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42253" w:rsidRDefault="00D42253">
      <w:pPr>
        <w:pStyle w:val="StyleKapitteldelingDarkTeal"/>
        <w:rPr>
          <w:lang w:val="en-GB"/>
        </w:rPr>
      </w:pPr>
    </w:p>
    <w:p w14:paraId="0A37501D" w14:textId="77777777" w:rsidR="00D42253" w:rsidRDefault="00D42253">
      <w:pPr>
        <w:pStyle w:val="StyleKapitteldelingDarkTeal"/>
        <w:rPr>
          <w:lang w:val="en-GB"/>
        </w:rPr>
      </w:pPr>
    </w:p>
    <w:p w14:paraId="5DAB6C7B" w14:textId="77777777" w:rsidR="00D42253" w:rsidRDefault="00D42253">
      <w:pPr>
        <w:pStyle w:val="StyleKapitteldelingDarkTeal"/>
        <w:rPr>
          <w:lang w:val="en-GB"/>
        </w:rPr>
      </w:pPr>
    </w:p>
    <w:p w14:paraId="02EB378F" w14:textId="77777777" w:rsidR="00D42253" w:rsidRDefault="00D42253">
      <w:pPr>
        <w:pStyle w:val="StyleKapitteldelingDarkTeal"/>
        <w:rPr>
          <w:lang w:val="en-GB"/>
        </w:rPr>
      </w:pPr>
    </w:p>
    <w:p w14:paraId="6A05A809" w14:textId="77777777" w:rsidR="00D42253" w:rsidRDefault="00D42253">
      <w:pPr>
        <w:pStyle w:val="StyleKapitteldelingDarkTeal"/>
        <w:rPr>
          <w:lang w:val="en-GB"/>
        </w:rPr>
      </w:pPr>
    </w:p>
    <w:p w14:paraId="5A39BBE3" w14:textId="77777777" w:rsidR="00D42253" w:rsidRDefault="00D42253">
      <w:pPr>
        <w:pStyle w:val="StyleKapitteldelingDarkTeal"/>
        <w:rPr>
          <w:lang w:val="en-GB"/>
        </w:rPr>
      </w:pPr>
    </w:p>
    <w:p w14:paraId="41C8F396" w14:textId="77777777" w:rsidR="00D42253" w:rsidRDefault="00D42253">
      <w:pPr>
        <w:pStyle w:val="StyleKapitteldelingDarkTeal"/>
        <w:rPr>
          <w:lang w:val="en-GB"/>
        </w:rPr>
      </w:pPr>
    </w:p>
    <w:p w14:paraId="72A3D3EC" w14:textId="77777777" w:rsidR="00D42253" w:rsidRDefault="00D42253">
      <w:pPr>
        <w:pStyle w:val="StyleKapitteldelingDarkTeal"/>
        <w:rPr>
          <w:lang w:val="en-GB"/>
        </w:rPr>
      </w:pPr>
    </w:p>
    <w:p w14:paraId="0D0B940D" w14:textId="77777777" w:rsidR="00D42253" w:rsidRDefault="00D42253">
      <w:pPr>
        <w:pStyle w:val="StyleKapitteldelingDarkTeal"/>
        <w:rPr>
          <w:lang w:val="en-GB"/>
        </w:rPr>
      </w:pPr>
    </w:p>
    <w:p w14:paraId="0E27B00A" w14:textId="77777777" w:rsidR="00D42253" w:rsidRDefault="00D42253">
      <w:pPr>
        <w:pStyle w:val="StyleKapitteldelingDarkTeal"/>
        <w:rPr>
          <w:lang w:val="en-GB"/>
        </w:rPr>
      </w:pPr>
    </w:p>
    <w:p w14:paraId="60061E4C" w14:textId="77777777" w:rsidR="00D42253" w:rsidRDefault="00D42253">
      <w:pPr>
        <w:pStyle w:val="StyleKapitteldelingDarkTeal"/>
        <w:rPr>
          <w:lang w:val="en-GB"/>
        </w:rPr>
      </w:pPr>
    </w:p>
    <w:p w14:paraId="44EAFD9C" w14:textId="77777777" w:rsidR="00D42253" w:rsidRDefault="00D42253">
      <w:pPr>
        <w:pStyle w:val="StyleKapitteldelingDarkTeal"/>
        <w:rPr>
          <w:lang w:val="en-GB"/>
        </w:rPr>
      </w:pPr>
    </w:p>
    <w:p w14:paraId="4B94D5A5" w14:textId="77777777" w:rsidR="00D42253" w:rsidRDefault="00D42253">
      <w:pPr>
        <w:pStyle w:val="StyleKapitteldelingDarkTeal"/>
        <w:rPr>
          <w:lang w:val="en-GB"/>
        </w:rPr>
      </w:pPr>
    </w:p>
    <w:p w14:paraId="53BFB7E3" w14:textId="77777777" w:rsidR="00D42253" w:rsidRDefault="00D42253">
      <w:pPr>
        <w:pStyle w:val="StyleKapitteldelingDarkTeal"/>
      </w:pPr>
      <w:r>
        <w:t>Sjekkliste 1: Layout</w:t>
      </w:r>
    </w:p>
    <w:p w14:paraId="3DEEC669" w14:textId="77777777" w:rsidR="00D42253" w:rsidRDefault="00D42253"/>
    <w:p w14:paraId="3656B9AB" w14:textId="77777777" w:rsidR="00D42253" w:rsidRDefault="00D42253"/>
    <w:p w14:paraId="45FB0818" w14:textId="77777777" w:rsidR="00D42253" w:rsidRDefault="00D42253">
      <w:pPr>
        <w:pStyle w:val="NormalTable0"/>
        <w:rPr>
          <w:b/>
          <w:sz w:val="26"/>
        </w:rPr>
        <w:sectPr w:rsidR="00D42253" w:rsidSect="00A64B24">
          <w:headerReference w:type="even" r:id="rId11"/>
          <w:headerReference w:type="default" r:id="rId12"/>
          <w:footerReference w:type="even" r:id="rId13"/>
          <w:footerReference w:type="default" r:id="rId14"/>
          <w:headerReference w:type="first" r:id="rId15"/>
          <w:footerReference w:type="first" r:id="rId16"/>
          <w:type w:val="oddPage"/>
          <w:pgSz w:w="11907" w:h="16834" w:code="9"/>
          <w:pgMar w:top="567" w:right="1134" w:bottom="851" w:left="1304" w:header="340" w:footer="680" w:gutter="0"/>
          <w:cols w:space="708"/>
        </w:sectPr>
      </w:pPr>
    </w:p>
    <w:p w14:paraId="43EAC575" w14:textId="77777777" w:rsidR="00D42253" w:rsidRDefault="00D42253">
      <w:pPr>
        <w:pStyle w:val="NormalTable0"/>
        <w:rPr>
          <w:b/>
          <w:sz w:val="26"/>
        </w:rPr>
      </w:pPr>
      <w:r>
        <w:rPr>
          <w:b/>
          <w:sz w:val="26"/>
        </w:rPr>
        <w:lastRenderedPageBreak/>
        <w:t>Revisjon av Sentralt kontrollrom (SKR)</w:t>
      </w:r>
    </w:p>
    <w:tbl>
      <w:tblPr>
        <w:tblW w:w="0" w:type="auto"/>
        <w:tblInd w:w="70"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3276"/>
        <w:gridCol w:w="4819"/>
        <w:gridCol w:w="4394"/>
      </w:tblGrid>
      <w:tr w:rsidR="00D42253" w14:paraId="7F1BB2E2" w14:textId="77777777">
        <w:tc>
          <w:tcPr>
            <w:tcW w:w="3276" w:type="dxa"/>
            <w:tcBorders>
              <w:top w:val="double" w:sz="6" w:space="0" w:color="auto"/>
              <w:bottom w:val="nil"/>
            </w:tcBorders>
          </w:tcPr>
          <w:p w14:paraId="6F05BB01" w14:textId="77777777" w:rsidR="00D42253" w:rsidRDefault="00D42253">
            <w:pPr>
              <w:pStyle w:val="BodyText"/>
              <w:spacing w:before="40" w:after="40"/>
              <w:jc w:val="center"/>
              <w:rPr>
                <w:b/>
                <w:lang w:val="nb-NO"/>
              </w:rPr>
            </w:pPr>
            <w:r>
              <w:rPr>
                <w:b/>
                <w:lang w:val="nb-NO"/>
              </w:rPr>
              <w:t>Enhet</w:t>
            </w:r>
          </w:p>
        </w:tc>
        <w:tc>
          <w:tcPr>
            <w:tcW w:w="4819" w:type="dxa"/>
            <w:tcBorders>
              <w:top w:val="double" w:sz="6" w:space="0" w:color="auto"/>
              <w:bottom w:val="nil"/>
            </w:tcBorders>
          </w:tcPr>
          <w:p w14:paraId="0E402556" w14:textId="77777777" w:rsidR="00D42253" w:rsidRDefault="00D42253">
            <w:pPr>
              <w:pStyle w:val="BodyText"/>
              <w:spacing w:before="40" w:after="40"/>
              <w:jc w:val="center"/>
              <w:rPr>
                <w:b/>
                <w:lang w:val="nb-NO"/>
              </w:rPr>
            </w:pPr>
            <w:r>
              <w:rPr>
                <w:b/>
                <w:lang w:val="nb-NO"/>
              </w:rPr>
              <w:t>Utført av / dato</w:t>
            </w:r>
          </w:p>
        </w:tc>
        <w:tc>
          <w:tcPr>
            <w:tcW w:w="4394" w:type="dxa"/>
            <w:tcBorders>
              <w:top w:val="double" w:sz="6" w:space="0" w:color="auto"/>
              <w:bottom w:val="nil"/>
            </w:tcBorders>
          </w:tcPr>
          <w:p w14:paraId="0F81D18E" w14:textId="77777777" w:rsidR="00D42253" w:rsidRDefault="00D42253">
            <w:pPr>
              <w:pStyle w:val="BodyText"/>
              <w:spacing w:before="40" w:after="40"/>
              <w:jc w:val="center"/>
              <w:rPr>
                <w:b/>
                <w:lang w:val="nb-NO"/>
              </w:rPr>
            </w:pPr>
            <w:r>
              <w:rPr>
                <w:b/>
                <w:lang w:val="nb-NO"/>
              </w:rPr>
              <w:t>Godkjent av / dato</w:t>
            </w:r>
          </w:p>
        </w:tc>
      </w:tr>
      <w:tr w:rsidR="00D42253" w14:paraId="049F31CB" w14:textId="77777777">
        <w:tc>
          <w:tcPr>
            <w:tcW w:w="3276" w:type="dxa"/>
            <w:tcBorders>
              <w:top w:val="single" w:sz="6" w:space="0" w:color="auto"/>
              <w:bottom w:val="double" w:sz="6" w:space="0" w:color="auto"/>
            </w:tcBorders>
          </w:tcPr>
          <w:p w14:paraId="53128261" w14:textId="77777777" w:rsidR="00D42253" w:rsidRDefault="00D42253">
            <w:pPr>
              <w:pStyle w:val="BodyText"/>
              <w:spacing w:before="40" w:after="40"/>
              <w:jc w:val="center"/>
              <w:rPr>
                <w:lang w:val="nb-NO"/>
              </w:rPr>
            </w:pPr>
          </w:p>
        </w:tc>
        <w:tc>
          <w:tcPr>
            <w:tcW w:w="4819" w:type="dxa"/>
            <w:tcBorders>
              <w:top w:val="single" w:sz="6" w:space="0" w:color="auto"/>
              <w:bottom w:val="double" w:sz="6" w:space="0" w:color="auto"/>
            </w:tcBorders>
          </w:tcPr>
          <w:p w14:paraId="62486C05" w14:textId="77777777" w:rsidR="00D42253" w:rsidRDefault="00D42253">
            <w:pPr>
              <w:pStyle w:val="BodyText"/>
              <w:spacing w:before="40" w:after="40"/>
              <w:jc w:val="center"/>
              <w:rPr>
                <w:lang w:val="nb-NO"/>
              </w:rPr>
            </w:pPr>
          </w:p>
        </w:tc>
        <w:tc>
          <w:tcPr>
            <w:tcW w:w="4394" w:type="dxa"/>
            <w:tcBorders>
              <w:top w:val="single" w:sz="6" w:space="0" w:color="auto"/>
              <w:bottom w:val="double" w:sz="6" w:space="0" w:color="auto"/>
            </w:tcBorders>
          </w:tcPr>
          <w:p w14:paraId="4101652C" w14:textId="77777777" w:rsidR="00D42253" w:rsidRDefault="00D42253">
            <w:pPr>
              <w:pStyle w:val="BodyText"/>
              <w:spacing w:before="40" w:after="40"/>
              <w:jc w:val="center"/>
              <w:rPr>
                <w:lang w:val="nb-NO"/>
              </w:rPr>
            </w:pPr>
          </w:p>
        </w:tc>
      </w:tr>
    </w:tbl>
    <w:p w14:paraId="4B99056E" w14:textId="77777777" w:rsidR="00D42253" w:rsidRDefault="00D42253"/>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451"/>
      </w:tblGrid>
      <w:tr w:rsidR="00D42253" w14:paraId="6429C917" w14:textId="77777777">
        <w:trPr>
          <w:cantSplit/>
          <w:tblHeader/>
        </w:trPr>
        <w:tc>
          <w:tcPr>
            <w:tcW w:w="15451" w:type="dxa"/>
            <w:tcBorders>
              <w:bottom w:val="single" w:sz="6" w:space="0" w:color="auto"/>
            </w:tcBorders>
            <w:shd w:val="clear" w:color="auto" w:fill="FFFFFF"/>
          </w:tcPr>
          <w:p w14:paraId="1D566E9C" w14:textId="77777777" w:rsidR="00D42253" w:rsidRDefault="00D42253">
            <w:pPr>
              <w:pStyle w:val="Title"/>
            </w:pPr>
            <w:bookmarkStart w:id="0" w:name="_Toc93656402"/>
            <w:r>
              <w:t>1. LAYOUT</w:t>
            </w:r>
            <w:bookmarkEnd w:id="0"/>
          </w:p>
        </w:tc>
      </w:tr>
    </w:tbl>
    <w:p w14:paraId="1299C43A" w14:textId="77777777" w:rsidR="00D42253" w:rsidRDefault="00D42253"/>
    <w:tbl>
      <w:tblPr>
        <w:tblW w:w="1545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0"/>
        <w:gridCol w:w="5389"/>
        <w:gridCol w:w="567"/>
        <w:gridCol w:w="567"/>
        <w:gridCol w:w="567"/>
        <w:gridCol w:w="3415"/>
        <w:gridCol w:w="3247"/>
        <w:gridCol w:w="709"/>
      </w:tblGrid>
      <w:tr w:rsidR="00D42253" w14:paraId="35F760EC" w14:textId="77777777" w:rsidTr="00230CE4">
        <w:trPr>
          <w:trHeight w:val="592"/>
          <w:tblHeader/>
        </w:trPr>
        <w:tc>
          <w:tcPr>
            <w:tcW w:w="990" w:type="dxa"/>
            <w:shd w:val="clear" w:color="auto" w:fill="FFFFFF"/>
          </w:tcPr>
          <w:p w14:paraId="66AC7B02" w14:textId="77777777" w:rsidR="00D42253" w:rsidRDefault="00D42253">
            <w:pPr>
              <w:pStyle w:val="Heading6"/>
              <w:rPr>
                <w:lang w:val="nb-NO"/>
              </w:rPr>
            </w:pPr>
            <w:r>
              <w:rPr>
                <w:lang w:val="nb-NO"/>
              </w:rPr>
              <w:t>PKT.</w:t>
            </w:r>
          </w:p>
        </w:tc>
        <w:tc>
          <w:tcPr>
            <w:tcW w:w="5389" w:type="dxa"/>
          </w:tcPr>
          <w:p w14:paraId="0D09122C" w14:textId="77777777" w:rsidR="00D42253" w:rsidRDefault="00D42253">
            <w:pPr>
              <w:pStyle w:val="Heading6"/>
              <w:rPr>
                <w:lang w:val="nb-NO"/>
              </w:rPr>
            </w:pPr>
            <w:r>
              <w:rPr>
                <w:lang w:val="nb-NO"/>
              </w:rPr>
              <w:t>Beskrivelse</w:t>
            </w:r>
          </w:p>
        </w:tc>
        <w:tc>
          <w:tcPr>
            <w:tcW w:w="567" w:type="dxa"/>
            <w:tcBorders>
              <w:right w:val="nil"/>
            </w:tcBorders>
            <w:vAlign w:val="bottom"/>
          </w:tcPr>
          <w:p w14:paraId="0A923449" w14:textId="77777777" w:rsidR="00D42253" w:rsidRDefault="00D42253">
            <w:pPr>
              <w:pStyle w:val="Heading6"/>
              <w:jc w:val="center"/>
              <w:rPr>
                <w:lang w:val="nb-NO"/>
              </w:rPr>
            </w:pPr>
            <w:r>
              <w:rPr>
                <w:lang w:val="nb-NO"/>
              </w:rPr>
              <w:t>ja</w:t>
            </w:r>
          </w:p>
        </w:tc>
        <w:tc>
          <w:tcPr>
            <w:tcW w:w="567" w:type="dxa"/>
            <w:tcBorders>
              <w:left w:val="nil"/>
              <w:right w:val="nil"/>
            </w:tcBorders>
            <w:vAlign w:val="bottom"/>
          </w:tcPr>
          <w:p w14:paraId="7116C300" w14:textId="77777777" w:rsidR="00D42253" w:rsidRDefault="00D42253">
            <w:pPr>
              <w:pStyle w:val="Heading6"/>
              <w:jc w:val="center"/>
              <w:rPr>
                <w:lang w:val="nb-NO"/>
              </w:rPr>
            </w:pPr>
            <w:r>
              <w:rPr>
                <w:lang w:val="nb-NO"/>
              </w:rPr>
              <w:t>Nei</w:t>
            </w:r>
          </w:p>
        </w:tc>
        <w:tc>
          <w:tcPr>
            <w:tcW w:w="567" w:type="dxa"/>
            <w:tcBorders>
              <w:left w:val="nil"/>
            </w:tcBorders>
            <w:vAlign w:val="bottom"/>
          </w:tcPr>
          <w:p w14:paraId="6FB513F4" w14:textId="77777777" w:rsidR="00D42253" w:rsidRDefault="00D42253">
            <w:pPr>
              <w:pStyle w:val="Heading6"/>
              <w:jc w:val="center"/>
              <w:rPr>
                <w:lang w:val="nb-NO"/>
              </w:rPr>
            </w:pPr>
            <w:r>
              <w:rPr>
                <w:lang w:val="nb-NO"/>
              </w:rPr>
              <w:t>UA</w:t>
            </w:r>
          </w:p>
        </w:tc>
        <w:tc>
          <w:tcPr>
            <w:tcW w:w="3415" w:type="dxa"/>
          </w:tcPr>
          <w:p w14:paraId="646FE7A1" w14:textId="46E432E0" w:rsidR="00D42253" w:rsidRDefault="000D72AA">
            <w:pPr>
              <w:pStyle w:val="Heading6"/>
              <w:rPr>
                <w:lang w:val="nb-NO"/>
              </w:rPr>
            </w:pPr>
            <w:r>
              <w:rPr>
                <w:lang w:val="nb-NO"/>
              </w:rPr>
              <w:t>REFERANSER</w:t>
            </w:r>
          </w:p>
        </w:tc>
        <w:tc>
          <w:tcPr>
            <w:tcW w:w="3247" w:type="dxa"/>
          </w:tcPr>
          <w:p w14:paraId="7814EDC6" w14:textId="07FCCDCE" w:rsidR="00D42253" w:rsidRDefault="00230CE4">
            <w:pPr>
              <w:pStyle w:val="Heading6"/>
              <w:rPr>
                <w:lang w:val="nb-NO"/>
              </w:rPr>
            </w:pPr>
            <w:r>
              <w:rPr>
                <w:lang w:val="nb-NO"/>
              </w:rPr>
              <w:t>KOMMENTARER/ REF. til DOKUMENTER</w:t>
            </w:r>
          </w:p>
        </w:tc>
        <w:tc>
          <w:tcPr>
            <w:tcW w:w="709" w:type="dxa"/>
          </w:tcPr>
          <w:p w14:paraId="01A83606" w14:textId="77777777" w:rsidR="00D42253" w:rsidRDefault="00D42253">
            <w:pPr>
              <w:pStyle w:val="Heading6"/>
              <w:rPr>
                <w:lang w:val="nb-NO"/>
              </w:rPr>
            </w:pPr>
            <w:r>
              <w:rPr>
                <w:lang w:val="nb-NO"/>
              </w:rPr>
              <w:t>ansv</w:t>
            </w:r>
          </w:p>
        </w:tc>
      </w:tr>
      <w:tr w:rsidR="00D42253" w14:paraId="3964DE4A" w14:textId="77777777" w:rsidTr="00230CE4">
        <w:trPr>
          <w:cantSplit/>
          <w:trHeight w:val="300"/>
        </w:trPr>
        <w:tc>
          <w:tcPr>
            <w:tcW w:w="990" w:type="dxa"/>
            <w:tcBorders>
              <w:bottom w:val="single" w:sz="6" w:space="0" w:color="auto"/>
            </w:tcBorders>
          </w:tcPr>
          <w:p w14:paraId="030C72FE" w14:textId="77777777" w:rsidR="00D42253" w:rsidRDefault="00D42253">
            <w:pPr>
              <w:pStyle w:val="NormalTable0"/>
            </w:pPr>
            <w:r>
              <w:t>L 1</w:t>
            </w:r>
          </w:p>
        </w:tc>
        <w:tc>
          <w:tcPr>
            <w:tcW w:w="5389" w:type="dxa"/>
            <w:tcBorders>
              <w:bottom w:val="single" w:sz="6" w:space="0" w:color="auto"/>
            </w:tcBorders>
          </w:tcPr>
          <w:p w14:paraId="4DDBEF00" w14:textId="6DCEFEDA" w:rsidR="00D42253" w:rsidRDefault="00D42253" w:rsidP="451B130C">
            <w:pPr>
              <w:pStyle w:val="NormalTable0"/>
              <w:rPr>
                <w:b/>
                <w:bCs/>
              </w:rPr>
            </w:pPr>
            <w:r w:rsidRPr="6F08475D">
              <w:rPr>
                <w:b/>
                <w:bCs/>
              </w:rPr>
              <w:t>Er kontrollrommet hensiktsmessig utformet med hensyn på plassering, størrelse og layout?</w:t>
            </w:r>
          </w:p>
          <w:p w14:paraId="4D591E7C" w14:textId="6D3AE610" w:rsidR="00D42253" w:rsidRDefault="00D42253" w:rsidP="00600D2E">
            <w:pPr>
              <w:pStyle w:val="NormalTable0"/>
              <w:numPr>
                <w:ilvl w:val="0"/>
                <w:numId w:val="64"/>
              </w:numPr>
              <w:rPr>
                <w:i/>
                <w:iCs/>
                <w:sz w:val="20"/>
                <w:szCs w:val="20"/>
              </w:rPr>
            </w:pPr>
            <w:r w:rsidRPr="6F08475D">
              <w:rPr>
                <w:i/>
                <w:iCs/>
                <w:sz w:val="20"/>
                <w:szCs w:val="20"/>
              </w:rPr>
              <w:t>Kontrollrommet skal være utformet slik at plassering, størrelse og layout er hensiktsmessig for jobben som skal utføres ved hjelp av bl.a.:FunksjonsanalyseEr det gjennomført en oppgaveanalyse som inkluderer alle prosesstilstander inkludert administrative oppgave.</w:t>
            </w:r>
            <w:r w:rsidR="00DD3342" w:rsidRPr="6F08475D">
              <w:rPr>
                <w:i/>
                <w:iCs/>
                <w:sz w:val="20"/>
                <w:szCs w:val="20"/>
              </w:rPr>
              <w:t>Tilrettelegging for</w:t>
            </w:r>
            <w:r w:rsidRPr="6F08475D">
              <w:rPr>
                <w:i/>
                <w:iCs/>
                <w:sz w:val="20"/>
                <w:szCs w:val="20"/>
              </w:rPr>
              <w:t xml:space="preserve"> samhandling med andre installasjoner andre stede</w:t>
            </w:r>
            <w:r w:rsidR="000041C9">
              <w:rPr>
                <w:i/>
                <w:iCs/>
                <w:sz w:val="20"/>
                <w:szCs w:val="20"/>
              </w:rPr>
              <w:t>r.</w:t>
            </w:r>
          </w:p>
        </w:tc>
        <w:tc>
          <w:tcPr>
            <w:tcW w:w="567" w:type="dxa"/>
            <w:tcBorders>
              <w:bottom w:val="single" w:sz="6" w:space="0" w:color="auto"/>
            </w:tcBorders>
          </w:tcPr>
          <w:p w14:paraId="3461D779" w14:textId="77777777" w:rsidR="00D42253" w:rsidRDefault="00D42253">
            <w:pPr>
              <w:pStyle w:val="NormalTable0"/>
            </w:pPr>
          </w:p>
        </w:tc>
        <w:tc>
          <w:tcPr>
            <w:tcW w:w="567" w:type="dxa"/>
            <w:tcBorders>
              <w:bottom w:val="single" w:sz="6" w:space="0" w:color="auto"/>
            </w:tcBorders>
          </w:tcPr>
          <w:p w14:paraId="3CF2D8B6" w14:textId="77777777" w:rsidR="00D42253" w:rsidRDefault="00D42253">
            <w:pPr>
              <w:pStyle w:val="NormalTable0"/>
            </w:pPr>
          </w:p>
        </w:tc>
        <w:tc>
          <w:tcPr>
            <w:tcW w:w="567" w:type="dxa"/>
            <w:tcBorders>
              <w:bottom w:val="single" w:sz="6" w:space="0" w:color="auto"/>
            </w:tcBorders>
          </w:tcPr>
          <w:p w14:paraId="0FB78278" w14:textId="77777777" w:rsidR="00D42253" w:rsidRDefault="00D42253">
            <w:pPr>
              <w:pStyle w:val="NormalTable0"/>
            </w:pPr>
          </w:p>
        </w:tc>
        <w:tc>
          <w:tcPr>
            <w:tcW w:w="3415" w:type="dxa"/>
            <w:tcBorders>
              <w:bottom w:val="single" w:sz="6" w:space="0" w:color="auto"/>
            </w:tcBorders>
          </w:tcPr>
          <w:p w14:paraId="5A372879" w14:textId="77777777" w:rsidR="00D05D21" w:rsidRPr="00230CE4" w:rsidRDefault="2A2EFC34"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F3185BA" w14:textId="77777777" w:rsidR="00D05D21" w:rsidRPr="00230CE4" w:rsidRDefault="2A2EFC34"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 20 &amp; 21.</w:t>
            </w:r>
          </w:p>
          <w:p w14:paraId="7E676426" w14:textId="77777777" w:rsidR="00D05D21" w:rsidRPr="00230CE4" w:rsidRDefault="2A2EFC34" w:rsidP="00230CE4">
            <w:pPr>
              <w:pStyle w:val="NormalTable0"/>
              <w:spacing w:line="360" w:lineRule="auto"/>
              <w:rPr>
                <w:rFonts w:eastAsia="Calibri"/>
                <w:color w:val="000000"/>
                <w:sz w:val="20"/>
                <w:szCs w:val="20"/>
              </w:rPr>
            </w:pPr>
            <w:r w:rsidRPr="00230CE4">
              <w:rPr>
                <w:rFonts w:eastAsia="Calibri"/>
                <w:color w:val="000000"/>
                <w:sz w:val="20"/>
                <w:szCs w:val="20"/>
              </w:rPr>
              <w:t>Teknisk- og operasjonell forskrift, § 20 &amp; 21.</w:t>
            </w:r>
          </w:p>
          <w:p w14:paraId="0F667345" w14:textId="77777777" w:rsidR="00D05D21" w:rsidRPr="00230CE4" w:rsidRDefault="2A2EFC34" w:rsidP="00230CE4">
            <w:pPr>
              <w:pStyle w:val="NormalTable0"/>
              <w:spacing w:line="360" w:lineRule="auto"/>
              <w:rPr>
                <w:rFonts w:eastAsia="Calibri"/>
                <w:color w:val="000000"/>
                <w:sz w:val="20"/>
                <w:szCs w:val="20"/>
                <w:lang w:val="en-US"/>
              </w:rPr>
            </w:pPr>
            <w:r w:rsidRPr="00230CE4">
              <w:rPr>
                <w:rFonts w:eastAsia="Calibri"/>
                <w:color w:val="000000"/>
                <w:sz w:val="20"/>
                <w:szCs w:val="20"/>
                <w:lang w:val="en-US"/>
              </w:rPr>
              <w:t xml:space="preserve">NORSOK S-002 (2018). </w:t>
            </w:r>
          </w:p>
          <w:p w14:paraId="2A0FEB0C" w14:textId="77777777" w:rsidR="00D05D21" w:rsidRPr="00230CE4" w:rsidRDefault="2A2EFC34" w:rsidP="00230CE4">
            <w:pPr>
              <w:pStyle w:val="NormalTable0"/>
              <w:spacing w:line="360" w:lineRule="auto"/>
              <w:rPr>
                <w:rFonts w:eastAsia="Calibri"/>
                <w:color w:val="000000"/>
                <w:sz w:val="20"/>
                <w:szCs w:val="20"/>
                <w:lang w:val="en-US"/>
              </w:rPr>
            </w:pPr>
            <w:r w:rsidRPr="00230CE4">
              <w:rPr>
                <w:rFonts w:eastAsia="Calibri"/>
                <w:color w:val="000000"/>
                <w:sz w:val="20"/>
                <w:szCs w:val="20"/>
                <w:lang w:val="en-US"/>
              </w:rPr>
              <w:t>ISO 11064-1 (2000)</w:t>
            </w:r>
          </w:p>
          <w:p w14:paraId="609401EF" w14:textId="4834B24E" w:rsidR="00D42253" w:rsidRPr="00230CE4" w:rsidRDefault="2A2EFC34" w:rsidP="00230CE4">
            <w:pPr>
              <w:pStyle w:val="NormalTable0"/>
              <w:spacing w:line="360" w:lineRule="auto"/>
              <w:rPr>
                <w:rFonts w:eastAsia="Calibri"/>
                <w:color w:val="000000"/>
                <w:sz w:val="20"/>
                <w:szCs w:val="20"/>
                <w:lang w:val="en-US"/>
              </w:rPr>
            </w:pPr>
            <w:r w:rsidRPr="00230CE4">
              <w:rPr>
                <w:rFonts w:eastAsia="Calibri"/>
                <w:color w:val="000000"/>
                <w:sz w:val="20"/>
                <w:szCs w:val="20"/>
                <w:lang w:val="en-US"/>
              </w:rPr>
              <w:t>ISO 11064-2 (2000), seksjon 4.</w:t>
            </w:r>
          </w:p>
          <w:p w14:paraId="44DF1919" w14:textId="77777777" w:rsidR="00D05D21" w:rsidRPr="00230CE4" w:rsidRDefault="00D05D21" w:rsidP="00230CE4">
            <w:pPr>
              <w:pStyle w:val="NormalTable0"/>
              <w:spacing w:line="360" w:lineRule="auto"/>
              <w:rPr>
                <w:rFonts w:eastAsia="Calibri"/>
                <w:color w:val="000000"/>
                <w:sz w:val="20"/>
                <w:szCs w:val="20"/>
                <w:lang w:val="en-US"/>
              </w:rPr>
            </w:pPr>
          </w:p>
          <w:p w14:paraId="1FC39945" w14:textId="051E7BF1" w:rsidR="00D42253" w:rsidRPr="00230CE4" w:rsidRDefault="2A2EFC34" w:rsidP="00230CE4">
            <w:pPr>
              <w:pStyle w:val="NormalTable0"/>
              <w:spacing w:line="360" w:lineRule="auto"/>
              <w:rPr>
                <w:rFonts w:eastAsia="Calibri"/>
                <w:color w:val="000000"/>
                <w:sz w:val="20"/>
                <w:szCs w:val="20"/>
              </w:rPr>
            </w:pPr>
            <w:r w:rsidRPr="00230CE4">
              <w:rPr>
                <w:rFonts w:eastAsia="Calibri"/>
                <w:color w:val="000000"/>
                <w:sz w:val="20"/>
                <w:szCs w:val="20"/>
              </w:rPr>
              <w:t>Borekabin: NORSOK D-001, versjon. 3 (2023).</w:t>
            </w:r>
          </w:p>
        </w:tc>
        <w:tc>
          <w:tcPr>
            <w:tcW w:w="3247" w:type="dxa"/>
            <w:tcBorders>
              <w:bottom w:val="single" w:sz="6" w:space="0" w:color="auto"/>
            </w:tcBorders>
          </w:tcPr>
          <w:p w14:paraId="0562CB0E" w14:textId="77777777" w:rsidR="007A3606" w:rsidRDefault="007A3606">
            <w:pPr>
              <w:pStyle w:val="NormalTable0"/>
              <w:rPr>
                <w:sz w:val="20"/>
              </w:rPr>
            </w:pPr>
          </w:p>
        </w:tc>
        <w:tc>
          <w:tcPr>
            <w:tcW w:w="709" w:type="dxa"/>
            <w:tcBorders>
              <w:bottom w:val="single" w:sz="6" w:space="0" w:color="auto"/>
            </w:tcBorders>
          </w:tcPr>
          <w:p w14:paraId="34CE0A41" w14:textId="77777777" w:rsidR="00D42253" w:rsidRDefault="00D42253">
            <w:pPr>
              <w:pStyle w:val="NormalTable0"/>
            </w:pPr>
          </w:p>
        </w:tc>
      </w:tr>
      <w:tr w:rsidR="00D42253" w:rsidRPr="00600D2E" w14:paraId="2C2BE65F" w14:textId="77777777" w:rsidTr="00230CE4">
        <w:trPr>
          <w:cantSplit/>
          <w:trHeight w:val="300"/>
        </w:trPr>
        <w:tc>
          <w:tcPr>
            <w:tcW w:w="990" w:type="dxa"/>
            <w:tcBorders>
              <w:bottom w:val="single" w:sz="6" w:space="0" w:color="auto"/>
            </w:tcBorders>
            <w:shd w:val="clear" w:color="auto" w:fill="FFFFFF"/>
          </w:tcPr>
          <w:p w14:paraId="678478C7" w14:textId="77777777" w:rsidR="00D42253" w:rsidRDefault="00D42253">
            <w:pPr>
              <w:pStyle w:val="NormalTable0"/>
            </w:pPr>
            <w:r>
              <w:lastRenderedPageBreak/>
              <w:t>L 2</w:t>
            </w:r>
          </w:p>
          <w:p w14:paraId="62EBF3C5" w14:textId="77777777" w:rsidR="00D42253" w:rsidRDefault="00D42253">
            <w:pPr>
              <w:pStyle w:val="NormalTable0"/>
            </w:pPr>
          </w:p>
        </w:tc>
        <w:tc>
          <w:tcPr>
            <w:tcW w:w="5389" w:type="dxa"/>
          </w:tcPr>
          <w:p w14:paraId="67F14F2C" w14:textId="77777777" w:rsidR="00D42253" w:rsidRDefault="00D42253">
            <w:pPr>
              <w:pStyle w:val="NormalTable0"/>
              <w:rPr>
                <w:b/>
              </w:rPr>
            </w:pPr>
            <w:r>
              <w:rPr>
                <w:b/>
              </w:rPr>
              <w:t xml:space="preserve">Er kontrollrommet utformet med hensyn på god sikkerhet og sikring? </w:t>
            </w:r>
          </w:p>
          <w:p w14:paraId="6D98A12B" w14:textId="77777777" w:rsidR="00D42253" w:rsidRDefault="00D42253">
            <w:pPr>
              <w:pStyle w:val="NormalTable0"/>
              <w:rPr>
                <w:b/>
                <w:i/>
                <w:sz w:val="20"/>
              </w:rPr>
            </w:pPr>
          </w:p>
          <w:p w14:paraId="4C91DEA9" w14:textId="77777777" w:rsidR="00D42253" w:rsidRDefault="00D42253">
            <w:pPr>
              <w:pStyle w:val="NormalTable0"/>
            </w:pPr>
            <w:r>
              <w:rPr>
                <w:i/>
                <w:sz w:val="20"/>
              </w:rPr>
              <w:t>Sikkerhet og sikring skal være kriterier for utforming og plassering av kontrollrommet. Kontrollrommet skal generelt plasseres der det er gode betingelser for sikring og sikkerhet. Sikkerhetskravene bør vurderes spesielle for hvert enkelt kontrollrom med omgivelsene.</w:t>
            </w:r>
          </w:p>
        </w:tc>
        <w:tc>
          <w:tcPr>
            <w:tcW w:w="567" w:type="dxa"/>
          </w:tcPr>
          <w:p w14:paraId="2946DB82" w14:textId="77777777" w:rsidR="00D42253" w:rsidRDefault="00D42253">
            <w:pPr>
              <w:pStyle w:val="NormalTable0"/>
            </w:pPr>
          </w:p>
        </w:tc>
        <w:tc>
          <w:tcPr>
            <w:tcW w:w="567" w:type="dxa"/>
          </w:tcPr>
          <w:p w14:paraId="5997CC1D" w14:textId="77777777" w:rsidR="00D42253" w:rsidRDefault="00D42253">
            <w:pPr>
              <w:pStyle w:val="NormalTable0"/>
            </w:pPr>
          </w:p>
        </w:tc>
        <w:tc>
          <w:tcPr>
            <w:tcW w:w="567" w:type="dxa"/>
          </w:tcPr>
          <w:p w14:paraId="110FFD37" w14:textId="77777777" w:rsidR="00D42253" w:rsidRDefault="00D42253">
            <w:pPr>
              <w:pStyle w:val="NormalTable0"/>
            </w:pPr>
          </w:p>
        </w:tc>
        <w:tc>
          <w:tcPr>
            <w:tcW w:w="3415" w:type="dxa"/>
          </w:tcPr>
          <w:p w14:paraId="4B70AE06" w14:textId="4D5A4CC9" w:rsidR="00D42253" w:rsidRPr="00230CE4" w:rsidRDefault="1AAB99CF"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377A323" w14:textId="77777777" w:rsidR="00155DCD" w:rsidRPr="00230CE4" w:rsidRDefault="1AAB99CF" w:rsidP="00230CE4">
            <w:pPr>
              <w:pStyle w:val="NormalTable0"/>
              <w:spacing w:line="360" w:lineRule="auto"/>
              <w:rPr>
                <w:rFonts w:eastAsia="Calibri"/>
                <w:color w:val="000000"/>
                <w:sz w:val="20"/>
                <w:szCs w:val="20"/>
              </w:rPr>
            </w:pPr>
            <w:r w:rsidRPr="00230CE4">
              <w:rPr>
                <w:rFonts w:eastAsia="Calibri"/>
                <w:color w:val="000000"/>
                <w:sz w:val="20"/>
                <w:szCs w:val="20"/>
              </w:rPr>
              <w:t>Sikkerhet:</w:t>
            </w:r>
          </w:p>
          <w:p w14:paraId="1C87AE48" w14:textId="77777777" w:rsidR="00155DCD" w:rsidRPr="00230CE4" w:rsidRDefault="1AAB99CF"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§7.</w:t>
            </w:r>
          </w:p>
          <w:p w14:paraId="5C9AA201" w14:textId="77777777" w:rsidR="00155DCD" w:rsidRPr="00230CE4" w:rsidRDefault="50038E71" w:rsidP="00230CE4">
            <w:pPr>
              <w:pStyle w:val="NormalTable0"/>
              <w:spacing w:line="360" w:lineRule="auto"/>
              <w:rPr>
                <w:rFonts w:eastAsia="Calibri"/>
                <w:color w:val="000000"/>
                <w:sz w:val="20"/>
                <w:szCs w:val="20"/>
              </w:rPr>
            </w:pPr>
            <w:r w:rsidRPr="00230CE4">
              <w:rPr>
                <w:rFonts w:eastAsia="Calibri"/>
                <w:color w:val="000000"/>
                <w:sz w:val="20"/>
                <w:szCs w:val="20"/>
              </w:rPr>
              <w:t xml:space="preserve">Borekabin: </w:t>
            </w:r>
            <w:r w:rsidR="1AAB99CF" w:rsidRPr="00230CE4">
              <w:rPr>
                <w:rFonts w:eastAsia="Calibri"/>
                <w:color w:val="000000"/>
                <w:sz w:val="20"/>
                <w:szCs w:val="20"/>
              </w:rPr>
              <w:t>NORSOK Z-013 (2020)</w:t>
            </w:r>
          </w:p>
          <w:p w14:paraId="713A1532" w14:textId="2458A748" w:rsidR="00D42253" w:rsidRPr="00230CE4" w:rsidRDefault="1AAB99CF" w:rsidP="00230CE4">
            <w:pPr>
              <w:pStyle w:val="NormalTable0"/>
              <w:spacing w:line="360" w:lineRule="auto"/>
              <w:rPr>
                <w:rFonts w:eastAsia="Calibri"/>
                <w:color w:val="000000"/>
                <w:sz w:val="20"/>
                <w:szCs w:val="20"/>
                <w:lang w:val="en-US"/>
              </w:rPr>
            </w:pPr>
            <w:r w:rsidRPr="00230CE4">
              <w:rPr>
                <w:rFonts w:eastAsia="Calibri"/>
                <w:color w:val="000000"/>
                <w:sz w:val="20"/>
                <w:szCs w:val="20"/>
                <w:lang w:val="en-US"/>
              </w:rPr>
              <w:t>ISO 17776 (2016), 5.2.4.</w:t>
            </w:r>
          </w:p>
          <w:p w14:paraId="1F7391F8" w14:textId="77777777" w:rsidR="00155DCD" w:rsidRPr="00230CE4" w:rsidRDefault="00155DCD" w:rsidP="00230CE4">
            <w:pPr>
              <w:pStyle w:val="NormalTable0"/>
              <w:spacing w:line="360" w:lineRule="auto"/>
              <w:rPr>
                <w:rFonts w:eastAsia="Calibri"/>
                <w:color w:val="000000"/>
                <w:sz w:val="20"/>
                <w:szCs w:val="20"/>
                <w:lang w:val="en-US"/>
              </w:rPr>
            </w:pPr>
          </w:p>
          <w:p w14:paraId="16147249" w14:textId="77777777" w:rsidR="00155DCD" w:rsidRPr="00230CE4" w:rsidRDefault="1AAB99CF" w:rsidP="00230CE4">
            <w:pPr>
              <w:pStyle w:val="NormalTable0"/>
              <w:spacing w:line="360" w:lineRule="auto"/>
              <w:rPr>
                <w:rFonts w:eastAsia="Calibri"/>
                <w:color w:val="000000"/>
                <w:sz w:val="20"/>
                <w:szCs w:val="20"/>
                <w:lang w:val="en-US"/>
              </w:rPr>
            </w:pPr>
            <w:r w:rsidRPr="00230CE4">
              <w:rPr>
                <w:rFonts w:eastAsia="Calibri"/>
                <w:color w:val="000000"/>
                <w:sz w:val="20"/>
                <w:szCs w:val="20"/>
                <w:lang w:val="en-US"/>
              </w:rPr>
              <w:t>Sikring:</w:t>
            </w:r>
          </w:p>
          <w:p w14:paraId="5FCA035D" w14:textId="77777777" w:rsidR="00155DCD" w:rsidRPr="00230CE4" w:rsidRDefault="1AAB99CF" w:rsidP="00230CE4">
            <w:pPr>
              <w:pStyle w:val="NormalTable0"/>
              <w:spacing w:line="360" w:lineRule="auto"/>
              <w:rPr>
                <w:rFonts w:eastAsia="Calibri"/>
                <w:color w:val="000000"/>
                <w:sz w:val="20"/>
                <w:szCs w:val="20"/>
                <w:lang w:val="en-US"/>
              </w:rPr>
            </w:pPr>
            <w:r w:rsidRPr="00230CE4">
              <w:rPr>
                <w:rFonts w:eastAsia="Calibri"/>
                <w:color w:val="000000"/>
                <w:sz w:val="20"/>
                <w:szCs w:val="20"/>
                <w:lang w:val="en-US"/>
              </w:rPr>
              <w:t>ISO 11064-2 (2000), 4.4 &amp; A.1.</w:t>
            </w:r>
          </w:p>
          <w:p w14:paraId="68E04B53" w14:textId="76BD85FC" w:rsidR="00D42253" w:rsidRPr="00230CE4" w:rsidRDefault="1AAB99CF" w:rsidP="00230CE4">
            <w:pPr>
              <w:pStyle w:val="NormalTable0"/>
              <w:spacing w:line="360" w:lineRule="auto"/>
              <w:rPr>
                <w:rFonts w:eastAsia="Calibri"/>
                <w:color w:val="000000"/>
                <w:sz w:val="20"/>
                <w:szCs w:val="20"/>
                <w:lang w:val="en-US"/>
              </w:rPr>
            </w:pPr>
            <w:r w:rsidRPr="00230CE4">
              <w:rPr>
                <w:rFonts w:eastAsia="Calibri"/>
                <w:color w:val="000000"/>
                <w:sz w:val="20"/>
                <w:szCs w:val="20"/>
                <w:lang w:val="en-US"/>
              </w:rPr>
              <w:t>ISO 27001 (2023), Annex A, tabell A1.</w:t>
            </w:r>
          </w:p>
          <w:p w14:paraId="6B699379" w14:textId="56C01FF1" w:rsidR="00D42253" w:rsidRPr="00230CE4" w:rsidRDefault="00D42253" w:rsidP="00230CE4">
            <w:pPr>
              <w:pStyle w:val="NormalTable0"/>
              <w:spacing w:line="360" w:lineRule="auto"/>
              <w:rPr>
                <w:lang w:val="en-US"/>
              </w:rPr>
            </w:pPr>
          </w:p>
        </w:tc>
        <w:tc>
          <w:tcPr>
            <w:tcW w:w="3247" w:type="dxa"/>
          </w:tcPr>
          <w:p w14:paraId="1FE73D64" w14:textId="59FFE558" w:rsidR="00D42253" w:rsidRPr="00230CE4" w:rsidRDefault="00D42253" w:rsidP="6F08475D">
            <w:pPr>
              <w:pStyle w:val="NormalTable0"/>
              <w:rPr>
                <w:sz w:val="20"/>
                <w:szCs w:val="20"/>
                <w:lang w:val="en-US"/>
              </w:rPr>
            </w:pPr>
          </w:p>
        </w:tc>
        <w:tc>
          <w:tcPr>
            <w:tcW w:w="709" w:type="dxa"/>
          </w:tcPr>
          <w:p w14:paraId="3FE9F23F" w14:textId="77777777" w:rsidR="00D42253" w:rsidRPr="00230CE4" w:rsidRDefault="00D42253">
            <w:pPr>
              <w:pStyle w:val="NormalTable0"/>
              <w:rPr>
                <w:lang w:val="en-US"/>
              </w:rPr>
            </w:pPr>
          </w:p>
        </w:tc>
      </w:tr>
      <w:tr w:rsidR="00D42253" w14:paraId="0B0F6B82" w14:textId="77777777" w:rsidTr="00230CE4">
        <w:trPr>
          <w:cantSplit/>
          <w:trHeight w:val="300"/>
        </w:trPr>
        <w:tc>
          <w:tcPr>
            <w:tcW w:w="990" w:type="dxa"/>
            <w:tcBorders>
              <w:bottom w:val="single" w:sz="6" w:space="0" w:color="auto"/>
            </w:tcBorders>
            <w:shd w:val="clear" w:color="auto" w:fill="E6E6E6"/>
          </w:tcPr>
          <w:p w14:paraId="50509508" w14:textId="77777777" w:rsidR="00D42253" w:rsidRDefault="00D42253">
            <w:pPr>
              <w:pStyle w:val="NormalTable0"/>
            </w:pPr>
            <w:r>
              <w:t>L 2.1</w:t>
            </w:r>
          </w:p>
        </w:tc>
        <w:tc>
          <w:tcPr>
            <w:tcW w:w="5389" w:type="dxa"/>
          </w:tcPr>
          <w:p w14:paraId="6E07D424" w14:textId="77777777" w:rsidR="00D42253" w:rsidRDefault="00D42253">
            <w:pPr>
              <w:pStyle w:val="NormalTable0"/>
              <w:ind w:left="641"/>
              <w:rPr>
                <w:b/>
              </w:rPr>
            </w:pPr>
            <w:r>
              <w:rPr>
                <w:b/>
              </w:rPr>
              <w:t>Blir det iverksatt skjerpet adgangskont</w:t>
            </w:r>
            <w:r w:rsidR="00C56B01">
              <w:rPr>
                <w:b/>
              </w:rPr>
              <w:t>roll til kontrollrommet under</w:t>
            </w:r>
            <w:r>
              <w:rPr>
                <w:b/>
              </w:rPr>
              <w:t xml:space="preserve"> unormal</w:t>
            </w:r>
            <w:r w:rsidR="00C56B01">
              <w:rPr>
                <w:b/>
              </w:rPr>
              <w:t>e</w:t>
            </w:r>
            <w:r>
              <w:rPr>
                <w:b/>
              </w:rPr>
              <w:t xml:space="preserve"> situasjon</w:t>
            </w:r>
            <w:r w:rsidR="00C56B01">
              <w:rPr>
                <w:b/>
              </w:rPr>
              <w:t>er</w:t>
            </w:r>
            <w:r>
              <w:rPr>
                <w:b/>
              </w:rPr>
              <w:t>?</w:t>
            </w:r>
          </w:p>
          <w:p w14:paraId="1F72F646" w14:textId="77777777" w:rsidR="00D42253" w:rsidRDefault="00D42253">
            <w:pPr>
              <w:pStyle w:val="NormalTable0"/>
              <w:ind w:left="641"/>
              <w:rPr>
                <w:i/>
                <w:sz w:val="20"/>
              </w:rPr>
            </w:pPr>
          </w:p>
          <w:p w14:paraId="51D4A6E4" w14:textId="77777777" w:rsidR="00D42253" w:rsidRDefault="00D42253">
            <w:pPr>
              <w:pStyle w:val="NormalTable0"/>
              <w:ind w:left="641"/>
              <w:rPr>
                <w:b/>
              </w:rPr>
            </w:pPr>
            <w:r>
              <w:rPr>
                <w:i/>
                <w:sz w:val="20"/>
              </w:rPr>
              <w:t xml:space="preserve">Uvedkommende forstyrrer i en stresset situasjon. </w:t>
            </w:r>
          </w:p>
        </w:tc>
        <w:tc>
          <w:tcPr>
            <w:tcW w:w="567" w:type="dxa"/>
          </w:tcPr>
          <w:p w14:paraId="08CE6F91" w14:textId="77777777" w:rsidR="00D42253" w:rsidRDefault="00D42253">
            <w:pPr>
              <w:pStyle w:val="NormalTable0"/>
            </w:pPr>
          </w:p>
        </w:tc>
        <w:tc>
          <w:tcPr>
            <w:tcW w:w="567" w:type="dxa"/>
          </w:tcPr>
          <w:p w14:paraId="61CDCEAD" w14:textId="77777777" w:rsidR="00D42253" w:rsidRDefault="00D42253">
            <w:pPr>
              <w:pStyle w:val="NormalTable0"/>
            </w:pPr>
          </w:p>
        </w:tc>
        <w:tc>
          <w:tcPr>
            <w:tcW w:w="567" w:type="dxa"/>
          </w:tcPr>
          <w:p w14:paraId="6BB9E253" w14:textId="77777777" w:rsidR="00D42253" w:rsidRDefault="00D42253">
            <w:pPr>
              <w:pStyle w:val="NormalTable0"/>
            </w:pPr>
          </w:p>
        </w:tc>
        <w:tc>
          <w:tcPr>
            <w:tcW w:w="3415" w:type="dxa"/>
          </w:tcPr>
          <w:p w14:paraId="23DE523C" w14:textId="357A553A" w:rsidR="00D42253" w:rsidRPr="00230CE4" w:rsidRDefault="00155DCD" w:rsidP="00230CE4">
            <w:pPr>
              <w:pStyle w:val="NormalTable0"/>
              <w:spacing w:line="360" w:lineRule="auto"/>
              <w:rPr>
                <w:rFonts w:eastAsia="Calibri"/>
                <w:b/>
                <w:bCs/>
                <w:color w:val="000000"/>
                <w:sz w:val="20"/>
                <w:szCs w:val="20"/>
              </w:rPr>
            </w:pPr>
            <w:r w:rsidRPr="00CE23AC">
              <w:rPr>
                <w:sz w:val="20"/>
                <w:szCs w:val="20"/>
              </w:rPr>
              <w:t>Borekabin: Kan overføres til Borekabin</w:t>
            </w:r>
          </w:p>
        </w:tc>
        <w:tc>
          <w:tcPr>
            <w:tcW w:w="3247" w:type="dxa"/>
          </w:tcPr>
          <w:p w14:paraId="3E69A075" w14:textId="490E4539" w:rsidR="00D42253" w:rsidRDefault="00D42253">
            <w:pPr>
              <w:pStyle w:val="NormalTable0"/>
              <w:rPr>
                <w:sz w:val="20"/>
                <w:szCs w:val="20"/>
                <w:highlight w:val="red"/>
              </w:rPr>
            </w:pPr>
          </w:p>
        </w:tc>
        <w:tc>
          <w:tcPr>
            <w:tcW w:w="709" w:type="dxa"/>
          </w:tcPr>
          <w:p w14:paraId="52E56223" w14:textId="77777777" w:rsidR="00D42253" w:rsidRDefault="00D42253">
            <w:pPr>
              <w:pStyle w:val="NormalTable0"/>
            </w:pPr>
          </w:p>
        </w:tc>
      </w:tr>
      <w:tr w:rsidR="00D42253" w14:paraId="69F809C6" w14:textId="77777777" w:rsidTr="00230CE4">
        <w:trPr>
          <w:cantSplit/>
          <w:trHeight w:val="300"/>
        </w:trPr>
        <w:tc>
          <w:tcPr>
            <w:tcW w:w="990" w:type="dxa"/>
            <w:tcBorders>
              <w:bottom w:val="single" w:sz="6" w:space="0" w:color="auto"/>
            </w:tcBorders>
            <w:shd w:val="clear" w:color="auto" w:fill="E6E6E6"/>
          </w:tcPr>
          <w:p w14:paraId="3C5543E2" w14:textId="77777777" w:rsidR="00D42253" w:rsidRDefault="00D42253">
            <w:pPr>
              <w:pStyle w:val="NormalTable0"/>
            </w:pPr>
            <w:r>
              <w:t>L 2.2</w:t>
            </w:r>
          </w:p>
        </w:tc>
        <w:tc>
          <w:tcPr>
            <w:tcW w:w="5389" w:type="dxa"/>
          </w:tcPr>
          <w:p w14:paraId="457423C1" w14:textId="77777777" w:rsidR="00D42253" w:rsidRDefault="00D42253">
            <w:pPr>
              <w:pStyle w:val="NormalTable0"/>
              <w:ind w:left="641"/>
              <w:rPr>
                <w:b/>
              </w:rPr>
            </w:pPr>
            <w:r>
              <w:rPr>
                <w:b/>
              </w:rPr>
              <w:t>Finnes det minst to rømningsveier fra kontrollrommet?</w:t>
            </w:r>
          </w:p>
          <w:p w14:paraId="07547A01" w14:textId="77777777" w:rsidR="00D42253" w:rsidRDefault="00D42253">
            <w:pPr>
              <w:pStyle w:val="NormalTable0"/>
              <w:ind w:left="641"/>
              <w:rPr>
                <w:b/>
                <w:i/>
                <w:sz w:val="20"/>
              </w:rPr>
            </w:pPr>
          </w:p>
          <w:p w14:paraId="14F41A36" w14:textId="77777777" w:rsidR="00D42253" w:rsidRDefault="00D42253">
            <w:pPr>
              <w:pStyle w:val="NormalTable0"/>
              <w:ind w:left="641"/>
            </w:pPr>
            <w:r>
              <w:rPr>
                <w:i/>
                <w:sz w:val="20"/>
              </w:rPr>
              <w:t>Det skal finnes minst to frie rømningsveier fra kontrollrommet.</w:t>
            </w:r>
          </w:p>
        </w:tc>
        <w:tc>
          <w:tcPr>
            <w:tcW w:w="567" w:type="dxa"/>
          </w:tcPr>
          <w:p w14:paraId="5043CB0F" w14:textId="77777777" w:rsidR="00D42253" w:rsidRDefault="00D42253">
            <w:pPr>
              <w:pStyle w:val="NormalTable0"/>
            </w:pPr>
          </w:p>
        </w:tc>
        <w:tc>
          <w:tcPr>
            <w:tcW w:w="567" w:type="dxa"/>
          </w:tcPr>
          <w:p w14:paraId="07459315" w14:textId="77777777" w:rsidR="00D42253" w:rsidRDefault="00D42253">
            <w:pPr>
              <w:pStyle w:val="NormalTable0"/>
            </w:pPr>
          </w:p>
        </w:tc>
        <w:tc>
          <w:tcPr>
            <w:tcW w:w="567" w:type="dxa"/>
          </w:tcPr>
          <w:p w14:paraId="6537F28F" w14:textId="77777777" w:rsidR="00D42253" w:rsidRDefault="00D42253">
            <w:pPr>
              <w:pStyle w:val="NormalTable0"/>
            </w:pPr>
          </w:p>
        </w:tc>
        <w:tc>
          <w:tcPr>
            <w:tcW w:w="3415" w:type="dxa"/>
          </w:tcPr>
          <w:p w14:paraId="1862605F" w14:textId="56FA9562" w:rsidR="00D42253" w:rsidRPr="00230CE4" w:rsidRDefault="71E2744C" w:rsidP="00230CE4">
            <w:pPr>
              <w:pStyle w:val="NormalTable0"/>
              <w:spacing w:line="360" w:lineRule="auto"/>
              <w:rPr>
                <w:rFonts w:eastAsia="Calibri"/>
                <w:b/>
                <w:bCs/>
                <w:color w:val="000000"/>
                <w:sz w:val="20"/>
                <w:szCs w:val="20"/>
              </w:rPr>
            </w:pPr>
            <w:r w:rsidRPr="00230CE4">
              <w:rPr>
                <w:rFonts w:eastAsia="Calibri"/>
                <w:b/>
                <w:bCs/>
                <w:color w:val="000000"/>
                <w:sz w:val="20"/>
                <w:szCs w:val="20"/>
              </w:rPr>
              <w:t>Krav</w:t>
            </w:r>
          </w:p>
          <w:p w14:paraId="2F6EE9A6" w14:textId="03DC5673" w:rsidR="00D42253" w:rsidRPr="00230CE4" w:rsidRDefault="71E2744C" w:rsidP="00230CE4">
            <w:pPr>
              <w:pStyle w:val="NormalTable0"/>
              <w:spacing w:line="360" w:lineRule="auto"/>
              <w:rPr>
                <w:rFonts w:eastAsia="Calibri"/>
                <w:color w:val="000000"/>
                <w:sz w:val="20"/>
                <w:szCs w:val="20"/>
              </w:rPr>
            </w:pPr>
            <w:r w:rsidRPr="00230CE4">
              <w:rPr>
                <w:rFonts w:eastAsia="Calibri"/>
                <w:color w:val="000000"/>
                <w:sz w:val="20"/>
                <w:szCs w:val="20"/>
              </w:rPr>
              <w:t xml:space="preserve">Innretningsforskriften, § 44. </w:t>
            </w:r>
          </w:p>
          <w:p w14:paraId="17A538C1" w14:textId="6883225F" w:rsidR="00D42253" w:rsidRPr="00230CE4" w:rsidRDefault="00155DCD" w:rsidP="00230CE4">
            <w:pPr>
              <w:pStyle w:val="NormalTable0"/>
              <w:spacing w:line="360" w:lineRule="auto"/>
              <w:rPr>
                <w:rFonts w:eastAsia="Calibri"/>
                <w:color w:val="000000"/>
                <w:sz w:val="20"/>
                <w:szCs w:val="20"/>
              </w:rPr>
            </w:pPr>
            <w:r w:rsidRPr="00230CE4">
              <w:rPr>
                <w:rFonts w:eastAsia="Calibri"/>
                <w:color w:val="000000"/>
                <w:sz w:val="20"/>
                <w:szCs w:val="20"/>
              </w:rPr>
              <w:t xml:space="preserve">Borekabin: </w:t>
            </w:r>
            <w:r w:rsidR="71E2744C" w:rsidRPr="00230CE4">
              <w:rPr>
                <w:rFonts w:eastAsia="Calibri"/>
                <w:color w:val="000000"/>
                <w:sz w:val="20"/>
                <w:szCs w:val="20"/>
              </w:rPr>
              <w:t>NORSOK S-001 (2021), 22.4.1</w:t>
            </w:r>
          </w:p>
          <w:p w14:paraId="6DFB9E20" w14:textId="4F4BD41C" w:rsidR="00D42253" w:rsidRPr="00CE23AC" w:rsidRDefault="00D42253" w:rsidP="00230CE4">
            <w:pPr>
              <w:pStyle w:val="NormalTable0"/>
              <w:spacing w:line="360" w:lineRule="auto"/>
            </w:pPr>
          </w:p>
        </w:tc>
        <w:tc>
          <w:tcPr>
            <w:tcW w:w="3247" w:type="dxa"/>
          </w:tcPr>
          <w:p w14:paraId="3D8776CF" w14:textId="41508B0F" w:rsidR="00D42253" w:rsidRDefault="00D42253">
            <w:pPr>
              <w:pStyle w:val="NormalTable0"/>
              <w:rPr>
                <w:sz w:val="20"/>
              </w:rPr>
            </w:pPr>
          </w:p>
        </w:tc>
        <w:tc>
          <w:tcPr>
            <w:tcW w:w="709" w:type="dxa"/>
          </w:tcPr>
          <w:p w14:paraId="70DF9E56" w14:textId="77777777" w:rsidR="00D42253" w:rsidRDefault="00D42253">
            <w:pPr>
              <w:pStyle w:val="NormalTable0"/>
            </w:pPr>
          </w:p>
        </w:tc>
      </w:tr>
      <w:tr w:rsidR="00D42253" w14:paraId="0D5224BF" w14:textId="77777777" w:rsidTr="00230CE4">
        <w:trPr>
          <w:cantSplit/>
          <w:trHeight w:val="300"/>
        </w:trPr>
        <w:tc>
          <w:tcPr>
            <w:tcW w:w="990" w:type="dxa"/>
            <w:shd w:val="clear" w:color="auto" w:fill="E6E6E6"/>
          </w:tcPr>
          <w:p w14:paraId="594387FF" w14:textId="77777777" w:rsidR="00D42253" w:rsidRDefault="00D42253">
            <w:pPr>
              <w:pStyle w:val="NormalTable0"/>
            </w:pPr>
            <w:r>
              <w:lastRenderedPageBreak/>
              <w:t>L 2.3</w:t>
            </w:r>
          </w:p>
        </w:tc>
        <w:tc>
          <w:tcPr>
            <w:tcW w:w="5389" w:type="dxa"/>
          </w:tcPr>
          <w:p w14:paraId="64515F11" w14:textId="77777777" w:rsidR="00D42253" w:rsidRDefault="00D42253">
            <w:pPr>
              <w:pStyle w:val="NormalTable0"/>
              <w:ind w:left="641"/>
            </w:pPr>
            <w:r>
              <w:rPr>
                <w:b/>
              </w:rPr>
              <w:t xml:space="preserve">Er kontrollrommet utformet slik at det ikke blir brukt som en naturlig </w:t>
            </w:r>
            <w:r w:rsidR="00DD3342">
              <w:rPr>
                <w:b/>
              </w:rPr>
              <w:t>atkomstvei</w:t>
            </w:r>
            <w:r>
              <w:rPr>
                <w:b/>
              </w:rPr>
              <w:t xml:space="preserve"> for personell til andre rom?</w:t>
            </w:r>
          </w:p>
          <w:p w14:paraId="44E871BC" w14:textId="77777777" w:rsidR="00D42253" w:rsidRDefault="00D42253">
            <w:pPr>
              <w:pStyle w:val="NormalTable0"/>
              <w:ind w:left="641"/>
              <w:rPr>
                <w:i/>
              </w:rPr>
            </w:pPr>
          </w:p>
          <w:p w14:paraId="08D194E0" w14:textId="77777777" w:rsidR="00D42253" w:rsidRDefault="00D42253">
            <w:pPr>
              <w:pStyle w:val="NormalTable0"/>
              <w:ind w:left="641"/>
              <w:rPr>
                <w:b/>
              </w:rPr>
            </w:pPr>
            <w:r>
              <w:rPr>
                <w:i/>
                <w:sz w:val="20"/>
              </w:rPr>
              <w:t>Kontrollrommet skal ikke brukes som en snarvei til andre områder fordi uvedkommende kontrollrommet forstyrrer.</w:t>
            </w:r>
          </w:p>
        </w:tc>
        <w:tc>
          <w:tcPr>
            <w:tcW w:w="567" w:type="dxa"/>
          </w:tcPr>
          <w:p w14:paraId="144A5D23" w14:textId="77777777" w:rsidR="00D42253" w:rsidRDefault="00D42253">
            <w:pPr>
              <w:pStyle w:val="NormalTable0"/>
            </w:pPr>
          </w:p>
        </w:tc>
        <w:tc>
          <w:tcPr>
            <w:tcW w:w="567" w:type="dxa"/>
          </w:tcPr>
          <w:p w14:paraId="738610EB" w14:textId="77777777" w:rsidR="00D42253" w:rsidRDefault="00D42253">
            <w:pPr>
              <w:pStyle w:val="NormalTable0"/>
            </w:pPr>
          </w:p>
        </w:tc>
        <w:tc>
          <w:tcPr>
            <w:tcW w:w="567" w:type="dxa"/>
          </w:tcPr>
          <w:p w14:paraId="637805D2" w14:textId="77777777" w:rsidR="00D42253" w:rsidRDefault="00D42253">
            <w:pPr>
              <w:pStyle w:val="NormalTable0"/>
            </w:pPr>
          </w:p>
        </w:tc>
        <w:tc>
          <w:tcPr>
            <w:tcW w:w="3415" w:type="dxa"/>
          </w:tcPr>
          <w:p w14:paraId="03ED3134" w14:textId="66838EA9" w:rsidR="00D42253" w:rsidRPr="00230CE4" w:rsidRDefault="50D4412A"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EDFD971" w14:textId="6860A480" w:rsidR="00D42253" w:rsidRPr="00230CE4" w:rsidRDefault="50D4412A" w:rsidP="00230CE4">
            <w:pPr>
              <w:pStyle w:val="NormalTable0"/>
              <w:spacing w:line="360" w:lineRule="auto"/>
              <w:rPr>
                <w:rFonts w:eastAsia="Calibri"/>
                <w:color w:val="000000"/>
                <w:sz w:val="20"/>
                <w:szCs w:val="20"/>
              </w:rPr>
            </w:pPr>
            <w:r w:rsidRPr="00230CE4">
              <w:rPr>
                <w:rFonts w:eastAsia="Calibri"/>
                <w:color w:val="000000"/>
                <w:sz w:val="20"/>
                <w:szCs w:val="20"/>
              </w:rPr>
              <w:t>ISO 11064-2 (2000), 5.2.</w:t>
            </w:r>
          </w:p>
          <w:p w14:paraId="463F29E8" w14:textId="5E154286" w:rsidR="00D42253" w:rsidRPr="00CE23AC" w:rsidRDefault="00155DCD" w:rsidP="00230CE4">
            <w:pPr>
              <w:pStyle w:val="NormalTable0"/>
              <w:spacing w:line="360" w:lineRule="auto"/>
            </w:pPr>
            <w:r w:rsidRPr="00CE23AC">
              <w:rPr>
                <w:sz w:val="20"/>
                <w:szCs w:val="20"/>
              </w:rPr>
              <w:t>Borekabin: Kan overføres til Borekabin</w:t>
            </w:r>
          </w:p>
        </w:tc>
        <w:tc>
          <w:tcPr>
            <w:tcW w:w="3247" w:type="dxa"/>
          </w:tcPr>
          <w:p w14:paraId="67409AAA" w14:textId="25A505E1" w:rsidR="00D42253" w:rsidRDefault="00D42253">
            <w:pPr>
              <w:pStyle w:val="NormalTable0"/>
              <w:rPr>
                <w:sz w:val="20"/>
              </w:rPr>
            </w:pPr>
          </w:p>
        </w:tc>
        <w:tc>
          <w:tcPr>
            <w:tcW w:w="709" w:type="dxa"/>
          </w:tcPr>
          <w:p w14:paraId="3B7B4B86" w14:textId="77777777" w:rsidR="00D42253" w:rsidRDefault="00D42253">
            <w:pPr>
              <w:pStyle w:val="NormalTable0"/>
              <w:rPr>
                <w:sz w:val="20"/>
              </w:rPr>
            </w:pPr>
          </w:p>
        </w:tc>
      </w:tr>
      <w:tr w:rsidR="00D42253" w14:paraId="36A6DF4F" w14:textId="77777777" w:rsidTr="00230CE4">
        <w:trPr>
          <w:cantSplit/>
          <w:trHeight w:val="300"/>
        </w:trPr>
        <w:tc>
          <w:tcPr>
            <w:tcW w:w="990" w:type="dxa"/>
            <w:shd w:val="clear" w:color="auto" w:fill="E6E6E6"/>
          </w:tcPr>
          <w:p w14:paraId="0BBB608D" w14:textId="77777777" w:rsidR="00D42253" w:rsidRDefault="00D42253">
            <w:pPr>
              <w:pStyle w:val="NormalTable0"/>
            </w:pPr>
            <w:r>
              <w:t>L 2.4</w:t>
            </w:r>
          </w:p>
        </w:tc>
        <w:tc>
          <w:tcPr>
            <w:tcW w:w="5389" w:type="dxa"/>
          </w:tcPr>
          <w:p w14:paraId="6D446276" w14:textId="77777777" w:rsidR="00D42253" w:rsidRDefault="00D42253">
            <w:pPr>
              <w:pStyle w:val="NormalTable0"/>
              <w:ind w:left="641"/>
              <w:rPr>
                <w:b/>
              </w:rPr>
            </w:pPr>
            <w:r>
              <w:rPr>
                <w:b/>
              </w:rPr>
              <w:t xml:space="preserve">Er det lagt til rette for effektiv kommunikasjon mellom kontrollrommet og beredskapssentralen med hensiktsmessig plassering og utforming uten forstyrrende støy?  </w:t>
            </w:r>
          </w:p>
          <w:p w14:paraId="3A0FF5F2" w14:textId="77777777" w:rsidR="00D42253" w:rsidRDefault="00D42253">
            <w:pPr>
              <w:pStyle w:val="NormalTable0"/>
              <w:ind w:left="641"/>
              <w:rPr>
                <w:sz w:val="20"/>
              </w:rPr>
            </w:pPr>
          </w:p>
          <w:p w14:paraId="1FE0D765" w14:textId="77777777" w:rsidR="00D42253" w:rsidRDefault="00D42253">
            <w:pPr>
              <w:pStyle w:val="NormalTable0"/>
              <w:ind w:left="641"/>
              <w:rPr>
                <w:b/>
              </w:rPr>
            </w:pPr>
            <w:r>
              <w:rPr>
                <w:i/>
                <w:sz w:val="20"/>
              </w:rPr>
              <w:t>Operatører skal ikke distraheres av drift og aktiviteter i beredskapssentralen. Sjekk: i tilfelle alvorlige hendelser kan det være nødvendig med en uavhengig kommunikasjonskanal. Kontrollrommet skal kunne kommunisere selv om annet utstyr og kraftforsyning bryter ned.</w:t>
            </w:r>
          </w:p>
        </w:tc>
        <w:tc>
          <w:tcPr>
            <w:tcW w:w="567" w:type="dxa"/>
          </w:tcPr>
          <w:p w14:paraId="5630AD66" w14:textId="77777777" w:rsidR="00D42253" w:rsidRDefault="00D42253">
            <w:pPr>
              <w:pStyle w:val="NormalTable0"/>
            </w:pPr>
          </w:p>
        </w:tc>
        <w:tc>
          <w:tcPr>
            <w:tcW w:w="567" w:type="dxa"/>
          </w:tcPr>
          <w:p w14:paraId="61829076" w14:textId="77777777" w:rsidR="00D42253" w:rsidRDefault="00D42253">
            <w:pPr>
              <w:pStyle w:val="NormalTable0"/>
            </w:pPr>
          </w:p>
        </w:tc>
        <w:tc>
          <w:tcPr>
            <w:tcW w:w="567" w:type="dxa"/>
          </w:tcPr>
          <w:p w14:paraId="2BA226A1" w14:textId="77777777" w:rsidR="00D42253" w:rsidRDefault="00D42253">
            <w:pPr>
              <w:pStyle w:val="NormalTable0"/>
            </w:pPr>
          </w:p>
        </w:tc>
        <w:tc>
          <w:tcPr>
            <w:tcW w:w="3415" w:type="dxa"/>
          </w:tcPr>
          <w:p w14:paraId="5B1FFC6A" w14:textId="1EA1CA25" w:rsidR="00D42253" w:rsidRPr="00230CE4" w:rsidRDefault="5D7DE18B"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8BEFEA3" w14:textId="602E19BA" w:rsidR="00D42253" w:rsidRPr="00230CE4" w:rsidRDefault="5D7DE18B" w:rsidP="00230CE4">
            <w:pPr>
              <w:pStyle w:val="NormalTable0"/>
              <w:spacing w:line="360" w:lineRule="auto"/>
              <w:rPr>
                <w:rFonts w:eastAsia="Calibri"/>
                <w:color w:val="000000"/>
                <w:sz w:val="20"/>
                <w:szCs w:val="20"/>
              </w:rPr>
            </w:pPr>
            <w:r w:rsidRPr="00230CE4">
              <w:rPr>
                <w:rFonts w:eastAsia="Calibri"/>
                <w:color w:val="000000"/>
                <w:sz w:val="20"/>
                <w:szCs w:val="20"/>
              </w:rPr>
              <w:t>ISO 11064-2 (2000), 4.4 &amp; 5.1.</w:t>
            </w:r>
          </w:p>
          <w:p w14:paraId="17AD93B2" w14:textId="3BF15684" w:rsidR="00D42253" w:rsidRPr="00CE23AC" w:rsidRDefault="00155DCD" w:rsidP="00230CE4">
            <w:pPr>
              <w:pStyle w:val="NormalTable0"/>
              <w:spacing w:line="360" w:lineRule="auto"/>
            </w:pPr>
            <w:r w:rsidRPr="00CE23AC">
              <w:rPr>
                <w:sz w:val="20"/>
                <w:szCs w:val="20"/>
              </w:rPr>
              <w:t>Borekabin: Kan overføres til Borekabin</w:t>
            </w:r>
          </w:p>
        </w:tc>
        <w:tc>
          <w:tcPr>
            <w:tcW w:w="3247" w:type="dxa"/>
          </w:tcPr>
          <w:p w14:paraId="06DA47B9" w14:textId="6BFF9217" w:rsidR="00D42253" w:rsidRDefault="00D42253">
            <w:pPr>
              <w:pStyle w:val="NormalTable0"/>
              <w:rPr>
                <w:sz w:val="20"/>
              </w:rPr>
            </w:pPr>
          </w:p>
        </w:tc>
        <w:tc>
          <w:tcPr>
            <w:tcW w:w="709" w:type="dxa"/>
          </w:tcPr>
          <w:p w14:paraId="0DE4B5B7" w14:textId="77777777" w:rsidR="00D42253" w:rsidRDefault="00D42253">
            <w:pPr>
              <w:pStyle w:val="NormalTable0"/>
              <w:rPr>
                <w:sz w:val="20"/>
              </w:rPr>
            </w:pPr>
          </w:p>
        </w:tc>
      </w:tr>
      <w:tr w:rsidR="00D42253" w14:paraId="001309AF" w14:textId="77777777" w:rsidTr="00230CE4">
        <w:trPr>
          <w:cantSplit/>
          <w:trHeight w:val="300"/>
        </w:trPr>
        <w:tc>
          <w:tcPr>
            <w:tcW w:w="990" w:type="dxa"/>
            <w:tcBorders>
              <w:bottom w:val="single" w:sz="6" w:space="0" w:color="auto"/>
            </w:tcBorders>
          </w:tcPr>
          <w:p w14:paraId="7C2788C3" w14:textId="77777777" w:rsidR="00D42253" w:rsidRDefault="00D42253">
            <w:pPr>
              <w:pStyle w:val="NormalTable0"/>
            </w:pPr>
            <w:r>
              <w:t>L 3</w:t>
            </w:r>
          </w:p>
        </w:tc>
        <w:tc>
          <w:tcPr>
            <w:tcW w:w="5389" w:type="dxa"/>
          </w:tcPr>
          <w:p w14:paraId="258C4874" w14:textId="77777777" w:rsidR="00D42253" w:rsidRDefault="00D42253">
            <w:pPr>
              <w:pStyle w:val="NormalTable0"/>
              <w:rPr>
                <w:b/>
              </w:rPr>
            </w:pPr>
            <w:r>
              <w:rPr>
                <w:b/>
              </w:rPr>
              <w:t>Er funksjonene i kontrollrommet plassert optimalt i forhold til samhandling og hvordan operatørene beveger seg?</w:t>
            </w:r>
          </w:p>
          <w:p w14:paraId="66204FF1" w14:textId="77777777" w:rsidR="00D42253" w:rsidRDefault="00D42253">
            <w:pPr>
              <w:pStyle w:val="NormalTable0"/>
            </w:pPr>
          </w:p>
        </w:tc>
        <w:tc>
          <w:tcPr>
            <w:tcW w:w="567" w:type="dxa"/>
          </w:tcPr>
          <w:p w14:paraId="2DBF0D7D" w14:textId="77777777" w:rsidR="00D42253" w:rsidRDefault="00D42253">
            <w:pPr>
              <w:pStyle w:val="NormalTable0"/>
            </w:pPr>
          </w:p>
        </w:tc>
        <w:tc>
          <w:tcPr>
            <w:tcW w:w="567" w:type="dxa"/>
          </w:tcPr>
          <w:p w14:paraId="6B62F1B3" w14:textId="77777777" w:rsidR="00D42253" w:rsidRDefault="00D42253">
            <w:pPr>
              <w:pStyle w:val="NormalTable0"/>
            </w:pPr>
          </w:p>
        </w:tc>
        <w:tc>
          <w:tcPr>
            <w:tcW w:w="567" w:type="dxa"/>
          </w:tcPr>
          <w:p w14:paraId="02F2C34E" w14:textId="77777777" w:rsidR="00D42253" w:rsidRDefault="00D42253">
            <w:pPr>
              <w:pStyle w:val="NormalTable0"/>
            </w:pPr>
          </w:p>
        </w:tc>
        <w:tc>
          <w:tcPr>
            <w:tcW w:w="3415" w:type="dxa"/>
          </w:tcPr>
          <w:p w14:paraId="780324B2" w14:textId="7604D25C" w:rsidR="00D42253" w:rsidRPr="00230CE4" w:rsidRDefault="3087597E"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6E33FAE2" w14:textId="4C4E6735" w:rsidR="00D42253" w:rsidRPr="00230CE4" w:rsidRDefault="3087597E" w:rsidP="00230CE4">
            <w:pPr>
              <w:pStyle w:val="NormalTable0"/>
              <w:spacing w:line="360" w:lineRule="auto"/>
              <w:rPr>
                <w:rFonts w:eastAsia="Calibri"/>
                <w:color w:val="000000"/>
                <w:sz w:val="20"/>
                <w:szCs w:val="20"/>
              </w:rPr>
            </w:pPr>
            <w:r w:rsidRPr="00230CE4">
              <w:rPr>
                <w:rFonts w:eastAsia="Calibri"/>
                <w:color w:val="000000"/>
                <w:sz w:val="20"/>
                <w:szCs w:val="20"/>
              </w:rPr>
              <w:t>ISO 11064-2 (2000), 5.2.</w:t>
            </w:r>
          </w:p>
          <w:p w14:paraId="680A4E5D" w14:textId="12204993" w:rsidR="00D42253" w:rsidRPr="00CE23AC" w:rsidRDefault="00155DCD" w:rsidP="00230CE4">
            <w:pPr>
              <w:pStyle w:val="NormalTable0"/>
              <w:spacing w:line="360" w:lineRule="auto"/>
            </w:pPr>
            <w:r w:rsidRPr="00CE23AC">
              <w:rPr>
                <w:sz w:val="20"/>
                <w:szCs w:val="20"/>
              </w:rPr>
              <w:t>Borekabin: Kan overføres til Borekabin</w:t>
            </w:r>
          </w:p>
        </w:tc>
        <w:tc>
          <w:tcPr>
            <w:tcW w:w="3247" w:type="dxa"/>
          </w:tcPr>
          <w:p w14:paraId="27280C2F" w14:textId="46947C2F" w:rsidR="00D42253" w:rsidRDefault="00D42253">
            <w:pPr>
              <w:pStyle w:val="NormalTable0"/>
              <w:rPr>
                <w:sz w:val="20"/>
              </w:rPr>
            </w:pPr>
          </w:p>
        </w:tc>
        <w:tc>
          <w:tcPr>
            <w:tcW w:w="709" w:type="dxa"/>
          </w:tcPr>
          <w:p w14:paraId="19219836" w14:textId="77777777" w:rsidR="00D42253" w:rsidRDefault="00D42253">
            <w:pPr>
              <w:pStyle w:val="NormalTable0"/>
            </w:pPr>
          </w:p>
        </w:tc>
      </w:tr>
      <w:tr w:rsidR="00D42253" w14:paraId="65F3A6FE" w14:textId="77777777" w:rsidTr="00230CE4">
        <w:trPr>
          <w:cantSplit/>
          <w:trHeight w:val="300"/>
        </w:trPr>
        <w:tc>
          <w:tcPr>
            <w:tcW w:w="990" w:type="dxa"/>
            <w:shd w:val="clear" w:color="auto" w:fill="E6E6E6"/>
          </w:tcPr>
          <w:p w14:paraId="2EEE22C4" w14:textId="77777777" w:rsidR="00D42253" w:rsidRDefault="00D42253">
            <w:pPr>
              <w:pStyle w:val="NormalTable0"/>
            </w:pPr>
            <w:r>
              <w:lastRenderedPageBreak/>
              <w:t>L 3.1</w:t>
            </w:r>
          </w:p>
        </w:tc>
        <w:tc>
          <w:tcPr>
            <w:tcW w:w="5389" w:type="dxa"/>
          </w:tcPr>
          <w:p w14:paraId="1739014F" w14:textId="77777777" w:rsidR="00D42253" w:rsidRDefault="00D42253">
            <w:pPr>
              <w:pStyle w:val="NormalTable0"/>
              <w:ind w:left="641"/>
              <w:rPr>
                <w:b/>
              </w:rPr>
            </w:pPr>
            <w:r>
              <w:rPr>
                <w:b/>
              </w:rPr>
              <w:t>Kan personell arbeide i kontrollrommet uten å skumpe borti knapper og spaker?</w:t>
            </w:r>
          </w:p>
          <w:p w14:paraId="296FEF7D" w14:textId="77777777" w:rsidR="00D42253" w:rsidRDefault="00D42253">
            <w:pPr>
              <w:pStyle w:val="NormalTable0"/>
              <w:ind w:left="641"/>
              <w:rPr>
                <w:b/>
                <w:i/>
                <w:sz w:val="20"/>
              </w:rPr>
            </w:pPr>
          </w:p>
          <w:p w14:paraId="10ADD334" w14:textId="77777777" w:rsidR="00D42253" w:rsidRDefault="00D42253">
            <w:pPr>
              <w:pStyle w:val="NormalTable0"/>
              <w:ind w:left="641"/>
              <w:rPr>
                <w:i/>
                <w:sz w:val="20"/>
              </w:rPr>
            </w:pPr>
            <w:r>
              <w:rPr>
                <w:i/>
                <w:sz w:val="20"/>
              </w:rPr>
              <w:t>For hovedferdselsveier:</w:t>
            </w:r>
          </w:p>
          <w:p w14:paraId="31C6562C" w14:textId="77777777" w:rsidR="00D42253" w:rsidRDefault="00D42253">
            <w:pPr>
              <w:pStyle w:val="NormalTable0"/>
              <w:ind w:left="641"/>
              <w:rPr>
                <w:i/>
                <w:sz w:val="20"/>
              </w:rPr>
            </w:pPr>
            <w:r>
              <w:rPr>
                <w:i/>
                <w:sz w:val="20"/>
              </w:rPr>
              <w:t>Vertikalt - 2700 mm (2300 mm er anbefalt)</w:t>
            </w:r>
          </w:p>
          <w:p w14:paraId="02F36CD6" w14:textId="77777777" w:rsidR="00D42253" w:rsidRDefault="00D42253">
            <w:pPr>
              <w:pStyle w:val="NormalTable0"/>
              <w:ind w:left="641"/>
              <w:rPr>
                <w:i/>
                <w:sz w:val="20"/>
              </w:rPr>
            </w:pPr>
            <w:r>
              <w:rPr>
                <w:i/>
                <w:sz w:val="20"/>
              </w:rPr>
              <w:t>Horisontalt – 1000 mm.</w:t>
            </w:r>
          </w:p>
          <w:p w14:paraId="7194DBDC" w14:textId="77777777" w:rsidR="00D42253" w:rsidRDefault="00D42253">
            <w:pPr>
              <w:pStyle w:val="NormalTable0"/>
              <w:ind w:left="641"/>
              <w:rPr>
                <w:i/>
                <w:sz w:val="20"/>
              </w:rPr>
            </w:pPr>
          </w:p>
          <w:p w14:paraId="5B75DEFB" w14:textId="77777777" w:rsidR="00D42253" w:rsidRDefault="00D42253">
            <w:pPr>
              <w:pStyle w:val="NormalTable0"/>
              <w:ind w:left="641"/>
              <w:rPr>
                <w:i/>
                <w:sz w:val="20"/>
              </w:rPr>
            </w:pPr>
            <w:r>
              <w:rPr>
                <w:i/>
                <w:sz w:val="20"/>
              </w:rPr>
              <w:t xml:space="preserve">For </w:t>
            </w:r>
            <w:r w:rsidR="00DD3342">
              <w:rPr>
                <w:i/>
                <w:sz w:val="20"/>
              </w:rPr>
              <w:t>atkomstveier</w:t>
            </w:r>
            <w:r>
              <w:rPr>
                <w:i/>
                <w:sz w:val="20"/>
              </w:rPr>
              <w:t>:</w:t>
            </w:r>
          </w:p>
          <w:p w14:paraId="30BE9DB9" w14:textId="496CEC6B" w:rsidR="00D42253" w:rsidRDefault="00D42253">
            <w:pPr>
              <w:pStyle w:val="NormalTable0"/>
              <w:ind w:left="641"/>
              <w:rPr>
                <w:i/>
                <w:sz w:val="20"/>
              </w:rPr>
            </w:pPr>
            <w:r>
              <w:rPr>
                <w:i/>
                <w:sz w:val="20"/>
              </w:rPr>
              <w:t>Vertikalt – 2100 mm (2</w:t>
            </w:r>
            <w:r w:rsidR="002E4999">
              <w:rPr>
                <w:i/>
                <w:sz w:val="20"/>
              </w:rPr>
              <w:t>300</w:t>
            </w:r>
            <w:r>
              <w:rPr>
                <w:i/>
                <w:sz w:val="20"/>
              </w:rPr>
              <w:t xml:space="preserve"> mm i døråpninger og over hvert sted i en trappestige)</w:t>
            </w:r>
          </w:p>
          <w:p w14:paraId="613F2504" w14:textId="3F4324E9" w:rsidR="00D42253" w:rsidRDefault="00D42253">
            <w:pPr>
              <w:pStyle w:val="NormalTable0"/>
              <w:ind w:left="641"/>
              <w:rPr>
                <w:i/>
                <w:sz w:val="20"/>
              </w:rPr>
            </w:pPr>
            <w:r>
              <w:rPr>
                <w:i/>
                <w:sz w:val="20"/>
              </w:rPr>
              <w:t xml:space="preserve">Horisontalt – 600 mm. Minimum bredde 900 mm for </w:t>
            </w:r>
            <w:r w:rsidR="00651FB2">
              <w:rPr>
                <w:i/>
                <w:sz w:val="20"/>
              </w:rPr>
              <w:t xml:space="preserve">horisontal </w:t>
            </w:r>
            <w:r w:rsidR="00DD3342">
              <w:rPr>
                <w:i/>
                <w:sz w:val="20"/>
              </w:rPr>
              <w:t>atkomst</w:t>
            </w:r>
            <w:r>
              <w:rPr>
                <w:i/>
                <w:sz w:val="20"/>
              </w:rPr>
              <w:t xml:space="preserve"> til permanent og periodisk bemannet arbeidsplass.</w:t>
            </w:r>
          </w:p>
          <w:p w14:paraId="769D0D3C" w14:textId="77777777" w:rsidR="00D42253" w:rsidRDefault="00D42253">
            <w:pPr>
              <w:pStyle w:val="NormalTable0"/>
              <w:ind w:left="641"/>
              <w:rPr>
                <w:sz w:val="20"/>
              </w:rPr>
            </w:pPr>
          </w:p>
          <w:p w14:paraId="0F0B1521" w14:textId="77777777" w:rsidR="00D42253" w:rsidRDefault="00D42253">
            <w:pPr>
              <w:pStyle w:val="NormalTable0"/>
              <w:ind w:left="641"/>
            </w:pPr>
            <w:r>
              <w:rPr>
                <w:i/>
                <w:sz w:val="20"/>
              </w:rPr>
              <w:t>Avstand mellom paneler /</w:t>
            </w:r>
            <w:r w:rsidR="00DD3342">
              <w:rPr>
                <w:i/>
                <w:sz w:val="20"/>
              </w:rPr>
              <w:t>”</w:t>
            </w:r>
            <w:r>
              <w:rPr>
                <w:i/>
                <w:sz w:val="20"/>
              </w:rPr>
              <w:t xml:space="preserve"> cabiner</w:t>
            </w:r>
            <w:r w:rsidR="00DD3342">
              <w:rPr>
                <w:i/>
                <w:sz w:val="20"/>
              </w:rPr>
              <w:t>”</w:t>
            </w:r>
            <w:r>
              <w:rPr>
                <w:i/>
                <w:sz w:val="20"/>
              </w:rPr>
              <w:t xml:space="preserve"> / vegger / utstyr bør være mer enn 915 mm fra bord til </w:t>
            </w:r>
            <w:r w:rsidR="00DD3342">
              <w:rPr>
                <w:i/>
                <w:sz w:val="20"/>
              </w:rPr>
              <w:t>skjerm, eller</w:t>
            </w:r>
            <w:r>
              <w:rPr>
                <w:i/>
                <w:sz w:val="20"/>
              </w:rPr>
              <w:t xml:space="preserve"> 1250 </w:t>
            </w:r>
            <w:r w:rsidR="00DD3342">
              <w:rPr>
                <w:i/>
                <w:sz w:val="20"/>
              </w:rPr>
              <w:t>mm mellom</w:t>
            </w:r>
            <w:r>
              <w:rPr>
                <w:i/>
                <w:sz w:val="20"/>
              </w:rPr>
              <w:t xml:space="preserve"> paneler i enkel rad der kun en person jobber samtidig, 2500 </w:t>
            </w:r>
            <w:r w:rsidR="00DD3342">
              <w:rPr>
                <w:i/>
                <w:sz w:val="20"/>
              </w:rPr>
              <w:t>mm for</w:t>
            </w:r>
            <w:r>
              <w:rPr>
                <w:i/>
                <w:sz w:val="20"/>
              </w:rPr>
              <w:t xml:space="preserve"> rader av paneler der to eller flere personer jobber samtidig.</w:t>
            </w:r>
          </w:p>
        </w:tc>
        <w:tc>
          <w:tcPr>
            <w:tcW w:w="567" w:type="dxa"/>
          </w:tcPr>
          <w:p w14:paraId="54CD245A" w14:textId="77777777" w:rsidR="00D42253" w:rsidRDefault="00D42253">
            <w:pPr>
              <w:pStyle w:val="NormalTable0"/>
            </w:pPr>
          </w:p>
        </w:tc>
        <w:tc>
          <w:tcPr>
            <w:tcW w:w="567" w:type="dxa"/>
          </w:tcPr>
          <w:p w14:paraId="1231BE67" w14:textId="77777777" w:rsidR="00D42253" w:rsidRDefault="00D42253">
            <w:pPr>
              <w:pStyle w:val="NormalTable0"/>
            </w:pPr>
          </w:p>
        </w:tc>
        <w:tc>
          <w:tcPr>
            <w:tcW w:w="567" w:type="dxa"/>
          </w:tcPr>
          <w:p w14:paraId="36FEB5B0" w14:textId="77777777" w:rsidR="00D42253" w:rsidRDefault="00D42253">
            <w:pPr>
              <w:pStyle w:val="NormalTable0"/>
            </w:pPr>
          </w:p>
        </w:tc>
        <w:tc>
          <w:tcPr>
            <w:tcW w:w="3415" w:type="dxa"/>
          </w:tcPr>
          <w:p w14:paraId="191ED5A3" w14:textId="77777777" w:rsidR="00155DCD" w:rsidRPr="00230CE4" w:rsidRDefault="55DA0319"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F97B3B2" w14:textId="77777777" w:rsidR="00155DCD" w:rsidRPr="00230CE4" w:rsidRDefault="55DA0319" w:rsidP="00230CE4">
            <w:pPr>
              <w:pStyle w:val="NormalTable0"/>
              <w:spacing w:line="360" w:lineRule="auto"/>
              <w:rPr>
                <w:rFonts w:eastAsia="Calibri"/>
                <w:color w:val="000000"/>
                <w:sz w:val="20"/>
                <w:szCs w:val="20"/>
              </w:rPr>
            </w:pPr>
            <w:r w:rsidRPr="00230CE4">
              <w:rPr>
                <w:rFonts w:eastAsia="Calibri"/>
                <w:color w:val="000000"/>
                <w:sz w:val="20"/>
                <w:szCs w:val="20"/>
              </w:rPr>
              <w:t xml:space="preserve">NORSOK S-002 (2018), seksjon 8. </w:t>
            </w:r>
          </w:p>
          <w:p w14:paraId="048DCE55" w14:textId="77777777" w:rsidR="00155DCD" w:rsidRPr="00230CE4" w:rsidRDefault="55DA0319" w:rsidP="00230CE4">
            <w:pPr>
              <w:pStyle w:val="NormalTable0"/>
              <w:spacing w:line="360" w:lineRule="auto"/>
              <w:rPr>
                <w:rFonts w:eastAsia="Calibri"/>
                <w:color w:val="000000"/>
                <w:sz w:val="20"/>
                <w:szCs w:val="20"/>
              </w:rPr>
            </w:pPr>
            <w:r w:rsidRPr="00230CE4">
              <w:rPr>
                <w:rFonts w:eastAsia="Calibri"/>
                <w:color w:val="000000"/>
                <w:sz w:val="20"/>
                <w:szCs w:val="20"/>
              </w:rPr>
              <w:t>ISO 11064-3 (1999), 4.3.</w:t>
            </w:r>
          </w:p>
          <w:p w14:paraId="35394713" w14:textId="77777777" w:rsidR="00D42253" w:rsidRPr="00230CE4" w:rsidRDefault="55DA0319"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13.6-1.</w:t>
            </w:r>
          </w:p>
          <w:p w14:paraId="30D7AA69" w14:textId="5D2EB2E9" w:rsidR="00155DCD" w:rsidRPr="00230CE4" w:rsidRDefault="00155DCD" w:rsidP="00230CE4">
            <w:pPr>
              <w:pStyle w:val="NormalTable0"/>
              <w:spacing w:line="360" w:lineRule="auto"/>
              <w:rPr>
                <w:rFonts w:eastAsia="Calibri"/>
                <w:color w:val="000000"/>
                <w:sz w:val="20"/>
                <w:szCs w:val="20"/>
              </w:rPr>
            </w:pPr>
            <w:r w:rsidRPr="00CE23AC">
              <w:rPr>
                <w:sz w:val="20"/>
                <w:szCs w:val="20"/>
              </w:rPr>
              <w:t>Borekabin: Kan overføres til Borekabin. Nummereringen kan variere</w:t>
            </w:r>
          </w:p>
        </w:tc>
        <w:tc>
          <w:tcPr>
            <w:tcW w:w="3247" w:type="dxa"/>
          </w:tcPr>
          <w:p w14:paraId="2148E1CC" w14:textId="30D3DE5E" w:rsidR="00D42253" w:rsidRDefault="00D42253">
            <w:pPr>
              <w:pStyle w:val="NormalTable0"/>
              <w:rPr>
                <w:color w:val="00CCFF"/>
                <w:sz w:val="20"/>
              </w:rPr>
            </w:pPr>
          </w:p>
        </w:tc>
        <w:tc>
          <w:tcPr>
            <w:tcW w:w="709" w:type="dxa"/>
          </w:tcPr>
          <w:p w14:paraId="7196D064" w14:textId="77777777" w:rsidR="00D42253" w:rsidRDefault="00D42253">
            <w:pPr>
              <w:pStyle w:val="NormalTable0"/>
            </w:pPr>
          </w:p>
        </w:tc>
      </w:tr>
      <w:tr w:rsidR="00D42253" w14:paraId="59464CE6" w14:textId="77777777" w:rsidTr="00230CE4">
        <w:trPr>
          <w:cantSplit/>
          <w:trHeight w:val="300"/>
        </w:trPr>
        <w:tc>
          <w:tcPr>
            <w:tcW w:w="990" w:type="dxa"/>
            <w:shd w:val="clear" w:color="auto" w:fill="E6E6E6"/>
          </w:tcPr>
          <w:p w14:paraId="2CE11AAB" w14:textId="77777777" w:rsidR="00D42253" w:rsidRDefault="00D42253">
            <w:pPr>
              <w:pStyle w:val="NormalTable0"/>
            </w:pPr>
            <w:r>
              <w:t>L 3.2</w:t>
            </w:r>
          </w:p>
        </w:tc>
        <w:tc>
          <w:tcPr>
            <w:tcW w:w="5389" w:type="dxa"/>
          </w:tcPr>
          <w:p w14:paraId="37EB0CF8" w14:textId="77777777" w:rsidR="00D42253" w:rsidRDefault="00D42253">
            <w:pPr>
              <w:pStyle w:val="NormalTable0"/>
              <w:ind w:left="641"/>
              <w:rPr>
                <w:b/>
              </w:rPr>
            </w:pPr>
            <w:r>
              <w:rPr>
                <w:b/>
              </w:rPr>
              <w:t xml:space="preserve">Blir potensielle farer slik som utstående objekter og glatte væsker på gulv </w:t>
            </w:r>
            <w:r w:rsidR="00DD3342">
              <w:rPr>
                <w:b/>
              </w:rPr>
              <w:t>unngått</w:t>
            </w:r>
            <w:r>
              <w:rPr>
                <w:b/>
              </w:rPr>
              <w:t>?</w:t>
            </w:r>
          </w:p>
          <w:p w14:paraId="34FF1C98" w14:textId="77777777" w:rsidR="00D42253" w:rsidRDefault="00D42253">
            <w:pPr>
              <w:pStyle w:val="NormalTable0"/>
              <w:ind w:left="641"/>
              <w:rPr>
                <w:i/>
                <w:sz w:val="20"/>
              </w:rPr>
            </w:pPr>
          </w:p>
          <w:p w14:paraId="5A2ADD86" w14:textId="77777777" w:rsidR="00D42253" w:rsidRDefault="00D42253">
            <w:pPr>
              <w:pStyle w:val="NormalTable0"/>
              <w:ind w:left="641"/>
              <w:rPr>
                <w:b/>
                <w:sz w:val="20"/>
              </w:rPr>
            </w:pPr>
            <w:r>
              <w:rPr>
                <w:i/>
                <w:sz w:val="20"/>
              </w:rPr>
              <w:t>Sjekk: Høydeforskjeller i gulv, kabler, søppelbøtter, klær, dørterskel og bordkanter.</w:t>
            </w:r>
          </w:p>
        </w:tc>
        <w:tc>
          <w:tcPr>
            <w:tcW w:w="567" w:type="dxa"/>
          </w:tcPr>
          <w:p w14:paraId="6D072C0D" w14:textId="77777777" w:rsidR="00D42253" w:rsidRDefault="00D42253">
            <w:pPr>
              <w:pStyle w:val="NormalTable0"/>
            </w:pPr>
          </w:p>
        </w:tc>
        <w:tc>
          <w:tcPr>
            <w:tcW w:w="567" w:type="dxa"/>
          </w:tcPr>
          <w:p w14:paraId="48A21919" w14:textId="77777777" w:rsidR="00D42253" w:rsidRDefault="00D42253">
            <w:pPr>
              <w:pStyle w:val="NormalTable0"/>
            </w:pPr>
          </w:p>
        </w:tc>
        <w:tc>
          <w:tcPr>
            <w:tcW w:w="567" w:type="dxa"/>
          </w:tcPr>
          <w:p w14:paraId="6BD18F9B" w14:textId="77777777" w:rsidR="00D42253" w:rsidRDefault="00D42253">
            <w:pPr>
              <w:pStyle w:val="NormalTable0"/>
            </w:pPr>
          </w:p>
        </w:tc>
        <w:tc>
          <w:tcPr>
            <w:tcW w:w="3415" w:type="dxa"/>
          </w:tcPr>
          <w:p w14:paraId="3EAE91C5" w14:textId="694FF0E9" w:rsidR="00D42253" w:rsidRPr="00230CE4" w:rsidRDefault="616EEF4B"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7DC5F5A" w14:textId="7AB88954" w:rsidR="00D42253" w:rsidRPr="00230CE4" w:rsidRDefault="616EEF4B" w:rsidP="00230CE4">
            <w:pPr>
              <w:pStyle w:val="NormalTable0"/>
              <w:spacing w:line="360" w:lineRule="auto"/>
              <w:rPr>
                <w:rFonts w:eastAsia="Calibri"/>
                <w:color w:val="000000"/>
                <w:sz w:val="20"/>
                <w:szCs w:val="20"/>
              </w:rPr>
            </w:pPr>
            <w:r w:rsidRPr="00230CE4">
              <w:rPr>
                <w:rFonts w:eastAsia="Calibri"/>
                <w:color w:val="000000"/>
                <w:sz w:val="20"/>
                <w:szCs w:val="20"/>
              </w:rPr>
              <w:t>NORSOK S002 (2018), Annex F.</w:t>
            </w:r>
          </w:p>
          <w:p w14:paraId="238601FE" w14:textId="03662EB8" w:rsidR="00D42253" w:rsidRPr="00CE23AC" w:rsidRDefault="00155DCD" w:rsidP="00230CE4">
            <w:pPr>
              <w:pStyle w:val="NormalTable0"/>
              <w:spacing w:line="360" w:lineRule="auto"/>
            </w:pPr>
            <w:r w:rsidRPr="00CE23AC">
              <w:rPr>
                <w:sz w:val="20"/>
                <w:szCs w:val="20"/>
              </w:rPr>
              <w:t>Borekabin: Kan overføres til Borekabin</w:t>
            </w:r>
          </w:p>
        </w:tc>
        <w:tc>
          <w:tcPr>
            <w:tcW w:w="3247" w:type="dxa"/>
          </w:tcPr>
          <w:p w14:paraId="2B8BF3C3" w14:textId="1D9ADCDD" w:rsidR="00D42253" w:rsidRDefault="00D42253">
            <w:pPr>
              <w:pStyle w:val="NormalTable0"/>
              <w:rPr>
                <w:sz w:val="20"/>
              </w:rPr>
            </w:pPr>
          </w:p>
        </w:tc>
        <w:tc>
          <w:tcPr>
            <w:tcW w:w="709" w:type="dxa"/>
          </w:tcPr>
          <w:p w14:paraId="0F3CABC7" w14:textId="77777777" w:rsidR="00D42253" w:rsidRDefault="00D42253">
            <w:pPr>
              <w:pStyle w:val="NormalTable0"/>
              <w:rPr>
                <w:sz w:val="20"/>
              </w:rPr>
            </w:pPr>
          </w:p>
        </w:tc>
      </w:tr>
      <w:tr w:rsidR="00D42253" w14:paraId="7B015B84" w14:textId="77777777" w:rsidTr="00230CE4">
        <w:trPr>
          <w:cantSplit/>
          <w:trHeight w:val="300"/>
        </w:trPr>
        <w:tc>
          <w:tcPr>
            <w:tcW w:w="990" w:type="dxa"/>
            <w:shd w:val="clear" w:color="auto" w:fill="E6E6E6"/>
          </w:tcPr>
          <w:p w14:paraId="3F74C33C" w14:textId="77777777" w:rsidR="00D42253" w:rsidRDefault="00D42253">
            <w:pPr>
              <w:pStyle w:val="NormalTable0"/>
            </w:pPr>
            <w:r>
              <w:t>L 3.3</w:t>
            </w:r>
          </w:p>
        </w:tc>
        <w:tc>
          <w:tcPr>
            <w:tcW w:w="5389" w:type="dxa"/>
          </w:tcPr>
          <w:p w14:paraId="5C8FA817" w14:textId="77777777" w:rsidR="00D42253" w:rsidRDefault="00D42253">
            <w:pPr>
              <w:pStyle w:val="NormalTable0"/>
              <w:ind w:left="641"/>
              <w:rPr>
                <w:b/>
              </w:rPr>
            </w:pPr>
            <w:r>
              <w:rPr>
                <w:b/>
              </w:rPr>
              <w:t>Er ferdselsveier i kontrollrommet frie?</w:t>
            </w:r>
          </w:p>
          <w:p w14:paraId="5B08B5D1" w14:textId="77777777" w:rsidR="00D42253" w:rsidRDefault="00D42253">
            <w:pPr>
              <w:pStyle w:val="NormalTable0"/>
              <w:ind w:left="641"/>
              <w:rPr>
                <w:i/>
                <w:sz w:val="20"/>
              </w:rPr>
            </w:pPr>
          </w:p>
          <w:p w14:paraId="6E14641D" w14:textId="77777777" w:rsidR="00D42253" w:rsidRDefault="00D42253">
            <w:pPr>
              <w:pStyle w:val="NormalTable0"/>
              <w:ind w:left="641"/>
              <w:rPr>
                <w:b/>
              </w:rPr>
            </w:pPr>
            <w:r>
              <w:rPr>
                <w:i/>
                <w:sz w:val="20"/>
              </w:rPr>
              <w:t>Sjekk: Ferdselsvei mellom operatørens arbeidsplass og instrumentpaneler. Alle arbeidsområder skal være utformet slik at det er frie veier for å utføre operasjon og vedlikehold. Utstående objekter skal ikke forekomme i ferdselsveier</w:t>
            </w:r>
            <w:r>
              <w:rPr>
                <w:i/>
              </w:rPr>
              <w:t>.</w:t>
            </w:r>
          </w:p>
        </w:tc>
        <w:tc>
          <w:tcPr>
            <w:tcW w:w="567" w:type="dxa"/>
          </w:tcPr>
          <w:p w14:paraId="16DEB4AB" w14:textId="77777777" w:rsidR="00D42253" w:rsidRDefault="00D42253">
            <w:pPr>
              <w:pStyle w:val="NormalTable0"/>
            </w:pPr>
          </w:p>
        </w:tc>
        <w:tc>
          <w:tcPr>
            <w:tcW w:w="567" w:type="dxa"/>
          </w:tcPr>
          <w:p w14:paraId="0AD9C6F4" w14:textId="77777777" w:rsidR="00D42253" w:rsidRDefault="00D42253">
            <w:pPr>
              <w:pStyle w:val="NormalTable0"/>
            </w:pPr>
          </w:p>
        </w:tc>
        <w:tc>
          <w:tcPr>
            <w:tcW w:w="567" w:type="dxa"/>
          </w:tcPr>
          <w:p w14:paraId="4B1F511A" w14:textId="77777777" w:rsidR="00D42253" w:rsidRDefault="00D42253">
            <w:pPr>
              <w:pStyle w:val="NormalTable0"/>
            </w:pPr>
          </w:p>
        </w:tc>
        <w:tc>
          <w:tcPr>
            <w:tcW w:w="3415" w:type="dxa"/>
          </w:tcPr>
          <w:p w14:paraId="63FF0EC0" w14:textId="4B8A7550" w:rsidR="00D42253" w:rsidRPr="00230CE4" w:rsidRDefault="7C171DAA"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FDD935F" w14:textId="5F585F15" w:rsidR="00D42253" w:rsidRPr="00230CE4" w:rsidRDefault="7C171DAA" w:rsidP="00230CE4">
            <w:pPr>
              <w:pStyle w:val="NormalTable0"/>
              <w:spacing w:line="360" w:lineRule="auto"/>
              <w:rPr>
                <w:rFonts w:eastAsia="Calibri"/>
                <w:color w:val="000000"/>
                <w:sz w:val="20"/>
                <w:szCs w:val="20"/>
              </w:rPr>
            </w:pPr>
            <w:r w:rsidRPr="00230CE4">
              <w:rPr>
                <w:rFonts w:eastAsia="Calibri"/>
                <w:color w:val="000000"/>
                <w:sz w:val="20"/>
                <w:szCs w:val="20"/>
              </w:rPr>
              <w:t>NORSOK S-002 (2018), 8.1 &amp; tabell 2.</w:t>
            </w:r>
          </w:p>
          <w:p w14:paraId="1316D835" w14:textId="6E19CAA2" w:rsidR="00D42253" w:rsidRPr="00230CE4" w:rsidRDefault="7C171DAA" w:rsidP="00230CE4">
            <w:pPr>
              <w:pStyle w:val="NormalTable0"/>
              <w:spacing w:line="360" w:lineRule="auto"/>
              <w:rPr>
                <w:rFonts w:eastAsia="Calibri"/>
                <w:color w:val="000000"/>
                <w:sz w:val="20"/>
                <w:szCs w:val="20"/>
              </w:rPr>
            </w:pPr>
            <w:r w:rsidRPr="00230CE4">
              <w:rPr>
                <w:rFonts w:eastAsia="Calibri"/>
                <w:color w:val="000000"/>
                <w:sz w:val="20"/>
                <w:szCs w:val="20"/>
              </w:rPr>
              <w:t>ISO 11064-3 (1999), 4.3.1.</w:t>
            </w:r>
          </w:p>
          <w:p w14:paraId="65F9C3DC" w14:textId="188D8B47" w:rsidR="00D42253" w:rsidRPr="00CE23AC" w:rsidRDefault="00155DCD" w:rsidP="00230CE4">
            <w:pPr>
              <w:pStyle w:val="NormalTable0"/>
              <w:spacing w:line="360" w:lineRule="auto"/>
            </w:pPr>
            <w:r w:rsidRPr="00CE23AC">
              <w:rPr>
                <w:sz w:val="20"/>
                <w:szCs w:val="20"/>
              </w:rPr>
              <w:t>Borekabin: Kan overføres til Borekabin</w:t>
            </w:r>
          </w:p>
        </w:tc>
        <w:tc>
          <w:tcPr>
            <w:tcW w:w="3247" w:type="dxa"/>
          </w:tcPr>
          <w:p w14:paraId="1111DD29" w14:textId="2504A815" w:rsidR="00D42253" w:rsidRDefault="00D42253">
            <w:pPr>
              <w:pStyle w:val="NormalTable0"/>
              <w:rPr>
                <w:sz w:val="20"/>
              </w:rPr>
            </w:pPr>
          </w:p>
        </w:tc>
        <w:tc>
          <w:tcPr>
            <w:tcW w:w="709" w:type="dxa"/>
          </w:tcPr>
          <w:p w14:paraId="5023141B" w14:textId="77777777" w:rsidR="00D42253" w:rsidRDefault="00D42253">
            <w:pPr>
              <w:pStyle w:val="NormalTable0"/>
              <w:rPr>
                <w:sz w:val="20"/>
              </w:rPr>
            </w:pPr>
          </w:p>
        </w:tc>
      </w:tr>
      <w:tr w:rsidR="00D42253" w14:paraId="77E7F308" w14:textId="77777777" w:rsidTr="00230CE4">
        <w:trPr>
          <w:cantSplit/>
          <w:trHeight w:val="300"/>
        </w:trPr>
        <w:tc>
          <w:tcPr>
            <w:tcW w:w="990" w:type="dxa"/>
            <w:tcBorders>
              <w:bottom w:val="single" w:sz="6" w:space="0" w:color="auto"/>
            </w:tcBorders>
          </w:tcPr>
          <w:p w14:paraId="55A1BDB6" w14:textId="77777777" w:rsidR="00D42253" w:rsidRDefault="00D42253">
            <w:pPr>
              <w:pStyle w:val="NormalTable0"/>
            </w:pPr>
            <w:r>
              <w:lastRenderedPageBreak/>
              <w:t>L 4</w:t>
            </w:r>
          </w:p>
        </w:tc>
        <w:tc>
          <w:tcPr>
            <w:tcW w:w="5389" w:type="dxa"/>
          </w:tcPr>
          <w:p w14:paraId="628C6831" w14:textId="77777777" w:rsidR="00D42253" w:rsidRDefault="00D42253">
            <w:pPr>
              <w:pStyle w:val="NormalTable0"/>
              <w:rPr>
                <w:b/>
              </w:rPr>
            </w:pPr>
            <w:r>
              <w:rPr>
                <w:b/>
              </w:rPr>
              <w:t>Er operatørens arbeidsplass utformet i følge ergonomiske prinsipper og ”Best Practice”?</w:t>
            </w:r>
          </w:p>
          <w:p w14:paraId="1F3B1409" w14:textId="77777777" w:rsidR="00D42253" w:rsidRDefault="00D42253">
            <w:pPr>
              <w:pStyle w:val="NormalTable0"/>
              <w:ind w:left="783"/>
              <w:rPr>
                <w:i/>
                <w:sz w:val="20"/>
              </w:rPr>
            </w:pPr>
          </w:p>
          <w:p w14:paraId="7B710FFD" w14:textId="77777777" w:rsidR="00D42253" w:rsidRDefault="00D42253">
            <w:pPr>
              <w:pStyle w:val="NormalTable0"/>
              <w:rPr>
                <w:b/>
                <w:sz w:val="20"/>
              </w:rPr>
            </w:pPr>
            <w:r>
              <w:rPr>
                <w:i/>
                <w:sz w:val="20"/>
              </w:rPr>
              <w:t>Se ISO 11064, relevante NORSOK standarder som nevnt i denne sjekklisten.</w:t>
            </w:r>
          </w:p>
        </w:tc>
        <w:tc>
          <w:tcPr>
            <w:tcW w:w="567" w:type="dxa"/>
          </w:tcPr>
          <w:p w14:paraId="562C75D1" w14:textId="77777777" w:rsidR="00D42253" w:rsidRDefault="00D42253">
            <w:pPr>
              <w:pStyle w:val="NormalTable0"/>
            </w:pPr>
          </w:p>
        </w:tc>
        <w:tc>
          <w:tcPr>
            <w:tcW w:w="567" w:type="dxa"/>
          </w:tcPr>
          <w:p w14:paraId="664355AD" w14:textId="77777777" w:rsidR="00D42253" w:rsidRDefault="00D42253">
            <w:pPr>
              <w:pStyle w:val="NormalTable0"/>
            </w:pPr>
          </w:p>
        </w:tc>
        <w:tc>
          <w:tcPr>
            <w:tcW w:w="567" w:type="dxa"/>
          </w:tcPr>
          <w:p w14:paraId="1A965116" w14:textId="77777777" w:rsidR="00D42253" w:rsidRDefault="00D42253">
            <w:pPr>
              <w:pStyle w:val="NormalTable0"/>
            </w:pPr>
          </w:p>
        </w:tc>
        <w:tc>
          <w:tcPr>
            <w:tcW w:w="3415" w:type="dxa"/>
          </w:tcPr>
          <w:p w14:paraId="5C350B16" w14:textId="77777777" w:rsidR="00932DE5" w:rsidRPr="00230CE4" w:rsidRDefault="36572C78"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42780B5" w14:textId="77777777" w:rsidR="00932DE5" w:rsidRPr="00230CE4" w:rsidRDefault="36572C78" w:rsidP="00230CE4">
            <w:pPr>
              <w:pStyle w:val="NormalTable0"/>
              <w:spacing w:line="360" w:lineRule="auto"/>
              <w:rPr>
                <w:rFonts w:eastAsia="Calibri"/>
                <w:color w:val="000000"/>
                <w:sz w:val="20"/>
                <w:szCs w:val="20"/>
              </w:rPr>
            </w:pPr>
            <w:r w:rsidRPr="00230CE4">
              <w:rPr>
                <w:rFonts w:eastAsia="Calibri"/>
                <w:color w:val="000000"/>
                <w:sz w:val="20"/>
                <w:szCs w:val="20"/>
              </w:rPr>
              <w:t xml:space="preserve">Innretningsforskriften, § 20. </w:t>
            </w:r>
          </w:p>
          <w:p w14:paraId="70A8C567" w14:textId="6B9DA57D" w:rsidR="00932DE5" w:rsidRPr="00230CE4" w:rsidRDefault="00932DE5" w:rsidP="00230CE4">
            <w:pPr>
              <w:pStyle w:val="NormalTable0"/>
              <w:spacing w:line="360" w:lineRule="auto"/>
              <w:rPr>
                <w:rFonts w:eastAsia="Calibri"/>
                <w:color w:val="000000"/>
                <w:sz w:val="20"/>
                <w:szCs w:val="20"/>
              </w:rPr>
            </w:pPr>
            <w:r w:rsidRPr="00230CE4">
              <w:rPr>
                <w:rFonts w:eastAsia="Calibri"/>
                <w:color w:val="000000"/>
                <w:sz w:val="20"/>
                <w:szCs w:val="20"/>
              </w:rPr>
              <w:t xml:space="preserve">Borekabin: </w:t>
            </w:r>
            <w:r w:rsidR="36572C78" w:rsidRPr="00230CE4">
              <w:rPr>
                <w:rFonts w:eastAsia="Calibri"/>
                <w:color w:val="000000"/>
                <w:sz w:val="20"/>
                <w:szCs w:val="20"/>
              </w:rPr>
              <w:t xml:space="preserve">NORSOK S-002 (2018). </w:t>
            </w:r>
          </w:p>
          <w:p w14:paraId="5C86666A" w14:textId="77777777" w:rsidR="00932DE5" w:rsidRPr="00230CE4" w:rsidRDefault="36572C78" w:rsidP="00230CE4">
            <w:pPr>
              <w:pStyle w:val="NormalTable0"/>
              <w:spacing w:line="360" w:lineRule="auto"/>
              <w:rPr>
                <w:rFonts w:eastAsia="Calibri"/>
                <w:color w:val="000000"/>
                <w:sz w:val="20"/>
                <w:szCs w:val="20"/>
              </w:rPr>
            </w:pPr>
            <w:r w:rsidRPr="00230CE4">
              <w:rPr>
                <w:rFonts w:eastAsia="Calibri"/>
                <w:color w:val="000000"/>
                <w:sz w:val="20"/>
                <w:szCs w:val="20"/>
              </w:rPr>
              <w:t>EN 547-1/2/3 (1996), EN 614-1 (2006), EN 1005 (2001-2007).</w:t>
            </w:r>
          </w:p>
          <w:p w14:paraId="6322004B" w14:textId="77777777" w:rsidR="00932DE5" w:rsidRPr="00230CE4" w:rsidRDefault="36572C78" w:rsidP="00230CE4">
            <w:pPr>
              <w:pStyle w:val="NormalTable0"/>
              <w:spacing w:line="360" w:lineRule="auto"/>
              <w:rPr>
                <w:rFonts w:eastAsia="Calibri"/>
                <w:color w:val="000000"/>
                <w:sz w:val="20"/>
                <w:szCs w:val="20"/>
              </w:rPr>
            </w:pPr>
            <w:r w:rsidRPr="00230CE4">
              <w:rPr>
                <w:rFonts w:eastAsia="Calibri"/>
                <w:color w:val="000000"/>
                <w:sz w:val="20"/>
                <w:szCs w:val="20"/>
              </w:rPr>
              <w:t>ISO 11064-1 (2000)</w:t>
            </w:r>
          </w:p>
          <w:p w14:paraId="7DF4E37C" w14:textId="2CAE0153" w:rsidR="00D42253" w:rsidRPr="00230CE4" w:rsidRDefault="36572C78" w:rsidP="00230CE4">
            <w:pPr>
              <w:pStyle w:val="NormalTable0"/>
              <w:spacing w:line="360" w:lineRule="auto"/>
              <w:rPr>
                <w:rFonts w:eastAsia="Calibri"/>
                <w:color w:val="000000"/>
                <w:sz w:val="20"/>
                <w:szCs w:val="20"/>
              </w:rPr>
            </w:pPr>
            <w:r w:rsidRPr="00230CE4">
              <w:rPr>
                <w:rFonts w:eastAsia="Calibri"/>
                <w:color w:val="000000"/>
                <w:sz w:val="20"/>
                <w:szCs w:val="20"/>
              </w:rPr>
              <w:t>ISO 11064-2 (2000), 4 &amp; 5.</w:t>
            </w:r>
          </w:p>
        </w:tc>
        <w:tc>
          <w:tcPr>
            <w:tcW w:w="3247" w:type="dxa"/>
          </w:tcPr>
          <w:p w14:paraId="24A5229D" w14:textId="22B5BA9D" w:rsidR="00D42253" w:rsidRDefault="00D42253" w:rsidP="6F08475D">
            <w:pPr>
              <w:pStyle w:val="NormalTable0"/>
              <w:rPr>
                <w:sz w:val="20"/>
                <w:szCs w:val="20"/>
              </w:rPr>
            </w:pPr>
          </w:p>
        </w:tc>
        <w:tc>
          <w:tcPr>
            <w:tcW w:w="709" w:type="dxa"/>
          </w:tcPr>
          <w:p w14:paraId="44FB30F8" w14:textId="77777777" w:rsidR="00D42253" w:rsidRDefault="00D42253">
            <w:pPr>
              <w:pStyle w:val="NormalTable0"/>
            </w:pPr>
          </w:p>
        </w:tc>
      </w:tr>
      <w:tr w:rsidR="00D42253" w14:paraId="1BE5B2A3" w14:textId="77777777" w:rsidTr="00230CE4">
        <w:trPr>
          <w:cantSplit/>
          <w:trHeight w:val="300"/>
        </w:trPr>
        <w:tc>
          <w:tcPr>
            <w:tcW w:w="990" w:type="dxa"/>
            <w:tcBorders>
              <w:bottom w:val="single" w:sz="6" w:space="0" w:color="auto"/>
            </w:tcBorders>
            <w:shd w:val="clear" w:color="auto" w:fill="E6E6E6"/>
          </w:tcPr>
          <w:p w14:paraId="6CF2BB81" w14:textId="77777777" w:rsidR="00D42253" w:rsidRDefault="00D42253">
            <w:pPr>
              <w:pStyle w:val="NormalTable0"/>
            </w:pPr>
            <w:r>
              <w:lastRenderedPageBreak/>
              <w:t>L 4.1</w:t>
            </w:r>
          </w:p>
        </w:tc>
        <w:tc>
          <w:tcPr>
            <w:tcW w:w="5389" w:type="dxa"/>
          </w:tcPr>
          <w:p w14:paraId="2A18814B" w14:textId="77777777" w:rsidR="00D42253" w:rsidRDefault="00D42253">
            <w:pPr>
              <w:pStyle w:val="NormalTable0"/>
              <w:ind w:left="641"/>
              <w:rPr>
                <w:b/>
              </w:rPr>
            </w:pPr>
            <w:r>
              <w:rPr>
                <w:b/>
              </w:rPr>
              <w:t>Har operatørene klar sikt til alle display fra arbeidsplassen sin (sittende og stående)?</w:t>
            </w:r>
          </w:p>
          <w:p w14:paraId="1DA6542E" w14:textId="77777777" w:rsidR="00D42253" w:rsidRDefault="00D42253">
            <w:pPr>
              <w:pStyle w:val="NormalTable0"/>
              <w:ind w:left="641"/>
              <w:rPr>
                <w:i/>
                <w:sz w:val="20"/>
              </w:rPr>
            </w:pPr>
          </w:p>
          <w:p w14:paraId="4AA0937B" w14:textId="097368EE" w:rsidR="00D42253" w:rsidRDefault="00D42253" w:rsidP="6F08475D">
            <w:pPr>
              <w:pStyle w:val="NormalTable0"/>
              <w:ind w:left="641"/>
              <w:rPr>
                <w:b/>
                <w:bCs/>
                <w:sz w:val="20"/>
                <w:szCs w:val="20"/>
              </w:rPr>
            </w:pPr>
            <w:r w:rsidRPr="6F08475D">
              <w:rPr>
                <w:i/>
                <w:iCs/>
                <w:sz w:val="20"/>
                <w:szCs w:val="20"/>
              </w:rPr>
              <w:t xml:space="preserve">Betraktningsavstand til skjerm og display skal være mellom </w:t>
            </w:r>
            <w:r w:rsidR="00973A40">
              <w:rPr>
                <w:i/>
                <w:iCs/>
                <w:sz w:val="20"/>
                <w:szCs w:val="20"/>
              </w:rPr>
              <w:t>500</w:t>
            </w:r>
            <w:r w:rsidRPr="6F08475D">
              <w:rPr>
                <w:i/>
                <w:iCs/>
                <w:sz w:val="20"/>
                <w:szCs w:val="20"/>
              </w:rPr>
              <w:t xml:space="preserve"> mm og </w:t>
            </w:r>
            <w:r w:rsidR="00973A40">
              <w:rPr>
                <w:i/>
                <w:iCs/>
                <w:sz w:val="20"/>
                <w:szCs w:val="20"/>
              </w:rPr>
              <w:t>1000</w:t>
            </w:r>
            <w:r w:rsidRPr="6F08475D">
              <w:rPr>
                <w:i/>
                <w:iCs/>
                <w:sz w:val="20"/>
                <w:szCs w:val="20"/>
              </w:rPr>
              <w:t xml:space="preserve"> mm. Det skal ikke være nødvendig å snu seg mer enn </w:t>
            </w:r>
            <w:r w:rsidR="3C8EE272" w:rsidRPr="6F08475D">
              <w:rPr>
                <w:i/>
                <w:iCs/>
                <w:sz w:val="20"/>
                <w:szCs w:val="20"/>
              </w:rPr>
              <w:t>30/</w:t>
            </w:r>
            <w:r w:rsidRPr="6F08475D">
              <w:rPr>
                <w:i/>
                <w:iCs/>
                <w:sz w:val="20"/>
                <w:szCs w:val="20"/>
              </w:rPr>
              <w:t xml:space="preserve">35 grader til høyre eller venstre for å se viktige display (95 grader for mindre viktige display). Sjekk: Prosesskontrollsystem, sikkerhetssystem, hjelpesystem og overvåkningssystem og potensielle forstyrrelser fra personell i en </w:t>
            </w:r>
            <w:r w:rsidR="00DD3342" w:rsidRPr="6F08475D">
              <w:rPr>
                <w:i/>
                <w:iCs/>
                <w:sz w:val="20"/>
                <w:szCs w:val="20"/>
              </w:rPr>
              <w:t>nødssituasjon</w:t>
            </w:r>
            <w:r w:rsidRPr="6F08475D">
              <w:rPr>
                <w:i/>
                <w:iCs/>
                <w:sz w:val="20"/>
                <w:szCs w:val="20"/>
              </w:rPr>
              <w:t>.</w:t>
            </w:r>
          </w:p>
          <w:p w14:paraId="08A68300" w14:textId="681C96AF" w:rsidR="00D42253" w:rsidRDefault="00D42253" w:rsidP="6F08475D">
            <w:pPr>
              <w:pStyle w:val="NormalTable0"/>
              <w:ind w:left="641"/>
              <w:rPr>
                <w:i/>
                <w:iCs/>
                <w:sz w:val="20"/>
                <w:szCs w:val="20"/>
              </w:rPr>
            </w:pPr>
          </w:p>
          <w:p w14:paraId="65810C7A" w14:textId="3CF31A41" w:rsidR="00D42253" w:rsidRDefault="717A1F64" w:rsidP="00230CE4">
            <w:pPr>
              <w:pStyle w:val="NormalTable0"/>
              <w:spacing w:line="276" w:lineRule="auto"/>
            </w:pPr>
            <w:r>
              <w:rPr>
                <w:rFonts w:ascii="Calibri" w:eastAsia="Calibri" w:hAnsi="Calibri" w:cs="Calibri"/>
                <w:b/>
                <w:bCs/>
                <w:color w:val="000000"/>
                <w:sz w:val="20"/>
                <w:szCs w:val="20"/>
              </w:rPr>
              <w:t>NB:</w:t>
            </w:r>
            <w:r>
              <w:rPr>
                <w:rFonts w:ascii="Calibri" w:eastAsia="Calibri" w:hAnsi="Calibri" w:cs="Calibri"/>
                <w:color w:val="000000"/>
                <w:sz w:val="20"/>
                <w:szCs w:val="20"/>
              </w:rPr>
              <w:t xml:space="preserve"> Krav fra DNV-OS-D202 er benyttet i sjekkliste. Kravene i EN894-2 er strengere mht vinkler.</w:t>
            </w:r>
          </w:p>
          <w:p w14:paraId="45AD69FB" w14:textId="5AEF0755" w:rsidR="00D42253" w:rsidRDefault="00D42253" w:rsidP="6F08475D">
            <w:pPr>
              <w:pStyle w:val="NormalTable0"/>
              <w:ind w:left="641"/>
              <w:rPr>
                <w:i/>
                <w:iCs/>
                <w:sz w:val="20"/>
                <w:szCs w:val="20"/>
              </w:rPr>
            </w:pPr>
          </w:p>
        </w:tc>
        <w:tc>
          <w:tcPr>
            <w:tcW w:w="567" w:type="dxa"/>
          </w:tcPr>
          <w:p w14:paraId="3041E394" w14:textId="77777777" w:rsidR="00D42253" w:rsidRDefault="00D42253">
            <w:pPr>
              <w:pStyle w:val="NormalTable0"/>
            </w:pPr>
          </w:p>
        </w:tc>
        <w:tc>
          <w:tcPr>
            <w:tcW w:w="567" w:type="dxa"/>
          </w:tcPr>
          <w:p w14:paraId="722B00AE" w14:textId="77777777" w:rsidR="00D42253" w:rsidRDefault="00D42253">
            <w:pPr>
              <w:pStyle w:val="NormalTable0"/>
            </w:pPr>
          </w:p>
        </w:tc>
        <w:tc>
          <w:tcPr>
            <w:tcW w:w="567" w:type="dxa"/>
          </w:tcPr>
          <w:p w14:paraId="42C6D796" w14:textId="77777777" w:rsidR="00D42253" w:rsidRDefault="00D42253">
            <w:pPr>
              <w:pStyle w:val="NormalTable0"/>
            </w:pPr>
          </w:p>
        </w:tc>
        <w:tc>
          <w:tcPr>
            <w:tcW w:w="3415" w:type="dxa"/>
          </w:tcPr>
          <w:p w14:paraId="757793C8" w14:textId="0C9C9306" w:rsidR="00D42253" w:rsidRPr="00230CE4" w:rsidRDefault="05D60EDA"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D924FA0" w14:textId="77777777" w:rsidR="00CE23AC" w:rsidRPr="00230CE4" w:rsidRDefault="05D60EDA"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 20</w:t>
            </w:r>
          </w:p>
          <w:p w14:paraId="6963CC8E" w14:textId="23EF46DD" w:rsidR="00932DE5" w:rsidRPr="00230CE4" w:rsidRDefault="05D60EDA" w:rsidP="00230CE4">
            <w:pPr>
              <w:pStyle w:val="NormalTable0"/>
              <w:spacing w:line="360" w:lineRule="auto"/>
              <w:rPr>
                <w:rFonts w:eastAsia="Calibri"/>
                <w:color w:val="000000"/>
                <w:sz w:val="20"/>
                <w:szCs w:val="20"/>
              </w:rPr>
            </w:pPr>
            <w:r w:rsidRPr="00230CE4">
              <w:rPr>
                <w:rFonts w:eastAsia="Calibri"/>
                <w:color w:val="000000"/>
                <w:sz w:val="20"/>
                <w:szCs w:val="20"/>
              </w:rPr>
              <w:t>DNV-OS-D202 (se figur)</w:t>
            </w:r>
            <w:r w:rsidR="007A7844">
              <w:rPr>
                <w:rFonts w:eastAsia="Calibri"/>
                <w:color w:val="000000"/>
                <w:sz w:val="20"/>
                <w:szCs w:val="20"/>
              </w:rPr>
              <w:t xml:space="preserve"> (2023).</w:t>
            </w:r>
          </w:p>
          <w:p w14:paraId="56C81FE0" w14:textId="74EAA90A" w:rsidR="00932DE5" w:rsidRPr="00230CE4" w:rsidRDefault="05D60EDA" w:rsidP="00230CE4">
            <w:pPr>
              <w:pStyle w:val="NormalTable0"/>
              <w:spacing w:line="360" w:lineRule="auto"/>
              <w:rPr>
                <w:rFonts w:eastAsia="Calibri"/>
                <w:color w:val="000000"/>
                <w:sz w:val="20"/>
                <w:szCs w:val="20"/>
              </w:rPr>
            </w:pPr>
            <w:r w:rsidRPr="00230CE4">
              <w:rPr>
                <w:rFonts w:eastAsia="Calibri"/>
                <w:color w:val="000000"/>
                <w:sz w:val="20"/>
                <w:szCs w:val="20"/>
              </w:rPr>
              <w:t>EN 894-2 (1997), 4.1.1.</w:t>
            </w:r>
          </w:p>
          <w:p w14:paraId="12F49385" w14:textId="2F97348F" w:rsidR="00932DE5" w:rsidRPr="00230CE4" w:rsidRDefault="05D60EDA" w:rsidP="00230CE4">
            <w:pPr>
              <w:pStyle w:val="NormalTable0"/>
              <w:spacing w:line="360" w:lineRule="auto"/>
              <w:rPr>
                <w:rFonts w:eastAsia="Calibri"/>
                <w:color w:val="000000"/>
                <w:sz w:val="20"/>
                <w:szCs w:val="20"/>
              </w:rPr>
            </w:pPr>
            <w:r w:rsidRPr="00230CE4">
              <w:rPr>
                <w:rFonts w:eastAsia="Calibri"/>
                <w:color w:val="000000"/>
                <w:sz w:val="20"/>
                <w:szCs w:val="20"/>
              </w:rPr>
              <w:t>ISO 11064-4 (2013), 5.1.2.</w:t>
            </w:r>
          </w:p>
          <w:p w14:paraId="2FD231B6" w14:textId="4AB4BE47" w:rsidR="00932DE5" w:rsidRPr="00230CE4" w:rsidRDefault="05D60EDA"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11.2.1.1.-5 &amp; 11.3.5.1-1.</w:t>
            </w:r>
          </w:p>
          <w:p w14:paraId="68FDCC35" w14:textId="019A3B64" w:rsidR="00932DE5" w:rsidRPr="00230CE4" w:rsidRDefault="00932DE5" w:rsidP="00230CE4">
            <w:pPr>
              <w:pStyle w:val="NormalTable0"/>
              <w:spacing w:line="360" w:lineRule="auto"/>
              <w:rPr>
                <w:rFonts w:eastAsia="Calibri"/>
                <w:color w:val="000000"/>
                <w:sz w:val="20"/>
                <w:szCs w:val="20"/>
              </w:rPr>
            </w:pPr>
            <w:r w:rsidRPr="00230CE4">
              <w:rPr>
                <w:rFonts w:eastAsia="Calibri"/>
                <w:color w:val="000000"/>
                <w:sz w:val="20"/>
                <w:szCs w:val="20"/>
              </w:rPr>
              <w:t>Borekabin: NORSOK S-002 (2018), 2.1.1.</w:t>
            </w:r>
          </w:p>
          <w:p w14:paraId="297194D2" w14:textId="77777777" w:rsidR="00932DE5" w:rsidRPr="00230CE4" w:rsidRDefault="00932DE5" w:rsidP="00230CE4">
            <w:pPr>
              <w:pStyle w:val="NormalTable0"/>
              <w:spacing w:line="360" w:lineRule="auto"/>
              <w:rPr>
                <w:rFonts w:eastAsia="Calibri"/>
                <w:color w:val="000000"/>
                <w:sz w:val="20"/>
                <w:szCs w:val="20"/>
              </w:rPr>
            </w:pPr>
          </w:p>
          <w:p w14:paraId="2045A203" w14:textId="1C53E11B" w:rsidR="00D42253" w:rsidRPr="008F5B16" w:rsidRDefault="00D42253" w:rsidP="00230CE4">
            <w:pPr>
              <w:pStyle w:val="NormalTable0"/>
              <w:spacing w:line="360" w:lineRule="auto"/>
            </w:pPr>
          </w:p>
          <w:p w14:paraId="6E1831B3" w14:textId="09248F5D" w:rsidR="00D42253" w:rsidRPr="008F5B16" w:rsidRDefault="00600D2E" w:rsidP="00230CE4">
            <w:pPr>
              <w:pStyle w:val="NormalTable0"/>
              <w:spacing w:line="360" w:lineRule="auto"/>
            </w:pPr>
            <w:r>
              <w:rPr>
                <w:noProof/>
              </w:rPr>
              <w:drawing>
                <wp:inline distT="0" distB="0" distL="0" distR="0" wp14:anchorId="1FC3181C" wp14:editId="30FD86AE">
                  <wp:extent cx="1828800" cy="807085"/>
                  <wp:effectExtent l="0" t="0" r="0" b="0"/>
                  <wp:docPr id="516530215" name="Picture 1" descr="Diagram of a diagram of a person's body&#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a diagram of a person's body&#10;&#10;&#10;&#10;&#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807085"/>
                          </a:xfrm>
                          <a:prstGeom prst="rect">
                            <a:avLst/>
                          </a:prstGeom>
                          <a:noFill/>
                          <a:ln>
                            <a:noFill/>
                          </a:ln>
                        </pic:spPr>
                      </pic:pic>
                    </a:graphicData>
                  </a:graphic>
                </wp:inline>
              </w:drawing>
            </w:r>
            <w:r w:rsidR="00D42253" w:rsidRPr="008F5B16">
              <w:br/>
            </w:r>
          </w:p>
        </w:tc>
        <w:tc>
          <w:tcPr>
            <w:tcW w:w="3247" w:type="dxa"/>
          </w:tcPr>
          <w:p w14:paraId="6905204D" w14:textId="34F750CC" w:rsidR="00D42253" w:rsidRDefault="00D42253" w:rsidP="6F08475D">
            <w:pPr>
              <w:pStyle w:val="NormalTable0"/>
              <w:rPr>
                <w:sz w:val="20"/>
                <w:szCs w:val="20"/>
              </w:rPr>
            </w:pPr>
          </w:p>
        </w:tc>
        <w:tc>
          <w:tcPr>
            <w:tcW w:w="709" w:type="dxa"/>
          </w:tcPr>
          <w:p w14:paraId="54E11D2A" w14:textId="77777777" w:rsidR="00D42253" w:rsidRDefault="00D42253">
            <w:pPr>
              <w:pStyle w:val="NormalTable0"/>
            </w:pPr>
          </w:p>
        </w:tc>
      </w:tr>
      <w:tr w:rsidR="00D42253" w14:paraId="712022ED" w14:textId="77777777" w:rsidTr="00230CE4">
        <w:trPr>
          <w:cantSplit/>
          <w:trHeight w:val="300"/>
        </w:trPr>
        <w:tc>
          <w:tcPr>
            <w:tcW w:w="990" w:type="dxa"/>
            <w:shd w:val="clear" w:color="auto" w:fill="E6E6E6"/>
          </w:tcPr>
          <w:p w14:paraId="3BD6ABEC" w14:textId="77777777" w:rsidR="00D42253" w:rsidRDefault="00D42253">
            <w:pPr>
              <w:pStyle w:val="NormalTable0"/>
            </w:pPr>
            <w:r>
              <w:lastRenderedPageBreak/>
              <w:t>L 4.2</w:t>
            </w:r>
          </w:p>
        </w:tc>
        <w:tc>
          <w:tcPr>
            <w:tcW w:w="5389" w:type="dxa"/>
          </w:tcPr>
          <w:p w14:paraId="61E8C755" w14:textId="77777777" w:rsidR="00D42253" w:rsidRDefault="00D42253">
            <w:pPr>
              <w:pStyle w:val="NormalTable0"/>
              <w:ind w:left="641"/>
              <w:rPr>
                <w:b/>
              </w:rPr>
            </w:pPr>
            <w:r>
              <w:rPr>
                <w:b/>
              </w:rPr>
              <w:t>Har operatørene fri sikt til skjermer fra sin normale arbeidsplass?</w:t>
            </w:r>
          </w:p>
          <w:p w14:paraId="31126E5D" w14:textId="77777777" w:rsidR="00D42253" w:rsidRDefault="00D42253">
            <w:pPr>
              <w:pStyle w:val="NormalTable0"/>
              <w:ind w:left="641"/>
              <w:rPr>
                <w:i/>
                <w:sz w:val="20"/>
              </w:rPr>
            </w:pPr>
          </w:p>
          <w:p w14:paraId="1EEC4EB7" w14:textId="77777777" w:rsidR="00D42253" w:rsidRDefault="00D42253">
            <w:pPr>
              <w:pStyle w:val="NormalTable0"/>
              <w:ind w:left="641"/>
              <w:rPr>
                <w:b/>
              </w:rPr>
            </w:pPr>
            <w:r>
              <w:rPr>
                <w:i/>
                <w:sz w:val="20"/>
              </w:rPr>
              <w:t xml:space="preserve">For kontroll og overvåkning skal avstanden mellom skjerm og operatørens arbeidsplass være minimum 2 m og operatøren skal ikke behøve å snu hodet mer enn 60 grader. Høyde på konsoll foran operatøren skal ikke være større enn 1150 mm. Sjekk: Mulighet for operatøren til å selv sperre sikten til display, paneler og skjermer og CCTV i </w:t>
            </w:r>
            <w:r w:rsidR="00DD3342">
              <w:rPr>
                <w:i/>
                <w:sz w:val="20"/>
              </w:rPr>
              <w:t>nødssituasjoner</w:t>
            </w:r>
            <w:r>
              <w:rPr>
                <w:i/>
                <w:sz w:val="20"/>
              </w:rPr>
              <w:t xml:space="preserve">. (Disse mål skal ikke brukes når man utformer arbeidsplassen med utgangspunkt i en cockpit. Avstander og vinkler angitt for sikt til paneler og konsoller kan ikke overføres til </w:t>
            </w:r>
            <w:r>
              <w:rPr>
                <w:i/>
                <w:sz w:val="20"/>
                <w:szCs w:val="20"/>
              </w:rPr>
              <w:t>Borekabin.</w:t>
            </w:r>
            <w:r>
              <w:rPr>
                <w:i/>
                <w:sz w:val="20"/>
              </w:rPr>
              <w:t>)</w:t>
            </w:r>
          </w:p>
        </w:tc>
        <w:tc>
          <w:tcPr>
            <w:tcW w:w="567" w:type="dxa"/>
          </w:tcPr>
          <w:p w14:paraId="2DE403A5" w14:textId="77777777" w:rsidR="00D42253" w:rsidRDefault="00D42253">
            <w:pPr>
              <w:pStyle w:val="NormalTable0"/>
            </w:pPr>
          </w:p>
        </w:tc>
        <w:tc>
          <w:tcPr>
            <w:tcW w:w="567" w:type="dxa"/>
          </w:tcPr>
          <w:p w14:paraId="62431CDC" w14:textId="77777777" w:rsidR="00D42253" w:rsidRDefault="00D42253">
            <w:pPr>
              <w:pStyle w:val="NormalTable0"/>
            </w:pPr>
          </w:p>
        </w:tc>
        <w:tc>
          <w:tcPr>
            <w:tcW w:w="567" w:type="dxa"/>
          </w:tcPr>
          <w:p w14:paraId="49E398E2" w14:textId="77777777" w:rsidR="00D42253" w:rsidRDefault="00D42253">
            <w:pPr>
              <w:pStyle w:val="NormalTable0"/>
            </w:pPr>
          </w:p>
        </w:tc>
        <w:tc>
          <w:tcPr>
            <w:tcW w:w="3415" w:type="dxa"/>
          </w:tcPr>
          <w:p w14:paraId="29E420B2" w14:textId="77777777" w:rsidR="00CE23AC" w:rsidRPr="00230CE4" w:rsidRDefault="59D74DB5"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2CED862" w14:textId="77777777" w:rsidR="00CE23AC" w:rsidRPr="00230CE4" w:rsidRDefault="59D74DB5"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 20 &amp; 21.</w:t>
            </w:r>
          </w:p>
          <w:p w14:paraId="6F526596" w14:textId="77777777" w:rsidR="00CE23AC" w:rsidRPr="00230CE4" w:rsidRDefault="59D74DB5" w:rsidP="00230CE4">
            <w:pPr>
              <w:pStyle w:val="NormalTable0"/>
              <w:spacing w:line="360" w:lineRule="auto"/>
              <w:rPr>
                <w:rFonts w:eastAsia="Calibri"/>
                <w:color w:val="000000"/>
                <w:sz w:val="20"/>
                <w:szCs w:val="20"/>
              </w:rPr>
            </w:pPr>
            <w:r w:rsidRPr="00230CE4">
              <w:rPr>
                <w:rFonts w:eastAsia="Calibri"/>
                <w:color w:val="000000"/>
                <w:sz w:val="20"/>
                <w:szCs w:val="20"/>
              </w:rPr>
              <w:t>NORSOK D-001 (2023), 6.7.2.</w:t>
            </w:r>
          </w:p>
          <w:p w14:paraId="46E24DF2" w14:textId="77777777" w:rsidR="00CE23AC" w:rsidRPr="00230CE4" w:rsidRDefault="59D74DB5" w:rsidP="00230CE4">
            <w:pPr>
              <w:pStyle w:val="NormalTable0"/>
              <w:spacing w:line="360" w:lineRule="auto"/>
              <w:rPr>
                <w:rFonts w:eastAsia="Calibri"/>
                <w:color w:val="000000"/>
                <w:sz w:val="20"/>
                <w:szCs w:val="20"/>
              </w:rPr>
            </w:pPr>
            <w:r w:rsidRPr="00230CE4">
              <w:rPr>
                <w:rFonts w:eastAsia="Calibri"/>
                <w:color w:val="000000"/>
                <w:sz w:val="20"/>
                <w:szCs w:val="20"/>
              </w:rPr>
              <w:t>ISO 11064-4 (2013).</w:t>
            </w:r>
          </w:p>
          <w:p w14:paraId="16287F21" w14:textId="459A2DF8" w:rsidR="00D42253" w:rsidRPr="00230CE4" w:rsidRDefault="00CE23AC" w:rsidP="00230CE4">
            <w:pPr>
              <w:pStyle w:val="NormalTable0"/>
              <w:spacing w:line="360" w:lineRule="auto"/>
              <w:rPr>
                <w:rFonts w:eastAsia="Calibri"/>
                <w:color w:val="000000"/>
                <w:sz w:val="20"/>
                <w:szCs w:val="20"/>
              </w:rPr>
            </w:pPr>
            <w:r w:rsidRPr="008F5B16">
              <w:rPr>
                <w:sz w:val="20"/>
                <w:szCs w:val="20"/>
              </w:rPr>
              <w:t>Borekabin: Kan overføres til Borekabin. Adgang og sikt til</w:t>
            </w:r>
            <w:r w:rsidRPr="008F5B16">
              <w:rPr>
                <w:i/>
                <w:sz w:val="20"/>
                <w:szCs w:val="20"/>
              </w:rPr>
              <w:t xml:space="preserve"> BOP og styringspanel må være fri uten gjenstander som sperrer eller forstyrrer adgang eller sikt til disse.</w:t>
            </w:r>
          </w:p>
        </w:tc>
        <w:tc>
          <w:tcPr>
            <w:tcW w:w="3247" w:type="dxa"/>
          </w:tcPr>
          <w:p w14:paraId="6291902B" w14:textId="4C6DCEB7" w:rsidR="00D42253" w:rsidRDefault="00D42253">
            <w:pPr>
              <w:pStyle w:val="NormalTable0"/>
              <w:rPr>
                <w:i/>
                <w:sz w:val="20"/>
              </w:rPr>
            </w:pPr>
          </w:p>
        </w:tc>
        <w:tc>
          <w:tcPr>
            <w:tcW w:w="709" w:type="dxa"/>
          </w:tcPr>
          <w:p w14:paraId="5BE93A62" w14:textId="77777777" w:rsidR="00D42253" w:rsidRDefault="00D42253">
            <w:pPr>
              <w:pStyle w:val="NormalTable0"/>
              <w:rPr>
                <w:sz w:val="20"/>
              </w:rPr>
            </w:pPr>
          </w:p>
        </w:tc>
      </w:tr>
      <w:tr w:rsidR="00D42253" w14:paraId="263D883B" w14:textId="77777777" w:rsidTr="00230CE4">
        <w:trPr>
          <w:cantSplit/>
          <w:trHeight w:val="300"/>
        </w:trPr>
        <w:tc>
          <w:tcPr>
            <w:tcW w:w="990" w:type="dxa"/>
            <w:shd w:val="clear" w:color="auto" w:fill="E6E6E6"/>
          </w:tcPr>
          <w:p w14:paraId="69A362E5" w14:textId="77777777" w:rsidR="00D42253" w:rsidRDefault="00D42253">
            <w:pPr>
              <w:pStyle w:val="NormalTable0"/>
            </w:pPr>
            <w:r>
              <w:t>L 4.3</w:t>
            </w:r>
          </w:p>
        </w:tc>
        <w:tc>
          <w:tcPr>
            <w:tcW w:w="5389" w:type="dxa"/>
          </w:tcPr>
          <w:p w14:paraId="1425337F" w14:textId="77777777" w:rsidR="00D42253" w:rsidRDefault="00D42253">
            <w:pPr>
              <w:pStyle w:val="NormalTable0"/>
              <w:ind w:left="641"/>
              <w:rPr>
                <w:b/>
              </w:rPr>
            </w:pPr>
            <w:r>
              <w:rPr>
                <w:b/>
              </w:rPr>
              <w:t>Er det nok plass til at operatøren kan jobbe med papirer uten å komme nær spaker og knapper, eller sperrer sikten til display og skjermer?</w:t>
            </w:r>
          </w:p>
          <w:p w14:paraId="384BA73E" w14:textId="77777777" w:rsidR="00D42253" w:rsidRDefault="00D42253">
            <w:pPr>
              <w:pStyle w:val="NormalTable0"/>
              <w:rPr>
                <w:i/>
              </w:rPr>
            </w:pPr>
          </w:p>
          <w:p w14:paraId="20C547FF" w14:textId="37DE6DCC" w:rsidR="00D42253" w:rsidRDefault="00D42253">
            <w:pPr>
              <w:pStyle w:val="NormalTable0"/>
              <w:spacing w:before="0"/>
              <w:ind w:left="641"/>
              <w:rPr>
                <w:i/>
                <w:sz w:val="20"/>
              </w:rPr>
            </w:pPr>
            <w:r>
              <w:rPr>
                <w:i/>
                <w:sz w:val="20"/>
              </w:rPr>
              <w:t xml:space="preserve">Bordplaten på arbeidsplassen skal være minst </w:t>
            </w:r>
            <w:r w:rsidR="00BF4B5E">
              <w:rPr>
                <w:i/>
                <w:sz w:val="20"/>
              </w:rPr>
              <w:t>410</w:t>
            </w:r>
            <w:r>
              <w:rPr>
                <w:i/>
                <w:sz w:val="20"/>
              </w:rPr>
              <w:t xml:space="preserve">0 mm dyp og </w:t>
            </w:r>
            <w:r w:rsidR="00BF4B5E">
              <w:rPr>
                <w:i/>
                <w:sz w:val="20"/>
              </w:rPr>
              <w:t>760</w:t>
            </w:r>
            <w:r>
              <w:rPr>
                <w:i/>
                <w:sz w:val="20"/>
              </w:rPr>
              <w:t xml:space="preserve"> mm vid.</w:t>
            </w:r>
          </w:p>
          <w:p w14:paraId="18C10540" w14:textId="77777777" w:rsidR="00D42253" w:rsidRDefault="00D42253">
            <w:pPr>
              <w:pStyle w:val="NormalTable0"/>
              <w:spacing w:before="0"/>
              <w:ind w:left="641"/>
              <w:rPr>
                <w:i/>
                <w:sz w:val="20"/>
              </w:rPr>
            </w:pPr>
            <w:r>
              <w:rPr>
                <w:i/>
                <w:sz w:val="20"/>
              </w:rPr>
              <w:t>Man må kunne lene albuene, ha plass til tastatur, A3-ark og bøker.</w:t>
            </w:r>
          </w:p>
          <w:p w14:paraId="77F009D3" w14:textId="132A0A00" w:rsidR="00BF4B5E" w:rsidRPr="00230CE4" w:rsidRDefault="00D42253" w:rsidP="00BF4B5E">
            <w:pPr>
              <w:pStyle w:val="NormalTable0"/>
              <w:ind w:left="641"/>
              <w:rPr>
                <w:i/>
                <w:sz w:val="20"/>
              </w:rPr>
            </w:pPr>
            <w:r>
              <w:rPr>
                <w:i/>
                <w:sz w:val="20"/>
              </w:rPr>
              <w:t>Sjekk: Det bør sikres at prosedyrer, manualer og andre referanser er lett tilgjengelige mens normale operasjoner utføres ved konsollene.</w:t>
            </w:r>
          </w:p>
        </w:tc>
        <w:tc>
          <w:tcPr>
            <w:tcW w:w="567" w:type="dxa"/>
          </w:tcPr>
          <w:p w14:paraId="34B3F2EB" w14:textId="77777777" w:rsidR="00D42253" w:rsidRDefault="00D42253">
            <w:pPr>
              <w:pStyle w:val="NormalTable0"/>
            </w:pPr>
          </w:p>
        </w:tc>
        <w:tc>
          <w:tcPr>
            <w:tcW w:w="567" w:type="dxa"/>
          </w:tcPr>
          <w:p w14:paraId="7D34F5C7" w14:textId="77777777" w:rsidR="00D42253" w:rsidRDefault="00D42253">
            <w:pPr>
              <w:pStyle w:val="NormalTable0"/>
            </w:pPr>
          </w:p>
        </w:tc>
        <w:tc>
          <w:tcPr>
            <w:tcW w:w="567" w:type="dxa"/>
          </w:tcPr>
          <w:p w14:paraId="0B4020A7" w14:textId="77777777" w:rsidR="00D42253" w:rsidRDefault="00D42253">
            <w:pPr>
              <w:pStyle w:val="NormalTable0"/>
            </w:pPr>
          </w:p>
        </w:tc>
        <w:tc>
          <w:tcPr>
            <w:tcW w:w="3415" w:type="dxa"/>
          </w:tcPr>
          <w:p w14:paraId="09DBEC39" w14:textId="12F25EFB" w:rsidR="00D42253" w:rsidRPr="00230CE4" w:rsidRDefault="47D28409"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B5590A8" w14:textId="77777777" w:rsidR="00CE23AC" w:rsidRPr="00230CE4" w:rsidRDefault="47D28409"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11.2.1-7 &amp; 11.2.1-8.</w:t>
            </w:r>
          </w:p>
          <w:p w14:paraId="34CE7D04" w14:textId="47F0C8D6" w:rsidR="00CE23AC" w:rsidRPr="00230CE4" w:rsidRDefault="47D28409"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11.3.4.1.-4 &amp; 11.3.4.1-5.</w:t>
            </w:r>
          </w:p>
          <w:p w14:paraId="1D7B270A" w14:textId="08B221FC" w:rsidR="00D42253" w:rsidRPr="00230CE4" w:rsidRDefault="00CE23AC" w:rsidP="00230CE4">
            <w:pPr>
              <w:pStyle w:val="NormalTable0"/>
              <w:spacing w:line="360" w:lineRule="auto"/>
              <w:rPr>
                <w:rFonts w:eastAsia="Calibri"/>
                <w:color w:val="000000"/>
                <w:sz w:val="20"/>
                <w:szCs w:val="20"/>
              </w:rPr>
            </w:pPr>
            <w:r w:rsidRPr="008F5B16">
              <w:rPr>
                <w:sz w:val="20"/>
                <w:szCs w:val="20"/>
              </w:rPr>
              <w:t>Borekabin: Kan overføres til Borekabin.</w:t>
            </w:r>
            <w:r w:rsidRPr="008F5B16">
              <w:rPr>
                <w:i/>
                <w:sz w:val="20"/>
              </w:rPr>
              <w:t xml:space="preserve"> Innen rekkevidde fra boreoperatørens arbeidssted skal det være avsatt plass til rørtabeller og prosedyrer.</w:t>
            </w:r>
          </w:p>
        </w:tc>
        <w:tc>
          <w:tcPr>
            <w:tcW w:w="3247" w:type="dxa"/>
          </w:tcPr>
          <w:p w14:paraId="1118D5EE" w14:textId="2E76F854" w:rsidR="00D42253" w:rsidRDefault="00D42253">
            <w:pPr>
              <w:pStyle w:val="NormalTable0"/>
              <w:rPr>
                <w:sz w:val="20"/>
              </w:rPr>
            </w:pPr>
          </w:p>
        </w:tc>
        <w:tc>
          <w:tcPr>
            <w:tcW w:w="709" w:type="dxa"/>
          </w:tcPr>
          <w:p w14:paraId="4F904CB7" w14:textId="77777777" w:rsidR="00D42253" w:rsidRDefault="00D42253">
            <w:pPr>
              <w:pStyle w:val="NormalTable0"/>
            </w:pPr>
          </w:p>
        </w:tc>
      </w:tr>
      <w:tr w:rsidR="00D42253" w14:paraId="332E473B" w14:textId="77777777" w:rsidTr="00230CE4">
        <w:trPr>
          <w:cantSplit/>
          <w:trHeight w:val="300"/>
        </w:trPr>
        <w:tc>
          <w:tcPr>
            <w:tcW w:w="990" w:type="dxa"/>
            <w:tcBorders>
              <w:top w:val="single" w:sz="6" w:space="0" w:color="auto"/>
              <w:left w:val="single" w:sz="6" w:space="0" w:color="auto"/>
              <w:bottom w:val="single" w:sz="6" w:space="0" w:color="auto"/>
              <w:right w:val="single" w:sz="6" w:space="0" w:color="auto"/>
            </w:tcBorders>
            <w:shd w:val="clear" w:color="auto" w:fill="E6E6E6"/>
          </w:tcPr>
          <w:p w14:paraId="102A9122" w14:textId="77777777" w:rsidR="00D42253" w:rsidRDefault="00D42253">
            <w:pPr>
              <w:pStyle w:val="NormalTable0"/>
            </w:pPr>
            <w:r>
              <w:lastRenderedPageBreak/>
              <w:t>L 4.4</w:t>
            </w:r>
          </w:p>
        </w:tc>
        <w:tc>
          <w:tcPr>
            <w:tcW w:w="5389" w:type="dxa"/>
            <w:tcBorders>
              <w:top w:val="single" w:sz="6" w:space="0" w:color="auto"/>
              <w:left w:val="single" w:sz="6" w:space="0" w:color="auto"/>
              <w:bottom w:val="single" w:sz="6" w:space="0" w:color="auto"/>
              <w:right w:val="single" w:sz="6" w:space="0" w:color="auto"/>
            </w:tcBorders>
          </w:tcPr>
          <w:p w14:paraId="3E700124" w14:textId="77777777" w:rsidR="00D42253" w:rsidRDefault="00D42253">
            <w:pPr>
              <w:pStyle w:val="NormalTable0"/>
              <w:ind w:left="641"/>
              <w:rPr>
                <w:b/>
              </w:rPr>
            </w:pPr>
            <w:r>
              <w:rPr>
                <w:b/>
              </w:rPr>
              <w:t>Er viktig og ofte brukt informasjon lett tilgjengelig for operatøren?</w:t>
            </w:r>
          </w:p>
          <w:p w14:paraId="06971CD3" w14:textId="77777777" w:rsidR="00D42253" w:rsidRDefault="00D42253">
            <w:pPr>
              <w:pStyle w:val="NormalTable0"/>
              <w:ind w:left="641"/>
              <w:rPr>
                <w:i/>
              </w:rPr>
            </w:pPr>
          </w:p>
          <w:p w14:paraId="31DF5900" w14:textId="77777777" w:rsidR="00D42253" w:rsidRDefault="00D42253">
            <w:pPr>
              <w:pStyle w:val="NormalTable0"/>
              <w:ind w:left="641"/>
              <w:rPr>
                <w:i/>
                <w:sz w:val="20"/>
              </w:rPr>
            </w:pPr>
            <w:r>
              <w:rPr>
                <w:i/>
                <w:sz w:val="20"/>
              </w:rPr>
              <w:t xml:space="preserve">Informasjonen skal være lagret og strukturert for enkelt å kunne finne tilbake til den. </w:t>
            </w:r>
          </w:p>
          <w:p w14:paraId="66164D34" w14:textId="77777777" w:rsidR="00D42253" w:rsidRDefault="00D42253">
            <w:pPr>
              <w:pStyle w:val="NormalTable0"/>
              <w:ind w:left="641"/>
              <w:rPr>
                <w:b/>
              </w:rPr>
            </w:pPr>
            <w:r>
              <w:rPr>
                <w:i/>
                <w:sz w:val="20"/>
              </w:rPr>
              <w:t xml:space="preserve">Sjekk: </w:t>
            </w:r>
            <w:r w:rsidR="00DD3342">
              <w:rPr>
                <w:i/>
                <w:sz w:val="20"/>
              </w:rPr>
              <w:t>Arbeidstillatelser</w:t>
            </w:r>
            <w:r>
              <w:rPr>
                <w:i/>
                <w:sz w:val="20"/>
              </w:rPr>
              <w:t>, printere, prosedyrer, manualer, ”P &amp; ID’s”.</w:t>
            </w:r>
          </w:p>
        </w:tc>
        <w:tc>
          <w:tcPr>
            <w:tcW w:w="567" w:type="dxa"/>
            <w:tcBorders>
              <w:top w:val="single" w:sz="6" w:space="0" w:color="auto"/>
              <w:left w:val="single" w:sz="6" w:space="0" w:color="auto"/>
              <w:bottom w:val="single" w:sz="6" w:space="0" w:color="auto"/>
              <w:right w:val="single" w:sz="6" w:space="0" w:color="auto"/>
            </w:tcBorders>
          </w:tcPr>
          <w:p w14:paraId="2A1F701D"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03EFCA41"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5F96A722" w14:textId="77777777" w:rsidR="00D42253" w:rsidRDefault="00D42253">
            <w:pPr>
              <w:pStyle w:val="NormalTable0"/>
            </w:pPr>
          </w:p>
        </w:tc>
        <w:tc>
          <w:tcPr>
            <w:tcW w:w="3415" w:type="dxa"/>
            <w:tcBorders>
              <w:top w:val="single" w:sz="6" w:space="0" w:color="auto"/>
              <w:left w:val="single" w:sz="6" w:space="0" w:color="auto"/>
              <w:bottom w:val="single" w:sz="6" w:space="0" w:color="auto"/>
              <w:right w:val="single" w:sz="6" w:space="0" w:color="auto"/>
            </w:tcBorders>
          </w:tcPr>
          <w:p w14:paraId="325C931B" w14:textId="367828CE" w:rsidR="00D42253" w:rsidRPr="00230CE4" w:rsidRDefault="1358E0D4"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DDBE53E" w14:textId="77777777" w:rsidR="00A510E9" w:rsidRPr="00230CE4" w:rsidRDefault="1358E0D4" w:rsidP="00230CE4">
            <w:pPr>
              <w:pStyle w:val="NormalTable0"/>
              <w:spacing w:line="360" w:lineRule="auto"/>
              <w:rPr>
                <w:rFonts w:eastAsia="Calibri"/>
                <w:color w:val="000000"/>
                <w:sz w:val="20"/>
                <w:szCs w:val="20"/>
              </w:rPr>
            </w:pPr>
            <w:r w:rsidRPr="00230CE4">
              <w:rPr>
                <w:rFonts w:eastAsia="Calibri"/>
                <w:color w:val="000000"/>
                <w:sz w:val="20"/>
                <w:szCs w:val="20"/>
              </w:rPr>
              <w:t>NORSOK D-001 (2023), 7.5.6.1.</w:t>
            </w:r>
          </w:p>
          <w:p w14:paraId="08CA2EFB" w14:textId="00EAE18F" w:rsidR="00A510E9" w:rsidRPr="00230CE4" w:rsidRDefault="1358E0D4" w:rsidP="00230CE4">
            <w:pPr>
              <w:pStyle w:val="NormalTable0"/>
              <w:spacing w:line="360" w:lineRule="auto"/>
              <w:rPr>
                <w:rFonts w:eastAsia="Calibri"/>
                <w:color w:val="000000"/>
                <w:sz w:val="20"/>
                <w:szCs w:val="20"/>
              </w:rPr>
            </w:pPr>
            <w:r w:rsidRPr="00230CE4">
              <w:rPr>
                <w:rFonts w:eastAsia="Calibri"/>
                <w:color w:val="000000"/>
                <w:sz w:val="20"/>
                <w:szCs w:val="20"/>
              </w:rPr>
              <w:t>ISO 11064-2 (2000), 5.8.</w:t>
            </w:r>
          </w:p>
          <w:p w14:paraId="4A7D7B7D" w14:textId="77777777" w:rsidR="00A510E9" w:rsidRPr="00230CE4" w:rsidRDefault="1358E0D4" w:rsidP="00230CE4">
            <w:pPr>
              <w:pStyle w:val="NormalTable0"/>
              <w:spacing w:line="360" w:lineRule="auto"/>
              <w:rPr>
                <w:rFonts w:eastAsia="Calibri"/>
                <w:color w:val="000000"/>
                <w:sz w:val="20"/>
                <w:szCs w:val="20"/>
              </w:rPr>
            </w:pPr>
            <w:r w:rsidRPr="00230CE4">
              <w:rPr>
                <w:rFonts w:eastAsia="Calibri"/>
                <w:color w:val="000000"/>
                <w:sz w:val="20"/>
                <w:szCs w:val="20"/>
              </w:rPr>
              <w:t>ISO 11064-3 (1999), 4.4.1.</w:t>
            </w:r>
          </w:p>
          <w:p w14:paraId="5B95CD12" w14:textId="73882EEF" w:rsidR="00D42253" w:rsidRPr="00230CE4" w:rsidRDefault="00CE23AC" w:rsidP="00230CE4">
            <w:pPr>
              <w:pStyle w:val="NormalTable0"/>
              <w:spacing w:line="360" w:lineRule="auto"/>
              <w:rPr>
                <w:rFonts w:eastAsia="Calibri"/>
                <w:color w:val="000000"/>
                <w:sz w:val="20"/>
                <w:szCs w:val="20"/>
              </w:rPr>
            </w:pPr>
            <w:r w:rsidRPr="008F5B16">
              <w:rPr>
                <w:sz w:val="20"/>
                <w:szCs w:val="20"/>
              </w:rPr>
              <w:t>Borekabin: Kan overføres til Borekabin</w:t>
            </w:r>
          </w:p>
        </w:tc>
        <w:tc>
          <w:tcPr>
            <w:tcW w:w="3247" w:type="dxa"/>
            <w:tcBorders>
              <w:top w:val="single" w:sz="6" w:space="0" w:color="auto"/>
              <w:left w:val="single" w:sz="6" w:space="0" w:color="auto"/>
              <w:bottom w:val="single" w:sz="6" w:space="0" w:color="auto"/>
              <w:right w:val="single" w:sz="6" w:space="0" w:color="auto"/>
            </w:tcBorders>
          </w:tcPr>
          <w:p w14:paraId="5C02855F" w14:textId="23A569E0" w:rsidR="00D42253" w:rsidRDefault="00D42253">
            <w:pPr>
              <w:pStyle w:val="NormalTable0"/>
              <w:rPr>
                <w:sz w:val="20"/>
              </w:rPr>
            </w:pPr>
          </w:p>
        </w:tc>
        <w:tc>
          <w:tcPr>
            <w:tcW w:w="709" w:type="dxa"/>
            <w:tcBorders>
              <w:top w:val="single" w:sz="6" w:space="0" w:color="auto"/>
              <w:left w:val="single" w:sz="6" w:space="0" w:color="auto"/>
              <w:bottom w:val="single" w:sz="6" w:space="0" w:color="auto"/>
              <w:right w:val="single" w:sz="6" w:space="0" w:color="auto"/>
            </w:tcBorders>
          </w:tcPr>
          <w:p w14:paraId="5220BBB2" w14:textId="77777777" w:rsidR="00D42253" w:rsidRDefault="00D42253">
            <w:pPr>
              <w:pStyle w:val="NormalTable0"/>
              <w:rPr>
                <w:sz w:val="20"/>
              </w:rPr>
            </w:pPr>
          </w:p>
        </w:tc>
      </w:tr>
      <w:tr w:rsidR="00D42253" w14:paraId="0514D56F" w14:textId="77777777" w:rsidTr="00230CE4">
        <w:trPr>
          <w:cantSplit/>
          <w:trHeight w:val="300"/>
        </w:trPr>
        <w:tc>
          <w:tcPr>
            <w:tcW w:w="990" w:type="dxa"/>
            <w:shd w:val="clear" w:color="auto" w:fill="E6E6E6"/>
          </w:tcPr>
          <w:p w14:paraId="2776E2C4" w14:textId="77777777" w:rsidR="00D42253" w:rsidRDefault="00D42253">
            <w:pPr>
              <w:pStyle w:val="NormalTable0"/>
            </w:pPr>
            <w:r>
              <w:t>L 4.5</w:t>
            </w:r>
          </w:p>
        </w:tc>
        <w:tc>
          <w:tcPr>
            <w:tcW w:w="5389" w:type="dxa"/>
          </w:tcPr>
          <w:p w14:paraId="1F837745" w14:textId="77777777" w:rsidR="00D42253" w:rsidRDefault="00D42253">
            <w:pPr>
              <w:pStyle w:val="NormalTable0"/>
              <w:ind w:left="641"/>
              <w:rPr>
                <w:b/>
              </w:rPr>
            </w:pPr>
            <w:r w:rsidRPr="006B4BEA">
              <w:rPr>
                <w:i/>
              </w:rPr>
              <w:t>Dersom det finnes back-up display</w:t>
            </w:r>
            <w:r w:rsidR="006B4BEA" w:rsidRPr="006B4BEA">
              <w:rPr>
                <w:i/>
              </w:rPr>
              <w:t>(redundante løsninger)</w:t>
            </w:r>
            <w:r w:rsidRPr="006B4BEA">
              <w:rPr>
                <w:i/>
              </w:rPr>
              <w:t xml:space="preserve">: </w:t>
            </w:r>
            <w:r>
              <w:rPr>
                <w:b/>
              </w:rPr>
              <w:t>Er de plassert slik at operatøren enkelt kan kommunisere via disse?</w:t>
            </w:r>
          </w:p>
          <w:p w14:paraId="13CB595B" w14:textId="77777777" w:rsidR="00D42253" w:rsidRDefault="00D42253">
            <w:pPr>
              <w:pStyle w:val="NormalTable0"/>
              <w:ind w:left="641"/>
              <w:rPr>
                <w:b/>
              </w:rPr>
            </w:pPr>
          </w:p>
        </w:tc>
        <w:tc>
          <w:tcPr>
            <w:tcW w:w="567" w:type="dxa"/>
          </w:tcPr>
          <w:p w14:paraId="6D9C8D39" w14:textId="77777777" w:rsidR="00D42253" w:rsidRDefault="00D42253">
            <w:pPr>
              <w:pStyle w:val="NormalTable0"/>
            </w:pPr>
          </w:p>
        </w:tc>
        <w:tc>
          <w:tcPr>
            <w:tcW w:w="567" w:type="dxa"/>
          </w:tcPr>
          <w:p w14:paraId="675E05EE" w14:textId="77777777" w:rsidR="00D42253" w:rsidRDefault="00D42253">
            <w:pPr>
              <w:pStyle w:val="NormalTable0"/>
            </w:pPr>
          </w:p>
        </w:tc>
        <w:tc>
          <w:tcPr>
            <w:tcW w:w="567" w:type="dxa"/>
          </w:tcPr>
          <w:p w14:paraId="2FC17F8B" w14:textId="77777777" w:rsidR="00D42253" w:rsidRDefault="00D42253">
            <w:pPr>
              <w:pStyle w:val="NormalTable0"/>
            </w:pPr>
          </w:p>
        </w:tc>
        <w:tc>
          <w:tcPr>
            <w:tcW w:w="3415" w:type="dxa"/>
          </w:tcPr>
          <w:p w14:paraId="0A4F7224" w14:textId="728DE74D" w:rsidR="00D42253" w:rsidRPr="008F5B16" w:rsidRDefault="00A510E9" w:rsidP="00230CE4">
            <w:pPr>
              <w:pStyle w:val="NormalTable0"/>
              <w:spacing w:line="360" w:lineRule="auto"/>
            </w:pPr>
            <w:r w:rsidRPr="008F5B16">
              <w:rPr>
                <w:sz w:val="20"/>
                <w:szCs w:val="20"/>
              </w:rPr>
              <w:t>Borekabin: Kan overføres til Borekabin</w:t>
            </w:r>
          </w:p>
        </w:tc>
        <w:tc>
          <w:tcPr>
            <w:tcW w:w="3247" w:type="dxa"/>
          </w:tcPr>
          <w:p w14:paraId="68FE5EF2" w14:textId="05B6DF68" w:rsidR="00D42253" w:rsidRDefault="00D42253">
            <w:pPr>
              <w:pStyle w:val="NormalTable0"/>
              <w:rPr>
                <w:sz w:val="20"/>
              </w:rPr>
            </w:pPr>
          </w:p>
        </w:tc>
        <w:tc>
          <w:tcPr>
            <w:tcW w:w="709" w:type="dxa"/>
          </w:tcPr>
          <w:p w14:paraId="5AE48A43" w14:textId="77777777" w:rsidR="00D42253" w:rsidRDefault="00D42253">
            <w:pPr>
              <w:pStyle w:val="NormalTable0"/>
              <w:rPr>
                <w:sz w:val="20"/>
              </w:rPr>
            </w:pPr>
          </w:p>
        </w:tc>
      </w:tr>
      <w:tr w:rsidR="00D42253" w14:paraId="08E4063C" w14:textId="77777777" w:rsidTr="00230CE4">
        <w:trPr>
          <w:cantSplit/>
          <w:trHeight w:val="300"/>
        </w:trPr>
        <w:tc>
          <w:tcPr>
            <w:tcW w:w="990" w:type="dxa"/>
            <w:shd w:val="clear" w:color="auto" w:fill="E6E6E6"/>
          </w:tcPr>
          <w:p w14:paraId="48A0DE4F" w14:textId="77777777" w:rsidR="00D42253" w:rsidRDefault="00D42253">
            <w:pPr>
              <w:pStyle w:val="NormalTable0"/>
            </w:pPr>
            <w:r>
              <w:t>L 4.6</w:t>
            </w:r>
          </w:p>
        </w:tc>
        <w:tc>
          <w:tcPr>
            <w:tcW w:w="5389" w:type="dxa"/>
          </w:tcPr>
          <w:p w14:paraId="3F03C0DD" w14:textId="77777777" w:rsidR="00D42253" w:rsidRDefault="00D42253">
            <w:pPr>
              <w:pStyle w:val="NormalTable0"/>
              <w:ind w:left="641"/>
              <w:rPr>
                <w:b/>
              </w:rPr>
            </w:pPr>
            <w:r>
              <w:rPr>
                <w:b/>
              </w:rPr>
              <w:t>Er det lett å samhandle og kommunisere med andre operatører i kontrollrommet?</w:t>
            </w:r>
          </w:p>
          <w:p w14:paraId="50F40DEB" w14:textId="77777777" w:rsidR="00D42253" w:rsidRDefault="00D42253">
            <w:pPr>
              <w:pStyle w:val="NormalTable0"/>
              <w:ind w:left="641"/>
              <w:rPr>
                <w:i/>
              </w:rPr>
            </w:pPr>
          </w:p>
          <w:p w14:paraId="06C5E6FF" w14:textId="77777777" w:rsidR="00D42253" w:rsidRDefault="00D42253">
            <w:pPr>
              <w:pStyle w:val="NormalTable0"/>
              <w:ind w:left="641"/>
              <w:rPr>
                <w:b/>
              </w:rPr>
            </w:pPr>
            <w:r>
              <w:rPr>
                <w:i/>
                <w:sz w:val="20"/>
              </w:rPr>
              <w:t>Operatører skal ikke behøve å snu hodet sitt mer enn 90 grader for å kommunisere</w:t>
            </w:r>
            <w:r>
              <w:rPr>
                <w:i/>
              </w:rPr>
              <w:t>.</w:t>
            </w:r>
          </w:p>
        </w:tc>
        <w:tc>
          <w:tcPr>
            <w:tcW w:w="567" w:type="dxa"/>
          </w:tcPr>
          <w:p w14:paraId="77A52294" w14:textId="77777777" w:rsidR="00D42253" w:rsidRDefault="00D42253">
            <w:pPr>
              <w:pStyle w:val="NormalTable0"/>
            </w:pPr>
          </w:p>
        </w:tc>
        <w:tc>
          <w:tcPr>
            <w:tcW w:w="567" w:type="dxa"/>
          </w:tcPr>
          <w:p w14:paraId="007DCDA8" w14:textId="77777777" w:rsidR="00D42253" w:rsidRDefault="00D42253">
            <w:pPr>
              <w:pStyle w:val="NormalTable0"/>
            </w:pPr>
          </w:p>
        </w:tc>
        <w:tc>
          <w:tcPr>
            <w:tcW w:w="567" w:type="dxa"/>
          </w:tcPr>
          <w:p w14:paraId="450EA2D7" w14:textId="77777777" w:rsidR="00D42253" w:rsidRDefault="00D42253">
            <w:pPr>
              <w:pStyle w:val="NormalTable0"/>
            </w:pPr>
          </w:p>
        </w:tc>
        <w:tc>
          <w:tcPr>
            <w:tcW w:w="3415" w:type="dxa"/>
          </w:tcPr>
          <w:p w14:paraId="6469641B" w14:textId="47E3C391" w:rsidR="00D42253" w:rsidRPr="00230CE4" w:rsidRDefault="295E2A7B"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9743E9B" w14:textId="77777777" w:rsidR="00A510E9" w:rsidRPr="00230CE4" w:rsidRDefault="295E2A7B" w:rsidP="00230CE4">
            <w:pPr>
              <w:pStyle w:val="NormalTable0"/>
              <w:spacing w:line="360" w:lineRule="auto"/>
              <w:rPr>
                <w:rFonts w:eastAsia="Calibri"/>
                <w:color w:val="000000"/>
                <w:sz w:val="20"/>
                <w:szCs w:val="20"/>
              </w:rPr>
            </w:pPr>
            <w:r w:rsidRPr="00230CE4">
              <w:rPr>
                <w:rFonts w:eastAsia="Calibri"/>
                <w:color w:val="000000"/>
                <w:sz w:val="20"/>
                <w:szCs w:val="20"/>
              </w:rPr>
              <w:t>EEMUA 201 (2019), utgave 3, 3.6.</w:t>
            </w:r>
          </w:p>
          <w:p w14:paraId="7DA07C94" w14:textId="529857FC" w:rsidR="00A510E9" w:rsidRPr="00230CE4" w:rsidRDefault="295E2A7B" w:rsidP="00230CE4">
            <w:pPr>
              <w:pStyle w:val="NormalTable0"/>
              <w:spacing w:line="360" w:lineRule="auto"/>
              <w:rPr>
                <w:rFonts w:eastAsia="Calibri"/>
                <w:color w:val="000000"/>
                <w:sz w:val="20"/>
                <w:szCs w:val="20"/>
              </w:rPr>
            </w:pPr>
            <w:r w:rsidRPr="00230CE4">
              <w:rPr>
                <w:rFonts w:eastAsia="Calibri"/>
                <w:color w:val="000000"/>
                <w:sz w:val="20"/>
                <w:szCs w:val="20"/>
              </w:rPr>
              <w:t>ISO 11064-2 (2000), 5.1.</w:t>
            </w:r>
          </w:p>
          <w:p w14:paraId="7F6852BA" w14:textId="63D50151" w:rsidR="00A510E9" w:rsidRPr="00230CE4" w:rsidRDefault="00A510E9" w:rsidP="00230CE4">
            <w:pPr>
              <w:pStyle w:val="NormalTable0"/>
              <w:spacing w:line="360" w:lineRule="auto"/>
              <w:rPr>
                <w:rFonts w:eastAsia="Calibri"/>
                <w:color w:val="000000"/>
                <w:sz w:val="20"/>
                <w:szCs w:val="20"/>
              </w:rPr>
            </w:pPr>
            <w:r w:rsidRPr="008F5B16">
              <w:rPr>
                <w:i/>
                <w:sz w:val="20"/>
              </w:rPr>
              <w:t>Borekabin: Mange Borekabin-er er utstyrt med fotpedaler eller lignende for å kunne kommunisere når man styrer vanlig operasjon. Det må sikres at det er god tilgang til disse og at det er med barrierer for å hindre uønskede operasjoner som kan blokkere viktig innkommende informasjon.</w:t>
            </w:r>
          </w:p>
          <w:p w14:paraId="3DD355C9" w14:textId="274DF7B1" w:rsidR="00D42253" w:rsidRPr="008F5B16" w:rsidRDefault="00D42253" w:rsidP="00230CE4">
            <w:pPr>
              <w:pStyle w:val="NormalTable0"/>
              <w:spacing w:line="360" w:lineRule="auto"/>
            </w:pPr>
          </w:p>
        </w:tc>
        <w:tc>
          <w:tcPr>
            <w:tcW w:w="3247" w:type="dxa"/>
          </w:tcPr>
          <w:p w14:paraId="1A81F0B1" w14:textId="77777777" w:rsidR="00D42253" w:rsidRDefault="00D42253" w:rsidP="00A510E9">
            <w:pPr>
              <w:pStyle w:val="NormalTable0"/>
              <w:rPr>
                <w:sz w:val="20"/>
              </w:rPr>
            </w:pPr>
          </w:p>
        </w:tc>
        <w:tc>
          <w:tcPr>
            <w:tcW w:w="709" w:type="dxa"/>
          </w:tcPr>
          <w:p w14:paraId="717AAFBA" w14:textId="77777777" w:rsidR="00D42253" w:rsidRDefault="00D42253">
            <w:pPr>
              <w:pStyle w:val="NormalTable0"/>
              <w:rPr>
                <w:sz w:val="20"/>
              </w:rPr>
            </w:pPr>
          </w:p>
        </w:tc>
      </w:tr>
      <w:tr w:rsidR="00D42253" w14:paraId="2F73C460" w14:textId="77777777" w:rsidTr="00230CE4">
        <w:trPr>
          <w:cantSplit/>
          <w:trHeight w:val="300"/>
        </w:trPr>
        <w:tc>
          <w:tcPr>
            <w:tcW w:w="990" w:type="dxa"/>
            <w:shd w:val="clear" w:color="auto" w:fill="E6E6E6"/>
          </w:tcPr>
          <w:p w14:paraId="173B7E04" w14:textId="77777777" w:rsidR="00D42253" w:rsidRDefault="00D42253">
            <w:r>
              <w:lastRenderedPageBreak/>
              <w:t>L 4.7</w:t>
            </w:r>
          </w:p>
        </w:tc>
        <w:tc>
          <w:tcPr>
            <w:tcW w:w="5389" w:type="dxa"/>
          </w:tcPr>
          <w:p w14:paraId="36CBDF7F" w14:textId="77777777" w:rsidR="00D42253" w:rsidRDefault="00D42253">
            <w:pPr>
              <w:ind w:left="641"/>
              <w:rPr>
                <w:b/>
              </w:rPr>
            </w:pPr>
            <w:r>
              <w:rPr>
                <w:b/>
              </w:rPr>
              <w:t xml:space="preserve">Er det mulig for operatøren å sitte og stå i en naturlig </w:t>
            </w:r>
            <w:r w:rsidR="00DD3342">
              <w:rPr>
                <w:b/>
              </w:rPr>
              <w:t>posisjon</w:t>
            </w:r>
            <w:r>
              <w:rPr>
                <w:b/>
              </w:rPr>
              <w:t xml:space="preserve"> under arbeidet?</w:t>
            </w:r>
          </w:p>
          <w:p w14:paraId="56EE48EE" w14:textId="77777777" w:rsidR="00D42253" w:rsidRDefault="00D42253">
            <w:pPr>
              <w:rPr>
                <w:i/>
              </w:rPr>
            </w:pPr>
          </w:p>
          <w:p w14:paraId="7B56D8C3" w14:textId="75EA63E8" w:rsidR="00D42253" w:rsidRDefault="00D42253" w:rsidP="6F08475D">
            <w:pPr>
              <w:ind w:left="641"/>
              <w:rPr>
                <w:sz w:val="20"/>
                <w:szCs w:val="20"/>
              </w:rPr>
            </w:pPr>
            <w:r w:rsidRPr="21437B45">
              <w:rPr>
                <w:i/>
                <w:iCs/>
                <w:sz w:val="20"/>
                <w:szCs w:val="20"/>
              </w:rPr>
              <w:t xml:space="preserve">Bordplaten og stolen skal enkelt kunne justeres både fra sittende og stående </w:t>
            </w:r>
            <w:r w:rsidR="00DD3342" w:rsidRPr="21437B45">
              <w:rPr>
                <w:i/>
                <w:iCs/>
                <w:sz w:val="20"/>
                <w:szCs w:val="20"/>
              </w:rPr>
              <w:t>posisjon</w:t>
            </w:r>
            <w:r w:rsidRPr="21437B45">
              <w:rPr>
                <w:i/>
                <w:iCs/>
                <w:sz w:val="20"/>
                <w:szCs w:val="20"/>
              </w:rPr>
              <w:t xml:space="preserve">. En tykk bordplate med skuffer kan gi en uønsket arbeidsstilling. Tykkelse på bordplaten skal være &lt;40 mm. </w:t>
            </w:r>
            <w:r w:rsidR="00BB2799">
              <w:rPr>
                <w:i/>
                <w:iCs/>
                <w:sz w:val="20"/>
                <w:szCs w:val="20"/>
              </w:rPr>
              <w:t xml:space="preserve">Kontorpulter og </w:t>
            </w:r>
            <w:r w:rsidR="00C76B93">
              <w:rPr>
                <w:i/>
                <w:iCs/>
                <w:sz w:val="20"/>
                <w:szCs w:val="20"/>
              </w:rPr>
              <w:t>bord for datamaskiner skal kunne ti</w:t>
            </w:r>
            <w:r w:rsidR="0037740F">
              <w:rPr>
                <w:i/>
                <w:iCs/>
                <w:sz w:val="20"/>
                <w:szCs w:val="20"/>
              </w:rPr>
              <w:t>lpasses til brukeren fra et enkelt punkt, fra minim</w:t>
            </w:r>
            <w:r w:rsidR="00370101">
              <w:rPr>
                <w:i/>
                <w:iCs/>
                <w:sz w:val="20"/>
                <w:szCs w:val="20"/>
              </w:rPr>
              <w:t xml:space="preserve">um 660mm til 800mm. </w:t>
            </w:r>
            <w:r w:rsidRPr="21437B45">
              <w:rPr>
                <w:i/>
                <w:iCs/>
                <w:sz w:val="20"/>
                <w:szCs w:val="20"/>
              </w:rPr>
              <w:t xml:space="preserve">Figur </w:t>
            </w:r>
            <w:r w:rsidR="0BDCCBB9" w:rsidRPr="21437B45">
              <w:rPr>
                <w:i/>
                <w:iCs/>
                <w:sz w:val="20"/>
                <w:szCs w:val="20"/>
              </w:rPr>
              <w:t xml:space="preserve"> </w:t>
            </w:r>
            <w:r w:rsidRPr="21437B45">
              <w:rPr>
                <w:i/>
                <w:iCs/>
                <w:sz w:val="20"/>
                <w:szCs w:val="20"/>
              </w:rPr>
              <w:t xml:space="preserve"> viser viktige mål for arbeidsplassen tatt fra ISO 11064-4. </w:t>
            </w:r>
          </w:p>
        </w:tc>
        <w:tc>
          <w:tcPr>
            <w:tcW w:w="567" w:type="dxa"/>
          </w:tcPr>
          <w:p w14:paraId="2908EB2C" w14:textId="77777777" w:rsidR="00D42253" w:rsidRDefault="00D42253"/>
        </w:tc>
        <w:tc>
          <w:tcPr>
            <w:tcW w:w="567" w:type="dxa"/>
          </w:tcPr>
          <w:p w14:paraId="121FD38A" w14:textId="77777777" w:rsidR="00D42253" w:rsidRDefault="00D42253"/>
        </w:tc>
        <w:tc>
          <w:tcPr>
            <w:tcW w:w="567" w:type="dxa"/>
          </w:tcPr>
          <w:p w14:paraId="1FE2DD96" w14:textId="77777777" w:rsidR="00D42253" w:rsidRDefault="00D42253"/>
        </w:tc>
        <w:tc>
          <w:tcPr>
            <w:tcW w:w="3415" w:type="dxa"/>
          </w:tcPr>
          <w:p w14:paraId="685A24CD" w14:textId="09A16266" w:rsidR="00D42253" w:rsidRPr="00230CE4" w:rsidRDefault="3D93F6AC"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E885B57" w14:textId="77777777" w:rsidR="00A510E9" w:rsidRPr="00230CE4" w:rsidRDefault="3D93F6AC" w:rsidP="00230CE4">
            <w:pPr>
              <w:pStyle w:val="NormalTable0"/>
              <w:spacing w:line="360" w:lineRule="auto"/>
              <w:rPr>
                <w:rFonts w:eastAsia="Calibri"/>
                <w:color w:val="000000"/>
                <w:sz w:val="20"/>
                <w:szCs w:val="20"/>
              </w:rPr>
            </w:pPr>
            <w:r w:rsidRPr="00230CE4">
              <w:rPr>
                <w:rFonts w:eastAsia="Calibri"/>
                <w:color w:val="000000"/>
                <w:sz w:val="20"/>
                <w:szCs w:val="20"/>
              </w:rPr>
              <w:t xml:space="preserve">Innretningsforskriften, §20. </w:t>
            </w:r>
          </w:p>
          <w:p w14:paraId="37C29496" w14:textId="42F6BB9D" w:rsidR="00A510E9" w:rsidRPr="00230CE4" w:rsidRDefault="3D93F6AC" w:rsidP="00230CE4">
            <w:pPr>
              <w:pStyle w:val="NormalTable0"/>
              <w:spacing w:line="360" w:lineRule="auto"/>
              <w:rPr>
                <w:rFonts w:eastAsia="Calibri"/>
                <w:color w:val="000000"/>
                <w:sz w:val="20"/>
                <w:szCs w:val="20"/>
              </w:rPr>
            </w:pPr>
            <w:r w:rsidRPr="00230CE4">
              <w:rPr>
                <w:rFonts w:eastAsia="Calibri"/>
                <w:color w:val="000000"/>
                <w:sz w:val="20"/>
                <w:szCs w:val="20"/>
              </w:rPr>
              <w:t>NORSOK S-002 (2018), 7.8.4.</w:t>
            </w:r>
          </w:p>
          <w:p w14:paraId="450C36D7" w14:textId="3126C78F" w:rsidR="00A510E9" w:rsidRPr="00230CE4" w:rsidRDefault="3D93F6AC" w:rsidP="00230CE4">
            <w:pPr>
              <w:pStyle w:val="NormalTable0"/>
              <w:spacing w:line="360" w:lineRule="auto"/>
              <w:rPr>
                <w:rFonts w:eastAsia="Calibri"/>
                <w:color w:val="000000"/>
                <w:sz w:val="20"/>
                <w:szCs w:val="20"/>
              </w:rPr>
            </w:pPr>
            <w:r w:rsidRPr="00230CE4">
              <w:rPr>
                <w:rFonts w:eastAsia="Calibri"/>
                <w:color w:val="000000"/>
                <w:sz w:val="20"/>
                <w:szCs w:val="20"/>
              </w:rPr>
              <w:t>NORSOK C-002 (2015), 20.5.4.</w:t>
            </w:r>
          </w:p>
          <w:p w14:paraId="572E6261" w14:textId="1138A485" w:rsidR="00A510E9" w:rsidRPr="00230CE4" w:rsidRDefault="3D93F6AC" w:rsidP="00230CE4">
            <w:pPr>
              <w:pStyle w:val="NormalTable0"/>
              <w:spacing w:line="360" w:lineRule="auto"/>
              <w:rPr>
                <w:rFonts w:eastAsia="Calibri"/>
                <w:color w:val="000000"/>
                <w:sz w:val="20"/>
                <w:szCs w:val="20"/>
              </w:rPr>
            </w:pPr>
            <w:r w:rsidRPr="00230CE4">
              <w:rPr>
                <w:rFonts w:eastAsia="Calibri"/>
                <w:color w:val="000000"/>
                <w:sz w:val="20"/>
                <w:szCs w:val="20"/>
              </w:rPr>
              <w:t>EN 614-1 (2006), 4.3.</w:t>
            </w:r>
          </w:p>
          <w:p w14:paraId="1A00416D" w14:textId="77777777" w:rsidR="00A510E9" w:rsidRPr="00230CE4" w:rsidRDefault="3D93F6AC" w:rsidP="00230CE4">
            <w:pPr>
              <w:pStyle w:val="NormalTable0"/>
              <w:spacing w:line="360" w:lineRule="auto"/>
              <w:rPr>
                <w:rFonts w:eastAsia="Calibri"/>
                <w:color w:val="000000"/>
                <w:sz w:val="20"/>
                <w:szCs w:val="20"/>
              </w:rPr>
            </w:pPr>
            <w:r w:rsidRPr="00230CE4">
              <w:rPr>
                <w:rFonts w:eastAsia="Calibri"/>
                <w:color w:val="000000"/>
                <w:sz w:val="20"/>
                <w:szCs w:val="20"/>
              </w:rPr>
              <w:t>ISO 11064-4 (2013), 5.1.2, figur</w:t>
            </w:r>
          </w:p>
          <w:p w14:paraId="1FF66AFD" w14:textId="0722CDD7" w:rsidR="00F06FA3" w:rsidRPr="00230CE4" w:rsidRDefault="3D93F6AC" w:rsidP="00230CE4">
            <w:pPr>
              <w:pStyle w:val="NormalTable0"/>
              <w:spacing w:line="360" w:lineRule="auto"/>
              <w:rPr>
                <w:rFonts w:eastAsia="Calibri"/>
                <w:color w:val="000000"/>
                <w:sz w:val="20"/>
                <w:szCs w:val="20"/>
              </w:rPr>
            </w:pPr>
            <w:r w:rsidRPr="00230CE4">
              <w:rPr>
                <w:rFonts w:eastAsia="Calibri"/>
                <w:color w:val="000000"/>
                <w:sz w:val="20"/>
                <w:szCs w:val="20"/>
              </w:rPr>
              <w:t>2</w:t>
            </w:r>
            <w:r w:rsidR="31B924F3" w:rsidRPr="00230CE4">
              <w:rPr>
                <w:rFonts w:eastAsia="Calibri"/>
                <w:color w:val="000000"/>
                <w:sz w:val="20"/>
                <w:szCs w:val="20"/>
              </w:rPr>
              <w:t xml:space="preserve"> &amp; 3. </w:t>
            </w:r>
          </w:p>
          <w:p w14:paraId="27357532" w14:textId="31968969" w:rsidR="00A510E9" w:rsidRPr="00230CE4" w:rsidRDefault="00A510E9" w:rsidP="00230CE4">
            <w:pPr>
              <w:pStyle w:val="NormalTable0"/>
              <w:spacing w:line="360" w:lineRule="auto"/>
              <w:rPr>
                <w:rFonts w:eastAsia="Calibri"/>
                <w:color w:val="000000"/>
                <w:sz w:val="20"/>
                <w:szCs w:val="20"/>
              </w:rPr>
            </w:pPr>
            <w:r w:rsidRPr="008F5B16">
              <w:rPr>
                <w:i/>
                <w:iCs/>
                <w:sz w:val="20"/>
                <w:szCs w:val="20"/>
              </w:rPr>
              <w:t>Borekabin: Mål og verdier gitt i figur  kan ikke overføres til Borekabin</w:t>
            </w:r>
            <w:r w:rsidRPr="008F5B16">
              <w:rPr>
                <w:sz w:val="20"/>
                <w:szCs w:val="20"/>
              </w:rPr>
              <w:t>.</w:t>
            </w:r>
          </w:p>
        </w:tc>
        <w:tc>
          <w:tcPr>
            <w:tcW w:w="3247" w:type="dxa"/>
          </w:tcPr>
          <w:p w14:paraId="5046F96F" w14:textId="3EB9A643" w:rsidR="00D42253" w:rsidRDefault="00D42253" w:rsidP="6F08475D">
            <w:pPr>
              <w:rPr>
                <w:sz w:val="20"/>
                <w:szCs w:val="20"/>
              </w:rPr>
            </w:pPr>
          </w:p>
        </w:tc>
        <w:tc>
          <w:tcPr>
            <w:tcW w:w="709" w:type="dxa"/>
          </w:tcPr>
          <w:p w14:paraId="07F023C8" w14:textId="77777777" w:rsidR="00D42253" w:rsidRDefault="00D42253">
            <w:pPr>
              <w:rPr>
                <w:sz w:val="20"/>
              </w:rPr>
            </w:pPr>
          </w:p>
        </w:tc>
      </w:tr>
    </w:tbl>
    <w:p w14:paraId="4BDB5498" w14:textId="77777777" w:rsidR="00D42253" w:rsidRDefault="00D42253"/>
    <w:p w14:paraId="2916C19D" w14:textId="77777777" w:rsidR="00D42253" w:rsidRDefault="00D42253"/>
    <w:bookmarkStart w:id="1" w:name="_MON_1182711332"/>
    <w:bookmarkEnd w:id="1"/>
    <w:bookmarkStart w:id="2" w:name="_MON_1182710161"/>
    <w:bookmarkEnd w:id="2"/>
    <w:p w14:paraId="74869460" w14:textId="77777777" w:rsidR="00D42253" w:rsidRDefault="004E6D5B">
      <w:pPr>
        <w:keepNext/>
        <w:rPr>
          <w:lang w:val="en-GB"/>
        </w:rPr>
      </w:pPr>
      <w:r>
        <w:rPr>
          <w:rFonts w:ascii="Arial" w:hAnsi="Arial"/>
          <w:noProof/>
          <w:lang w:val="en-GB"/>
        </w:rPr>
        <w:object w:dxaOrig="7816" w:dyaOrig="8086" w14:anchorId="6785D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0.5pt;height:406.3pt;mso-width-percent:0;mso-height-percent:0;mso-width-percent:0;mso-height-percent:0" o:ole="" fillcolor="window">
            <v:imagedata r:id="rId18" o:title=""/>
          </v:shape>
          <o:OLEObject Type="Embed" ProgID="Word.Picture.8" ShapeID="_x0000_i1026" DrawAspect="Content" ObjectID="_1781591723" r:id="rId19"/>
        </w:object>
      </w:r>
    </w:p>
    <w:p w14:paraId="53820627" w14:textId="3CADB006" w:rsidR="00D42253" w:rsidRDefault="00D42253">
      <w:pPr>
        <w:pStyle w:val="Caption"/>
      </w:pPr>
      <w:r w:rsidRPr="00230CE4">
        <w:t xml:space="preserve">Figur </w:t>
      </w:r>
      <w:r w:rsidR="4A248C15" w:rsidRPr="00230CE4">
        <w:t>4.2</w:t>
      </w:r>
      <w:r w:rsidRPr="21437B45">
        <w:rPr>
          <w:lang w:val="en-GB"/>
        </w:rPr>
        <w:fldChar w:fldCharType="begin"/>
      </w:r>
      <w:r w:rsidRPr="00230CE4">
        <w:instrText xml:space="preserve"> STYLEREF 1 \s </w:instrText>
      </w:r>
      <w:r w:rsidR="00000000">
        <w:rPr>
          <w:lang w:val="en-GB"/>
        </w:rPr>
        <w:fldChar w:fldCharType="separate"/>
      </w:r>
      <w:r w:rsidRPr="21437B45">
        <w:rPr>
          <w:lang w:val="en-GB"/>
        </w:rPr>
        <w:fldChar w:fldCharType="end"/>
      </w:r>
      <w:r w:rsidRPr="21437B45">
        <w:rPr>
          <w:lang w:val="en-GB"/>
        </w:rPr>
        <w:fldChar w:fldCharType="begin"/>
      </w:r>
      <w:r w:rsidRPr="00230CE4">
        <w:instrText xml:space="preserve"> SEQ Figure \* ARABIC \s 1 </w:instrText>
      </w:r>
      <w:r w:rsidR="00000000">
        <w:rPr>
          <w:lang w:val="en-GB"/>
        </w:rPr>
        <w:fldChar w:fldCharType="separate"/>
      </w:r>
      <w:r w:rsidRPr="21437B45">
        <w:rPr>
          <w:lang w:val="en-GB"/>
        </w:rPr>
        <w:fldChar w:fldCharType="end"/>
      </w:r>
      <w:r>
        <w:t xml:space="preserve">: Viser eksempel på en sittende og stående arbeidspossisjon ved en kontrollkonsoll. (Mål er gitt i cm for sittende arbeidsoperasjonen.)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0"/>
        <w:gridCol w:w="5389"/>
        <w:gridCol w:w="567"/>
        <w:gridCol w:w="567"/>
        <w:gridCol w:w="567"/>
        <w:gridCol w:w="2268"/>
        <w:gridCol w:w="4394"/>
        <w:gridCol w:w="709"/>
      </w:tblGrid>
      <w:tr w:rsidR="00D42253" w14:paraId="3908004D" w14:textId="77777777">
        <w:trPr>
          <w:trHeight w:val="592"/>
          <w:tblHeader/>
        </w:trPr>
        <w:tc>
          <w:tcPr>
            <w:tcW w:w="990" w:type="dxa"/>
            <w:shd w:val="clear" w:color="auto" w:fill="FFFFFF"/>
          </w:tcPr>
          <w:p w14:paraId="12A915D5" w14:textId="77777777" w:rsidR="00D42253" w:rsidRDefault="00D42253">
            <w:pPr>
              <w:pStyle w:val="Heading6"/>
              <w:rPr>
                <w:lang w:val="nb-NO"/>
              </w:rPr>
            </w:pPr>
            <w:r>
              <w:rPr>
                <w:lang w:val="nb-NO"/>
              </w:rPr>
              <w:lastRenderedPageBreak/>
              <w:t>PKT.</w:t>
            </w:r>
          </w:p>
        </w:tc>
        <w:tc>
          <w:tcPr>
            <w:tcW w:w="5389" w:type="dxa"/>
          </w:tcPr>
          <w:p w14:paraId="461DA4C4" w14:textId="77777777" w:rsidR="00D42253" w:rsidRDefault="00D42253">
            <w:pPr>
              <w:pStyle w:val="Heading6"/>
              <w:rPr>
                <w:lang w:val="nb-NO"/>
              </w:rPr>
            </w:pPr>
            <w:r>
              <w:rPr>
                <w:lang w:val="nb-NO"/>
              </w:rPr>
              <w:t>Beskrivelse</w:t>
            </w:r>
          </w:p>
        </w:tc>
        <w:tc>
          <w:tcPr>
            <w:tcW w:w="567" w:type="dxa"/>
            <w:tcBorders>
              <w:right w:val="nil"/>
            </w:tcBorders>
            <w:vAlign w:val="bottom"/>
          </w:tcPr>
          <w:p w14:paraId="15752322" w14:textId="77777777" w:rsidR="00D42253" w:rsidRDefault="00D42253">
            <w:pPr>
              <w:pStyle w:val="Heading6"/>
              <w:jc w:val="center"/>
              <w:rPr>
                <w:lang w:val="nb-NO"/>
              </w:rPr>
            </w:pPr>
            <w:r>
              <w:rPr>
                <w:lang w:val="nb-NO"/>
              </w:rPr>
              <w:t>ja</w:t>
            </w:r>
          </w:p>
        </w:tc>
        <w:tc>
          <w:tcPr>
            <w:tcW w:w="567" w:type="dxa"/>
            <w:tcBorders>
              <w:left w:val="nil"/>
              <w:right w:val="nil"/>
            </w:tcBorders>
            <w:vAlign w:val="bottom"/>
          </w:tcPr>
          <w:p w14:paraId="3A5E913E" w14:textId="77777777" w:rsidR="00D42253" w:rsidRDefault="00D42253">
            <w:pPr>
              <w:pStyle w:val="Heading6"/>
              <w:jc w:val="center"/>
              <w:rPr>
                <w:lang w:val="nb-NO"/>
              </w:rPr>
            </w:pPr>
            <w:r>
              <w:rPr>
                <w:lang w:val="nb-NO"/>
              </w:rPr>
              <w:t>Nei</w:t>
            </w:r>
          </w:p>
        </w:tc>
        <w:tc>
          <w:tcPr>
            <w:tcW w:w="567" w:type="dxa"/>
            <w:tcBorders>
              <w:left w:val="nil"/>
            </w:tcBorders>
            <w:vAlign w:val="bottom"/>
          </w:tcPr>
          <w:p w14:paraId="6AFFA45F" w14:textId="77777777" w:rsidR="00D42253" w:rsidRDefault="00D42253">
            <w:pPr>
              <w:pStyle w:val="Heading6"/>
              <w:jc w:val="center"/>
              <w:rPr>
                <w:lang w:val="nb-NO"/>
              </w:rPr>
            </w:pPr>
            <w:r>
              <w:rPr>
                <w:lang w:val="nb-NO"/>
              </w:rPr>
              <w:t>Ø</w:t>
            </w:r>
          </w:p>
        </w:tc>
        <w:tc>
          <w:tcPr>
            <w:tcW w:w="2268" w:type="dxa"/>
          </w:tcPr>
          <w:p w14:paraId="76C8D01B" w14:textId="611C1C03" w:rsidR="00D42253" w:rsidRDefault="000D72AA">
            <w:pPr>
              <w:pStyle w:val="Heading6"/>
              <w:rPr>
                <w:lang w:val="nb-NO"/>
              </w:rPr>
            </w:pPr>
            <w:r>
              <w:rPr>
                <w:lang w:val="nb-NO"/>
              </w:rPr>
              <w:t>REFERANSER</w:t>
            </w:r>
          </w:p>
        </w:tc>
        <w:tc>
          <w:tcPr>
            <w:tcW w:w="4394" w:type="dxa"/>
          </w:tcPr>
          <w:p w14:paraId="50DB7BE9" w14:textId="4D914C2F" w:rsidR="00D42253" w:rsidRDefault="00230CE4">
            <w:pPr>
              <w:pStyle w:val="Heading6"/>
              <w:rPr>
                <w:lang w:val="nb-NO"/>
              </w:rPr>
            </w:pPr>
            <w:r>
              <w:rPr>
                <w:lang w:val="nb-NO"/>
              </w:rPr>
              <w:t>KOMMENTARER/ REF. til DOKUMENTER</w:t>
            </w:r>
          </w:p>
        </w:tc>
        <w:tc>
          <w:tcPr>
            <w:tcW w:w="709" w:type="dxa"/>
          </w:tcPr>
          <w:p w14:paraId="5A8A0B18" w14:textId="77777777" w:rsidR="00D42253" w:rsidRDefault="00D42253">
            <w:pPr>
              <w:pStyle w:val="Heading6"/>
              <w:rPr>
                <w:lang w:val="nb-NO"/>
              </w:rPr>
            </w:pPr>
            <w:r>
              <w:rPr>
                <w:lang w:val="nb-NO"/>
              </w:rPr>
              <w:t>Ansv</w:t>
            </w:r>
          </w:p>
        </w:tc>
      </w:tr>
      <w:tr w:rsidR="00D42253" w14:paraId="45763C18" w14:textId="77777777" w:rsidTr="6F08475D">
        <w:trPr>
          <w:cantSplit/>
        </w:trPr>
        <w:tc>
          <w:tcPr>
            <w:tcW w:w="990" w:type="dxa"/>
            <w:shd w:val="clear" w:color="auto" w:fill="E6E6E6"/>
          </w:tcPr>
          <w:p w14:paraId="2923A1F2" w14:textId="77777777" w:rsidR="00D42253" w:rsidRDefault="00D42253">
            <w:pPr>
              <w:pStyle w:val="NormalTable0"/>
            </w:pPr>
            <w:r>
              <w:t>L 4.8</w:t>
            </w:r>
          </w:p>
        </w:tc>
        <w:tc>
          <w:tcPr>
            <w:tcW w:w="5389" w:type="dxa"/>
          </w:tcPr>
          <w:p w14:paraId="24E4B14C" w14:textId="77777777" w:rsidR="00D42253" w:rsidRDefault="00D42253">
            <w:pPr>
              <w:pStyle w:val="NormalTable0"/>
              <w:ind w:left="641"/>
              <w:rPr>
                <w:b/>
              </w:rPr>
            </w:pPr>
            <w:r>
              <w:rPr>
                <w:b/>
              </w:rPr>
              <w:t>Er det lett for operatøren å sette seg og reise seg fra plassen/arbeidsstolen sin?</w:t>
            </w:r>
          </w:p>
          <w:p w14:paraId="187F57B8" w14:textId="77777777" w:rsidR="00D42253" w:rsidRDefault="00D42253">
            <w:pPr>
              <w:pStyle w:val="NormalTable0"/>
              <w:ind w:left="641"/>
              <w:rPr>
                <w:i/>
              </w:rPr>
            </w:pPr>
          </w:p>
          <w:p w14:paraId="10344207" w14:textId="77777777" w:rsidR="00D42253" w:rsidRDefault="00D42253">
            <w:pPr>
              <w:pStyle w:val="NormalTable0"/>
              <w:ind w:left="641"/>
              <w:rPr>
                <w:i/>
                <w:sz w:val="20"/>
              </w:rPr>
            </w:pPr>
            <w:r>
              <w:rPr>
                <w:i/>
                <w:sz w:val="20"/>
              </w:rPr>
              <w:t>Minimum krav til operatørens manøvreringsrom er ca. 760 mm sidelengs og 915 mm bakover.</w:t>
            </w:r>
          </w:p>
          <w:p w14:paraId="79AD0BD8" w14:textId="77777777" w:rsidR="00D42253" w:rsidRDefault="00D42253">
            <w:pPr>
              <w:pStyle w:val="NormalTable0"/>
              <w:ind w:left="641"/>
              <w:rPr>
                <w:b/>
              </w:rPr>
            </w:pPr>
            <w:r>
              <w:rPr>
                <w:i/>
                <w:sz w:val="20"/>
              </w:rPr>
              <w:t>Ref. Figur 4.3. inspirert av NUREG0700</w:t>
            </w:r>
          </w:p>
        </w:tc>
        <w:tc>
          <w:tcPr>
            <w:tcW w:w="567" w:type="dxa"/>
          </w:tcPr>
          <w:p w14:paraId="54738AF4" w14:textId="77777777" w:rsidR="00D42253" w:rsidRDefault="00D42253">
            <w:pPr>
              <w:pStyle w:val="NormalTable0"/>
            </w:pPr>
          </w:p>
        </w:tc>
        <w:tc>
          <w:tcPr>
            <w:tcW w:w="567" w:type="dxa"/>
          </w:tcPr>
          <w:p w14:paraId="46ABBD8F" w14:textId="77777777" w:rsidR="00D42253" w:rsidRDefault="00D42253">
            <w:pPr>
              <w:pStyle w:val="NormalTable0"/>
            </w:pPr>
          </w:p>
        </w:tc>
        <w:tc>
          <w:tcPr>
            <w:tcW w:w="567" w:type="dxa"/>
          </w:tcPr>
          <w:p w14:paraId="06BBA33E" w14:textId="77777777" w:rsidR="00D42253" w:rsidRDefault="00D42253">
            <w:pPr>
              <w:pStyle w:val="NormalTable0"/>
            </w:pPr>
          </w:p>
        </w:tc>
        <w:tc>
          <w:tcPr>
            <w:tcW w:w="2268" w:type="dxa"/>
          </w:tcPr>
          <w:p w14:paraId="1F9836AE" w14:textId="6893C57F" w:rsidR="00D42253" w:rsidRPr="00230CE4" w:rsidRDefault="31954CFF"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46ADDC5" w14:textId="22643CF4" w:rsidR="00D42253" w:rsidRPr="00230CE4" w:rsidRDefault="31954CFF" w:rsidP="00230CE4">
            <w:pPr>
              <w:spacing w:before="60" w:line="360" w:lineRule="auto"/>
              <w:rPr>
                <w:rFonts w:eastAsia="Calibri"/>
                <w:color w:val="000000"/>
                <w:sz w:val="20"/>
                <w:szCs w:val="20"/>
              </w:rPr>
            </w:pPr>
            <w:r w:rsidRPr="00230CE4">
              <w:rPr>
                <w:rFonts w:eastAsia="Calibri"/>
                <w:color w:val="000000"/>
                <w:sz w:val="20"/>
                <w:szCs w:val="20"/>
              </w:rPr>
              <w:t>EN 614-1 (2006), 4.3.2</w:t>
            </w:r>
          </w:p>
          <w:p w14:paraId="548474F7" w14:textId="515E2391" w:rsidR="00D42253" w:rsidRPr="00230CE4" w:rsidRDefault="31954CFF" w:rsidP="00230CE4">
            <w:pPr>
              <w:spacing w:before="60" w:line="360" w:lineRule="auto"/>
              <w:rPr>
                <w:rFonts w:eastAsia="Calibri"/>
                <w:color w:val="000000"/>
                <w:sz w:val="20"/>
                <w:szCs w:val="20"/>
              </w:rPr>
            </w:pPr>
            <w:r w:rsidRPr="00230CE4">
              <w:rPr>
                <w:rFonts w:eastAsia="Calibri"/>
                <w:color w:val="000000"/>
                <w:sz w:val="20"/>
                <w:szCs w:val="20"/>
              </w:rPr>
              <w:t>NUREG0700 (2020), revisjon 3</w:t>
            </w:r>
            <w:r w:rsidRPr="00230CE4">
              <w:rPr>
                <w:rFonts w:eastAsia="Calibri"/>
                <w:i/>
                <w:iCs/>
                <w:color w:val="000000"/>
                <w:sz w:val="20"/>
                <w:szCs w:val="20"/>
              </w:rPr>
              <w:t xml:space="preserve">, </w:t>
            </w:r>
            <w:r w:rsidRPr="00230CE4">
              <w:rPr>
                <w:rFonts w:eastAsia="Calibri"/>
                <w:color w:val="000000"/>
                <w:sz w:val="20"/>
                <w:szCs w:val="20"/>
              </w:rPr>
              <w:t>12.1.1.2 – 7</w:t>
            </w:r>
          </w:p>
          <w:p w14:paraId="464FCBC1" w14:textId="3D0A76A0" w:rsidR="00D42253" w:rsidRDefault="00D42253">
            <w:pPr>
              <w:pStyle w:val="NormalTable0"/>
            </w:pPr>
          </w:p>
        </w:tc>
        <w:tc>
          <w:tcPr>
            <w:tcW w:w="4394" w:type="dxa"/>
          </w:tcPr>
          <w:p w14:paraId="550E641E" w14:textId="6210F224" w:rsidR="00D42253" w:rsidRDefault="00D42253" w:rsidP="6F08475D">
            <w:pPr>
              <w:pStyle w:val="NormalTable0"/>
              <w:rPr>
                <w:sz w:val="20"/>
                <w:szCs w:val="20"/>
              </w:rPr>
            </w:pPr>
          </w:p>
        </w:tc>
        <w:tc>
          <w:tcPr>
            <w:tcW w:w="709" w:type="dxa"/>
          </w:tcPr>
          <w:p w14:paraId="5C8C6B09" w14:textId="77777777" w:rsidR="00D42253" w:rsidRDefault="00D42253">
            <w:pPr>
              <w:pStyle w:val="NormalTable0"/>
              <w:rPr>
                <w:sz w:val="20"/>
              </w:rPr>
            </w:pPr>
          </w:p>
        </w:tc>
      </w:tr>
    </w:tbl>
    <w:p w14:paraId="3382A365" w14:textId="77777777" w:rsidR="00D42253" w:rsidRDefault="00D42253"/>
    <w:p w14:paraId="5C71F136" w14:textId="2DE47712" w:rsidR="00D42253" w:rsidRDefault="00600D2E">
      <w:pPr>
        <w:keepNext/>
        <w:rPr>
          <w:lang w:val="en-GB"/>
        </w:rPr>
      </w:pPr>
      <w:r>
        <w:rPr>
          <w:rFonts w:ascii="Arial" w:hAnsi="Arial"/>
          <w:noProof/>
          <w:lang w:val="en-GB"/>
        </w:rPr>
        <w:drawing>
          <wp:inline distT="0" distB="0" distL="0" distR="0" wp14:anchorId="19A6F9A0" wp14:editId="0825D18B">
            <wp:extent cx="4184650" cy="3391535"/>
            <wp:effectExtent l="0" t="0" r="0" b="0"/>
            <wp:docPr id="14231721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84650" cy="3391535"/>
                    </a:xfrm>
                    <a:prstGeom prst="rect">
                      <a:avLst/>
                    </a:prstGeom>
                    <a:noFill/>
                    <a:ln>
                      <a:noFill/>
                    </a:ln>
                  </pic:spPr>
                </pic:pic>
              </a:graphicData>
            </a:graphic>
          </wp:inline>
        </w:drawing>
      </w:r>
    </w:p>
    <w:p w14:paraId="743342A7" w14:textId="3F262792" w:rsidR="00D42253" w:rsidRDefault="00D42253">
      <w:pPr>
        <w:pStyle w:val="Caption"/>
      </w:pPr>
      <w:r w:rsidRPr="0075015E">
        <w:rPr>
          <w:lang w:val="en-GB"/>
        </w:rPr>
        <w:t xml:space="preserve">Figur </w:t>
      </w:r>
      <w:r>
        <w:rPr>
          <w:lang w:val="en-GB"/>
        </w:rPr>
        <w:fldChar w:fldCharType="begin"/>
      </w:r>
      <w:r w:rsidRPr="0075015E">
        <w:rPr>
          <w:lang w:val="en-GB"/>
        </w:rPr>
        <w:instrText xml:space="preserve"> STYLEREF 1 \s </w:instrText>
      </w:r>
      <w:r>
        <w:rPr>
          <w:lang w:val="en-GB"/>
        </w:rPr>
        <w:fldChar w:fldCharType="separate"/>
      </w:r>
      <w:r w:rsidR="008F5B16">
        <w:rPr>
          <w:b w:val="0"/>
          <w:bCs/>
          <w:noProof/>
          <w:lang w:val="en-US"/>
        </w:rPr>
        <w:t>Figur 4.3</w:t>
      </w:r>
      <w:r w:rsidR="00E367E3">
        <w:rPr>
          <w:b w:val="0"/>
          <w:bCs/>
          <w:noProof/>
          <w:lang w:val="en-US"/>
        </w:rPr>
        <w:t>! No text of specified style in document.</w:t>
      </w:r>
      <w:r>
        <w:rPr>
          <w:lang w:val="en-GB"/>
        </w:rPr>
        <w:fldChar w:fldCharType="end"/>
      </w:r>
      <w:r w:rsidRPr="0075015E">
        <w:rPr>
          <w:lang w:val="en-GB"/>
        </w:rPr>
        <w:t>.</w:t>
      </w:r>
      <w:r>
        <w:rPr>
          <w:lang w:val="en-GB"/>
        </w:rPr>
        <w:fldChar w:fldCharType="begin"/>
      </w:r>
      <w:r w:rsidRPr="0075015E">
        <w:rPr>
          <w:lang w:val="en-GB"/>
        </w:rPr>
        <w:instrText xml:space="preserve"> SEQ Figure \* ARABIC \s 1 </w:instrText>
      </w:r>
      <w:r>
        <w:rPr>
          <w:lang w:val="en-GB"/>
        </w:rPr>
        <w:fldChar w:fldCharType="separate"/>
      </w:r>
      <w:r w:rsidR="00E367E3">
        <w:rPr>
          <w:noProof/>
        </w:rPr>
        <w:t>2</w:t>
      </w:r>
      <w:r>
        <w:rPr>
          <w:lang w:val="en-GB"/>
        </w:rPr>
        <w:fldChar w:fldCharType="end"/>
      </w:r>
      <w:r>
        <w:t>: Anbefalt plassering av utstyr for sittende brukere</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0"/>
        <w:gridCol w:w="5389"/>
        <w:gridCol w:w="567"/>
        <w:gridCol w:w="567"/>
        <w:gridCol w:w="567"/>
        <w:gridCol w:w="2977"/>
        <w:gridCol w:w="3685"/>
        <w:gridCol w:w="709"/>
      </w:tblGrid>
      <w:tr w:rsidR="00D42253" w14:paraId="2D71FEA3" w14:textId="77777777" w:rsidTr="00230CE4">
        <w:trPr>
          <w:trHeight w:val="592"/>
          <w:tblHeader/>
        </w:trPr>
        <w:tc>
          <w:tcPr>
            <w:tcW w:w="990" w:type="dxa"/>
            <w:shd w:val="clear" w:color="auto" w:fill="FFFFFF"/>
          </w:tcPr>
          <w:p w14:paraId="34AB64B8" w14:textId="77777777" w:rsidR="00D42253" w:rsidRDefault="00D42253">
            <w:pPr>
              <w:pStyle w:val="Heading6"/>
              <w:rPr>
                <w:lang w:val="nb-NO"/>
              </w:rPr>
            </w:pPr>
            <w:r>
              <w:rPr>
                <w:lang w:val="nb-NO"/>
              </w:rPr>
              <w:lastRenderedPageBreak/>
              <w:t>PKT.</w:t>
            </w:r>
          </w:p>
        </w:tc>
        <w:tc>
          <w:tcPr>
            <w:tcW w:w="5389" w:type="dxa"/>
          </w:tcPr>
          <w:p w14:paraId="17C175BC" w14:textId="77777777" w:rsidR="00D42253" w:rsidRDefault="00D42253">
            <w:pPr>
              <w:pStyle w:val="Heading6"/>
              <w:rPr>
                <w:lang w:val="nb-NO"/>
              </w:rPr>
            </w:pPr>
            <w:r>
              <w:rPr>
                <w:lang w:val="nb-NO"/>
              </w:rPr>
              <w:t>Beskrivelse</w:t>
            </w:r>
          </w:p>
        </w:tc>
        <w:tc>
          <w:tcPr>
            <w:tcW w:w="567" w:type="dxa"/>
            <w:tcBorders>
              <w:right w:val="nil"/>
            </w:tcBorders>
            <w:vAlign w:val="bottom"/>
          </w:tcPr>
          <w:p w14:paraId="12D7D9D7" w14:textId="77777777" w:rsidR="00D42253" w:rsidRDefault="00D42253">
            <w:pPr>
              <w:pStyle w:val="Heading6"/>
              <w:jc w:val="center"/>
              <w:rPr>
                <w:lang w:val="nb-NO"/>
              </w:rPr>
            </w:pPr>
            <w:r>
              <w:rPr>
                <w:lang w:val="nb-NO"/>
              </w:rPr>
              <w:t>ja</w:t>
            </w:r>
          </w:p>
        </w:tc>
        <w:tc>
          <w:tcPr>
            <w:tcW w:w="567" w:type="dxa"/>
            <w:tcBorders>
              <w:left w:val="nil"/>
              <w:right w:val="nil"/>
            </w:tcBorders>
            <w:vAlign w:val="bottom"/>
          </w:tcPr>
          <w:p w14:paraId="7C919D96" w14:textId="77777777" w:rsidR="00D42253" w:rsidRDefault="00D42253">
            <w:pPr>
              <w:pStyle w:val="Heading6"/>
              <w:jc w:val="center"/>
              <w:rPr>
                <w:lang w:val="nb-NO"/>
              </w:rPr>
            </w:pPr>
            <w:r>
              <w:rPr>
                <w:lang w:val="nb-NO"/>
              </w:rPr>
              <w:t>Nei</w:t>
            </w:r>
          </w:p>
        </w:tc>
        <w:tc>
          <w:tcPr>
            <w:tcW w:w="567" w:type="dxa"/>
            <w:tcBorders>
              <w:left w:val="nil"/>
            </w:tcBorders>
            <w:vAlign w:val="bottom"/>
          </w:tcPr>
          <w:p w14:paraId="5F6B9C8A" w14:textId="77777777" w:rsidR="00D42253" w:rsidRDefault="00D42253">
            <w:pPr>
              <w:pStyle w:val="Heading6"/>
              <w:jc w:val="center"/>
              <w:rPr>
                <w:lang w:val="nb-NO"/>
              </w:rPr>
            </w:pPr>
            <w:r>
              <w:rPr>
                <w:lang w:val="nb-NO"/>
              </w:rPr>
              <w:t>Ø</w:t>
            </w:r>
          </w:p>
        </w:tc>
        <w:tc>
          <w:tcPr>
            <w:tcW w:w="2977" w:type="dxa"/>
          </w:tcPr>
          <w:p w14:paraId="7A418915" w14:textId="510D1A74" w:rsidR="00D42253" w:rsidRDefault="000D72AA">
            <w:pPr>
              <w:pStyle w:val="Heading6"/>
              <w:rPr>
                <w:lang w:val="nb-NO"/>
              </w:rPr>
            </w:pPr>
            <w:r>
              <w:rPr>
                <w:lang w:val="nb-NO"/>
              </w:rPr>
              <w:t>REFERANSER</w:t>
            </w:r>
          </w:p>
        </w:tc>
        <w:tc>
          <w:tcPr>
            <w:tcW w:w="3685" w:type="dxa"/>
          </w:tcPr>
          <w:p w14:paraId="670A42C9" w14:textId="43B7B699" w:rsidR="00D42253" w:rsidRDefault="00230CE4">
            <w:pPr>
              <w:pStyle w:val="Heading6"/>
              <w:rPr>
                <w:lang w:val="nb-NO"/>
              </w:rPr>
            </w:pPr>
            <w:r>
              <w:rPr>
                <w:lang w:val="nb-NO"/>
              </w:rPr>
              <w:t>KOMMENTARER/ REF. til DOKUMENTER</w:t>
            </w:r>
          </w:p>
        </w:tc>
        <w:tc>
          <w:tcPr>
            <w:tcW w:w="709" w:type="dxa"/>
          </w:tcPr>
          <w:p w14:paraId="1889E0FB" w14:textId="77777777" w:rsidR="00D42253" w:rsidRDefault="00D42253">
            <w:pPr>
              <w:pStyle w:val="Heading6"/>
              <w:rPr>
                <w:lang w:val="nb-NO"/>
              </w:rPr>
            </w:pPr>
            <w:r>
              <w:rPr>
                <w:lang w:val="nb-NO"/>
              </w:rPr>
              <w:t>Ansv</w:t>
            </w:r>
          </w:p>
        </w:tc>
      </w:tr>
      <w:tr w:rsidR="00D42253" w14:paraId="50998605" w14:textId="77777777" w:rsidTr="00230CE4">
        <w:trPr>
          <w:cantSplit/>
        </w:trPr>
        <w:tc>
          <w:tcPr>
            <w:tcW w:w="990" w:type="dxa"/>
            <w:shd w:val="clear" w:color="auto" w:fill="E6E6E6"/>
          </w:tcPr>
          <w:p w14:paraId="009C1292" w14:textId="77777777" w:rsidR="00D42253" w:rsidRDefault="00D42253">
            <w:pPr>
              <w:pStyle w:val="NormalTable0"/>
            </w:pPr>
            <w:r>
              <w:t>L 4.9</w:t>
            </w:r>
          </w:p>
        </w:tc>
        <w:tc>
          <w:tcPr>
            <w:tcW w:w="5389" w:type="dxa"/>
          </w:tcPr>
          <w:p w14:paraId="204535A9" w14:textId="77777777" w:rsidR="00D42253" w:rsidRDefault="00D42253">
            <w:pPr>
              <w:pStyle w:val="NormalTable0"/>
              <w:rPr>
                <w:b/>
              </w:rPr>
            </w:pPr>
            <w:r>
              <w:rPr>
                <w:b/>
              </w:rPr>
              <w:t>Er det definert et eget område for papirarbeid?</w:t>
            </w:r>
          </w:p>
          <w:p w14:paraId="62199465" w14:textId="77777777" w:rsidR="00D42253" w:rsidRDefault="00D42253">
            <w:pPr>
              <w:pStyle w:val="NormalTable0"/>
              <w:ind w:left="641"/>
            </w:pPr>
          </w:p>
          <w:p w14:paraId="1616E943" w14:textId="77777777" w:rsidR="00D42253" w:rsidRDefault="00D42253">
            <w:pPr>
              <w:pStyle w:val="NormalTable0"/>
              <w:ind w:left="641"/>
              <w:rPr>
                <w:b/>
                <w:i/>
                <w:sz w:val="20"/>
              </w:rPr>
            </w:pPr>
            <w:r>
              <w:rPr>
                <w:i/>
                <w:sz w:val="20"/>
              </w:rPr>
              <w:t>Det er nyttig å definere et område for ulike arbeidsoperasjoner som bør være tilrettelagt arbeidsoperasjonen. Sjekk: dokumenthåndtering, administrasjon. Området bør ha plass til A3-foldere.</w:t>
            </w:r>
          </w:p>
        </w:tc>
        <w:tc>
          <w:tcPr>
            <w:tcW w:w="567" w:type="dxa"/>
          </w:tcPr>
          <w:p w14:paraId="0DA123B1" w14:textId="77777777" w:rsidR="00D42253" w:rsidRDefault="00D42253">
            <w:pPr>
              <w:pStyle w:val="NormalTable0"/>
            </w:pPr>
          </w:p>
        </w:tc>
        <w:tc>
          <w:tcPr>
            <w:tcW w:w="567" w:type="dxa"/>
          </w:tcPr>
          <w:p w14:paraId="4C4CEA3D" w14:textId="77777777" w:rsidR="00D42253" w:rsidRDefault="00D42253">
            <w:pPr>
              <w:pStyle w:val="NormalTable0"/>
            </w:pPr>
          </w:p>
        </w:tc>
        <w:tc>
          <w:tcPr>
            <w:tcW w:w="567" w:type="dxa"/>
          </w:tcPr>
          <w:p w14:paraId="50895670" w14:textId="77777777" w:rsidR="00D42253" w:rsidRDefault="00D42253">
            <w:pPr>
              <w:pStyle w:val="NormalTable0"/>
            </w:pPr>
          </w:p>
        </w:tc>
        <w:tc>
          <w:tcPr>
            <w:tcW w:w="2977" w:type="dxa"/>
          </w:tcPr>
          <w:p w14:paraId="15BB3F3A" w14:textId="7B05A290" w:rsidR="00D42253" w:rsidRPr="00230CE4" w:rsidRDefault="7C14642C"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B01036D" w14:textId="77777777" w:rsidR="004762A8" w:rsidRPr="00230CE4" w:rsidRDefault="7C14642C" w:rsidP="00230CE4">
            <w:pPr>
              <w:pStyle w:val="NormalTable0"/>
              <w:spacing w:line="360" w:lineRule="auto"/>
              <w:rPr>
                <w:rFonts w:eastAsia="Calibri"/>
                <w:color w:val="000000"/>
                <w:sz w:val="20"/>
                <w:szCs w:val="20"/>
              </w:rPr>
            </w:pPr>
            <w:r w:rsidRPr="00230CE4">
              <w:rPr>
                <w:rFonts w:eastAsia="Calibri"/>
                <w:color w:val="000000"/>
                <w:sz w:val="20"/>
                <w:szCs w:val="20"/>
              </w:rPr>
              <w:t>ISO 11064-2</w:t>
            </w:r>
          </w:p>
          <w:p w14:paraId="22A5F2FC" w14:textId="77777777" w:rsidR="004762A8" w:rsidRPr="00230CE4" w:rsidRDefault="7C14642C" w:rsidP="00230CE4">
            <w:pPr>
              <w:pStyle w:val="NormalTable0"/>
              <w:spacing w:line="360" w:lineRule="auto"/>
              <w:rPr>
                <w:rFonts w:eastAsia="Calibri"/>
                <w:color w:val="000000"/>
                <w:sz w:val="20"/>
                <w:szCs w:val="20"/>
              </w:rPr>
            </w:pPr>
            <w:r w:rsidRPr="00230CE4">
              <w:rPr>
                <w:rFonts w:eastAsia="Calibri"/>
                <w:color w:val="000000"/>
                <w:sz w:val="20"/>
                <w:szCs w:val="20"/>
              </w:rPr>
              <w:t>(2000), 4.5</w:t>
            </w:r>
          </w:p>
          <w:p w14:paraId="1C333B80" w14:textId="77777777" w:rsidR="004762A8" w:rsidRPr="00230CE4" w:rsidRDefault="7C14642C" w:rsidP="00230CE4">
            <w:pPr>
              <w:pStyle w:val="NormalTable0"/>
              <w:spacing w:line="360" w:lineRule="auto"/>
              <w:rPr>
                <w:rFonts w:eastAsia="Calibri"/>
                <w:color w:val="000000"/>
                <w:sz w:val="20"/>
                <w:szCs w:val="20"/>
              </w:rPr>
            </w:pPr>
            <w:r w:rsidRPr="00230CE4">
              <w:rPr>
                <w:rFonts w:eastAsia="Calibri"/>
                <w:color w:val="000000"/>
                <w:sz w:val="20"/>
                <w:szCs w:val="20"/>
              </w:rPr>
              <w:t>ISO 11064-2</w:t>
            </w:r>
          </w:p>
          <w:p w14:paraId="26884E2E" w14:textId="77777777" w:rsidR="004762A8" w:rsidRPr="00230CE4" w:rsidRDefault="7C14642C" w:rsidP="00230CE4">
            <w:pPr>
              <w:pStyle w:val="NormalTable0"/>
              <w:spacing w:line="360" w:lineRule="auto"/>
              <w:rPr>
                <w:rFonts w:eastAsia="Calibri"/>
                <w:color w:val="000000"/>
                <w:sz w:val="20"/>
                <w:szCs w:val="20"/>
              </w:rPr>
            </w:pPr>
            <w:r w:rsidRPr="00230CE4">
              <w:rPr>
                <w:rFonts w:eastAsia="Calibri"/>
                <w:color w:val="000000"/>
                <w:sz w:val="20"/>
                <w:szCs w:val="20"/>
              </w:rPr>
              <w:t>(2000), Annex</w:t>
            </w:r>
          </w:p>
          <w:p w14:paraId="68D4D3F8" w14:textId="77777777" w:rsidR="00D42253" w:rsidRPr="00230CE4" w:rsidRDefault="7C14642C" w:rsidP="00230CE4">
            <w:pPr>
              <w:pStyle w:val="NormalTable0"/>
              <w:spacing w:line="360" w:lineRule="auto"/>
              <w:rPr>
                <w:rFonts w:eastAsia="Calibri"/>
                <w:color w:val="000000"/>
                <w:sz w:val="20"/>
                <w:szCs w:val="20"/>
              </w:rPr>
            </w:pPr>
            <w:r w:rsidRPr="00230CE4">
              <w:rPr>
                <w:rFonts w:eastAsia="Calibri"/>
                <w:color w:val="000000"/>
                <w:sz w:val="20"/>
                <w:szCs w:val="20"/>
              </w:rPr>
              <w:t>A.1.</w:t>
            </w:r>
          </w:p>
          <w:p w14:paraId="38C1F859" w14:textId="3AE0367E" w:rsidR="004762A8" w:rsidRPr="00230CE4" w:rsidRDefault="004762A8" w:rsidP="00230CE4">
            <w:pPr>
              <w:pStyle w:val="NormalTable0"/>
              <w:spacing w:line="360" w:lineRule="auto"/>
              <w:rPr>
                <w:rFonts w:eastAsia="Calibri"/>
                <w:color w:val="000000"/>
                <w:sz w:val="20"/>
                <w:szCs w:val="20"/>
              </w:rPr>
            </w:pPr>
            <w:r w:rsidRPr="00F52AAA">
              <w:rPr>
                <w:sz w:val="20"/>
                <w:szCs w:val="20"/>
              </w:rPr>
              <w:t>Borekabin: Kan overføres til Borekabin</w:t>
            </w:r>
          </w:p>
        </w:tc>
        <w:tc>
          <w:tcPr>
            <w:tcW w:w="3685" w:type="dxa"/>
          </w:tcPr>
          <w:p w14:paraId="6203DCCB" w14:textId="26B0857A" w:rsidR="00D42253" w:rsidRDefault="00D42253">
            <w:pPr>
              <w:pStyle w:val="NormalTable0"/>
              <w:rPr>
                <w:sz w:val="20"/>
              </w:rPr>
            </w:pPr>
          </w:p>
        </w:tc>
        <w:tc>
          <w:tcPr>
            <w:tcW w:w="709" w:type="dxa"/>
          </w:tcPr>
          <w:p w14:paraId="0C8FE7CE" w14:textId="77777777" w:rsidR="00D42253" w:rsidRDefault="00D42253">
            <w:pPr>
              <w:pStyle w:val="NormalTable0"/>
            </w:pPr>
          </w:p>
        </w:tc>
      </w:tr>
      <w:tr w:rsidR="00D42253" w14:paraId="0BC066FF" w14:textId="77777777" w:rsidTr="00230CE4">
        <w:trPr>
          <w:cantSplit/>
        </w:trPr>
        <w:tc>
          <w:tcPr>
            <w:tcW w:w="990" w:type="dxa"/>
            <w:shd w:val="clear" w:color="auto" w:fill="E6E6E6"/>
          </w:tcPr>
          <w:p w14:paraId="76371B08" w14:textId="77777777" w:rsidR="00D42253" w:rsidRDefault="00D42253">
            <w:pPr>
              <w:pStyle w:val="NormalTable0"/>
            </w:pPr>
            <w:r>
              <w:t>L 4.10</w:t>
            </w:r>
          </w:p>
        </w:tc>
        <w:tc>
          <w:tcPr>
            <w:tcW w:w="5389" w:type="dxa"/>
          </w:tcPr>
          <w:p w14:paraId="3F0C8E88" w14:textId="77777777" w:rsidR="00D42253" w:rsidRDefault="006B4BEA">
            <w:pPr>
              <w:pStyle w:val="NormalTable0"/>
              <w:rPr>
                <w:b/>
              </w:rPr>
            </w:pPr>
            <w:r>
              <w:rPr>
                <w:rFonts w:ascii="Times" w:hAnsi="Times"/>
                <w:b/>
                <w:bCs/>
              </w:rPr>
              <w:t xml:space="preserve">Er kontrollfunksjoner slik som </w:t>
            </w:r>
            <w:r w:rsidR="00D42253">
              <w:rPr>
                <w:rFonts w:ascii="Times" w:hAnsi="Times"/>
                <w:b/>
                <w:bCs/>
              </w:rPr>
              <w:t>joy</w:t>
            </w:r>
            <w:r>
              <w:rPr>
                <w:rFonts w:ascii="Times" w:hAnsi="Times"/>
                <w:b/>
                <w:bCs/>
              </w:rPr>
              <w:t>sticks, touch pad, knapper etc.</w:t>
            </w:r>
            <w:r w:rsidR="00D42253">
              <w:rPr>
                <w:rFonts w:ascii="Times" w:hAnsi="Times"/>
                <w:b/>
                <w:bCs/>
              </w:rPr>
              <w:t xml:space="preserve"> på arbeidsstasjonen utformet og plassert i tråd med ergonomiske prinsipper og ”Best Practice”?</w:t>
            </w:r>
          </w:p>
          <w:p w14:paraId="41004F19" w14:textId="77777777" w:rsidR="00D42253" w:rsidRDefault="00D42253">
            <w:pPr>
              <w:pStyle w:val="NormalTable0"/>
              <w:ind w:left="641"/>
              <w:rPr>
                <w:b/>
                <w:i/>
                <w:sz w:val="20"/>
              </w:rPr>
            </w:pPr>
          </w:p>
        </w:tc>
        <w:tc>
          <w:tcPr>
            <w:tcW w:w="567" w:type="dxa"/>
          </w:tcPr>
          <w:p w14:paraId="67C0C651" w14:textId="77777777" w:rsidR="00D42253" w:rsidRDefault="00D42253">
            <w:pPr>
              <w:pStyle w:val="NormalTable0"/>
            </w:pPr>
          </w:p>
        </w:tc>
        <w:tc>
          <w:tcPr>
            <w:tcW w:w="567" w:type="dxa"/>
          </w:tcPr>
          <w:p w14:paraId="308D56CC" w14:textId="77777777" w:rsidR="00D42253" w:rsidRDefault="00D42253">
            <w:pPr>
              <w:pStyle w:val="NormalTable0"/>
            </w:pPr>
          </w:p>
        </w:tc>
        <w:tc>
          <w:tcPr>
            <w:tcW w:w="567" w:type="dxa"/>
          </w:tcPr>
          <w:p w14:paraId="797E50C6" w14:textId="77777777" w:rsidR="00D42253" w:rsidRDefault="00D42253">
            <w:pPr>
              <w:pStyle w:val="NormalTable0"/>
            </w:pPr>
          </w:p>
        </w:tc>
        <w:tc>
          <w:tcPr>
            <w:tcW w:w="2977" w:type="dxa"/>
          </w:tcPr>
          <w:p w14:paraId="4422CCDB" w14:textId="15C8480B" w:rsidR="00D42253" w:rsidRPr="00230CE4" w:rsidRDefault="3F2BB110"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CABC9E6" w14:textId="77777777" w:rsidR="00F52AAA" w:rsidRPr="00230CE4" w:rsidRDefault="3F2BB110" w:rsidP="00230CE4">
            <w:pPr>
              <w:pStyle w:val="NormalTable0"/>
              <w:spacing w:line="360" w:lineRule="auto"/>
              <w:rPr>
                <w:rFonts w:eastAsia="Calibri"/>
                <w:color w:val="000000"/>
                <w:sz w:val="20"/>
                <w:szCs w:val="20"/>
              </w:rPr>
            </w:pPr>
            <w:r w:rsidRPr="00230CE4">
              <w:rPr>
                <w:rFonts w:eastAsia="Calibri"/>
                <w:color w:val="000000"/>
                <w:sz w:val="20"/>
                <w:szCs w:val="20"/>
              </w:rPr>
              <w:t>Innretningsforskiften §21</w:t>
            </w:r>
          </w:p>
          <w:p w14:paraId="708292F4" w14:textId="77777777" w:rsidR="00F52AAA" w:rsidRPr="00230CE4" w:rsidRDefault="3F2BB110" w:rsidP="00230CE4">
            <w:pPr>
              <w:pStyle w:val="NormalTable0"/>
              <w:spacing w:line="360" w:lineRule="auto"/>
              <w:rPr>
                <w:rFonts w:eastAsia="Calibri"/>
                <w:color w:val="000000"/>
                <w:sz w:val="20"/>
                <w:szCs w:val="20"/>
              </w:rPr>
            </w:pPr>
            <w:r w:rsidRPr="00230CE4">
              <w:rPr>
                <w:rFonts w:eastAsia="Calibri"/>
                <w:color w:val="000000"/>
                <w:sz w:val="20"/>
                <w:szCs w:val="20"/>
              </w:rPr>
              <w:t>EN 614-1 (2006), 4.4.3.</w:t>
            </w:r>
          </w:p>
          <w:p w14:paraId="58461A80" w14:textId="77777777" w:rsidR="00F52AAA" w:rsidRPr="00230CE4" w:rsidRDefault="3F2BB110" w:rsidP="00230CE4">
            <w:pPr>
              <w:pStyle w:val="NormalTable0"/>
              <w:spacing w:line="360" w:lineRule="auto"/>
              <w:rPr>
                <w:rFonts w:eastAsia="Calibri"/>
                <w:color w:val="000000"/>
                <w:sz w:val="20"/>
                <w:szCs w:val="20"/>
              </w:rPr>
            </w:pPr>
            <w:r w:rsidRPr="00230CE4">
              <w:rPr>
                <w:rFonts w:eastAsia="Calibri"/>
                <w:color w:val="000000"/>
                <w:sz w:val="20"/>
                <w:szCs w:val="20"/>
              </w:rPr>
              <w:t>EN 894-3 (2000), 8.3.</w:t>
            </w:r>
          </w:p>
          <w:p w14:paraId="380D42B4" w14:textId="77777777" w:rsidR="00F52AAA" w:rsidRPr="00230CE4" w:rsidRDefault="3F2BB110" w:rsidP="00230CE4">
            <w:pPr>
              <w:pStyle w:val="NormalTable0"/>
              <w:spacing w:line="360" w:lineRule="auto"/>
              <w:rPr>
                <w:rFonts w:eastAsia="Calibri"/>
                <w:color w:val="000000"/>
                <w:sz w:val="20"/>
                <w:szCs w:val="20"/>
              </w:rPr>
            </w:pPr>
            <w:r w:rsidRPr="00230CE4">
              <w:rPr>
                <w:rFonts w:eastAsia="Calibri"/>
                <w:color w:val="000000"/>
                <w:sz w:val="20"/>
                <w:szCs w:val="20"/>
              </w:rPr>
              <w:t>ISO 9241-5 (1998), 4.1.</w:t>
            </w:r>
          </w:p>
          <w:p w14:paraId="73B60C0C" w14:textId="77777777" w:rsidR="00D42253" w:rsidRPr="00230CE4" w:rsidRDefault="3F2BB110">
            <w:pPr>
              <w:pStyle w:val="NormalTable0"/>
              <w:spacing w:line="360" w:lineRule="auto"/>
              <w:rPr>
                <w:rFonts w:eastAsia="Calibri"/>
                <w:color w:val="000000"/>
                <w:sz w:val="20"/>
                <w:szCs w:val="20"/>
                <w:lang w:val="en-US"/>
              </w:rPr>
            </w:pPr>
            <w:r w:rsidRPr="00230CE4">
              <w:rPr>
                <w:rFonts w:eastAsia="Calibri"/>
                <w:color w:val="000000"/>
                <w:sz w:val="20"/>
                <w:szCs w:val="20"/>
                <w:lang w:val="en-US"/>
              </w:rPr>
              <w:t>ISO 9241-400 (2007), 4.2.5.5.</w:t>
            </w:r>
          </w:p>
          <w:p w14:paraId="57A983F7" w14:textId="7B11353E" w:rsidR="00456A2A" w:rsidRPr="00230CE4" w:rsidRDefault="00456A2A" w:rsidP="00230CE4">
            <w:pPr>
              <w:pStyle w:val="paragraph"/>
              <w:spacing w:before="0" w:beforeAutospacing="0" w:after="0" w:afterAutospacing="0" w:line="360" w:lineRule="auto"/>
              <w:textAlignment w:val="baseline"/>
              <w:rPr>
                <w:lang w:val="en-US"/>
              </w:rPr>
            </w:pPr>
            <w:r w:rsidRPr="006D5518">
              <w:rPr>
                <w:rStyle w:val="normaltextrun"/>
                <w:color w:val="D13438"/>
                <w:sz w:val="20"/>
                <w:szCs w:val="20"/>
                <w:u w:val="single"/>
                <w:lang w:val="en-US"/>
              </w:rPr>
              <w:t>DNV-OS-D202</w:t>
            </w:r>
            <w:r>
              <w:rPr>
                <w:rStyle w:val="normaltextrun"/>
                <w:color w:val="D13438"/>
                <w:sz w:val="20"/>
                <w:szCs w:val="20"/>
                <w:u w:val="single"/>
                <w:lang w:val="en-US"/>
              </w:rPr>
              <w:t xml:space="preserve"> (2023)</w:t>
            </w:r>
            <w:r w:rsidRPr="006D5518">
              <w:rPr>
                <w:rStyle w:val="normaltextrun"/>
                <w:color w:val="D13438"/>
                <w:sz w:val="20"/>
                <w:szCs w:val="20"/>
                <w:u w:val="single"/>
                <w:lang w:val="en-US"/>
              </w:rPr>
              <w:t>, Chapter 2, 5 2.1.1</w:t>
            </w:r>
            <w:r w:rsidRPr="006D5518">
              <w:rPr>
                <w:rStyle w:val="eop"/>
                <w:color w:val="D13438"/>
                <w:sz w:val="20"/>
                <w:szCs w:val="20"/>
                <w:lang w:val="en-US"/>
              </w:rPr>
              <w:t> </w:t>
            </w:r>
          </w:p>
          <w:p w14:paraId="7B04FA47" w14:textId="231D319A" w:rsidR="00F52AAA" w:rsidRPr="00230CE4" w:rsidRDefault="00F52AAA" w:rsidP="00230CE4">
            <w:pPr>
              <w:pStyle w:val="NormalTable0"/>
              <w:spacing w:line="360" w:lineRule="auto"/>
              <w:rPr>
                <w:rFonts w:eastAsia="Calibri"/>
                <w:color w:val="000000"/>
                <w:sz w:val="20"/>
                <w:szCs w:val="20"/>
              </w:rPr>
            </w:pPr>
            <w:r w:rsidRPr="00F52AAA">
              <w:rPr>
                <w:sz w:val="20"/>
                <w:szCs w:val="20"/>
              </w:rPr>
              <w:t>Borekabin: Kan overføres til Borekabin</w:t>
            </w:r>
          </w:p>
        </w:tc>
        <w:tc>
          <w:tcPr>
            <w:tcW w:w="3685" w:type="dxa"/>
          </w:tcPr>
          <w:p w14:paraId="52794D84" w14:textId="366AA087" w:rsidR="00D42253" w:rsidRDefault="00D42253">
            <w:pPr>
              <w:pStyle w:val="NormalTable0"/>
              <w:rPr>
                <w:sz w:val="20"/>
              </w:rPr>
            </w:pPr>
          </w:p>
        </w:tc>
        <w:tc>
          <w:tcPr>
            <w:tcW w:w="709" w:type="dxa"/>
          </w:tcPr>
          <w:p w14:paraId="568C698B" w14:textId="77777777" w:rsidR="00D42253" w:rsidRDefault="00D42253">
            <w:pPr>
              <w:pStyle w:val="NormalTable0"/>
            </w:pPr>
          </w:p>
        </w:tc>
      </w:tr>
      <w:tr w:rsidR="00D42253" w14:paraId="7B1CDABC" w14:textId="77777777" w:rsidTr="00230CE4">
        <w:trPr>
          <w:cantSplit/>
        </w:trPr>
        <w:tc>
          <w:tcPr>
            <w:tcW w:w="990" w:type="dxa"/>
            <w:tcBorders>
              <w:bottom w:val="single" w:sz="6" w:space="0" w:color="auto"/>
            </w:tcBorders>
          </w:tcPr>
          <w:p w14:paraId="67F636FF" w14:textId="77777777" w:rsidR="00D42253" w:rsidRDefault="00D42253">
            <w:pPr>
              <w:pStyle w:val="NormalTable0"/>
            </w:pPr>
            <w:r>
              <w:lastRenderedPageBreak/>
              <w:t>L 5</w:t>
            </w:r>
          </w:p>
        </w:tc>
        <w:tc>
          <w:tcPr>
            <w:tcW w:w="5389" w:type="dxa"/>
          </w:tcPr>
          <w:p w14:paraId="03FBDBF9" w14:textId="77777777" w:rsidR="00D42253" w:rsidRDefault="00D42253">
            <w:pPr>
              <w:pStyle w:val="NormalTable0"/>
              <w:rPr>
                <w:b/>
              </w:rPr>
            </w:pPr>
            <w:r>
              <w:rPr>
                <w:b/>
              </w:rPr>
              <w:t>Er kontrollrommet utformet slik at annet personell kan bruke det?</w:t>
            </w:r>
          </w:p>
          <w:p w14:paraId="1A939487" w14:textId="77777777" w:rsidR="00D42253" w:rsidRDefault="00D42253">
            <w:pPr>
              <w:pStyle w:val="NormalTable0"/>
            </w:pPr>
          </w:p>
          <w:p w14:paraId="2317EC36" w14:textId="77777777" w:rsidR="00D42253" w:rsidRDefault="00D42253">
            <w:pPr>
              <w:pStyle w:val="NormalTable0"/>
              <w:rPr>
                <w:b/>
                <w:i/>
                <w:sz w:val="20"/>
              </w:rPr>
            </w:pPr>
            <w:r>
              <w:rPr>
                <w:i/>
                <w:sz w:val="20"/>
              </w:rPr>
              <w:t>Formann, skiftleder, vedlikeholdspersonell, prosesspersonell etc.</w:t>
            </w:r>
          </w:p>
        </w:tc>
        <w:tc>
          <w:tcPr>
            <w:tcW w:w="567" w:type="dxa"/>
          </w:tcPr>
          <w:p w14:paraId="6AA258D8" w14:textId="77777777" w:rsidR="00D42253" w:rsidRDefault="00D42253">
            <w:pPr>
              <w:pStyle w:val="NormalTable0"/>
            </w:pPr>
          </w:p>
        </w:tc>
        <w:tc>
          <w:tcPr>
            <w:tcW w:w="567" w:type="dxa"/>
          </w:tcPr>
          <w:p w14:paraId="6FFBD3EC" w14:textId="77777777" w:rsidR="00D42253" w:rsidRDefault="00D42253">
            <w:pPr>
              <w:pStyle w:val="NormalTable0"/>
            </w:pPr>
          </w:p>
        </w:tc>
        <w:tc>
          <w:tcPr>
            <w:tcW w:w="567" w:type="dxa"/>
          </w:tcPr>
          <w:p w14:paraId="30DCCCAD" w14:textId="77777777" w:rsidR="00D42253" w:rsidRDefault="00D42253">
            <w:pPr>
              <w:pStyle w:val="NormalTable0"/>
            </w:pPr>
          </w:p>
        </w:tc>
        <w:tc>
          <w:tcPr>
            <w:tcW w:w="2977" w:type="dxa"/>
          </w:tcPr>
          <w:p w14:paraId="12045E70" w14:textId="13C8F127" w:rsidR="00D42253" w:rsidRPr="00230CE4" w:rsidRDefault="31194A2C"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215F2247" w14:textId="3951F4D5" w:rsidR="00D42253" w:rsidRPr="00230CE4" w:rsidRDefault="31194A2C" w:rsidP="00230CE4">
            <w:pPr>
              <w:pStyle w:val="NormalTable0"/>
              <w:spacing w:line="360" w:lineRule="auto"/>
              <w:rPr>
                <w:rFonts w:eastAsia="Calibri"/>
                <w:color w:val="000000"/>
                <w:sz w:val="20"/>
                <w:szCs w:val="20"/>
              </w:rPr>
            </w:pPr>
            <w:r w:rsidRPr="00230CE4">
              <w:rPr>
                <w:rFonts w:eastAsia="Calibri"/>
                <w:color w:val="000000"/>
                <w:sz w:val="20"/>
                <w:szCs w:val="20"/>
              </w:rPr>
              <w:t>ISO 11064-2 (2000), 4.4.</w:t>
            </w:r>
          </w:p>
          <w:p w14:paraId="36AF6883" w14:textId="193DFC71" w:rsidR="00D42253" w:rsidRPr="00F52AAA" w:rsidRDefault="00F52AAA" w:rsidP="00230CE4">
            <w:pPr>
              <w:pStyle w:val="NormalTable0"/>
              <w:spacing w:line="360" w:lineRule="auto"/>
            </w:pPr>
            <w:r w:rsidRPr="00F52AAA">
              <w:rPr>
                <w:i/>
                <w:sz w:val="20"/>
              </w:rPr>
              <w:t>Borekabin: Bare relevant personell skal ha adgang til Borekabin for å unngå forstyrrelse. Det bør etableres barrierer for å hindre forstyrrelser fra annet personell. Adgangsbegrensning til Borekabin og boreområdet bør nedfelles i gjeldende prosedyrer.</w:t>
            </w:r>
          </w:p>
        </w:tc>
        <w:tc>
          <w:tcPr>
            <w:tcW w:w="3685" w:type="dxa"/>
          </w:tcPr>
          <w:p w14:paraId="322D4CF7" w14:textId="339D260C" w:rsidR="00D42253" w:rsidRDefault="00D42253">
            <w:pPr>
              <w:pStyle w:val="NormalTable0"/>
              <w:rPr>
                <w:sz w:val="20"/>
              </w:rPr>
            </w:pPr>
          </w:p>
        </w:tc>
        <w:tc>
          <w:tcPr>
            <w:tcW w:w="709" w:type="dxa"/>
          </w:tcPr>
          <w:p w14:paraId="54C529ED" w14:textId="77777777" w:rsidR="00D42253" w:rsidRDefault="00D42253">
            <w:pPr>
              <w:pStyle w:val="NormalTable0"/>
            </w:pPr>
          </w:p>
        </w:tc>
      </w:tr>
      <w:tr w:rsidR="00D42253" w14:paraId="2D7A4980" w14:textId="77777777" w:rsidTr="00230CE4">
        <w:trPr>
          <w:cantSplit/>
        </w:trPr>
        <w:tc>
          <w:tcPr>
            <w:tcW w:w="990" w:type="dxa"/>
            <w:tcBorders>
              <w:bottom w:val="single" w:sz="6" w:space="0" w:color="auto"/>
            </w:tcBorders>
            <w:shd w:val="clear" w:color="auto" w:fill="E6E6E6"/>
          </w:tcPr>
          <w:p w14:paraId="290B34B2" w14:textId="77777777" w:rsidR="00D42253" w:rsidRDefault="00D42253">
            <w:pPr>
              <w:pStyle w:val="NormalTable0"/>
            </w:pPr>
            <w:r>
              <w:t>L 5.1</w:t>
            </w:r>
          </w:p>
        </w:tc>
        <w:tc>
          <w:tcPr>
            <w:tcW w:w="5389" w:type="dxa"/>
          </w:tcPr>
          <w:p w14:paraId="497D9C3C" w14:textId="77777777" w:rsidR="00D42253" w:rsidRDefault="00D42253">
            <w:pPr>
              <w:pStyle w:val="NormalTable0"/>
              <w:ind w:left="708"/>
              <w:rPr>
                <w:b/>
              </w:rPr>
            </w:pPr>
            <w:r>
              <w:rPr>
                <w:b/>
              </w:rPr>
              <w:t>Kan annet personell (vedlikeholds, instrument, etc.) få tak i nødvendig informasjon uten å forstyrre operatørene?</w:t>
            </w:r>
          </w:p>
          <w:p w14:paraId="1C0157D6" w14:textId="77777777" w:rsidR="00D42253" w:rsidRDefault="00D42253">
            <w:pPr>
              <w:pStyle w:val="NormalTable0"/>
              <w:ind w:left="708"/>
              <w:rPr>
                <w:sz w:val="20"/>
              </w:rPr>
            </w:pPr>
          </w:p>
          <w:p w14:paraId="2F11D170" w14:textId="77777777" w:rsidR="00D42253" w:rsidRDefault="00D42253">
            <w:pPr>
              <w:pStyle w:val="NormalTable0"/>
              <w:ind w:left="708"/>
              <w:rPr>
                <w:b/>
              </w:rPr>
            </w:pPr>
            <w:r>
              <w:rPr>
                <w:i/>
                <w:sz w:val="20"/>
              </w:rPr>
              <w:t>Sjekk: Arbeidstillatelser, informasjon for diagnostisering av feil, informasjonsforespørsler, sikkert område, inngang, toalett/garderobe, mat- og pausefasiliteter, printer/fax/datautstyr.</w:t>
            </w:r>
          </w:p>
        </w:tc>
        <w:tc>
          <w:tcPr>
            <w:tcW w:w="567" w:type="dxa"/>
          </w:tcPr>
          <w:p w14:paraId="3691E7B2" w14:textId="77777777" w:rsidR="00D42253" w:rsidRDefault="00D42253">
            <w:pPr>
              <w:pStyle w:val="NormalTable0"/>
            </w:pPr>
          </w:p>
        </w:tc>
        <w:tc>
          <w:tcPr>
            <w:tcW w:w="567" w:type="dxa"/>
          </w:tcPr>
          <w:p w14:paraId="526770CE" w14:textId="77777777" w:rsidR="00D42253" w:rsidRDefault="00D42253">
            <w:pPr>
              <w:pStyle w:val="NormalTable0"/>
            </w:pPr>
          </w:p>
        </w:tc>
        <w:tc>
          <w:tcPr>
            <w:tcW w:w="567" w:type="dxa"/>
          </w:tcPr>
          <w:p w14:paraId="7CBEED82" w14:textId="77777777" w:rsidR="00D42253" w:rsidRDefault="00D42253">
            <w:pPr>
              <w:pStyle w:val="NormalTable0"/>
            </w:pPr>
          </w:p>
        </w:tc>
        <w:tc>
          <w:tcPr>
            <w:tcW w:w="2977" w:type="dxa"/>
          </w:tcPr>
          <w:p w14:paraId="5439F6DD" w14:textId="11564B55" w:rsidR="00D42253" w:rsidRPr="00230CE4" w:rsidRDefault="1E7E23A9"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63952C7" w14:textId="612DF12F" w:rsidR="00D42253" w:rsidRPr="00230CE4" w:rsidRDefault="1E7E23A9" w:rsidP="00230CE4">
            <w:pPr>
              <w:pStyle w:val="NormalTable0"/>
              <w:spacing w:line="360" w:lineRule="auto"/>
              <w:rPr>
                <w:rFonts w:eastAsia="Calibri"/>
                <w:color w:val="000000"/>
                <w:sz w:val="20"/>
                <w:szCs w:val="20"/>
              </w:rPr>
            </w:pPr>
            <w:r w:rsidRPr="00230CE4">
              <w:rPr>
                <w:rFonts w:eastAsia="Calibri"/>
                <w:color w:val="000000"/>
                <w:sz w:val="20"/>
                <w:szCs w:val="20"/>
              </w:rPr>
              <w:t>ISO 11064-2 (2000), 5.6.</w:t>
            </w:r>
          </w:p>
          <w:p w14:paraId="6E36661F" w14:textId="76473AB1" w:rsidR="00D42253" w:rsidRPr="00F52AAA" w:rsidRDefault="00F52AAA" w:rsidP="00230CE4">
            <w:pPr>
              <w:pStyle w:val="NormalTable0"/>
              <w:spacing w:line="360" w:lineRule="auto"/>
            </w:pPr>
            <w:r w:rsidRPr="00F52AAA">
              <w:rPr>
                <w:i/>
                <w:sz w:val="20"/>
              </w:rPr>
              <w:t>Borekabin: Kan overføres til Borekabin</w:t>
            </w:r>
          </w:p>
        </w:tc>
        <w:tc>
          <w:tcPr>
            <w:tcW w:w="3685" w:type="dxa"/>
          </w:tcPr>
          <w:p w14:paraId="4DA0FEE5" w14:textId="6D402E38" w:rsidR="00D42253" w:rsidRDefault="00D42253">
            <w:pPr>
              <w:pStyle w:val="NormalTable0"/>
              <w:rPr>
                <w:i/>
                <w:sz w:val="20"/>
              </w:rPr>
            </w:pPr>
          </w:p>
        </w:tc>
        <w:tc>
          <w:tcPr>
            <w:tcW w:w="709" w:type="dxa"/>
          </w:tcPr>
          <w:p w14:paraId="38645DC7" w14:textId="77777777" w:rsidR="00D42253" w:rsidRDefault="00D42253">
            <w:pPr>
              <w:pStyle w:val="NormalTable0"/>
              <w:rPr>
                <w:sz w:val="20"/>
              </w:rPr>
            </w:pPr>
          </w:p>
        </w:tc>
      </w:tr>
      <w:tr w:rsidR="00D42253" w14:paraId="263D14FD" w14:textId="77777777" w:rsidTr="00230CE4">
        <w:trPr>
          <w:cantSplit/>
        </w:trPr>
        <w:tc>
          <w:tcPr>
            <w:tcW w:w="990" w:type="dxa"/>
            <w:tcBorders>
              <w:bottom w:val="single" w:sz="6" w:space="0" w:color="auto"/>
            </w:tcBorders>
            <w:shd w:val="clear" w:color="auto" w:fill="E6E6E6"/>
          </w:tcPr>
          <w:p w14:paraId="309432F4" w14:textId="77777777" w:rsidR="00D42253" w:rsidRDefault="00D42253">
            <w:pPr>
              <w:pStyle w:val="NormalTable0"/>
            </w:pPr>
            <w:r>
              <w:t>L 5.2</w:t>
            </w:r>
          </w:p>
        </w:tc>
        <w:tc>
          <w:tcPr>
            <w:tcW w:w="5389" w:type="dxa"/>
          </w:tcPr>
          <w:p w14:paraId="4BAA5BC5" w14:textId="77777777" w:rsidR="00D42253" w:rsidRDefault="00D42253">
            <w:pPr>
              <w:pStyle w:val="NormalTable0"/>
              <w:ind w:left="708"/>
            </w:pPr>
            <w:r>
              <w:rPr>
                <w:b/>
              </w:rPr>
              <w:t>Har formennene en separat arbeidsplass</w:t>
            </w:r>
            <w:r>
              <w:t>?</w:t>
            </w:r>
          </w:p>
          <w:p w14:paraId="135E58C4" w14:textId="77777777" w:rsidR="00D42253" w:rsidRDefault="00D42253">
            <w:pPr>
              <w:pStyle w:val="NormalTable0"/>
              <w:ind w:left="708"/>
              <w:rPr>
                <w:sz w:val="20"/>
              </w:rPr>
            </w:pPr>
          </w:p>
          <w:p w14:paraId="04A03F9F" w14:textId="77777777" w:rsidR="00D42253" w:rsidRDefault="00D42253">
            <w:pPr>
              <w:pStyle w:val="NormalTable0"/>
              <w:ind w:left="708"/>
              <w:rPr>
                <w:b/>
                <w:i/>
              </w:rPr>
            </w:pPr>
            <w:r>
              <w:rPr>
                <w:i/>
                <w:sz w:val="20"/>
              </w:rPr>
              <w:t xml:space="preserve">Informasjon og forespørsel om arbeidstillatelse er ofte levert til formann. Operatørene bør ikke forstyrres av slike henvendelser. Formannens arbeidsplass bør være </w:t>
            </w:r>
            <w:r w:rsidR="00DD3342">
              <w:rPr>
                <w:i/>
                <w:sz w:val="20"/>
              </w:rPr>
              <w:t>et naturlig</w:t>
            </w:r>
            <w:r>
              <w:rPr>
                <w:i/>
                <w:sz w:val="20"/>
              </w:rPr>
              <w:t xml:space="preserve"> møtested når man kommer inn i rommet</w:t>
            </w:r>
            <w:r>
              <w:rPr>
                <w:i/>
              </w:rPr>
              <w:t>.</w:t>
            </w:r>
          </w:p>
        </w:tc>
        <w:tc>
          <w:tcPr>
            <w:tcW w:w="567" w:type="dxa"/>
          </w:tcPr>
          <w:p w14:paraId="62EBF9A1" w14:textId="77777777" w:rsidR="00D42253" w:rsidRDefault="00D42253">
            <w:pPr>
              <w:pStyle w:val="NormalTable0"/>
            </w:pPr>
          </w:p>
        </w:tc>
        <w:tc>
          <w:tcPr>
            <w:tcW w:w="567" w:type="dxa"/>
          </w:tcPr>
          <w:p w14:paraId="0C6C2CD5" w14:textId="77777777" w:rsidR="00D42253" w:rsidRDefault="00D42253">
            <w:pPr>
              <w:pStyle w:val="NormalTable0"/>
            </w:pPr>
          </w:p>
        </w:tc>
        <w:tc>
          <w:tcPr>
            <w:tcW w:w="567" w:type="dxa"/>
          </w:tcPr>
          <w:p w14:paraId="709E88E4" w14:textId="77777777" w:rsidR="00D42253" w:rsidRDefault="00D42253">
            <w:pPr>
              <w:pStyle w:val="NormalTable0"/>
            </w:pPr>
          </w:p>
        </w:tc>
        <w:tc>
          <w:tcPr>
            <w:tcW w:w="2977" w:type="dxa"/>
          </w:tcPr>
          <w:p w14:paraId="7A08EEE2" w14:textId="00E50C48" w:rsidR="00D42253" w:rsidRPr="00230CE4" w:rsidRDefault="6F4E67C2"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9097D24" w14:textId="77777777" w:rsidR="00F52AAA" w:rsidRPr="00230CE4" w:rsidRDefault="6F4E67C2" w:rsidP="00230CE4">
            <w:pPr>
              <w:pStyle w:val="NormalTable0"/>
              <w:spacing w:line="360" w:lineRule="auto"/>
              <w:rPr>
                <w:rFonts w:eastAsia="Calibri"/>
                <w:color w:val="000000"/>
                <w:sz w:val="20"/>
                <w:szCs w:val="20"/>
              </w:rPr>
            </w:pPr>
            <w:r w:rsidRPr="00230CE4">
              <w:rPr>
                <w:rFonts w:eastAsia="Calibri"/>
                <w:color w:val="000000"/>
                <w:sz w:val="20"/>
                <w:szCs w:val="20"/>
              </w:rPr>
              <w:t>ISO 11064-3 (1999), 4.4.3</w:t>
            </w:r>
          </w:p>
          <w:p w14:paraId="36411504" w14:textId="77777777" w:rsidR="00D42253" w:rsidRPr="00230CE4" w:rsidRDefault="6F4E67C2" w:rsidP="00230CE4">
            <w:pPr>
              <w:pStyle w:val="NormalTable0"/>
              <w:spacing w:line="360" w:lineRule="auto"/>
              <w:rPr>
                <w:rFonts w:eastAsia="Calibri"/>
                <w:color w:val="000000"/>
                <w:sz w:val="20"/>
                <w:szCs w:val="20"/>
              </w:rPr>
            </w:pPr>
            <w:r w:rsidRPr="00230CE4">
              <w:rPr>
                <w:rFonts w:eastAsia="Calibri"/>
                <w:color w:val="000000"/>
                <w:sz w:val="20"/>
                <w:szCs w:val="20"/>
              </w:rPr>
              <w:t>ISO 11064-2 (2000), Annex A.1.</w:t>
            </w:r>
          </w:p>
          <w:p w14:paraId="508C98E9" w14:textId="53F70871" w:rsidR="00F52AAA" w:rsidRPr="00230CE4" w:rsidRDefault="00F52AAA" w:rsidP="00230CE4">
            <w:pPr>
              <w:pStyle w:val="NormalTable0"/>
              <w:spacing w:line="360" w:lineRule="auto"/>
              <w:rPr>
                <w:rFonts w:eastAsia="Calibri"/>
                <w:color w:val="000000"/>
                <w:sz w:val="20"/>
                <w:szCs w:val="20"/>
              </w:rPr>
            </w:pPr>
            <w:r w:rsidRPr="00F52AAA">
              <w:rPr>
                <w:i/>
                <w:sz w:val="20"/>
              </w:rPr>
              <w:t>Borekabin</w:t>
            </w:r>
            <w:r w:rsidRPr="00F52AAA">
              <w:rPr>
                <w:sz w:val="20"/>
              </w:rPr>
              <w:t>:</w:t>
            </w:r>
            <w:r w:rsidRPr="00F52AAA">
              <w:rPr>
                <w:i/>
                <w:sz w:val="20"/>
              </w:rPr>
              <w:t xml:space="preserve"> Ikke et permanent arbeidssted, men et alt-mulig-møtested bør gjøres tilgjengelig</w:t>
            </w:r>
            <w:r w:rsidRPr="00F52AAA">
              <w:rPr>
                <w:i/>
                <w:sz w:val="20"/>
                <w:szCs w:val="20"/>
              </w:rPr>
              <w:t>.</w:t>
            </w:r>
          </w:p>
        </w:tc>
        <w:tc>
          <w:tcPr>
            <w:tcW w:w="3685" w:type="dxa"/>
          </w:tcPr>
          <w:p w14:paraId="591E9702" w14:textId="5377DE43" w:rsidR="00D42253" w:rsidRDefault="00D42253">
            <w:pPr>
              <w:pStyle w:val="NormalTable0"/>
              <w:rPr>
                <w:sz w:val="20"/>
              </w:rPr>
            </w:pPr>
          </w:p>
        </w:tc>
        <w:tc>
          <w:tcPr>
            <w:tcW w:w="709" w:type="dxa"/>
          </w:tcPr>
          <w:p w14:paraId="779F8E76" w14:textId="77777777" w:rsidR="00D42253" w:rsidRDefault="00D42253">
            <w:pPr>
              <w:pStyle w:val="NormalTable0"/>
              <w:rPr>
                <w:sz w:val="20"/>
              </w:rPr>
            </w:pPr>
          </w:p>
        </w:tc>
      </w:tr>
      <w:tr w:rsidR="00D42253" w14:paraId="44B017BC" w14:textId="77777777" w:rsidTr="00230CE4">
        <w:trPr>
          <w:cantSplit/>
        </w:trPr>
        <w:tc>
          <w:tcPr>
            <w:tcW w:w="990" w:type="dxa"/>
            <w:tcBorders>
              <w:bottom w:val="single" w:sz="6" w:space="0" w:color="auto"/>
            </w:tcBorders>
            <w:shd w:val="clear" w:color="auto" w:fill="A6A6A6"/>
          </w:tcPr>
          <w:p w14:paraId="29EADBB4" w14:textId="77777777" w:rsidR="00D42253" w:rsidRDefault="00D42253">
            <w:pPr>
              <w:pStyle w:val="NormalTable0"/>
            </w:pPr>
            <w:r>
              <w:lastRenderedPageBreak/>
              <w:t>L 5.2.1</w:t>
            </w:r>
          </w:p>
        </w:tc>
        <w:tc>
          <w:tcPr>
            <w:tcW w:w="5389" w:type="dxa"/>
          </w:tcPr>
          <w:p w14:paraId="288C9BC8" w14:textId="77777777" w:rsidR="00D42253" w:rsidRDefault="00D42253" w:rsidP="00600D2E">
            <w:pPr>
              <w:pStyle w:val="NormalTable0"/>
              <w:numPr>
                <w:ilvl w:val="0"/>
                <w:numId w:val="51"/>
              </w:numPr>
              <w:rPr>
                <w:b/>
              </w:rPr>
            </w:pPr>
            <w:r>
              <w:rPr>
                <w:b/>
              </w:rPr>
              <w:t>Tillater form</w:t>
            </w:r>
            <w:r w:rsidR="006B4BEA">
              <w:rPr>
                <w:b/>
              </w:rPr>
              <w:t>annens arbeidsplass god visuell kommunikasjon</w:t>
            </w:r>
            <w:r>
              <w:rPr>
                <w:b/>
              </w:rPr>
              <w:t xml:space="preserve"> og </w:t>
            </w:r>
            <w:r w:rsidR="006B4BEA">
              <w:rPr>
                <w:b/>
              </w:rPr>
              <w:t xml:space="preserve">god </w:t>
            </w:r>
            <w:r>
              <w:rPr>
                <w:b/>
              </w:rPr>
              <w:t>talekommunikasjon med de andre operatørene?</w:t>
            </w:r>
          </w:p>
          <w:p w14:paraId="1A142784" w14:textId="77777777" w:rsidR="00D42253" w:rsidRDefault="00D42253" w:rsidP="00600D2E">
            <w:pPr>
              <w:pStyle w:val="NormalTable0"/>
              <w:numPr>
                <w:ilvl w:val="0"/>
                <w:numId w:val="51"/>
              </w:numPr>
              <w:rPr>
                <w:b/>
              </w:rPr>
            </w:pPr>
            <w:r>
              <w:rPr>
                <w:b/>
              </w:rPr>
              <w:t>Hvis formannens arbeidsplass ikke er i kontrollrommet, er det egne</w:t>
            </w:r>
            <w:r w:rsidR="006B4BEA">
              <w:rPr>
                <w:b/>
              </w:rPr>
              <w:t xml:space="preserve"> </w:t>
            </w:r>
            <w:r>
              <w:rPr>
                <w:b/>
              </w:rPr>
              <w:t>linjer for kommunikasjon mellom operatører og formann?</w:t>
            </w:r>
          </w:p>
          <w:p w14:paraId="7818863E" w14:textId="77777777" w:rsidR="00D42253" w:rsidRDefault="00D42253">
            <w:pPr>
              <w:pStyle w:val="NormalTable0"/>
              <w:ind w:left="1416"/>
              <w:rPr>
                <w:i/>
                <w:sz w:val="20"/>
              </w:rPr>
            </w:pPr>
          </w:p>
          <w:p w14:paraId="71BFFCD5" w14:textId="77777777" w:rsidR="00D42253" w:rsidRDefault="00D42253">
            <w:pPr>
              <w:pStyle w:val="NormalTable0"/>
              <w:ind w:left="1416"/>
              <w:rPr>
                <w:b/>
              </w:rPr>
            </w:pPr>
            <w:r>
              <w:rPr>
                <w:i/>
                <w:sz w:val="20"/>
              </w:rPr>
              <w:t>Kommunikasjon mellom operatører og formenn skal fungere, også under unormale situasjoner.</w:t>
            </w:r>
          </w:p>
        </w:tc>
        <w:tc>
          <w:tcPr>
            <w:tcW w:w="567" w:type="dxa"/>
          </w:tcPr>
          <w:p w14:paraId="44F69B9A" w14:textId="77777777" w:rsidR="00D42253" w:rsidRDefault="00D42253">
            <w:pPr>
              <w:pStyle w:val="NormalTable0"/>
            </w:pPr>
          </w:p>
        </w:tc>
        <w:tc>
          <w:tcPr>
            <w:tcW w:w="567" w:type="dxa"/>
          </w:tcPr>
          <w:p w14:paraId="5F07D11E" w14:textId="77777777" w:rsidR="00D42253" w:rsidRDefault="00D42253">
            <w:pPr>
              <w:pStyle w:val="NormalTable0"/>
            </w:pPr>
          </w:p>
        </w:tc>
        <w:tc>
          <w:tcPr>
            <w:tcW w:w="567" w:type="dxa"/>
          </w:tcPr>
          <w:p w14:paraId="41508A3C" w14:textId="77777777" w:rsidR="00D42253" w:rsidRDefault="00D42253">
            <w:pPr>
              <w:pStyle w:val="NormalTable0"/>
            </w:pPr>
          </w:p>
        </w:tc>
        <w:tc>
          <w:tcPr>
            <w:tcW w:w="2977" w:type="dxa"/>
          </w:tcPr>
          <w:p w14:paraId="5DB610C7" w14:textId="19C65B22" w:rsidR="00D42253" w:rsidRPr="00230CE4" w:rsidRDefault="401EABDC"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B436142" w14:textId="56477B89" w:rsidR="00D42253" w:rsidRPr="00230CE4" w:rsidRDefault="401EABDC" w:rsidP="00230CE4">
            <w:pPr>
              <w:pStyle w:val="NormalTable0"/>
              <w:spacing w:line="360" w:lineRule="auto"/>
              <w:rPr>
                <w:rFonts w:eastAsia="Calibri"/>
                <w:color w:val="000000"/>
                <w:sz w:val="20"/>
                <w:szCs w:val="20"/>
              </w:rPr>
            </w:pPr>
            <w:r w:rsidRPr="00230CE4">
              <w:rPr>
                <w:rFonts w:eastAsia="Calibri"/>
                <w:color w:val="000000"/>
                <w:sz w:val="20"/>
                <w:szCs w:val="20"/>
              </w:rPr>
              <w:t>ISO 11064-3 (1999), 4.4.2.</w:t>
            </w:r>
          </w:p>
          <w:p w14:paraId="04621382" w14:textId="41282750" w:rsidR="00D42253" w:rsidRPr="00230CE4" w:rsidRDefault="401EABDC" w:rsidP="00230CE4">
            <w:pPr>
              <w:pStyle w:val="NormalTable0"/>
              <w:spacing w:line="360" w:lineRule="auto"/>
              <w:rPr>
                <w:rFonts w:eastAsia="Calibri"/>
                <w:color w:val="000000"/>
                <w:sz w:val="20"/>
                <w:szCs w:val="20"/>
              </w:rPr>
            </w:pPr>
            <w:r w:rsidRPr="00230CE4">
              <w:rPr>
                <w:rFonts w:eastAsia="Calibri"/>
                <w:color w:val="000000"/>
                <w:sz w:val="20"/>
                <w:szCs w:val="20"/>
              </w:rPr>
              <w:t>ISO 11064-2 (2000), 5.1.</w:t>
            </w:r>
          </w:p>
          <w:p w14:paraId="7339E0FE" w14:textId="30E94328" w:rsidR="00D42253" w:rsidRPr="00230CE4" w:rsidRDefault="401EABDC"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12.1.1.6.-2.</w:t>
            </w:r>
          </w:p>
          <w:p w14:paraId="43D6B1D6" w14:textId="77DB0A0A" w:rsidR="00D42253" w:rsidRPr="00406521" w:rsidRDefault="00406521" w:rsidP="00230CE4">
            <w:pPr>
              <w:pStyle w:val="NormalTable0"/>
              <w:spacing w:line="360" w:lineRule="auto"/>
            </w:pPr>
            <w:r w:rsidRPr="00406521">
              <w:rPr>
                <w:sz w:val="20"/>
                <w:szCs w:val="20"/>
              </w:rPr>
              <w:t>Borekabin: Kan overføres til Borekabin</w:t>
            </w:r>
          </w:p>
        </w:tc>
        <w:tc>
          <w:tcPr>
            <w:tcW w:w="3685" w:type="dxa"/>
          </w:tcPr>
          <w:p w14:paraId="0B9B2913" w14:textId="3900574B" w:rsidR="00D42253" w:rsidRDefault="00D42253">
            <w:pPr>
              <w:pStyle w:val="NormalTable0"/>
              <w:rPr>
                <w:sz w:val="20"/>
              </w:rPr>
            </w:pPr>
          </w:p>
        </w:tc>
        <w:tc>
          <w:tcPr>
            <w:tcW w:w="709" w:type="dxa"/>
          </w:tcPr>
          <w:p w14:paraId="17DBC151" w14:textId="77777777" w:rsidR="00D42253" w:rsidRDefault="00D42253">
            <w:pPr>
              <w:pStyle w:val="NormalTable0"/>
              <w:rPr>
                <w:sz w:val="20"/>
              </w:rPr>
            </w:pPr>
          </w:p>
        </w:tc>
      </w:tr>
      <w:tr w:rsidR="00D42253" w14:paraId="4FA6A993" w14:textId="77777777" w:rsidTr="00230CE4">
        <w:trPr>
          <w:cantSplit/>
        </w:trPr>
        <w:tc>
          <w:tcPr>
            <w:tcW w:w="990" w:type="dxa"/>
            <w:tcBorders>
              <w:bottom w:val="single" w:sz="6" w:space="0" w:color="auto"/>
            </w:tcBorders>
            <w:shd w:val="clear" w:color="auto" w:fill="A6A6A6"/>
          </w:tcPr>
          <w:p w14:paraId="2BFBFB6F" w14:textId="77777777" w:rsidR="00D42253" w:rsidRDefault="00D42253">
            <w:pPr>
              <w:pStyle w:val="NormalTable0"/>
            </w:pPr>
            <w:r>
              <w:t>L 5.2.2</w:t>
            </w:r>
          </w:p>
        </w:tc>
        <w:tc>
          <w:tcPr>
            <w:tcW w:w="5389" w:type="dxa"/>
          </w:tcPr>
          <w:p w14:paraId="7141D861" w14:textId="77777777" w:rsidR="00D42253" w:rsidRDefault="00D42253">
            <w:pPr>
              <w:pStyle w:val="NormalTable0"/>
              <w:ind w:left="1416"/>
              <w:rPr>
                <w:b/>
              </w:rPr>
            </w:pPr>
            <w:r>
              <w:rPr>
                <w:b/>
              </w:rPr>
              <w:t>Er formannens arbeidsplass tilrettelagt slik at han/hun kan motta viktig informasjon i kontrollrommet?</w:t>
            </w:r>
          </w:p>
          <w:p w14:paraId="6F8BD81B" w14:textId="77777777" w:rsidR="00D42253" w:rsidRDefault="00D42253">
            <w:pPr>
              <w:pStyle w:val="NormalTable0"/>
              <w:ind w:left="1416"/>
              <w:rPr>
                <w:b/>
              </w:rPr>
            </w:pPr>
          </w:p>
          <w:p w14:paraId="40644604" w14:textId="77777777" w:rsidR="00D42253" w:rsidRDefault="00D42253">
            <w:pPr>
              <w:pStyle w:val="NormalTable0"/>
              <w:ind w:left="1416"/>
              <w:rPr>
                <w:b/>
              </w:rPr>
            </w:pPr>
            <w:r>
              <w:rPr>
                <w:i/>
                <w:sz w:val="20"/>
              </w:rPr>
              <w:t>Sjekk: Prosessmimikk. brann- og gasspanele, status oversikter</w:t>
            </w:r>
            <w:r w:rsidR="00DD3342">
              <w:rPr>
                <w:i/>
                <w:sz w:val="20"/>
              </w:rPr>
              <w:t xml:space="preserve"> (</w:t>
            </w:r>
            <w:r>
              <w:rPr>
                <w:i/>
                <w:sz w:val="20"/>
              </w:rPr>
              <w:t>views</w:t>
            </w:r>
            <w:r w:rsidR="00DD3342">
              <w:rPr>
                <w:i/>
                <w:sz w:val="20"/>
              </w:rPr>
              <w:t>)</w:t>
            </w:r>
            <w:r>
              <w:rPr>
                <w:i/>
                <w:sz w:val="20"/>
              </w:rPr>
              <w:t xml:space="preserve"> og arbeidstillatelser</w:t>
            </w:r>
            <w:r>
              <w:rPr>
                <w:i/>
              </w:rPr>
              <w:t>.</w:t>
            </w:r>
          </w:p>
        </w:tc>
        <w:tc>
          <w:tcPr>
            <w:tcW w:w="567" w:type="dxa"/>
          </w:tcPr>
          <w:p w14:paraId="2613E9C1" w14:textId="77777777" w:rsidR="00D42253" w:rsidRDefault="00D42253">
            <w:pPr>
              <w:pStyle w:val="NormalTable0"/>
            </w:pPr>
          </w:p>
        </w:tc>
        <w:tc>
          <w:tcPr>
            <w:tcW w:w="567" w:type="dxa"/>
          </w:tcPr>
          <w:p w14:paraId="1037B8A3" w14:textId="77777777" w:rsidR="00D42253" w:rsidRDefault="00D42253">
            <w:pPr>
              <w:pStyle w:val="NormalTable0"/>
            </w:pPr>
          </w:p>
        </w:tc>
        <w:tc>
          <w:tcPr>
            <w:tcW w:w="567" w:type="dxa"/>
          </w:tcPr>
          <w:p w14:paraId="687C6DE0" w14:textId="77777777" w:rsidR="00D42253" w:rsidRDefault="00D42253">
            <w:pPr>
              <w:pStyle w:val="NormalTable0"/>
            </w:pPr>
          </w:p>
        </w:tc>
        <w:tc>
          <w:tcPr>
            <w:tcW w:w="2977" w:type="dxa"/>
          </w:tcPr>
          <w:p w14:paraId="31148FFF" w14:textId="28BC4161" w:rsidR="00D42253" w:rsidRPr="00230CE4" w:rsidRDefault="7E0653E3"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95E10B1" w14:textId="5D7BC984" w:rsidR="00D42253" w:rsidRPr="00230CE4" w:rsidRDefault="7E0653E3" w:rsidP="00230CE4">
            <w:pPr>
              <w:pStyle w:val="NormalTable0"/>
              <w:spacing w:line="360" w:lineRule="auto"/>
              <w:rPr>
                <w:rFonts w:eastAsia="Calibri"/>
                <w:color w:val="000000"/>
                <w:sz w:val="20"/>
                <w:szCs w:val="20"/>
              </w:rPr>
            </w:pPr>
            <w:r w:rsidRPr="00230CE4">
              <w:rPr>
                <w:rFonts w:eastAsia="Calibri"/>
                <w:color w:val="000000"/>
                <w:sz w:val="20"/>
                <w:szCs w:val="20"/>
              </w:rPr>
              <w:t>ISO 11064-3 (1999), 4.4.2.</w:t>
            </w:r>
          </w:p>
          <w:p w14:paraId="0C998384" w14:textId="73255422" w:rsidR="00D42253" w:rsidRPr="00230CE4" w:rsidRDefault="7E0653E3"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12.1.1.6-1.</w:t>
            </w:r>
          </w:p>
          <w:p w14:paraId="5B2F9378" w14:textId="610021DF" w:rsidR="00D42253" w:rsidRPr="00406521" w:rsidRDefault="00406521" w:rsidP="00230CE4">
            <w:pPr>
              <w:pStyle w:val="NormalTable0"/>
              <w:spacing w:line="360" w:lineRule="auto"/>
            </w:pPr>
            <w:r w:rsidRPr="00406521">
              <w:rPr>
                <w:sz w:val="20"/>
                <w:szCs w:val="20"/>
              </w:rPr>
              <w:t>Borekabin: Kan overføres til Borekabin</w:t>
            </w:r>
          </w:p>
        </w:tc>
        <w:tc>
          <w:tcPr>
            <w:tcW w:w="3685" w:type="dxa"/>
          </w:tcPr>
          <w:p w14:paraId="4184510B" w14:textId="4F92BCC6" w:rsidR="00D42253" w:rsidRDefault="00D42253">
            <w:pPr>
              <w:pStyle w:val="NormalTable0"/>
              <w:rPr>
                <w:sz w:val="20"/>
              </w:rPr>
            </w:pPr>
          </w:p>
        </w:tc>
        <w:tc>
          <w:tcPr>
            <w:tcW w:w="709" w:type="dxa"/>
          </w:tcPr>
          <w:p w14:paraId="58E6DD4E" w14:textId="77777777" w:rsidR="00D42253" w:rsidRDefault="00D42253">
            <w:pPr>
              <w:pStyle w:val="NormalTable0"/>
              <w:rPr>
                <w:sz w:val="20"/>
              </w:rPr>
            </w:pPr>
          </w:p>
        </w:tc>
      </w:tr>
      <w:tr w:rsidR="00D42253" w14:paraId="1160AB1A" w14:textId="77777777" w:rsidTr="00230CE4">
        <w:trPr>
          <w:cantSplit/>
        </w:trPr>
        <w:tc>
          <w:tcPr>
            <w:tcW w:w="990" w:type="dxa"/>
            <w:tcBorders>
              <w:bottom w:val="single" w:sz="6" w:space="0" w:color="auto"/>
            </w:tcBorders>
            <w:shd w:val="clear" w:color="auto" w:fill="FFFFFF"/>
          </w:tcPr>
          <w:p w14:paraId="740214A9" w14:textId="77777777" w:rsidR="00D42253" w:rsidRDefault="00D42253">
            <w:pPr>
              <w:pStyle w:val="NormalTable0"/>
            </w:pPr>
            <w:r>
              <w:lastRenderedPageBreak/>
              <w:t>L 6</w:t>
            </w:r>
          </w:p>
        </w:tc>
        <w:tc>
          <w:tcPr>
            <w:tcW w:w="5389" w:type="dxa"/>
          </w:tcPr>
          <w:p w14:paraId="1DFA6CF0" w14:textId="77777777" w:rsidR="00D42253" w:rsidRDefault="00D42253">
            <w:pPr>
              <w:pStyle w:val="NormalTable0"/>
              <w:rPr>
                <w:b/>
              </w:rPr>
            </w:pPr>
            <w:r>
              <w:rPr>
                <w:b/>
              </w:rPr>
              <w:t>Er det lagt til rette for egne områder for sosial omgang blant operatørene?</w:t>
            </w:r>
          </w:p>
          <w:p w14:paraId="7D3BEE8F" w14:textId="77777777" w:rsidR="00D42253" w:rsidRDefault="00D42253">
            <w:pPr>
              <w:pStyle w:val="NormalTable0"/>
              <w:rPr>
                <w:b/>
              </w:rPr>
            </w:pPr>
          </w:p>
          <w:p w14:paraId="54AEEEEE" w14:textId="77777777" w:rsidR="00D42253" w:rsidRDefault="00D42253">
            <w:pPr>
              <w:pStyle w:val="NormalTable0"/>
              <w:rPr>
                <w:b/>
              </w:rPr>
            </w:pPr>
            <w:r>
              <w:rPr>
                <w:i/>
                <w:sz w:val="20"/>
                <w:szCs w:val="20"/>
              </w:rPr>
              <w:t>Spisekrok eller pauserom som kan lukkes mot arbeidsområdet og garderobe. Besøkende bør ikke ha adgang til disse sosiale områdene.</w:t>
            </w:r>
          </w:p>
        </w:tc>
        <w:tc>
          <w:tcPr>
            <w:tcW w:w="567" w:type="dxa"/>
          </w:tcPr>
          <w:p w14:paraId="3B88899E" w14:textId="77777777" w:rsidR="00D42253" w:rsidRDefault="00D42253">
            <w:pPr>
              <w:pStyle w:val="NormalTable0"/>
            </w:pPr>
          </w:p>
        </w:tc>
        <w:tc>
          <w:tcPr>
            <w:tcW w:w="567" w:type="dxa"/>
          </w:tcPr>
          <w:p w14:paraId="69E2BB2B" w14:textId="77777777" w:rsidR="00D42253" w:rsidRDefault="00D42253">
            <w:pPr>
              <w:pStyle w:val="NormalTable0"/>
            </w:pPr>
          </w:p>
        </w:tc>
        <w:tc>
          <w:tcPr>
            <w:tcW w:w="567" w:type="dxa"/>
          </w:tcPr>
          <w:p w14:paraId="57C0D796" w14:textId="77777777" w:rsidR="00D42253" w:rsidRDefault="00D42253">
            <w:pPr>
              <w:pStyle w:val="NormalTable0"/>
            </w:pPr>
          </w:p>
        </w:tc>
        <w:tc>
          <w:tcPr>
            <w:tcW w:w="2977" w:type="dxa"/>
          </w:tcPr>
          <w:p w14:paraId="6D5F7023" w14:textId="3FE11710" w:rsidR="00D42253" w:rsidRPr="00230CE4" w:rsidRDefault="550770BF"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58D2C85" w14:textId="1F68B744" w:rsidR="00D42253" w:rsidRPr="00230CE4" w:rsidRDefault="550770BF" w:rsidP="00230CE4">
            <w:pPr>
              <w:pStyle w:val="NormalTable0"/>
              <w:spacing w:line="360" w:lineRule="auto"/>
              <w:rPr>
                <w:rFonts w:eastAsia="Calibri"/>
                <w:color w:val="000000"/>
                <w:sz w:val="20"/>
                <w:szCs w:val="20"/>
              </w:rPr>
            </w:pPr>
            <w:r w:rsidRPr="00230CE4">
              <w:rPr>
                <w:rFonts w:eastAsia="Calibri"/>
                <w:color w:val="000000"/>
                <w:sz w:val="20"/>
                <w:szCs w:val="20"/>
              </w:rPr>
              <w:t>ISO 11064-1 (2000), 9.2.</w:t>
            </w:r>
          </w:p>
          <w:p w14:paraId="281906FF" w14:textId="32203291" w:rsidR="00D42253" w:rsidRPr="00230CE4" w:rsidRDefault="550770BF" w:rsidP="00230CE4">
            <w:pPr>
              <w:pStyle w:val="NormalTable0"/>
              <w:spacing w:line="360" w:lineRule="auto"/>
              <w:rPr>
                <w:rFonts w:eastAsia="Calibri"/>
                <w:color w:val="000000"/>
                <w:sz w:val="20"/>
                <w:szCs w:val="20"/>
              </w:rPr>
            </w:pPr>
            <w:r w:rsidRPr="00230CE4">
              <w:rPr>
                <w:rFonts w:eastAsia="Calibri"/>
                <w:color w:val="000000"/>
                <w:sz w:val="20"/>
                <w:szCs w:val="20"/>
              </w:rPr>
              <w:t>ISO 11064-3 (1999), 4.3.5</w:t>
            </w:r>
          </w:p>
          <w:p w14:paraId="0D142F6F" w14:textId="7FB97596" w:rsidR="00D42253" w:rsidRPr="00406521" w:rsidRDefault="00406521" w:rsidP="00230CE4">
            <w:pPr>
              <w:pStyle w:val="NormalTable0"/>
              <w:spacing w:line="360" w:lineRule="auto"/>
            </w:pPr>
            <w:r w:rsidRPr="00406521">
              <w:rPr>
                <w:sz w:val="20"/>
                <w:szCs w:val="20"/>
              </w:rPr>
              <w:t xml:space="preserve">Borekabin: </w:t>
            </w:r>
            <w:r w:rsidRPr="00406521">
              <w:rPr>
                <w:i/>
                <w:sz w:val="20"/>
                <w:szCs w:val="20"/>
              </w:rPr>
              <w:t>Kaffemaskin og pauserom bør være nær, man likevel adskilt, fra boreoperatørens arbeidssted. Boreoperatøren bør også kunne disponere et skap for personlige eiendeler, ikke nødvendigvis i Borekabin.</w:t>
            </w:r>
          </w:p>
        </w:tc>
        <w:tc>
          <w:tcPr>
            <w:tcW w:w="3685" w:type="dxa"/>
          </w:tcPr>
          <w:p w14:paraId="28DEAF88" w14:textId="100A323B" w:rsidR="00D42253" w:rsidRDefault="00D42253">
            <w:pPr>
              <w:pStyle w:val="NormalTable0"/>
              <w:rPr>
                <w:sz w:val="20"/>
              </w:rPr>
            </w:pPr>
          </w:p>
        </w:tc>
        <w:tc>
          <w:tcPr>
            <w:tcW w:w="709" w:type="dxa"/>
          </w:tcPr>
          <w:p w14:paraId="4475AD14" w14:textId="77777777" w:rsidR="00D42253" w:rsidRDefault="00D42253">
            <w:pPr>
              <w:pStyle w:val="NormalTable0"/>
              <w:rPr>
                <w:sz w:val="20"/>
              </w:rPr>
            </w:pPr>
          </w:p>
        </w:tc>
      </w:tr>
      <w:tr w:rsidR="00D42253" w14:paraId="773D0284" w14:textId="77777777" w:rsidTr="00230CE4">
        <w:trPr>
          <w:cantSplit/>
        </w:trPr>
        <w:tc>
          <w:tcPr>
            <w:tcW w:w="990" w:type="dxa"/>
            <w:tcBorders>
              <w:top w:val="single" w:sz="6" w:space="0" w:color="auto"/>
              <w:left w:val="single" w:sz="6" w:space="0" w:color="auto"/>
              <w:bottom w:val="single" w:sz="6" w:space="0" w:color="auto"/>
              <w:right w:val="single" w:sz="6" w:space="0" w:color="auto"/>
            </w:tcBorders>
            <w:shd w:val="clear" w:color="auto" w:fill="FFFFFF"/>
          </w:tcPr>
          <w:p w14:paraId="16B3634A" w14:textId="77777777" w:rsidR="00D42253" w:rsidRDefault="00D42253">
            <w:pPr>
              <w:pStyle w:val="NormalTable0"/>
            </w:pPr>
            <w:r>
              <w:t>L 7</w:t>
            </w:r>
          </w:p>
        </w:tc>
        <w:tc>
          <w:tcPr>
            <w:tcW w:w="5389" w:type="dxa"/>
            <w:tcBorders>
              <w:top w:val="single" w:sz="6" w:space="0" w:color="auto"/>
              <w:left w:val="single" w:sz="6" w:space="0" w:color="auto"/>
              <w:bottom w:val="single" w:sz="6" w:space="0" w:color="auto"/>
              <w:right w:val="single" w:sz="6" w:space="0" w:color="auto"/>
            </w:tcBorders>
          </w:tcPr>
          <w:p w14:paraId="2E7BE5DD" w14:textId="77777777" w:rsidR="00D42253" w:rsidRDefault="00D42253">
            <w:pPr>
              <w:pStyle w:val="NormalTable0"/>
              <w:rPr>
                <w:b/>
              </w:rPr>
            </w:pPr>
            <w:r>
              <w:rPr>
                <w:b/>
              </w:rPr>
              <w:t>Er alle relevante spørsmål angående layout berørt?</w:t>
            </w:r>
          </w:p>
          <w:p w14:paraId="120C4E94" w14:textId="77777777" w:rsidR="00D42253" w:rsidRDefault="00D42253">
            <w:pPr>
              <w:pStyle w:val="NormalTable0"/>
              <w:rPr>
                <w:b/>
              </w:rPr>
            </w:pPr>
          </w:p>
          <w:p w14:paraId="1FEFF4E6" w14:textId="77777777" w:rsidR="00D42253" w:rsidRDefault="00D42253">
            <w:pPr>
              <w:pStyle w:val="NormalTable0"/>
              <w:rPr>
                <w:b/>
              </w:rPr>
            </w:pPr>
            <w:r>
              <w:rPr>
                <w:i/>
                <w:sz w:val="20"/>
              </w:rPr>
              <w:t>Vurder om det er nyttig med oppsummerende spørsmål slik som “Hva er d</w:t>
            </w:r>
            <w:r w:rsidR="00DD3342">
              <w:rPr>
                <w:i/>
                <w:sz w:val="20"/>
              </w:rPr>
              <w:t>i</w:t>
            </w:r>
            <w:r>
              <w:rPr>
                <w:i/>
                <w:sz w:val="20"/>
              </w:rPr>
              <w:t xml:space="preserve">n samlede oppfatning av layouten i kontrollrommet?” </w:t>
            </w:r>
          </w:p>
        </w:tc>
        <w:tc>
          <w:tcPr>
            <w:tcW w:w="567" w:type="dxa"/>
            <w:tcBorders>
              <w:top w:val="single" w:sz="6" w:space="0" w:color="auto"/>
              <w:left w:val="single" w:sz="6" w:space="0" w:color="auto"/>
              <w:bottom w:val="single" w:sz="6" w:space="0" w:color="auto"/>
              <w:right w:val="single" w:sz="6" w:space="0" w:color="auto"/>
            </w:tcBorders>
          </w:tcPr>
          <w:p w14:paraId="42AFC42D"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271CA723"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75FBE423" w14:textId="77777777" w:rsidR="00D42253" w:rsidRDefault="00D42253">
            <w:pPr>
              <w:pStyle w:val="NormalTable0"/>
            </w:pPr>
          </w:p>
        </w:tc>
        <w:tc>
          <w:tcPr>
            <w:tcW w:w="2977" w:type="dxa"/>
            <w:tcBorders>
              <w:top w:val="single" w:sz="6" w:space="0" w:color="auto"/>
              <w:left w:val="single" w:sz="6" w:space="0" w:color="auto"/>
              <w:bottom w:val="single" w:sz="6" w:space="0" w:color="auto"/>
              <w:right w:val="single" w:sz="6" w:space="0" w:color="auto"/>
            </w:tcBorders>
          </w:tcPr>
          <w:p w14:paraId="2D3F0BEC" w14:textId="074C991D" w:rsidR="00D42253" w:rsidRPr="00406521" w:rsidRDefault="00406521" w:rsidP="00230CE4">
            <w:pPr>
              <w:pStyle w:val="NormalTable0"/>
              <w:spacing w:line="360" w:lineRule="auto"/>
            </w:pPr>
            <w:r w:rsidRPr="00406521">
              <w:rPr>
                <w:sz w:val="20"/>
                <w:szCs w:val="20"/>
              </w:rPr>
              <w:t>Borekabin: Kan overføres til Borekabin</w:t>
            </w:r>
          </w:p>
        </w:tc>
        <w:tc>
          <w:tcPr>
            <w:tcW w:w="3685" w:type="dxa"/>
            <w:tcBorders>
              <w:top w:val="single" w:sz="6" w:space="0" w:color="auto"/>
              <w:left w:val="single" w:sz="6" w:space="0" w:color="auto"/>
              <w:bottom w:val="single" w:sz="6" w:space="0" w:color="auto"/>
              <w:right w:val="single" w:sz="6" w:space="0" w:color="auto"/>
            </w:tcBorders>
          </w:tcPr>
          <w:p w14:paraId="5D0A157F" w14:textId="7235C192" w:rsidR="00D42253" w:rsidRDefault="00D42253">
            <w:pPr>
              <w:pStyle w:val="NormalTable0"/>
              <w:rPr>
                <w:sz w:val="20"/>
              </w:rPr>
            </w:pPr>
          </w:p>
        </w:tc>
        <w:tc>
          <w:tcPr>
            <w:tcW w:w="709" w:type="dxa"/>
            <w:tcBorders>
              <w:top w:val="single" w:sz="6" w:space="0" w:color="auto"/>
              <w:left w:val="single" w:sz="6" w:space="0" w:color="auto"/>
              <w:bottom w:val="single" w:sz="6" w:space="0" w:color="auto"/>
              <w:right w:val="single" w:sz="6" w:space="0" w:color="auto"/>
            </w:tcBorders>
          </w:tcPr>
          <w:p w14:paraId="75CF4315" w14:textId="77777777" w:rsidR="00D42253" w:rsidRDefault="00D42253">
            <w:pPr>
              <w:pStyle w:val="NormalTable0"/>
            </w:pPr>
          </w:p>
        </w:tc>
      </w:tr>
      <w:tr w:rsidR="00D42253" w14:paraId="4048DAA2" w14:textId="77777777" w:rsidTr="00230CE4">
        <w:trPr>
          <w:cantSplit/>
        </w:trPr>
        <w:tc>
          <w:tcPr>
            <w:tcW w:w="990" w:type="dxa"/>
          </w:tcPr>
          <w:p w14:paraId="3A5C926B" w14:textId="77777777" w:rsidR="00D42253" w:rsidRDefault="00D42253">
            <w:pPr>
              <w:pStyle w:val="NormalTable0"/>
              <w:rPr>
                <w:i/>
              </w:rPr>
            </w:pPr>
            <w:r>
              <w:rPr>
                <w:i/>
              </w:rPr>
              <w:t>L 8</w:t>
            </w:r>
          </w:p>
          <w:p w14:paraId="3EEDBF9B" w14:textId="77777777" w:rsidR="00D42253" w:rsidRDefault="00D42253">
            <w:pPr>
              <w:pStyle w:val="NormalTable0"/>
            </w:pPr>
            <w:r>
              <w:rPr>
                <w:i/>
              </w:rPr>
              <w:t>Boreoperatørerens kabin</w:t>
            </w:r>
          </w:p>
        </w:tc>
        <w:tc>
          <w:tcPr>
            <w:tcW w:w="5389" w:type="dxa"/>
          </w:tcPr>
          <w:p w14:paraId="0C23138E" w14:textId="134FEA77" w:rsidR="00D42253" w:rsidRDefault="00D42253">
            <w:pPr>
              <w:pStyle w:val="NormalTable0"/>
              <w:rPr>
                <w:b/>
              </w:rPr>
            </w:pPr>
            <w:r>
              <w:rPr>
                <w:b/>
              </w:rPr>
              <w:t>Har boreoperatøren fri sikt til boredekket, inkludert derrick, boreutstyr, rørhåndteringsutstyr</w:t>
            </w:r>
            <w:r w:rsidR="0020541E">
              <w:rPr>
                <w:b/>
              </w:rPr>
              <w:t>,</w:t>
            </w:r>
            <w:r w:rsidR="001E26D0">
              <w:rPr>
                <w:b/>
              </w:rPr>
              <w:t xml:space="preserve"> mast og V-dør</w:t>
            </w:r>
            <w:r>
              <w:rPr>
                <w:b/>
              </w:rPr>
              <w:t>?</w:t>
            </w:r>
          </w:p>
          <w:p w14:paraId="3CB648E9" w14:textId="77777777" w:rsidR="00D42253" w:rsidRDefault="00D42253">
            <w:pPr>
              <w:pStyle w:val="NormalTable0"/>
              <w:rPr>
                <w:b/>
              </w:rPr>
            </w:pPr>
          </w:p>
          <w:p w14:paraId="265AA663" w14:textId="7BE28469" w:rsidR="00D42253" w:rsidRDefault="00D42253">
            <w:pPr>
              <w:pStyle w:val="NormalTable0"/>
              <w:rPr>
                <w:i/>
                <w:sz w:val="20"/>
                <w:szCs w:val="20"/>
              </w:rPr>
            </w:pPr>
            <w:r>
              <w:rPr>
                <w:i/>
                <w:sz w:val="20"/>
                <w:szCs w:val="20"/>
              </w:rPr>
              <w:t>Boreoperatørene kabin bør være utformet slik at det er klar sikt til boredekket. Det hender ofte at søyler som holder boreoperatørens kabin forstyrrer sikten til boredekket.</w:t>
            </w:r>
            <w:r w:rsidR="00246B23">
              <w:rPr>
                <w:i/>
                <w:sz w:val="20"/>
                <w:szCs w:val="20"/>
              </w:rPr>
              <w:t xml:space="preserve"> Kameraer med monitor kan </w:t>
            </w:r>
            <w:r w:rsidR="00BA3DAA">
              <w:rPr>
                <w:i/>
                <w:sz w:val="20"/>
                <w:szCs w:val="20"/>
              </w:rPr>
              <w:t xml:space="preserve">benyttes for å kompensere for utstyr brukt i forbindelse med boretårnet om nødvendig. </w:t>
            </w:r>
            <w:r w:rsidR="00120CE2">
              <w:rPr>
                <w:i/>
                <w:sz w:val="20"/>
                <w:szCs w:val="20"/>
              </w:rPr>
              <w:t xml:space="preserve"> </w:t>
            </w:r>
          </w:p>
        </w:tc>
        <w:tc>
          <w:tcPr>
            <w:tcW w:w="567" w:type="dxa"/>
          </w:tcPr>
          <w:p w14:paraId="0C178E9E" w14:textId="77777777" w:rsidR="00D42253" w:rsidRDefault="00D42253">
            <w:pPr>
              <w:pStyle w:val="NormalTable0"/>
            </w:pPr>
          </w:p>
        </w:tc>
        <w:tc>
          <w:tcPr>
            <w:tcW w:w="567" w:type="dxa"/>
          </w:tcPr>
          <w:p w14:paraId="3C0395D3" w14:textId="77777777" w:rsidR="00D42253" w:rsidRDefault="00D42253">
            <w:pPr>
              <w:pStyle w:val="NormalTable0"/>
            </w:pPr>
          </w:p>
        </w:tc>
        <w:tc>
          <w:tcPr>
            <w:tcW w:w="567" w:type="dxa"/>
          </w:tcPr>
          <w:p w14:paraId="3254BC2F" w14:textId="77777777" w:rsidR="00D42253" w:rsidRDefault="00D42253">
            <w:pPr>
              <w:pStyle w:val="NormalTable0"/>
            </w:pPr>
          </w:p>
        </w:tc>
        <w:tc>
          <w:tcPr>
            <w:tcW w:w="2977" w:type="dxa"/>
          </w:tcPr>
          <w:p w14:paraId="69BE99AB" w14:textId="748A16DD" w:rsidR="00D42253" w:rsidRPr="00230CE4" w:rsidRDefault="46F40AEA"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5EFF9A4" w14:textId="77777777" w:rsidR="00406521" w:rsidRPr="00230CE4" w:rsidRDefault="46F40AEA" w:rsidP="00230CE4">
            <w:pPr>
              <w:pStyle w:val="NormalTable0"/>
              <w:spacing w:line="360" w:lineRule="auto"/>
              <w:rPr>
                <w:rFonts w:eastAsia="Calibri"/>
                <w:color w:val="000000"/>
                <w:sz w:val="20"/>
                <w:szCs w:val="20"/>
              </w:rPr>
            </w:pPr>
            <w:r w:rsidRPr="00230CE4">
              <w:rPr>
                <w:rFonts w:eastAsia="Calibri"/>
                <w:color w:val="000000"/>
                <w:sz w:val="20"/>
                <w:szCs w:val="20"/>
              </w:rPr>
              <w:t>NORSOK D-001 (2023), 6.9.1 &amp; 6.7.2.</w:t>
            </w:r>
          </w:p>
          <w:p w14:paraId="6796F9C4" w14:textId="77777777" w:rsidR="00D42253" w:rsidRPr="00230CE4" w:rsidRDefault="46F40AEA" w:rsidP="00230CE4">
            <w:pPr>
              <w:pStyle w:val="NormalTable0"/>
              <w:spacing w:line="360" w:lineRule="auto"/>
              <w:rPr>
                <w:rFonts w:eastAsia="Calibri"/>
                <w:color w:val="000000"/>
                <w:sz w:val="20"/>
                <w:szCs w:val="20"/>
              </w:rPr>
            </w:pPr>
            <w:r w:rsidRPr="00230CE4">
              <w:rPr>
                <w:rFonts w:eastAsia="Calibri"/>
                <w:color w:val="000000"/>
                <w:sz w:val="20"/>
                <w:szCs w:val="20"/>
              </w:rPr>
              <w:t>ISO 11064-2 (2000), 4.4</w:t>
            </w:r>
          </w:p>
          <w:p w14:paraId="651E9592" w14:textId="02D78B10" w:rsidR="00406521" w:rsidRPr="00230CE4" w:rsidRDefault="00406521" w:rsidP="00230CE4">
            <w:pPr>
              <w:pStyle w:val="NormalTable0"/>
              <w:spacing w:line="360" w:lineRule="auto"/>
              <w:rPr>
                <w:rFonts w:eastAsia="Calibri"/>
                <w:color w:val="000000"/>
                <w:sz w:val="20"/>
                <w:szCs w:val="20"/>
              </w:rPr>
            </w:pPr>
          </w:p>
        </w:tc>
        <w:tc>
          <w:tcPr>
            <w:tcW w:w="3685" w:type="dxa"/>
          </w:tcPr>
          <w:p w14:paraId="21D7FCFD" w14:textId="320B5753" w:rsidR="00D42253" w:rsidRDefault="00D42253" w:rsidP="6F08475D">
            <w:pPr>
              <w:pStyle w:val="NormalTable0"/>
              <w:rPr>
                <w:sz w:val="20"/>
                <w:szCs w:val="20"/>
                <w:lang w:val="en-GB"/>
              </w:rPr>
            </w:pPr>
          </w:p>
        </w:tc>
        <w:tc>
          <w:tcPr>
            <w:tcW w:w="709" w:type="dxa"/>
          </w:tcPr>
          <w:p w14:paraId="269E314A" w14:textId="77777777" w:rsidR="00D42253" w:rsidRDefault="00D42253">
            <w:pPr>
              <w:pStyle w:val="NormalTable0"/>
              <w:rPr>
                <w:lang w:val="en-GB"/>
              </w:rPr>
            </w:pPr>
          </w:p>
        </w:tc>
      </w:tr>
    </w:tbl>
    <w:p w14:paraId="47341341" w14:textId="77777777" w:rsidR="00D42253" w:rsidRDefault="00D42253">
      <w:pPr>
        <w:pStyle w:val="StyleKapitteldelingDarkTeal"/>
        <w:rPr>
          <w:lang w:val="en-GB"/>
        </w:rPr>
        <w:sectPr w:rsidR="00D42253" w:rsidSect="00A64B24">
          <w:headerReference w:type="default" r:id="rId21"/>
          <w:footerReference w:type="default" r:id="rId22"/>
          <w:pgSz w:w="16834" w:h="11907" w:orient="landscape" w:code="9"/>
          <w:pgMar w:top="1304" w:right="567" w:bottom="1134" w:left="851" w:header="340" w:footer="680" w:gutter="0"/>
          <w:cols w:space="708"/>
        </w:sectPr>
      </w:pPr>
    </w:p>
    <w:p w14:paraId="42EF2083" w14:textId="77777777" w:rsidR="00D42253" w:rsidRDefault="00D42253">
      <w:pPr>
        <w:pStyle w:val="StyleKapitteldelingDarkTeal"/>
        <w:rPr>
          <w:lang w:val="en-GB"/>
        </w:rPr>
      </w:pPr>
    </w:p>
    <w:p w14:paraId="7B40C951" w14:textId="77777777" w:rsidR="00D42253" w:rsidRDefault="00D42253">
      <w:pPr>
        <w:pStyle w:val="StyleKapitteldelingDarkTeal"/>
        <w:rPr>
          <w:lang w:val="en-GB"/>
        </w:rPr>
      </w:pPr>
    </w:p>
    <w:p w14:paraId="4B4D7232" w14:textId="77777777" w:rsidR="00D42253" w:rsidRDefault="00D42253">
      <w:pPr>
        <w:pStyle w:val="StyleKapitteldelingDarkTeal"/>
        <w:rPr>
          <w:lang w:val="en-GB"/>
        </w:rPr>
      </w:pPr>
    </w:p>
    <w:p w14:paraId="2093CA67" w14:textId="77777777" w:rsidR="00D42253" w:rsidRDefault="00D42253">
      <w:pPr>
        <w:pStyle w:val="StyleKapitteldelingDarkTeal"/>
        <w:rPr>
          <w:lang w:val="en-GB"/>
        </w:rPr>
      </w:pPr>
    </w:p>
    <w:p w14:paraId="2503B197" w14:textId="77777777" w:rsidR="00D42253" w:rsidRDefault="00D42253">
      <w:pPr>
        <w:pStyle w:val="StyleKapitteldelingDarkTeal"/>
        <w:rPr>
          <w:lang w:val="en-GB"/>
        </w:rPr>
      </w:pPr>
    </w:p>
    <w:p w14:paraId="38288749" w14:textId="77777777" w:rsidR="00D42253" w:rsidRDefault="00D42253">
      <w:pPr>
        <w:pStyle w:val="StyleKapitteldelingDarkTeal"/>
        <w:rPr>
          <w:lang w:val="en-GB"/>
        </w:rPr>
      </w:pPr>
    </w:p>
    <w:p w14:paraId="20BD9A1A" w14:textId="77777777" w:rsidR="00D42253" w:rsidRDefault="00D42253">
      <w:pPr>
        <w:pStyle w:val="StyleKapitteldelingDarkTeal"/>
        <w:rPr>
          <w:lang w:val="en-GB"/>
        </w:rPr>
      </w:pPr>
    </w:p>
    <w:p w14:paraId="0C136CF1" w14:textId="77777777" w:rsidR="00D42253" w:rsidRDefault="00D42253">
      <w:pPr>
        <w:pStyle w:val="StyleKapitteldelingDarkTeal"/>
        <w:rPr>
          <w:lang w:val="en-GB"/>
        </w:rPr>
      </w:pPr>
    </w:p>
    <w:p w14:paraId="0A392C6A" w14:textId="77777777" w:rsidR="00D42253" w:rsidRDefault="00D42253">
      <w:pPr>
        <w:pStyle w:val="StyleKapitteldelingDarkTeal"/>
        <w:rPr>
          <w:lang w:val="en-GB"/>
        </w:rPr>
      </w:pPr>
    </w:p>
    <w:p w14:paraId="290583F9" w14:textId="77777777" w:rsidR="00D42253" w:rsidRDefault="00D42253">
      <w:pPr>
        <w:pStyle w:val="StyleKapitteldelingDarkTeal"/>
        <w:rPr>
          <w:lang w:val="en-GB"/>
        </w:rPr>
      </w:pPr>
    </w:p>
    <w:p w14:paraId="7068254F" w14:textId="77777777" w:rsidR="00D42253" w:rsidRDefault="00D42253">
      <w:pPr>
        <w:pStyle w:val="StyleKapitteldelingDarkTeal"/>
      </w:pPr>
      <w:r>
        <w:t>Sjekkliste 2: Arbeidsmiljø</w:t>
      </w:r>
    </w:p>
    <w:p w14:paraId="68F21D90" w14:textId="77777777" w:rsidR="00D42253" w:rsidRDefault="00D42253">
      <w:pPr>
        <w:pStyle w:val="StyleKapitteldelingDarkTeal"/>
      </w:pPr>
    </w:p>
    <w:p w14:paraId="13C326F3" w14:textId="77777777" w:rsidR="00D42253" w:rsidRDefault="00D42253">
      <w:pPr>
        <w:sectPr w:rsidR="00D42253" w:rsidSect="00A64B24">
          <w:headerReference w:type="default" r:id="rId23"/>
          <w:footerReference w:type="default" r:id="rId24"/>
          <w:pgSz w:w="11907" w:h="16834" w:code="9"/>
          <w:pgMar w:top="567" w:right="1134" w:bottom="851" w:left="1304" w:header="340" w:footer="680" w:gutter="0"/>
          <w:cols w:space="708"/>
        </w:sectPr>
      </w:pPr>
    </w:p>
    <w:p w14:paraId="11A97410" w14:textId="77777777" w:rsidR="00DD3342" w:rsidRDefault="00DD3342" w:rsidP="00DD3342">
      <w:pPr>
        <w:pStyle w:val="NormalTable0"/>
        <w:rPr>
          <w:b/>
          <w:sz w:val="26"/>
        </w:rPr>
      </w:pPr>
      <w:r>
        <w:rPr>
          <w:b/>
          <w:sz w:val="26"/>
        </w:rPr>
        <w:lastRenderedPageBreak/>
        <w:t>Revisjon av Sentralt kontrollrom (SKR)</w:t>
      </w:r>
    </w:p>
    <w:tbl>
      <w:tblPr>
        <w:tblW w:w="0" w:type="auto"/>
        <w:tblInd w:w="85"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4536"/>
        <w:gridCol w:w="3402"/>
        <w:gridCol w:w="3260"/>
      </w:tblGrid>
      <w:tr w:rsidR="00D42253" w14:paraId="6C74370F" w14:textId="77777777">
        <w:tc>
          <w:tcPr>
            <w:tcW w:w="4536" w:type="dxa"/>
            <w:tcBorders>
              <w:top w:val="double" w:sz="6" w:space="0" w:color="auto"/>
              <w:bottom w:val="nil"/>
            </w:tcBorders>
          </w:tcPr>
          <w:p w14:paraId="33C7496A" w14:textId="77777777" w:rsidR="00D42253" w:rsidRDefault="00D42253">
            <w:pPr>
              <w:pStyle w:val="BodyText"/>
              <w:spacing w:before="40" w:after="40"/>
              <w:jc w:val="center"/>
              <w:rPr>
                <w:b/>
                <w:lang w:val="nb-NO"/>
              </w:rPr>
            </w:pPr>
            <w:r>
              <w:rPr>
                <w:b/>
                <w:lang w:val="nb-NO"/>
              </w:rPr>
              <w:t xml:space="preserve">Enhet </w:t>
            </w:r>
          </w:p>
        </w:tc>
        <w:tc>
          <w:tcPr>
            <w:tcW w:w="3402" w:type="dxa"/>
            <w:tcBorders>
              <w:top w:val="double" w:sz="6" w:space="0" w:color="auto"/>
              <w:bottom w:val="nil"/>
            </w:tcBorders>
          </w:tcPr>
          <w:p w14:paraId="5A620083" w14:textId="77777777" w:rsidR="00D42253" w:rsidRDefault="00D42253">
            <w:pPr>
              <w:pStyle w:val="BodyText"/>
              <w:spacing w:before="40" w:after="40"/>
              <w:jc w:val="center"/>
              <w:rPr>
                <w:b/>
                <w:lang w:val="nb-NO"/>
              </w:rPr>
            </w:pPr>
            <w:r>
              <w:rPr>
                <w:b/>
                <w:lang w:val="nb-NO"/>
              </w:rPr>
              <w:t>Utført av/dato</w:t>
            </w:r>
          </w:p>
        </w:tc>
        <w:tc>
          <w:tcPr>
            <w:tcW w:w="3260" w:type="dxa"/>
            <w:tcBorders>
              <w:top w:val="double" w:sz="6" w:space="0" w:color="auto"/>
              <w:bottom w:val="nil"/>
            </w:tcBorders>
          </w:tcPr>
          <w:p w14:paraId="1409D1DD" w14:textId="77777777" w:rsidR="00D42253" w:rsidRDefault="00D42253">
            <w:pPr>
              <w:pStyle w:val="BodyText"/>
              <w:spacing w:before="40" w:after="40"/>
              <w:jc w:val="center"/>
              <w:rPr>
                <w:b/>
                <w:lang w:val="nb-NO"/>
              </w:rPr>
            </w:pPr>
            <w:r>
              <w:rPr>
                <w:b/>
                <w:lang w:val="nb-NO"/>
              </w:rPr>
              <w:t>Godkjent av/dato</w:t>
            </w:r>
          </w:p>
        </w:tc>
      </w:tr>
      <w:tr w:rsidR="00D42253" w14:paraId="4853B841" w14:textId="77777777">
        <w:tc>
          <w:tcPr>
            <w:tcW w:w="4536" w:type="dxa"/>
            <w:tcBorders>
              <w:top w:val="single" w:sz="6" w:space="0" w:color="auto"/>
              <w:bottom w:val="double" w:sz="6" w:space="0" w:color="auto"/>
            </w:tcBorders>
          </w:tcPr>
          <w:p w14:paraId="50125231" w14:textId="77777777" w:rsidR="00D42253" w:rsidRDefault="00D42253">
            <w:pPr>
              <w:pStyle w:val="BodyText"/>
              <w:spacing w:before="40" w:after="40"/>
              <w:jc w:val="center"/>
              <w:rPr>
                <w:lang w:val="nb-NO"/>
              </w:rPr>
            </w:pPr>
          </w:p>
        </w:tc>
        <w:tc>
          <w:tcPr>
            <w:tcW w:w="3402" w:type="dxa"/>
            <w:tcBorders>
              <w:top w:val="single" w:sz="6" w:space="0" w:color="auto"/>
              <w:bottom w:val="double" w:sz="6" w:space="0" w:color="auto"/>
            </w:tcBorders>
          </w:tcPr>
          <w:p w14:paraId="5A25747A" w14:textId="77777777" w:rsidR="00D42253" w:rsidRDefault="00D42253">
            <w:pPr>
              <w:pStyle w:val="BodyText"/>
              <w:spacing w:before="40" w:after="40"/>
              <w:jc w:val="center"/>
              <w:rPr>
                <w:lang w:val="nb-NO"/>
              </w:rPr>
            </w:pPr>
          </w:p>
        </w:tc>
        <w:tc>
          <w:tcPr>
            <w:tcW w:w="3260" w:type="dxa"/>
            <w:tcBorders>
              <w:top w:val="single" w:sz="6" w:space="0" w:color="auto"/>
              <w:bottom w:val="double" w:sz="6" w:space="0" w:color="auto"/>
            </w:tcBorders>
          </w:tcPr>
          <w:p w14:paraId="09B8D95D" w14:textId="77777777" w:rsidR="00D42253" w:rsidRDefault="00D42253">
            <w:pPr>
              <w:pStyle w:val="BodyText"/>
              <w:spacing w:before="40" w:after="40"/>
              <w:jc w:val="center"/>
              <w:rPr>
                <w:lang w:val="nb-NO"/>
              </w:rPr>
            </w:pPr>
          </w:p>
        </w:tc>
      </w:tr>
    </w:tbl>
    <w:p w14:paraId="78BEFD2A" w14:textId="77777777" w:rsidR="00D42253" w:rsidRDefault="00D42253"/>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454"/>
      </w:tblGrid>
      <w:tr w:rsidR="00D42253" w14:paraId="7920E92F" w14:textId="77777777">
        <w:trPr>
          <w:cantSplit/>
        </w:trPr>
        <w:tc>
          <w:tcPr>
            <w:tcW w:w="15454" w:type="dxa"/>
            <w:tcBorders>
              <w:bottom w:val="single" w:sz="6" w:space="0" w:color="auto"/>
            </w:tcBorders>
            <w:shd w:val="clear" w:color="auto" w:fill="FFFFFF"/>
          </w:tcPr>
          <w:p w14:paraId="2A4C2063" w14:textId="77777777" w:rsidR="00D42253" w:rsidRDefault="00D42253">
            <w:pPr>
              <w:pStyle w:val="Title"/>
            </w:pPr>
            <w:bookmarkStart w:id="3" w:name="_Toc93656403"/>
            <w:r>
              <w:t>2. ARBEIDSMILJØ</w:t>
            </w:r>
            <w:bookmarkEnd w:id="3"/>
          </w:p>
        </w:tc>
      </w:tr>
    </w:tbl>
    <w:p w14:paraId="27A76422" w14:textId="77777777" w:rsidR="00D42253" w:rsidRDefault="00D42253"/>
    <w:tbl>
      <w:tblPr>
        <w:tblW w:w="1548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5"/>
        <w:gridCol w:w="5400"/>
        <w:gridCol w:w="568"/>
        <w:gridCol w:w="568"/>
        <w:gridCol w:w="568"/>
        <w:gridCol w:w="2816"/>
        <w:gridCol w:w="3860"/>
        <w:gridCol w:w="710"/>
      </w:tblGrid>
      <w:tr w:rsidR="00D42253" w14:paraId="5CC342E2" w14:textId="77777777" w:rsidTr="00230CE4">
        <w:trPr>
          <w:trHeight w:val="592"/>
          <w:tblHeader/>
        </w:trPr>
        <w:tc>
          <w:tcPr>
            <w:tcW w:w="995" w:type="dxa"/>
            <w:shd w:val="clear" w:color="auto" w:fill="FFFFFF"/>
          </w:tcPr>
          <w:p w14:paraId="3E73B889" w14:textId="77777777" w:rsidR="00D42253" w:rsidRDefault="00D42253">
            <w:pPr>
              <w:pStyle w:val="Heading6"/>
              <w:rPr>
                <w:lang w:val="nb-NO"/>
              </w:rPr>
            </w:pPr>
            <w:r>
              <w:rPr>
                <w:lang w:val="nb-NO"/>
              </w:rPr>
              <w:t>PKT.</w:t>
            </w:r>
          </w:p>
        </w:tc>
        <w:tc>
          <w:tcPr>
            <w:tcW w:w="5400" w:type="dxa"/>
          </w:tcPr>
          <w:p w14:paraId="21851B80" w14:textId="77777777" w:rsidR="00D42253" w:rsidRDefault="00D42253">
            <w:pPr>
              <w:pStyle w:val="Heading6"/>
              <w:rPr>
                <w:lang w:val="nb-NO"/>
              </w:rPr>
            </w:pPr>
            <w:r>
              <w:rPr>
                <w:lang w:val="nb-NO"/>
              </w:rPr>
              <w:t>Beskrivelse</w:t>
            </w:r>
          </w:p>
        </w:tc>
        <w:tc>
          <w:tcPr>
            <w:tcW w:w="568" w:type="dxa"/>
            <w:tcBorders>
              <w:right w:val="nil"/>
            </w:tcBorders>
            <w:vAlign w:val="bottom"/>
          </w:tcPr>
          <w:p w14:paraId="608EA31C" w14:textId="77777777" w:rsidR="00D42253" w:rsidRDefault="00D42253">
            <w:pPr>
              <w:pStyle w:val="Heading6"/>
              <w:jc w:val="center"/>
              <w:rPr>
                <w:lang w:val="nb-NO"/>
              </w:rPr>
            </w:pPr>
            <w:r>
              <w:rPr>
                <w:lang w:val="nb-NO"/>
              </w:rPr>
              <w:t>ja</w:t>
            </w:r>
          </w:p>
        </w:tc>
        <w:tc>
          <w:tcPr>
            <w:tcW w:w="568" w:type="dxa"/>
            <w:tcBorders>
              <w:left w:val="nil"/>
              <w:right w:val="nil"/>
            </w:tcBorders>
            <w:vAlign w:val="bottom"/>
          </w:tcPr>
          <w:p w14:paraId="6EBEDACB" w14:textId="77777777" w:rsidR="00D42253" w:rsidRDefault="00D42253">
            <w:pPr>
              <w:pStyle w:val="Heading6"/>
              <w:jc w:val="center"/>
              <w:rPr>
                <w:lang w:val="nb-NO"/>
              </w:rPr>
            </w:pPr>
            <w:r>
              <w:rPr>
                <w:lang w:val="nb-NO"/>
              </w:rPr>
              <w:t>Nei</w:t>
            </w:r>
          </w:p>
        </w:tc>
        <w:tc>
          <w:tcPr>
            <w:tcW w:w="568" w:type="dxa"/>
            <w:tcBorders>
              <w:left w:val="nil"/>
            </w:tcBorders>
            <w:vAlign w:val="bottom"/>
          </w:tcPr>
          <w:p w14:paraId="78CCB7BF" w14:textId="77777777" w:rsidR="00D42253" w:rsidRDefault="00D42253">
            <w:pPr>
              <w:pStyle w:val="Heading6"/>
              <w:jc w:val="center"/>
              <w:rPr>
                <w:lang w:val="nb-NO"/>
              </w:rPr>
            </w:pPr>
            <w:r>
              <w:rPr>
                <w:lang w:val="nb-NO"/>
              </w:rPr>
              <w:t>UA</w:t>
            </w:r>
          </w:p>
        </w:tc>
        <w:tc>
          <w:tcPr>
            <w:tcW w:w="2816" w:type="dxa"/>
          </w:tcPr>
          <w:p w14:paraId="0944050F" w14:textId="14B101BA" w:rsidR="00D42253" w:rsidRDefault="000D72AA">
            <w:pPr>
              <w:pStyle w:val="Heading6"/>
              <w:rPr>
                <w:lang w:val="nb-NO"/>
              </w:rPr>
            </w:pPr>
            <w:r>
              <w:rPr>
                <w:lang w:val="nb-NO"/>
              </w:rPr>
              <w:t>REFERANSER</w:t>
            </w:r>
          </w:p>
        </w:tc>
        <w:tc>
          <w:tcPr>
            <w:tcW w:w="3860" w:type="dxa"/>
          </w:tcPr>
          <w:p w14:paraId="6D1BAA0A" w14:textId="5A9050F1" w:rsidR="00D42253" w:rsidRDefault="00230CE4">
            <w:pPr>
              <w:pStyle w:val="Heading6"/>
              <w:rPr>
                <w:lang w:val="nb-NO"/>
              </w:rPr>
            </w:pPr>
            <w:r>
              <w:rPr>
                <w:lang w:val="nb-NO"/>
              </w:rPr>
              <w:t>KOMMENTARER/ REF. til DOKUMENTER</w:t>
            </w:r>
          </w:p>
        </w:tc>
        <w:tc>
          <w:tcPr>
            <w:tcW w:w="710" w:type="dxa"/>
          </w:tcPr>
          <w:p w14:paraId="3A3745D9" w14:textId="77777777" w:rsidR="00D42253" w:rsidRDefault="00D42253">
            <w:pPr>
              <w:pStyle w:val="Heading6"/>
              <w:rPr>
                <w:lang w:val="nb-NO"/>
              </w:rPr>
            </w:pPr>
            <w:r>
              <w:rPr>
                <w:lang w:val="nb-NO"/>
              </w:rPr>
              <w:t>Ansv</w:t>
            </w:r>
          </w:p>
        </w:tc>
      </w:tr>
      <w:tr w:rsidR="00D42253" w14:paraId="57B2F8E5" w14:textId="77777777" w:rsidTr="00230CE4">
        <w:trPr>
          <w:cantSplit/>
          <w:trHeight w:val="300"/>
        </w:trPr>
        <w:tc>
          <w:tcPr>
            <w:tcW w:w="995" w:type="dxa"/>
          </w:tcPr>
          <w:p w14:paraId="697E2CD6" w14:textId="77777777" w:rsidR="00D42253" w:rsidRDefault="00D42253">
            <w:r>
              <w:t>W 1</w:t>
            </w:r>
          </w:p>
        </w:tc>
        <w:tc>
          <w:tcPr>
            <w:tcW w:w="5400" w:type="dxa"/>
          </w:tcPr>
          <w:p w14:paraId="5B69F9CE" w14:textId="77777777" w:rsidR="00D42253" w:rsidRDefault="00D42253">
            <w:pPr>
              <w:pStyle w:val="NormalTable0"/>
              <w:rPr>
                <w:b/>
              </w:rPr>
            </w:pPr>
            <w:r>
              <w:rPr>
                <w:b/>
              </w:rPr>
              <w:t>Er kontrollrommet utformet etter ergonomiske kriterier for sikkert og komfortabelt arbeidsmiljø?</w:t>
            </w:r>
          </w:p>
          <w:p w14:paraId="49206A88" w14:textId="77777777" w:rsidR="00D42253" w:rsidRDefault="00D42253">
            <w:pPr>
              <w:pStyle w:val="NormalTable0"/>
              <w:rPr>
                <w:b/>
                <w:sz w:val="20"/>
                <w:szCs w:val="20"/>
              </w:rPr>
            </w:pPr>
          </w:p>
          <w:p w14:paraId="40E78871" w14:textId="77777777" w:rsidR="00D42253" w:rsidRDefault="00D42253">
            <w:pPr>
              <w:pStyle w:val="NormalTable0"/>
            </w:pPr>
            <w:r>
              <w:rPr>
                <w:i/>
                <w:sz w:val="20"/>
                <w:szCs w:val="20"/>
              </w:rPr>
              <w:t>Kontrollrommet bør være utformet etter ergonomiske prinsipper og ”Best Practice” for å sikre et godt brukergrensesnitt og en arbeidsplass der man ikke blir utsatt for fysisk eller psykisk stress.</w:t>
            </w:r>
          </w:p>
        </w:tc>
        <w:tc>
          <w:tcPr>
            <w:tcW w:w="568" w:type="dxa"/>
          </w:tcPr>
          <w:p w14:paraId="67B7A70C" w14:textId="77777777" w:rsidR="00D42253" w:rsidRDefault="00D42253">
            <w:pPr>
              <w:pStyle w:val="NormalTable0"/>
            </w:pPr>
          </w:p>
        </w:tc>
        <w:tc>
          <w:tcPr>
            <w:tcW w:w="568" w:type="dxa"/>
          </w:tcPr>
          <w:p w14:paraId="71887C79" w14:textId="77777777" w:rsidR="00D42253" w:rsidRDefault="00D42253">
            <w:pPr>
              <w:pStyle w:val="NormalTable0"/>
            </w:pPr>
          </w:p>
        </w:tc>
        <w:tc>
          <w:tcPr>
            <w:tcW w:w="568" w:type="dxa"/>
          </w:tcPr>
          <w:p w14:paraId="3B7FD67C" w14:textId="77777777" w:rsidR="00D42253" w:rsidRDefault="00D42253">
            <w:pPr>
              <w:pStyle w:val="NormalTable0"/>
            </w:pPr>
          </w:p>
        </w:tc>
        <w:tc>
          <w:tcPr>
            <w:tcW w:w="2816" w:type="dxa"/>
          </w:tcPr>
          <w:p w14:paraId="15A9DEA1" w14:textId="1569E894" w:rsidR="00D42253" w:rsidRPr="00230CE4" w:rsidRDefault="51DD8896" w:rsidP="00230CE4">
            <w:pPr>
              <w:pStyle w:val="NormalTable0"/>
              <w:spacing w:line="360" w:lineRule="auto"/>
              <w:rPr>
                <w:rFonts w:eastAsia="Calibri"/>
                <w:b/>
                <w:bCs/>
                <w:color w:val="000000"/>
                <w:sz w:val="20"/>
                <w:szCs w:val="20"/>
              </w:rPr>
            </w:pPr>
            <w:r w:rsidRPr="00230CE4">
              <w:rPr>
                <w:rFonts w:eastAsia="Calibri"/>
                <w:b/>
                <w:bCs/>
                <w:color w:val="000000"/>
                <w:sz w:val="20"/>
                <w:szCs w:val="20"/>
              </w:rPr>
              <w:t>Krav</w:t>
            </w:r>
          </w:p>
          <w:p w14:paraId="15F7AB60" w14:textId="30A990B5" w:rsidR="00406521" w:rsidRPr="00230CE4" w:rsidRDefault="00406521" w:rsidP="00230CE4">
            <w:pPr>
              <w:pStyle w:val="NormalTable0"/>
              <w:spacing w:line="360" w:lineRule="auto"/>
              <w:rPr>
                <w:rFonts w:eastAsia="Calibri"/>
                <w:color w:val="000000"/>
                <w:sz w:val="20"/>
                <w:szCs w:val="20"/>
              </w:rPr>
            </w:pPr>
            <w:r w:rsidRPr="00230CE4">
              <w:rPr>
                <w:rFonts w:eastAsia="Calibri"/>
                <w:color w:val="000000"/>
                <w:sz w:val="20"/>
                <w:szCs w:val="20"/>
              </w:rPr>
              <w:t>ISO 11064-4 (2013).</w:t>
            </w:r>
          </w:p>
          <w:p w14:paraId="51828508" w14:textId="77777777" w:rsidR="00406521" w:rsidRPr="00230CE4" w:rsidRDefault="00406521" w:rsidP="00230CE4">
            <w:pPr>
              <w:pStyle w:val="NormalTable0"/>
              <w:spacing w:line="360" w:lineRule="auto"/>
              <w:rPr>
                <w:rFonts w:eastAsia="Calibri"/>
                <w:color w:val="000000"/>
                <w:sz w:val="20"/>
                <w:szCs w:val="20"/>
              </w:rPr>
            </w:pPr>
          </w:p>
          <w:p w14:paraId="3C2189D3" w14:textId="2A212BE8" w:rsidR="00406521" w:rsidRPr="00230CE4" w:rsidRDefault="00406521" w:rsidP="00230CE4">
            <w:pPr>
              <w:pStyle w:val="NormalTable0"/>
              <w:spacing w:line="360" w:lineRule="auto"/>
              <w:rPr>
                <w:rFonts w:eastAsia="Calibri"/>
                <w:color w:val="000000"/>
                <w:sz w:val="20"/>
                <w:szCs w:val="20"/>
              </w:rPr>
            </w:pPr>
            <w:r w:rsidRPr="00230CE4">
              <w:rPr>
                <w:rFonts w:eastAsia="Calibri"/>
                <w:color w:val="000000"/>
                <w:sz w:val="20"/>
                <w:szCs w:val="20"/>
              </w:rPr>
              <w:t xml:space="preserve">Borekabin: </w:t>
            </w:r>
            <w:r w:rsidR="51DD8896" w:rsidRPr="00230CE4">
              <w:rPr>
                <w:rFonts w:eastAsia="Calibri"/>
                <w:color w:val="000000"/>
                <w:sz w:val="20"/>
                <w:szCs w:val="20"/>
              </w:rPr>
              <w:t>NORSOK S-002 (2018).</w:t>
            </w:r>
          </w:p>
          <w:p w14:paraId="3C8BB53B" w14:textId="77777777" w:rsidR="00D42253" w:rsidRPr="00230CE4" w:rsidRDefault="51DD8896" w:rsidP="00230CE4">
            <w:pPr>
              <w:pStyle w:val="NormalTable0"/>
              <w:spacing w:line="360" w:lineRule="auto"/>
              <w:rPr>
                <w:rFonts w:eastAsia="Calibri"/>
                <w:color w:val="000000"/>
                <w:sz w:val="20"/>
                <w:szCs w:val="20"/>
              </w:rPr>
            </w:pPr>
            <w:r w:rsidRPr="00230CE4">
              <w:rPr>
                <w:rFonts w:eastAsia="Calibri"/>
                <w:color w:val="000000"/>
                <w:sz w:val="20"/>
                <w:szCs w:val="20"/>
              </w:rPr>
              <w:t>NORSOK D-001 (2023) refererer til NORSOK S-002 (2018).</w:t>
            </w:r>
          </w:p>
          <w:p w14:paraId="38D6B9B6" w14:textId="1D36E8BA" w:rsidR="00406521" w:rsidRPr="00230CE4" w:rsidRDefault="00406521" w:rsidP="6F08475D">
            <w:pPr>
              <w:pStyle w:val="NormalTable0"/>
              <w:spacing w:line="276" w:lineRule="auto"/>
              <w:rPr>
                <w:rFonts w:ascii="Calibri" w:eastAsia="Calibri" w:hAnsi="Calibri" w:cs="Calibri"/>
                <w:color w:val="000000"/>
                <w:sz w:val="20"/>
                <w:szCs w:val="20"/>
              </w:rPr>
            </w:pPr>
          </w:p>
        </w:tc>
        <w:tc>
          <w:tcPr>
            <w:tcW w:w="3860" w:type="dxa"/>
          </w:tcPr>
          <w:p w14:paraId="2BEDA9C5" w14:textId="21C19B6B" w:rsidR="00D42253" w:rsidRDefault="00D42253" w:rsidP="6F08475D">
            <w:pPr>
              <w:pStyle w:val="NormalTable0"/>
              <w:rPr>
                <w:sz w:val="20"/>
                <w:szCs w:val="20"/>
              </w:rPr>
            </w:pPr>
          </w:p>
        </w:tc>
        <w:tc>
          <w:tcPr>
            <w:tcW w:w="710" w:type="dxa"/>
          </w:tcPr>
          <w:p w14:paraId="22F860BB" w14:textId="77777777" w:rsidR="00D42253" w:rsidRDefault="00D42253">
            <w:pPr>
              <w:pStyle w:val="NormalTable0"/>
              <w:rPr>
                <w:sz w:val="20"/>
              </w:rPr>
            </w:pPr>
          </w:p>
        </w:tc>
      </w:tr>
      <w:tr w:rsidR="00D42253" w14:paraId="2D90C388" w14:textId="77777777" w:rsidTr="00230CE4">
        <w:trPr>
          <w:cantSplit/>
          <w:trHeight w:val="300"/>
        </w:trPr>
        <w:tc>
          <w:tcPr>
            <w:tcW w:w="995" w:type="dxa"/>
            <w:tcBorders>
              <w:bottom w:val="single" w:sz="6" w:space="0" w:color="auto"/>
            </w:tcBorders>
          </w:tcPr>
          <w:p w14:paraId="4D31A30F" w14:textId="77777777" w:rsidR="00D42253" w:rsidRDefault="00D42253">
            <w:r>
              <w:t>W 2</w:t>
            </w:r>
          </w:p>
        </w:tc>
        <w:tc>
          <w:tcPr>
            <w:tcW w:w="5400" w:type="dxa"/>
            <w:tcBorders>
              <w:bottom w:val="single" w:sz="6" w:space="0" w:color="auto"/>
            </w:tcBorders>
          </w:tcPr>
          <w:p w14:paraId="6B3D2A12" w14:textId="77777777" w:rsidR="00D42253" w:rsidRDefault="00D42253">
            <w:pPr>
              <w:pStyle w:val="NormalTable0"/>
            </w:pPr>
            <w:r>
              <w:rPr>
                <w:b/>
              </w:rPr>
              <w:t>Er bygningsmaterialer valgt med tanke på godt arbeidsmiljø og beskyttelse mot helseskader?</w:t>
            </w:r>
            <w:r>
              <w:rPr>
                <w:i/>
                <w:sz w:val="20"/>
                <w:szCs w:val="20"/>
              </w:rPr>
              <w:t xml:space="preserve"> </w:t>
            </w:r>
          </w:p>
        </w:tc>
        <w:tc>
          <w:tcPr>
            <w:tcW w:w="568" w:type="dxa"/>
          </w:tcPr>
          <w:p w14:paraId="698536F5" w14:textId="77777777" w:rsidR="00D42253" w:rsidRDefault="00D42253">
            <w:pPr>
              <w:pStyle w:val="NormalTable0"/>
            </w:pPr>
          </w:p>
        </w:tc>
        <w:tc>
          <w:tcPr>
            <w:tcW w:w="568" w:type="dxa"/>
          </w:tcPr>
          <w:p w14:paraId="7BC1BAF2" w14:textId="77777777" w:rsidR="00D42253" w:rsidRDefault="00D42253">
            <w:pPr>
              <w:pStyle w:val="NormalTable0"/>
            </w:pPr>
          </w:p>
        </w:tc>
        <w:tc>
          <w:tcPr>
            <w:tcW w:w="568" w:type="dxa"/>
          </w:tcPr>
          <w:p w14:paraId="61C988F9" w14:textId="77777777" w:rsidR="00D42253" w:rsidRDefault="00D42253">
            <w:pPr>
              <w:pStyle w:val="NormalTable0"/>
            </w:pPr>
          </w:p>
        </w:tc>
        <w:tc>
          <w:tcPr>
            <w:tcW w:w="2816" w:type="dxa"/>
          </w:tcPr>
          <w:p w14:paraId="2A37E971" w14:textId="2143C9DA" w:rsidR="00D42253" w:rsidRDefault="68FF8152" w:rsidP="00230CE4">
            <w:pPr>
              <w:pStyle w:val="NormalTable0"/>
              <w:spacing w:line="276" w:lineRule="auto"/>
              <w:rPr>
                <w:rFonts w:ascii="Calibri" w:eastAsia="Calibri" w:hAnsi="Calibri" w:cs="Calibri"/>
                <w:color w:val="000000"/>
                <w:sz w:val="20"/>
                <w:szCs w:val="20"/>
              </w:rPr>
            </w:pPr>
            <w:r>
              <w:rPr>
                <w:rFonts w:ascii="Calibri" w:eastAsia="Calibri" w:hAnsi="Calibri" w:cs="Calibri"/>
                <w:b/>
                <w:bCs/>
                <w:color w:val="000000"/>
                <w:sz w:val="20"/>
                <w:szCs w:val="20"/>
              </w:rPr>
              <w:t>Krav</w:t>
            </w:r>
          </w:p>
          <w:p w14:paraId="6C2E6BEA" w14:textId="77777777" w:rsidR="00406521" w:rsidRDefault="68FF8152">
            <w:pPr>
              <w:pStyle w:val="NormalTable0"/>
              <w:spacing w:line="276" w:lineRule="auto"/>
              <w:rPr>
                <w:rFonts w:ascii="Calibri" w:eastAsia="Calibri" w:hAnsi="Calibri" w:cs="Calibri"/>
                <w:color w:val="000000"/>
                <w:sz w:val="20"/>
                <w:szCs w:val="20"/>
              </w:rPr>
            </w:pPr>
            <w:r>
              <w:rPr>
                <w:rFonts w:ascii="Calibri" w:eastAsia="Calibri" w:hAnsi="Calibri" w:cs="Calibri"/>
                <w:color w:val="000000"/>
                <w:sz w:val="20"/>
                <w:szCs w:val="20"/>
              </w:rPr>
              <w:t>Innretningsforskriften §12</w:t>
            </w:r>
          </w:p>
          <w:p w14:paraId="74B308D9" w14:textId="77777777" w:rsidR="00406521" w:rsidRDefault="68FF8152">
            <w:pPr>
              <w:pStyle w:val="NormalTable0"/>
              <w:spacing w:line="276" w:lineRule="auto"/>
              <w:rPr>
                <w:rFonts w:ascii="Calibri" w:eastAsia="Calibri" w:hAnsi="Calibri" w:cs="Calibri"/>
                <w:color w:val="000000"/>
                <w:sz w:val="20"/>
                <w:szCs w:val="20"/>
              </w:rPr>
            </w:pPr>
            <w:r>
              <w:rPr>
                <w:rFonts w:ascii="Calibri" w:eastAsia="Calibri" w:hAnsi="Calibri" w:cs="Calibri"/>
                <w:color w:val="000000"/>
                <w:sz w:val="20"/>
                <w:szCs w:val="20"/>
              </w:rPr>
              <w:t>NORSOK S-002 (2018), 7.7.1.</w:t>
            </w:r>
          </w:p>
          <w:p w14:paraId="7D5B6219" w14:textId="77777777" w:rsidR="00406521" w:rsidRDefault="68FF8152">
            <w:pPr>
              <w:pStyle w:val="NormalTable0"/>
              <w:spacing w:line="276" w:lineRule="auto"/>
              <w:rPr>
                <w:rFonts w:ascii="Calibri" w:eastAsia="Calibri" w:hAnsi="Calibri" w:cs="Calibri"/>
                <w:color w:val="000000"/>
                <w:sz w:val="20"/>
                <w:szCs w:val="20"/>
              </w:rPr>
            </w:pPr>
            <w:r>
              <w:rPr>
                <w:rFonts w:ascii="Calibri" w:eastAsia="Calibri" w:hAnsi="Calibri" w:cs="Calibri"/>
                <w:color w:val="000000"/>
                <w:sz w:val="20"/>
                <w:szCs w:val="20"/>
              </w:rPr>
              <w:t>NORSOK C-002 (2015), 20.3.</w:t>
            </w:r>
          </w:p>
          <w:p w14:paraId="6475D025" w14:textId="77777777" w:rsidR="00D42253" w:rsidRDefault="68FF8152" w:rsidP="00406521">
            <w:pPr>
              <w:pStyle w:val="NormalTable0"/>
              <w:spacing w:line="276" w:lineRule="auto"/>
              <w:rPr>
                <w:rFonts w:ascii="Calibri" w:eastAsia="Calibri" w:hAnsi="Calibri" w:cs="Calibri"/>
                <w:color w:val="000000"/>
                <w:sz w:val="20"/>
                <w:szCs w:val="20"/>
              </w:rPr>
            </w:pPr>
            <w:r>
              <w:rPr>
                <w:rFonts w:ascii="Calibri" w:eastAsia="Calibri" w:hAnsi="Calibri" w:cs="Calibri"/>
                <w:color w:val="000000"/>
                <w:sz w:val="20"/>
                <w:szCs w:val="20"/>
              </w:rPr>
              <w:t>ISO 11064-6 (2005).</w:t>
            </w:r>
          </w:p>
          <w:p w14:paraId="3B22BB7D" w14:textId="01E71867" w:rsidR="00406521" w:rsidRPr="00230CE4" w:rsidRDefault="00406521" w:rsidP="00230CE4">
            <w:pPr>
              <w:pStyle w:val="NormalTable0"/>
              <w:spacing w:line="276" w:lineRule="auto"/>
              <w:rPr>
                <w:rFonts w:ascii="Calibri" w:eastAsia="Calibri" w:hAnsi="Calibri" w:cs="Calibri"/>
                <w:color w:val="000000"/>
                <w:sz w:val="20"/>
                <w:szCs w:val="20"/>
              </w:rPr>
            </w:pPr>
            <w:r>
              <w:rPr>
                <w:sz w:val="20"/>
                <w:szCs w:val="20"/>
              </w:rPr>
              <w:t>Borekabin: Kan overføres til Borekabin</w:t>
            </w:r>
          </w:p>
        </w:tc>
        <w:tc>
          <w:tcPr>
            <w:tcW w:w="3860" w:type="dxa"/>
          </w:tcPr>
          <w:p w14:paraId="23B4E482" w14:textId="68CBA8F7" w:rsidR="00D42253" w:rsidRDefault="00D42253">
            <w:pPr>
              <w:pStyle w:val="NormalTable0"/>
              <w:rPr>
                <w:sz w:val="20"/>
              </w:rPr>
            </w:pPr>
          </w:p>
        </w:tc>
        <w:tc>
          <w:tcPr>
            <w:tcW w:w="710" w:type="dxa"/>
          </w:tcPr>
          <w:p w14:paraId="17B246DD" w14:textId="77777777" w:rsidR="00D42253" w:rsidRDefault="00D42253">
            <w:pPr>
              <w:pStyle w:val="NormalTable0"/>
              <w:rPr>
                <w:sz w:val="20"/>
              </w:rPr>
            </w:pPr>
          </w:p>
        </w:tc>
      </w:tr>
      <w:tr w:rsidR="00D42253" w14:paraId="7A3DCB1C" w14:textId="77777777" w:rsidTr="00230CE4">
        <w:trPr>
          <w:cantSplit/>
          <w:trHeight w:val="300"/>
        </w:trPr>
        <w:tc>
          <w:tcPr>
            <w:tcW w:w="995" w:type="dxa"/>
            <w:shd w:val="clear" w:color="auto" w:fill="E6E6E6"/>
          </w:tcPr>
          <w:p w14:paraId="4ECA72A1" w14:textId="77777777" w:rsidR="00D42253" w:rsidRDefault="00D42253">
            <w:pPr>
              <w:pStyle w:val="NormalTable0"/>
            </w:pPr>
            <w:r>
              <w:lastRenderedPageBreak/>
              <w:t xml:space="preserve">W 2.l </w:t>
            </w:r>
          </w:p>
        </w:tc>
        <w:tc>
          <w:tcPr>
            <w:tcW w:w="5400" w:type="dxa"/>
            <w:shd w:val="clear" w:color="auto" w:fill="FFFFFF"/>
          </w:tcPr>
          <w:p w14:paraId="461B4F27" w14:textId="77777777" w:rsidR="00D42253" w:rsidRDefault="00D42253">
            <w:pPr>
              <w:pStyle w:val="NormalTable0"/>
              <w:ind w:left="638"/>
              <w:rPr>
                <w:b/>
              </w:rPr>
            </w:pPr>
            <w:r>
              <w:rPr>
                <w:b/>
              </w:rPr>
              <w:t xml:space="preserve">Er bygningsmaterialer brukt i interiøret valgt med tanke på </w:t>
            </w:r>
          </w:p>
          <w:p w14:paraId="7C677AFD" w14:textId="77777777" w:rsidR="00D42253" w:rsidRDefault="00D42253" w:rsidP="00600D2E">
            <w:pPr>
              <w:pStyle w:val="NormalTable0"/>
              <w:numPr>
                <w:ilvl w:val="0"/>
                <w:numId w:val="46"/>
              </w:numPr>
              <w:spacing w:before="0"/>
              <w:rPr>
                <w:b/>
              </w:rPr>
            </w:pPr>
            <w:r>
              <w:rPr>
                <w:b/>
              </w:rPr>
              <w:t>Utslipp av forurensninger og lukt?</w:t>
            </w:r>
          </w:p>
          <w:p w14:paraId="4FF87F16" w14:textId="77777777" w:rsidR="00D42253" w:rsidRDefault="00D42253" w:rsidP="00600D2E">
            <w:pPr>
              <w:pStyle w:val="NormalTable0"/>
              <w:numPr>
                <w:ilvl w:val="0"/>
                <w:numId w:val="46"/>
              </w:numPr>
              <w:spacing w:before="0"/>
              <w:rPr>
                <w:b/>
              </w:rPr>
            </w:pPr>
            <w:r>
              <w:rPr>
                <w:b/>
              </w:rPr>
              <w:t>Overflater som er lette å holde rene?</w:t>
            </w:r>
          </w:p>
          <w:p w14:paraId="27C24E7C" w14:textId="77777777" w:rsidR="00D42253" w:rsidRDefault="006B4BEA" w:rsidP="00600D2E">
            <w:pPr>
              <w:pStyle w:val="NormalTable0"/>
              <w:numPr>
                <w:ilvl w:val="0"/>
                <w:numId w:val="46"/>
              </w:numPr>
              <w:spacing w:before="0"/>
              <w:rPr>
                <w:b/>
              </w:rPr>
            </w:pPr>
            <w:r>
              <w:rPr>
                <w:b/>
              </w:rPr>
              <w:t xml:space="preserve">”Rent-bygg” </w:t>
            </w:r>
            <w:r w:rsidR="00D42253">
              <w:rPr>
                <w:b/>
              </w:rPr>
              <w:t>konseptet?</w:t>
            </w:r>
          </w:p>
          <w:p w14:paraId="60BA404F" w14:textId="77777777" w:rsidR="00D42253" w:rsidRDefault="00D42253" w:rsidP="00600D2E">
            <w:pPr>
              <w:pStyle w:val="NormalTable0"/>
              <w:numPr>
                <w:ilvl w:val="0"/>
                <w:numId w:val="46"/>
              </w:numPr>
              <w:spacing w:before="0"/>
              <w:rPr>
                <w:b/>
              </w:rPr>
            </w:pPr>
            <w:r>
              <w:rPr>
                <w:b/>
              </w:rPr>
              <w:t>Ergonomiske faktorer?</w:t>
            </w:r>
          </w:p>
          <w:p w14:paraId="6BF89DA3" w14:textId="77777777" w:rsidR="00D42253" w:rsidRDefault="00D42253">
            <w:pPr>
              <w:pStyle w:val="NormalTable0"/>
              <w:ind w:left="638"/>
              <w:rPr>
                <w:sz w:val="20"/>
              </w:rPr>
            </w:pPr>
          </w:p>
          <w:p w14:paraId="3DB21984" w14:textId="77777777" w:rsidR="00D42253" w:rsidRDefault="00D42253">
            <w:pPr>
              <w:pStyle w:val="NormalTable0"/>
              <w:ind w:left="638"/>
              <w:rPr>
                <w:b/>
              </w:rPr>
            </w:pPr>
            <w:r>
              <w:rPr>
                <w:i/>
                <w:sz w:val="20"/>
              </w:rPr>
              <w:t>Lavt emitterende materialer foretrekkes. Selger skal informere om utslipp av forurensninger fra materialet og om renhold.</w:t>
            </w:r>
          </w:p>
        </w:tc>
        <w:tc>
          <w:tcPr>
            <w:tcW w:w="568" w:type="dxa"/>
          </w:tcPr>
          <w:p w14:paraId="5C3E0E74" w14:textId="77777777" w:rsidR="00D42253" w:rsidRDefault="00D42253">
            <w:pPr>
              <w:pStyle w:val="NormalTable0"/>
            </w:pPr>
          </w:p>
        </w:tc>
        <w:tc>
          <w:tcPr>
            <w:tcW w:w="568" w:type="dxa"/>
          </w:tcPr>
          <w:p w14:paraId="66A1FAB9" w14:textId="77777777" w:rsidR="00D42253" w:rsidRDefault="00D42253">
            <w:pPr>
              <w:pStyle w:val="NormalTable0"/>
            </w:pPr>
          </w:p>
        </w:tc>
        <w:tc>
          <w:tcPr>
            <w:tcW w:w="568" w:type="dxa"/>
          </w:tcPr>
          <w:p w14:paraId="76BB753C" w14:textId="77777777" w:rsidR="00D42253" w:rsidRDefault="00D42253">
            <w:pPr>
              <w:pStyle w:val="NormalTable0"/>
            </w:pPr>
          </w:p>
        </w:tc>
        <w:tc>
          <w:tcPr>
            <w:tcW w:w="2816" w:type="dxa"/>
          </w:tcPr>
          <w:p w14:paraId="787CA09B" w14:textId="78B9731D" w:rsidR="00D42253" w:rsidRPr="00230CE4" w:rsidRDefault="0672A6FB"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295D21A6" w14:textId="120C77E4" w:rsidR="00406521" w:rsidRDefault="0672A6FB">
            <w:pPr>
              <w:pStyle w:val="NormalTable0"/>
              <w:spacing w:line="360" w:lineRule="auto"/>
              <w:rPr>
                <w:rFonts w:eastAsia="Calibri"/>
                <w:color w:val="000000"/>
                <w:sz w:val="20"/>
                <w:szCs w:val="20"/>
              </w:rPr>
            </w:pPr>
            <w:r w:rsidRPr="00230CE4">
              <w:rPr>
                <w:rFonts w:eastAsia="Calibri"/>
                <w:color w:val="000000"/>
                <w:sz w:val="20"/>
                <w:szCs w:val="20"/>
              </w:rPr>
              <w:t>Innretningsforskriften §12</w:t>
            </w:r>
          </w:p>
          <w:p w14:paraId="4FDF970F" w14:textId="06E23F24" w:rsidR="00976543" w:rsidRPr="00230CE4" w:rsidRDefault="00976543" w:rsidP="00230CE4">
            <w:pPr>
              <w:pStyle w:val="NormalTable0"/>
              <w:spacing w:line="360" w:lineRule="auto"/>
              <w:rPr>
                <w:rFonts w:eastAsia="Calibri"/>
                <w:color w:val="000000"/>
                <w:sz w:val="20"/>
                <w:szCs w:val="20"/>
              </w:rPr>
            </w:pPr>
            <w:r w:rsidRPr="00976543">
              <w:rPr>
                <w:rFonts w:eastAsia="Calibri"/>
                <w:color w:val="000000"/>
                <w:sz w:val="20"/>
                <w:szCs w:val="20"/>
              </w:rPr>
              <w:t>NLIA (2013) Workplace Regulations, kapittel 2 &amp; 7</w:t>
            </w:r>
          </w:p>
          <w:p w14:paraId="00D05440" w14:textId="77777777" w:rsidR="00406521" w:rsidRPr="00230CE4" w:rsidRDefault="0672A6FB" w:rsidP="00230CE4">
            <w:pPr>
              <w:pStyle w:val="NormalTable0"/>
              <w:spacing w:line="360" w:lineRule="auto"/>
              <w:rPr>
                <w:rFonts w:eastAsia="Calibri"/>
                <w:color w:val="000000"/>
                <w:sz w:val="20"/>
                <w:szCs w:val="20"/>
              </w:rPr>
            </w:pPr>
            <w:r w:rsidRPr="00230CE4">
              <w:rPr>
                <w:rFonts w:eastAsia="Calibri"/>
                <w:color w:val="000000"/>
                <w:sz w:val="20"/>
                <w:szCs w:val="20"/>
              </w:rPr>
              <w:t>FHI (2015)</w:t>
            </w:r>
          </w:p>
          <w:p w14:paraId="2585F553" w14:textId="77777777" w:rsidR="00406521" w:rsidRPr="00230CE4" w:rsidRDefault="0672A6FB" w:rsidP="00230CE4">
            <w:pPr>
              <w:pStyle w:val="NormalTable0"/>
              <w:spacing w:line="360" w:lineRule="auto"/>
              <w:rPr>
                <w:rFonts w:eastAsia="Calibri"/>
                <w:color w:val="000000"/>
                <w:sz w:val="20"/>
                <w:szCs w:val="20"/>
              </w:rPr>
            </w:pPr>
            <w:r w:rsidRPr="00230CE4">
              <w:rPr>
                <w:rFonts w:eastAsia="Calibri"/>
                <w:color w:val="000000"/>
                <w:sz w:val="20"/>
                <w:szCs w:val="20"/>
              </w:rPr>
              <w:t>NORSOK S-002 (2018), 7.7.</w:t>
            </w:r>
          </w:p>
          <w:p w14:paraId="5FB9EEF5" w14:textId="77777777" w:rsidR="00D42253" w:rsidRPr="00230CE4" w:rsidRDefault="0672A6FB" w:rsidP="00230CE4">
            <w:pPr>
              <w:pStyle w:val="NormalTable0"/>
              <w:spacing w:line="360" w:lineRule="auto"/>
              <w:rPr>
                <w:rFonts w:eastAsia="Calibri"/>
                <w:color w:val="000000"/>
                <w:sz w:val="20"/>
                <w:szCs w:val="20"/>
              </w:rPr>
            </w:pPr>
            <w:r w:rsidRPr="00230CE4">
              <w:rPr>
                <w:rFonts w:eastAsia="Calibri"/>
                <w:color w:val="000000"/>
                <w:sz w:val="20"/>
                <w:szCs w:val="20"/>
              </w:rPr>
              <w:t>NORSOK C-001 (2015), 7.1.6.</w:t>
            </w:r>
          </w:p>
          <w:p w14:paraId="513DA1E0" w14:textId="2CFE4F64" w:rsidR="00406521" w:rsidRPr="00230CE4" w:rsidRDefault="00406521" w:rsidP="00230CE4">
            <w:pPr>
              <w:pStyle w:val="NormalTable0"/>
              <w:spacing w:line="360" w:lineRule="auto"/>
              <w:rPr>
                <w:rFonts w:eastAsia="Calibri"/>
                <w:color w:val="000000"/>
                <w:sz w:val="20"/>
                <w:szCs w:val="20"/>
              </w:rPr>
            </w:pPr>
            <w:r w:rsidRPr="00406521">
              <w:rPr>
                <w:sz w:val="20"/>
                <w:szCs w:val="20"/>
              </w:rPr>
              <w:t>Borekabin: Kan overføres til Borekabin</w:t>
            </w:r>
          </w:p>
        </w:tc>
        <w:tc>
          <w:tcPr>
            <w:tcW w:w="3860" w:type="dxa"/>
          </w:tcPr>
          <w:p w14:paraId="6E45E10D" w14:textId="490A64F3" w:rsidR="00D42253" w:rsidRDefault="00D42253">
            <w:pPr>
              <w:pStyle w:val="NormalTable0"/>
              <w:rPr>
                <w:sz w:val="20"/>
              </w:rPr>
            </w:pPr>
          </w:p>
        </w:tc>
        <w:tc>
          <w:tcPr>
            <w:tcW w:w="710" w:type="dxa"/>
          </w:tcPr>
          <w:p w14:paraId="75CAC6F5" w14:textId="77777777" w:rsidR="00D42253" w:rsidRDefault="00D42253">
            <w:pPr>
              <w:pStyle w:val="NormalTable0"/>
              <w:rPr>
                <w:sz w:val="20"/>
              </w:rPr>
            </w:pPr>
          </w:p>
        </w:tc>
      </w:tr>
      <w:tr w:rsidR="00D42253" w14:paraId="53AD3E1C" w14:textId="77777777" w:rsidTr="00230CE4">
        <w:trPr>
          <w:cantSplit/>
          <w:trHeight w:val="300"/>
        </w:trPr>
        <w:tc>
          <w:tcPr>
            <w:tcW w:w="995" w:type="dxa"/>
            <w:tcBorders>
              <w:bottom w:val="single" w:sz="6" w:space="0" w:color="auto"/>
            </w:tcBorders>
            <w:shd w:val="clear" w:color="auto" w:fill="E6E6E6"/>
          </w:tcPr>
          <w:p w14:paraId="47698A16" w14:textId="77777777" w:rsidR="00D42253" w:rsidRDefault="00D42253">
            <w:pPr>
              <w:pStyle w:val="NormalTable0"/>
            </w:pPr>
            <w:r>
              <w:t>W 2.2</w:t>
            </w:r>
          </w:p>
        </w:tc>
        <w:tc>
          <w:tcPr>
            <w:tcW w:w="5400" w:type="dxa"/>
            <w:tcBorders>
              <w:bottom w:val="single" w:sz="6" w:space="0" w:color="auto"/>
            </w:tcBorders>
          </w:tcPr>
          <w:p w14:paraId="06492CCA" w14:textId="77777777" w:rsidR="00D42253" w:rsidRDefault="00D42253">
            <w:pPr>
              <w:pStyle w:val="NormalTable0"/>
              <w:ind w:left="709"/>
              <w:rPr>
                <w:b/>
              </w:rPr>
            </w:pPr>
            <w:r>
              <w:rPr>
                <w:b/>
              </w:rPr>
              <w:t>Er farger og overflater valgt for minst mulig refleksjon og kontrast?</w:t>
            </w:r>
          </w:p>
          <w:p w14:paraId="66060428" w14:textId="77777777" w:rsidR="00D42253" w:rsidRDefault="00D42253">
            <w:pPr>
              <w:pStyle w:val="NormalTable0"/>
              <w:ind w:left="709"/>
              <w:rPr>
                <w:b/>
              </w:rPr>
            </w:pPr>
          </w:p>
          <w:p w14:paraId="46D555E7" w14:textId="77777777" w:rsidR="00D42253" w:rsidRDefault="00D42253">
            <w:pPr>
              <w:pStyle w:val="NormalTable0"/>
              <w:ind w:left="709"/>
              <w:rPr>
                <w:i/>
                <w:sz w:val="20"/>
              </w:rPr>
            </w:pPr>
            <w:r>
              <w:rPr>
                <w:i/>
                <w:sz w:val="20"/>
              </w:rPr>
              <w:t xml:space="preserve">Det anbefales følgende: Hvitt tak, mørkt gulv, refleksjonsfaktor på vegger mellom 0.5-0.8. </w:t>
            </w:r>
          </w:p>
          <w:p w14:paraId="6C7AD07B" w14:textId="77777777" w:rsidR="00D42253" w:rsidRDefault="00D42253">
            <w:pPr>
              <w:pStyle w:val="NormalTable0"/>
              <w:ind w:left="709"/>
              <w:rPr>
                <w:b/>
              </w:rPr>
            </w:pPr>
            <w:r>
              <w:rPr>
                <w:i/>
                <w:sz w:val="20"/>
              </w:rPr>
              <w:t xml:space="preserve">Gjenskinn i display, skjermer og andre reflekterende overflater bør unngås. Matt maling og matt tapet reduserer </w:t>
            </w:r>
            <w:r w:rsidR="002B78AB">
              <w:rPr>
                <w:i/>
                <w:sz w:val="20"/>
              </w:rPr>
              <w:t>gjenskinn</w:t>
            </w:r>
            <w:r>
              <w:rPr>
                <w:i/>
                <w:sz w:val="20"/>
              </w:rPr>
              <w:t>.</w:t>
            </w:r>
          </w:p>
        </w:tc>
        <w:tc>
          <w:tcPr>
            <w:tcW w:w="568" w:type="dxa"/>
            <w:tcBorders>
              <w:bottom w:val="single" w:sz="6" w:space="0" w:color="auto"/>
            </w:tcBorders>
          </w:tcPr>
          <w:p w14:paraId="1D0656FE" w14:textId="77777777" w:rsidR="00D42253" w:rsidRDefault="00D42253">
            <w:pPr>
              <w:pStyle w:val="NormalTable0"/>
            </w:pPr>
          </w:p>
        </w:tc>
        <w:tc>
          <w:tcPr>
            <w:tcW w:w="568" w:type="dxa"/>
            <w:tcBorders>
              <w:bottom w:val="single" w:sz="6" w:space="0" w:color="auto"/>
            </w:tcBorders>
          </w:tcPr>
          <w:p w14:paraId="7B37605A" w14:textId="77777777" w:rsidR="00D42253" w:rsidRDefault="00D42253">
            <w:pPr>
              <w:pStyle w:val="NormalTable0"/>
            </w:pPr>
          </w:p>
        </w:tc>
        <w:tc>
          <w:tcPr>
            <w:tcW w:w="568" w:type="dxa"/>
            <w:tcBorders>
              <w:bottom w:val="single" w:sz="6" w:space="0" w:color="auto"/>
            </w:tcBorders>
          </w:tcPr>
          <w:p w14:paraId="394798F2" w14:textId="77777777" w:rsidR="00D42253" w:rsidRDefault="00D42253">
            <w:pPr>
              <w:pStyle w:val="NormalTable0"/>
            </w:pPr>
          </w:p>
        </w:tc>
        <w:tc>
          <w:tcPr>
            <w:tcW w:w="2816" w:type="dxa"/>
            <w:tcBorders>
              <w:bottom w:val="single" w:sz="6" w:space="0" w:color="auto"/>
            </w:tcBorders>
          </w:tcPr>
          <w:p w14:paraId="62D987A5" w14:textId="2722EE53" w:rsidR="00D42253" w:rsidRPr="00230CE4" w:rsidRDefault="3A0E13C1"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C24F74D" w14:textId="77777777" w:rsidR="00406521" w:rsidRDefault="3A0E13C1" w:rsidP="00406521">
            <w:pPr>
              <w:pStyle w:val="NormalTable0"/>
              <w:spacing w:line="360" w:lineRule="auto"/>
              <w:rPr>
                <w:rFonts w:eastAsia="Calibri"/>
                <w:color w:val="000000"/>
                <w:sz w:val="20"/>
                <w:szCs w:val="20"/>
              </w:rPr>
            </w:pPr>
            <w:r w:rsidRPr="00230CE4">
              <w:rPr>
                <w:rFonts w:eastAsia="Calibri"/>
                <w:color w:val="000000"/>
                <w:sz w:val="20"/>
                <w:szCs w:val="20"/>
              </w:rPr>
              <w:t>NORSOK S-002 (2018), 7.6.</w:t>
            </w:r>
          </w:p>
          <w:p w14:paraId="47657A5F" w14:textId="77777777" w:rsidR="00406521" w:rsidRDefault="3A0E13C1" w:rsidP="00406521">
            <w:pPr>
              <w:pStyle w:val="NormalTable0"/>
              <w:spacing w:line="360" w:lineRule="auto"/>
              <w:rPr>
                <w:rFonts w:eastAsia="Calibri"/>
                <w:color w:val="000000"/>
                <w:sz w:val="20"/>
                <w:szCs w:val="20"/>
              </w:rPr>
            </w:pPr>
            <w:r w:rsidRPr="00230CE4">
              <w:rPr>
                <w:rFonts w:eastAsia="Calibri"/>
                <w:color w:val="000000"/>
                <w:sz w:val="20"/>
                <w:szCs w:val="20"/>
              </w:rPr>
              <w:t xml:space="preserve">EEMUA 201 (2019), utgave 3, 2.4.4 &amp; Annex A2.6. </w:t>
            </w:r>
          </w:p>
          <w:p w14:paraId="42D90973" w14:textId="77777777" w:rsidR="00406521" w:rsidRDefault="3A0E13C1" w:rsidP="00406521">
            <w:pPr>
              <w:pStyle w:val="NormalTable0"/>
              <w:spacing w:line="360" w:lineRule="auto"/>
              <w:rPr>
                <w:rFonts w:eastAsia="Calibri"/>
                <w:color w:val="000000"/>
                <w:sz w:val="20"/>
                <w:szCs w:val="20"/>
              </w:rPr>
            </w:pPr>
            <w:r w:rsidRPr="00230CE4">
              <w:rPr>
                <w:rFonts w:eastAsia="Calibri"/>
                <w:color w:val="000000"/>
                <w:sz w:val="20"/>
                <w:szCs w:val="20"/>
              </w:rPr>
              <w:t>ISO 11064-6 (2005), 5.3.</w:t>
            </w:r>
          </w:p>
          <w:p w14:paraId="3889A505" w14:textId="06B758DF" w:rsidR="00D42253" w:rsidRPr="00230CE4" w:rsidRDefault="00406521" w:rsidP="00230CE4">
            <w:pPr>
              <w:pStyle w:val="NormalTable0"/>
              <w:spacing w:line="360" w:lineRule="auto"/>
              <w:rPr>
                <w:rFonts w:eastAsia="Calibri"/>
                <w:color w:val="000000"/>
                <w:sz w:val="20"/>
                <w:szCs w:val="20"/>
              </w:rPr>
            </w:pPr>
            <w:r w:rsidRPr="00406521">
              <w:rPr>
                <w:sz w:val="20"/>
                <w:szCs w:val="20"/>
              </w:rPr>
              <w:t>Borekabin: Kan overføres til Borekabin</w:t>
            </w:r>
          </w:p>
        </w:tc>
        <w:tc>
          <w:tcPr>
            <w:tcW w:w="3860" w:type="dxa"/>
            <w:tcBorders>
              <w:bottom w:val="single" w:sz="6" w:space="0" w:color="auto"/>
            </w:tcBorders>
          </w:tcPr>
          <w:p w14:paraId="6B7FF4BB" w14:textId="6937989F" w:rsidR="00D42253" w:rsidRDefault="00D42253">
            <w:pPr>
              <w:pStyle w:val="NormalTable0"/>
              <w:rPr>
                <w:sz w:val="20"/>
              </w:rPr>
            </w:pPr>
          </w:p>
        </w:tc>
        <w:tc>
          <w:tcPr>
            <w:tcW w:w="710" w:type="dxa"/>
            <w:tcBorders>
              <w:bottom w:val="single" w:sz="6" w:space="0" w:color="auto"/>
            </w:tcBorders>
          </w:tcPr>
          <w:p w14:paraId="29079D35" w14:textId="77777777" w:rsidR="00D42253" w:rsidRDefault="00D42253">
            <w:pPr>
              <w:pStyle w:val="NormalTable0"/>
              <w:rPr>
                <w:sz w:val="20"/>
              </w:rPr>
            </w:pPr>
          </w:p>
        </w:tc>
      </w:tr>
      <w:tr w:rsidR="00D42253" w14:paraId="0FEAF3BD" w14:textId="77777777" w:rsidTr="00230CE4">
        <w:trPr>
          <w:cantSplit/>
          <w:trHeight w:val="300"/>
        </w:trPr>
        <w:tc>
          <w:tcPr>
            <w:tcW w:w="995" w:type="dxa"/>
            <w:tcBorders>
              <w:bottom w:val="single" w:sz="6" w:space="0" w:color="auto"/>
            </w:tcBorders>
            <w:shd w:val="clear" w:color="auto" w:fill="E6E6E6"/>
          </w:tcPr>
          <w:p w14:paraId="08C94776" w14:textId="77777777" w:rsidR="00D42253" w:rsidRDefault="00D42253">
            <w:pPr>
              <w:pStyle w:val="NormalTable0"/>
            </w:pPr>
            <w:r>
              <w:lastRenderedPageBreak/>
              <w:t>W 2.3</w:t>
            </w:r>
          </w:p>
        </w:tc>
        <w:tc>
          <w:tcPr>
            <w:tcW w:w="5400" w:type="dxa"/>
            <w:tcBorders>
              <w:bottom w:val="single" w:sz="6" w:space="0" w:color="auto"/>
            </w:tcBorders>
          </w:tcPr>
          <w:p w14:paraId="36B990B6" w14:textId="77777777" w:rsidR="00D42253" w:rsidRDefault="006B4BEA">
            <w:pPr>
              <w:pStyle w:val="NormalTable0"/>
              <w:ind w:left="709"/>
              <w:rPr>
                <w:b/>
              </w:rPr>
            </w:pPr>
            <w:r>
              <w:rPr>
                <w:b/>
              </w:rPr>
              <w:t xml:space="preserve">Unngår man </w:t>
            </w:r>
            <w:r w:rsidR="00D42253">
              <w:rPr>
                <w:b/>
              </w:rPr>
              <w:t>støvkilder i kontrollrommet?</w:t>
            </w:r>
          </w:p>
          <w:p w14:paraId="17686DC7" w14:textId="77777777" w:rsidR="00D42253" w:rsidRDefault="00D42253">
            <w:pPr>
              <w:pStyle w:val="NormalTable0"/>
              <w:ind w:left="709"/>
              <w:rPr>
                <w:i/>
                <w:sz w:val="20"/>
              </w:rPr>
            </w:pPr>
          </w:p>
          <w:p w14:paraId="3D5FEEDE" w14:textId="77777777" w:rsidR="00D42253" w:rsidRDefault="00D42253">
            <w:pPr>
              <w:pStyle w:val="NormalTable0"/>
              <w:ind w:left="709"/>
              <w:rPr>
                <w:b/>
              </w:rPr>
            </w:pPr>
            <w:r>
              <w:rPr>
                <w:i/>
                <w:sz w:val="20"/>
              </w:rPr>
              <w:t>Mye støv i luften er ukomfortabelt. Sjekk om det finnes støvkilder som materialer, tepper og tekstiler. Tepper bør unngås. Materialer som inneholder syntetiske mineralfiltre bør forsegles</w:t>
            </w:r>
            <w:r>
              <w:rPr>
                <w:i/>
              </w:rPr>
              <w:t>.</w:t>
            </w:r>
          </w:p>
        </w:tc>
        <w:tc>
          <w:tcPr>
            <w:tcW w:w="568" w:type="dxa"/>
            <w:tcBorders>
              <w:bottom w:val="single" w:sz="6" w:space="0" w:color="auto"/>
            </w:tcBorders>
          </w:tcPr>
          <w:p w14:paraId="53BD644D" w14:textId="77777777" w:rsidR="00D42253" w:rsidRDefault="00D42253">
            <w:pPr>
              <w:pStyle w:val="NormalTable0"/>
            </w:pPr>
          </w:p>
        </w:tc>
        <w:tc>
          <w:tcPr>
            <w:tcW w:w="568" w:type="dxa"/>
            <w:tcBorders>
              <w:bottom w:val="single" w:sz="6" w:space="0" w:color="auto"/>
            </w:tcBorders>
          </w:tcPr>
          <w:p w14:paraId="1A3FAC43" w14:textId="77777777" w:rsidR="00D42253" w:rsidRDefault="00D42253">
            <w:pPr>
              <w:pStyle w:val="NormalTable0"/>
            </w:pPr>
          </w:p>
        </w:tc>
        <w:tc>
          <w:tcPr>
            <w:tcW w:w="568" w:type="dxa"/>
            <w:tcBorders>
              <w:bottom w:val="single" w:sz="6" w:space="0" w:color="auto"/>
            </w:tcBorders>
          </w:tcPr>
          <w:p w14:paraId="2BBD94B2" w14:textId="77777777" w:rsidR="00D42253" w:rsidRDefault="00D42253">
            <w:pPr>
              <w:pStyle w:val="NormalTable0"/>
            </w:pPr>
          </w:p>
        </w:tc>
        <w:tc>
          <w:tcPr>
            <w:tcW w:w="2816" w:type="dxa"/>
            <w:tcBorders>
              <w:bottom w:val="single" w:sz="6" w:space="0" w:color="auto"/>
            </w:tcBorders>
          </w:tcPr>
          <w:p w14:paraId="291CF7E5" w14:textId="6C71527E" w:rsidR="00D42253" w:rsidRPr="00230CE4" w:rsidRDefault="2BCFAA35"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75D867F" w14:textId="77777777" w:rsidR="00406521" w:rsidRPr="00230CE4" w:rsidRDefault="2BCFAA35"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§12</w:t>
            </w:r>
          </w:p>
          <w:p w14:paraId="484101ED" w14:textId="77777777" w:rsidR="00406521" w:rsidRPr="00230CE4" w:rsidRDefault="2BCFAA35" w:rsidP="00230CE4">
            <w:pPr>
              <w:pStyle w:val="NormalTable0"/>
              <w:spacing w:line="360" w:lineRule="auto"/>
              <w:rPr>
                <w:rFonts w:eastAsia="Calibri"/>
                <w:color w:val="000000"/>
                <w:sz w:val="20"/>
                <w:szCs w:val="20"/>
              </w:rPr>
            </w:pPr>
            <w:r w:rsidRPr="00230CE4">
              <w:rPr>
                <w:rFonts w:eastAsia="Calibri"/>
                <w:color w:val="000000"/>
                <w:sz w:val="20"/>
                <w:szCs w:val="20"/>
              </w:rPr>
              <w:t>NORSOK C-001 (2015), seksjon 13.</w:t>
            </w:r>
          </w:p>
          <w:p w14:paraId="4DC48BCB" w14:textId="77777777" w:rsidR="00406521" w:rsidRPr="00230CE4" w:rsidRDefault="2BCFAA35" w:rsidP="00230CE4">
            <w:pPr>
              <w:pStyle w:val="NormalTable0"/>
              <w:spacing w:line="360" w:lineRule="auto"/>
              <w:rPr>
                <w:rFonts w:eastAsia="Calibri"/>
                <w:color w:val="000000"/>
                <w:sz w:val="20"/>
                <w:szCs w:val="20"/>
              </w:rPr>
            </w:pPr>
            <w:r w:rsidRPr="00230CE4">
              <w:rPr>
                <w:rFonts w:eastAsia="Calibri"/>
                <w:color w:val="000000"/>
                <w:sz w:val="20"/>
                <w:szCs w:val="20"/>
              </w:rPr>
              <w:t>NORSOK C-002 (2015).</w:t>
            </w:r>
          </w:p>
          <w:p w14:paraId="567BAA9E" w14:textId="77777777" w:rsidR="00D42253" w:rsidRPr="00230CE4" w:rsidRDefault="2BCFAA35" w:rsidP="00230CE4">
            <w:pPr>
              <w:pStyle w:val="NormalTable0"/>
              <w:spacing w:line="360" w:lineRule="auto"/>
              <w:rPr>
                <w:rFonts w:eastAsia="Calibri"/>
                <w:color w:val="000000"/>
                <w:sz w:val="20"/>
                <w:szCs w:val="20"/>
              </w:rPr>
            </w:pPr>
            <w:r w:rsidRPr="00230CE4">
              <w:rPr>
                <w:rFonts w:eastAsia="Calibri"/>
                <w:color w:val="000000"/>
                <w:sz w:val="20"/>
                <w:szCs w:val="20"/>
              </w:rPr>
              <w:t>ISO 11064-6 (2005), 5.2.</w:t>
            </w:r>
          </w:p>
          <w:p w14:paraId="5854DE7F" w14:textId="2DC41232" w:rsidR="00406521" w:rsidRPr="00230CE4" w:rsidRDefault="00406521" w:rsidP="00230CE4">
            <w:pPr>
              <w:pStyle w:val="NormalTable0"/>
              <w:spacing w:line="360" w:lineRule="auto"/>
              <w:rPr>
                <w:rFonts w:eastAsia="Calibri"/>
                <w:color w:val="000000"/>
                <w:sz w:val="20"/>
                <w:szCs w:val="20"/>
              </w:rPr>
            </w:pPr>
            <w:r w:rsidRPr="00406521">
              <w:rPr>
                <w:sz w:val="20"/>
                <w:szCs w:val="20"/>
              </w:rPr>
              <w:t>Borekabin: Kan overføres til Borekabin</w:t>
            </w:r>
          </w:p>
        </w:tc>
        <w:tc>
          <w:tcPr>
            <w:tcW w:w="3860" w:type="dxa"/>
            <w:tcBorders>
              <w:bottom w:val="single" w:sz="6" w:space="0" w:color="auto"/>
            </w:tcBorders>
          </w:tcPr>
          <w:p w14:paraId="162347F6" w14:textId="36ED4940" w:rsidR="00D42253" w:rsidRDefault="00D42253">
            <w:pPr>
              <w:pStyle w:val="NormalTable0"/>
              <w:rPr>
                <w:sz w:val="20"/>
              </w:rPr>
            </w:pPr>
          </w:p>
        </w:tc>
        <w:tc>
          <w:tcPr>
            <w:tcW w:w="710" w:type="dxa"/>
            <w:tcBorders>
              <w:bottom w:val="single" w:sz="6" w:space="0" w:color="auto"/>
            </w:tcBorders>
          </w:tcPr>
          <w:p w14:paraId="2CA7ADD4" w14:textId="77777777" w:rsidR="00D42253" w:rsidRDefault="00D42253">
            <w:pPr>
              <w:pStyle w:val="NormalTable0"/>
              <w:rPr>
                <w:sz w:val="20"/>
              </w:rPr>
            </w:pPr>
          </w:p>
        </w:tc>
      </w:tr>
      <w:tr w:rsidR="00D42253" w14:paraId="0C65B57C" w14:textId="77777777" w:rsidTr="00230CE4">
        <w:trPr>
          <w:cantSplit/>
          <w:trHeight w:val="300"/>
        </w:trPr>
        <w:tc>
          <w:tcPr>
            <w:tcW w:w="995" w:type="dxa"/>
            <w:tcBorders>
              <w:bottom w:val="single" w:sz="6" w:space="0" w:color="auto"/>
            </w:tcBorders>
            <w:shd w:val="clear" w:color="auto" w:fill="E6E6E6"/>
          </w:tcPr>
          <w:p w14:paraId="29DA22F6" w14:textId="77777777" w:rsidR="00D42253" w:rsidRDefault="00D42253">
            <w:pPr>
              <w:pStyle w:val="NormalTable0"/>
            </w:pPr>
            <w:r>
              <w:t>W 2.4</w:t>
            </w:r>
          </w:p>
        </w:tc>
        <w:tc>
          <w:tcPr>
            <w:tcW w:w="5400" w:type="dxa"/>
          </w:tcPr>
          <w:p w14:paraId="0B8C4D21" w14:textId="77777777" w:rsidR="00D42253" w:rsidRDefault="00D42253">
            <w:pPr>
              <w:pStyle w:val="NormalTable0"/>
              <w:ind w:left="709"/>
              <w:rPr>
                <w:b/>
              </w:rPr>
            </w:pPr>
            <w:r>
              <w:rPr>
                <w:b/>
              </w:rPr>
              <w:t>Er det gjort tiltak for å redusere statisk elektrisitet?</w:t>
            </w:r>
          </w:p>
          <w:p w14:paraId="314EE24A" w14:textId="77777777" w:rsidR="00D42253" w:rsidRDefault="00D42253">
            <w:pPr>
              <w:pStyle w:val="NormalTable0"/>
              <w:ind w:left="709"/>
              <w:rPr>
                <w:i/>
                <w:sz w:val="20"/>
                <w:szCs w:val="20"/>
              </w:rPr>
            </w:pPr>
          </w:p>
          <w:p w14:paraId="0852E205" w14:textId="77777777" w:rsidR="00D42253" w:rsidRDefault="00D42253">
            <w:pPr>
              <w:pStyle w:val="NormalTable0"/>
              <w:ind w:left="709"/>
              <w:rPr>
                <w:b/>
              </w:rPr>
            </w:pPr>
            <w:r>
              <w:rPr>
                <w:i/>
                <w:sz w:val="20"/>
                <w:szCs w:val="20"/>
              </w:rPr>
              <w:t>Statisk elektrisitet kan forårsake forstyrrelser i display og skjermer. Materialer i stoler, gulv og fottøy bør velges med tanke på å redusere statisk elektrisitet.</w:t>
            </w:r>
          </w:p>
        </w:tc>
        <w:tc>
          <w:tcPr>
            <w:tcW w:w="568" w:type="dxa"/>
          </w:tcPr>
          <w:p w14:paraId="76614669" w14:textId="77777777" w:rsidR="00D42253" w:rsidRDefault="00D42253">
            <w:pPr>
              <w:pStyle w:val="NormalTable0"/>
            </w:pPr>
          </w:p>
        </w:tc>
        <w:tc>
          <w:tcPr>
            <w:tcW w:w="568" w:type="dxa"/>
          </w:tcPr>
          <w:p w14:paraId="57590049" w14:textId="77777777" w:rsidR="00D42253" w:rsidRDefault="00D42253">
            <w:pPr>
              <w:pStyle w:val="NormalTable0"/>
            </w:pPr>
          </w:p>
        </w:tc>
        <w:tc>
          <w:tcPr>
            <w:tcW w:w="568" w:type="dxa"/>
          </w:tcPr>
          <w:p w14:paraId="0C5B615A" w14:textId="77777777" w:rsidR="00D42253" w:rsidRDefault="00D42253">
            <w:pPr>
              <w:pStyle w:val="NormalTable0"/>
            </w:pPr>
          </w:p>
        </w:tc>
        <w:tc>
          <w:tcPr>
            <w:tcW w:w="2816" w:type="dxa"/>
          </w:tcPr>
          <w:p w14:paraId="00568F86" w14:textId="1A2A2112" w:rsidR="00D42253" w:rsidRPr="00230CE4" w:rsidRDefault="13644A25"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494FA8F" w14:textId="77777777" w:rsidR="00406521" w:rsidRPr="00230CE4" w:rsidRDefault="13644A25" w:rsidP="00230CE4">
            <w:pPr>
              <w:pStyle w:val="NormalTable0"/>
              <w:spacing w:line="360" w:lineRule="auto"/>
              <w:rPr>
                <w:rFonts w:eastAsia="Calibri"/>
                <w:color w:val="000000"/>
                <w:sz w:val="20"/>
                <w:szCs w:val="20"/>
              </w:rPr>
            </w:pPr>
            <w:r w:rsidRPr="00230CE4">
              <w:rPr>
                <w:rFonts w:eastAsia="Calibri"/>
                <w:color w:val="000000"/>
                <w:sz w:val="20"/>
                <w:szCs w:val="20"/>
              </w:rPr>
              <w:t>NORSOK C-002 (2015), 4.6.</w:t>
            </w:r>
          </w:p>
          <w:p w14:paraId="4F85B73C" w14:textId="77777777" w:rsidR="00406521" w:rsidRPr="00230CE4" w:rsidRDefault="13644A25" w:rsidP="00230CE4">
            <w:pPr>
              <w:pStyle w:val="NormalTable0"/>
              <w:spacing w:line="360" w:lineRule="auto"/>
              <w:rPr>
                <w:rFonts w:eastAsia="Calibri"/>
                <w:color w:val="000000"/>
                <w:sz w:val="20"/>
                <w:szCs w:val="20"/>
              </w:rPr>
            </w:pPr>
            <w:r w:rsidRPr="00230CE4">
              <w:rPr>
                <w:rFonts w:eastAsia="Calibri"/>
                <w:color w:val="000000"/>
                <w:sz w:val="20"/>
                <w:szCs w:val="20"/>
              </w:rPr>
              <w:t>ISO 9241-6 (1999), 8.1.</w:t>
            </w:r>
          </w:p>
          <w:p w14:paraId="792F1AA2" w14:textId="5B2903DA" w:rsidR="00D42253" w:rsidRPr="00230CE4" w:rsidRDefault="00406521" w:rsidP="00230CE4">
            <w:pPr>
              <w:pStyle w:val="NormalTable0"/>
              <w:spacing w:line="360" w:lineRule="auto"/>
              <w:rPr>
                <w:rFonts w:eastAsia="Calibri"/>
                <w:color w:val="000000"/>
                <w:sz w:val="20"/>
                <w:szCs w:val="20"/>
              </w:rPr>
            </w:pPr>
            <w:r w:rsidRPr="00406521">
              <w:rPr>
                <w:sz w:val="20"/>
                <w:szCs w:val="20"/>
              </w:rPr>
              <w:t>Borekabin: Kan overføres til Borekabin</w:t>
            </w:r>
          </w:p>
        </w:tc>
        <w:tc>
          <w:tcPr>
            <w:tcW w:w="3860" w:type="dxa"/>
          </w:tcPr>
          <w:p w14:paraId="1A3A250F" w14:textId="481FE887" w:rsidR="00D42253" w:rsidRDefault="00D42253">
            <w:pPr>
              <w:pStyle w:val="NormalTable0"/>
            </w:pPr>
          </w:p>
        </w:tc>
        <w:tc>
          <w:tcPr>
            <w:tcW w:w="710" w:type="dxa"/>
          </w:tcPr>
          <w:p w14:paraId="1A499DFC" w14:textId="77777777" w:rsidR="00D42253" w:rsidRDefault="00D42253">
            <w:pPr>
              <w:pStyle w:val="NormalTable0"/>
            </w:pPr>
          </w:p>
        </w:tc>
      </w:tr>
      <w:tr w:rsidR="00D42253" w14:paraId="0F2A4814" w14:textId="77777777" w:rsidTr="00230CE4">
        <w:trPr>
          <w:cantSplit/>
          <w:trHeight w:val="300"/>
        </w:trPr>
        <w:tc>
          <w:tcPr>
            <w:tcW w:w="995" w:type="dxa"/>
            <w:tcBorders>
              <w:top w:val="single" w:sz="6" w:space="0" w:color="auto"/>
              <w:left w:val="single" w:sz="6" w:space="0" w:color="auto"/>
              <w:bottom w:val="single" w:sz="6" w:space="0" w:color="auto"/>
              <w:right w:val="single" w:sz="6" w:space="0" w:color="auto"/>
            </w:tcBorders>
            <w:shd w:val="clear" w:color="auto" w:fill="E6E6E6"/>
          </w:tcPr>
          <w:p w14:paraId="0D67A8BA" w14:textId="77777777" w:rsidR="00D42253" w:rsidRDefault="00D42253">
            <w:pPr>
              <w:pStyle w:val="NormalTable0"/>
            </w:pPr>
            <w:r>
              <w:t>W 2.5</w:t>
            </w:r>
          </w:p>
        </w:tc>
        <w:tc>
          <w:tcPr>
            <w:tcW w:w="5400" w:type="dxa"/>
            <w:tcBorders>
              <w:top w:val="single" w:sz="6" w:space="0" w:color="auto"/>
              <w:left w:val="single" w:sz="6" w:space="0" w:color="auto"/>
              <w:bottom w:val="single" w:sz="6" w:space="0" w:color="auto"/>
              <w:right w:val="single" w:sz="6" w:space="0" w:color="auto"/>
            </w:tcBorders>
          </w:tcPr>
          <w:p w14:paraId="23ACD3B0" w14:textId="77777777" w:rsidR="00D42253" w:rsidRDefault="00D42253">
            <w:pPr>
              <w:pStyle w:val="NormalTable0"/>
              <w:ind w:left="709"/>
              <w:rPr>
                <w:b/>
              </w:rPr>
            </w:pPr>
            <w:r>
              <w:rPr>
                <w:b/>
              </w:rPr>
              <w:t>Er det gjort tiltak for å unngå at elektromagnetisme kan forstyrre utstyr i kontrollrommet?</w:t>
            </w:r>
          </w:p>
          <w:p w14:paraId="5E7E3C41" w14:textId="77777777" w:rsidR="00D42253" w:rsidRDefault="00D42253">
            <w:pPr>
              <w:pStyle w:val="NormalTable0"/>
              <w:rPr>
                <w:i/>
                <w:sz w:val="20"/>
              </w:rPr>
            </w:pPr>
          </w:p>
          <w:p w14:paraId="715BC104" w14:textId="77777777" w:rsidR="00D42253" w:rsidRDefault="00D42253">
            <w:pPr>
              <w:pStyle w:val="NormalTable0"/>
              <w:ind w:left="709"/>
              <w:rPr>
                <w:b/>
              </w:rPr>
            </w:pPr>
            <w:r>
              <w:rPr>
                <w:i/>
                <w:sz w:val="20"/>
              </w:rPr>
              <w:t>Elektromagnetiske forstyrrelser kan forårsake interferens med elektriske signaler og ødelegge elektrisk utstyr i kontrollrommet. Tiltak mot dette kan være å skjerme utstyr og å velge komponenter av god kvalitet. Potensielle kilder kan være: Lyskilder, radiosendere, radarutstyr, brytere, termostater og mobiltelefoner.</w:t>
            </w:r>
          </w:p>
        </w:tc>
        <w:tc>
          <w:tcPr>
            <w:tcW w:w="568" w:type="dxa"/>
            <w:tcBorders>
              <w:top w:val="single" w:sz="6" w:space="0" w:color="auto"/>
              <w:left w:val="single" w:sz="6" w:space="0" w:color="auto"/>
              <w:bottom w:val="single" w:sz="6" w:space="0" w:color="auto"/>
              <w:right w:val="single" w:sz="6" w:space="0" w:color="auto"/>
            </w:tcBorders>
          </w:tcPr>
          <w:p w14:paraId="03F828E4" w14:textId="77777777" w:rsidR="00D42253" w:rsidRDefault="00D42253">
            <w:pPr>
              <w:pStyle w:val="NormalTable0"/>
            </w:pPr>
          </w:p>
        </w:tc>
        <w:tc>
          <w:tcPr>
            <w:tcW w:w="568" w:type="dxa"/>
            <w:tcBorders>
              <w:top w:val="single" w:sz="6" w:space="0" w:color="auto"/>
              <w:left w:val="single" w:sz="6" w:space="0" w:color="auto"/>
              <w:bottom w:val="single" w:sz="6" w:space="0" w:color="auto"/>
              <w:right w:val="single" w:sz="6" w:space="0" w:color="auto"/>
            </w:tcBorders>
          </w:tcPr>
          <w:p w14:paraId="2AC57CB0" w14:textId="77777777" w:rsidR="00D42253" w:rsidRDefault="00D42253">
            <w:pPr>
              <w:pStyle w:val="NormalTable0"/>
            </w:pPr>
          </w:p>
        </w:tc>
        <w:tc>
          <w:tcPr>
            <w:tcW w:w="568" w:type="dxa"/>
            <w:tcBorders>
              <w:top w:val="single" w:sz="6" w:space="0" w:color="auto"/>
              <w:left w:val="single" w:sz="6" w:space="0" w:color="auto"/>
              <w:bottom w:val="single" w:sz="6" w:space="0" w:color="auto"/>
              <w:right w:val="single" w:sz="6" w:space="0" w:color="auto"/>
            </w:tcBorders>
          </w:tcPr>
          <w:p w14:paraId="5186B13D" w14:textId="77777777" w:rsidR="00D42253" w:rsidRDefault="00D42253">
            <w:pPr>
              <w:pStyle w:val="NormalTable0"/>
            </w:pPr>
          </w:p>
        </w:tc>
        <w:tc>
          <w:tcPr>
            <w:tcW w:w="2816" w:type="dxa"/>
            <w:tcBorders>
              <w:top w:val="single" w:sz="6" w:space="0" w:color="auto"/>
              <w:left w:val="single" w:sz="6" w:space="0" w:color="auto"/>
              <w:bottom w:val="single" w:sz="6" w:space="0" w:color="auto"/>
              <w:right w:val="single" w:sz="6" w:space="0" w:color="auto"/>
            </w:tcBorders>
          </w:tcPr>
          <w:p w14:paraId="1081FDE9" w14:textId="74B57752" w:rsidR="00D42253" w:rsidRPr="00230CE4" w:rsidRDefault="0BD2649B"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1E2DEEA" w14:textId="7EBE63F3" w:rsidR="00D42253" w:rsidRPr="00230CE4" w:rsidRDefault="0BD2649B" w:rsidP="00230CE4">
            <w:pPr>
              <w:pStyle w:val="NormalTable0"/>
              <w:spacing w:line="360" w:lineRule="auto"/>
              <w:rPr>
                <w:rFonts w:eastAsia="Calibri"/>
                <w:color w:val="000000"/>
                <w:sz w:val="20"/>
                <w:szCs w:val="20"/>
              </w:rPr>
            </w:pPr>
            <w:r w:rsidRPr="00230CE4">
              <w:rPr>
                <w:rFonts w:eastAsia="Calibri"/>
                <w:color w:val="000000"/>
                <w:sz w:val="20"/>
                <w:szCs w:val="20"/>
              </w:rPr>
              <w:t>NEK/IEC TR 61000-5-1 (2023), 4.1 &amp; 4.2.</w:t>
            </w:r>
          </w:p>
          <w:p w14:paraId="6C57C439" w14:textId="74C54FC8" w:rsidR="00D42253" w:rsidRPr="00406521" w:rsidRDefault="00406521" w:rsidP="00230CE4">
            <w:pPr>
              <w:pStyle w:val="NormalTable0"/>
              <w:spacing w:line="360" w:lineRule="auto"/>
            </w:pPr>
            <w:r w:rsidRPr="00406521">
              <w:rPr>
                <w:sz w:val="20"/>
                <w:szCs w:val="20"/>
              </w:rPr>
              <w:t>Borekabin: Kan overføres til Borekabin</w:t>
            </w:r>
          </w:p>
        </w:tc>
        <w:tc>
          <w:tcPr>
            <w:tcW w:w="3860" w:type="dxa"/>
            <w:tcBorders>
              <w:top w:val="single" w:sz="6" w:space="0" w:color="auto"/>
              <w:left w:val="single" w:sz="6" w:space="0" w:color="auto"/>
              <w:bottom w:val="single" w:sz="6" w:space="0" w:color="auto"/>
              <w:right w:val="single" w:sz="6" w:space="0" w:color="auto"/>
            </w:tcBorders>
          </w:tcPr>
          <w:p w14:paraId="4080D40C" w14:textId="1DB321B6" w:rsidR="00D42253" w:rsidRDefault="00D42253">
            <w:pPr>
              <w:pStyle w:val="NormalTable0"/>
              <w:rPr>
                <w:sz w:val="20"/>
              </w:rPr>
            </w:pPr>
          </w:p>
        </w:tc>
        <w:tc>
          <w:tcPr>
            <w:tcW w:w="710" w:type="dxa"/>
            <w:tcBorders>
              <w:top w:val="single" w:sz="6" w:space="0" w:color="auto"/>
              <w:left w:val="single" w:sz="6" w:space="0" w:color="auto"/>
              <w:bottom w:val="single" w:sz="6" w:space="0" w:color="auto"/>
              <w:right w:val="single" w:sz="6" w:space="0" w:color="auto"/>
            </w:tcBorders>
          </w:tcPr>
          <w:p w14:paraId="3D404BC9" w14:textId="77777777" w:rsidR="00D42253" w:rsidRDefault="00D42253">
            <w:pPr>
              <w:pStyle w:val="NormalTable0"/>
            </w:pPr>
          </w:p>
        </w:tc>
      </w:tr>
      <w:tr w:rsidR="00D42253" w14:paraId="605A1415" w14:textId="77777777" w:rsidTr="00230CE4">
        <w:trPr>
          <w:cantSplit/>
          <w:trHeight w:val="300"/>
        </w:trPr>
        <w:tc>
          <w:tcPr>
            <w:tcW w:w="995" w:type="dxa"/>
            <w:tcBorders>
              <w:bottom w:val="single" w:sz="6" w:space="0" w:color="auto"/>
            </w:tcBorders>
          </w:tcPr>
          <w:p w14:paraId="5C906E1E" w14:textId="77777777" w:rsidR="00D42253" w:rsidRDefault="00D42253">
            <w:r>
              <w:lastRenderedPageBreak/>
              <w:t>W 3</w:t>
            </w:r>
          </w:p>
        </w:tc>
        <w:tc>
          <w:tcPr>
            <w:tcW w:w="5400" w:type="dxa"/>
          </w:tcPr>
          <w:p w14:paraId="4E39900B" w14:textId="77777777" w:rsidR="00D42253" w:rsidRDefault="00D42253">
            <w:pPr>
              <w:pStyle w:val="NormalTable0"/>
              <w:rPr>
                <w:b/>
              </w:rPr>
            </w:pPr>
            <w:r>
              <w:rPr>
                <w:b/>
              </w:rPr>
              <w:t>Er temperatur og ventilasjon valgt med tanke på ergonomiske prinsipper og ”Best Practice”?</w:t>
            </w:r>
          </w:p>
          <w:p w14:paraId="29D6B04F" w14:textId="77777777" w:rsidR="00D42253" w:rsidRDefault="00D42253">
            <w:pPr>
              <w:pStyle w:val="NormalTable0"/>
            </w:pPr>
            <w:r>
              <w:rPr>
                <w:i/>
                <w:sz w:val="20"/>
                <w:szCs w:val="20"/>
              </w:rPr>
              <w:t xml:space="preserve"> </w:t>
            </w:r>
          </w:p>
        </w:tc>
        <w:tc>
          <w:tcPr>
            <w:tcW w:w="568" w:type="dxa"/>
          </w:tcPr>
          <w:p w14:paraId="61319B8A" w14:textId="77777777" w:rsidR="00D42253" w:rsidRDefault="00D42253">
            <w:pPr>
              <w:pStyle w:val="NormalTable0"/>
            </w:pPr>
          </w:p>
        </w:tc>
        <w:tc>
          <w:tcPr>
            <w:tcW w:w="568" w:type="dxa"/>
          </w:tcPr>
          <w:p w14:paraId="31A560F4" w14:textId="77777777" w:rsidR="00D42253" w:rsidRDefault="00D42253">
            <w:pPr>
              <w:pStyle w:val="NormalTable0"/>
            </w:pPr>
          </w:p>
        </w:tc>
        <w:tc>
          <w:tcPr>
            <w:tcW w:w="568" w:type="dxa"/>
          </w:tcPr>
          <w:p w14:paraId="70DF735C" w14:textId="77777777" w:rsidR="00D42253" w:rsidRDefault="00D42253">
            <w:pPr>
              <w:pStyle w:val="NormalTable0"/>
            </w:pPr>
          </w:p>
        </w:tc>
        <w:tc>
          <w:tcPr>
            <w:tcW w:w="2816" w:type="dxa"/>
          </w:tcPr>
          <w:p w14:paraId="196615CE" w14:textId="361BCB19" w:rsidR="00D42253" w:rsidRPr="00230CE4" w:rsidRDefault="56706E56"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75DBE25" w14:textId="4D7246B7" w:rsidR="00BE0BE9" w:rsidRDefault="56706E56">
            <w:pPr>
              <w:pStyle w:val="NormalTable0"/>
              <w:spacing w:line="360" w:lineRule="auto"/>
              <w:rPr>
                <w:rFonts w:eastAsia="Calibri"/>
                <w:color w:val="000000"/>
                <w:sz w:val="20"/>
                <w:szCs w:val="20"/>
              </w:rPr>
            </w:pPr>
            <w:r w:rsidRPr="00230CE4">
              <w:rPr>
                <w:rFonts w:eastAsia="Calibri"/>
                <w:color w:val="000000"/>
                <w:sz w:val="20"/>
                <w:szCs w:val="20"/>
              </w:rPr>
              <w:t>Innretningsforskriften §14</w:t>
            </w:r>
          </w:p>
          <w:p w14:paraId="4144E860" w14:textId="1F75B858" w:rsidR="00976543" w:rsidRPr="00230CE4" w:rsidRDefault="00976543" w:rsidP="00230CE4">
            <w:pPr>
              <w:pStyle w:val="NormalTable0"/>
              <w:spacing w:line="360" w:lineRule="auto"/>
              <w:rPr>
                <w:rFonts w:eastAsia="Calibri"/>
                <w:color w:val="000000"/>
                <w:sz w:val="20"/>
                <w:szCs w:val="20"/>
              </w:rPr>
            </w:pPr>
            <w:r w:rsidRPr="00976543">
              <w:rPr>
                <w:rFonts w:eastAsia="Calibri"/>
                <w:color w:val="000000"/>
                <w:sz w:val="20"/>
                <w:szCs w:val="20"/>
              </w:rPr>
              <w:t>NLIA (2013) Workplace Regulations, kapittel 2 &amp; 7.</w:t>
            </w:r>
          </w:p>
          <w:p w14:paraId="4F5AE336" w14:textId="77777777" w:rsidR="00D42253" w:rsidRPr="00230CE4" w:rsidRDefault="56706E56" w:rsidP="00230CE4">
            <w:pPr>
              <w:pStyle w:val="NormalTable0"/>
              <w:spacing w:line="360" w:lineRule="auto"/>
              <w:rPr>
                <w:rFonts w:eastAsia="Calibri"/>
                <w:color w:val="000000"/>
                <w:sz w:val="20"/>
                <w:szCs w:val="20"/>
              </w:rPr>
            </w:pPr>
            <w:r w:rsidRPr="00230CE4">
              <w:rPr>
                <w:rFonts w:eastAsia="Calibri"/>
                <w:color w:val="000000"/>
                <w:sz w:val="20"/>
                <w:szCs w:val="20"/>
              </w:rPr>
              <w:t>ISO 11064-6 (2005), 5.2.</w:t>
            </w:r>
          </w:p>
          <w:p w14:paraId="70824894" w14:textId="101D3E51" w:rsidR="00BE0BE9" w:rsidRPr="00230CE4" w:rsidRDefault="00BE0BE9" w:rsidP="00230CE4">
            <w:pPr>
              <w:pStyle w:val="NormalTable0"/>
              <w:spacing w:line="360" w:lineRule="auto"/>
              <w:rPr>
                <w:rFonts w:eastAsia="Calibri"/>
                <w:color w:val="000000"/>
                <w:sz w:val="20"/>
                <w:szCs w:val="20"/>
              </w:rPr>
            </w:pPr>
            <w:r w:rsidRPr="00230CE4">
              <w:rPr>
                <w:rFonts w:eastAsia="Calibri"/>
                <w:color w:val="000000"/>
                <w:sz w:val="20"/>
                <w:szCs w:val="20"/>
              </w:rPr>
              <w:t>Borekabin: NORSOK S-002 (2018), 7.7 &amp; 8.2.</w:t>
            </w:r>
          </w:p>
          <w:p w14:paraId="3A413BF6" w14:textId="2CC2C83A" w:rsidR="00BE0BE9" w:rsidRPr="00230CE4" w:rsidRDefault="00BE0BE9" w:rsidP="00230CE4">
            <w:pPr>
              <w:pStyle w:val="NormalTable0"/>
              <w:spacing w:line="360" w:lineRule="auto"/>
              <w:rPr>
                <w:rFonts w:eastAsia="Calibri"/>
                <w:color w:val="000000"/>
                <w:sz w:val="20"/>
                <w:szCs w:val="20"/>
              </w:rPr>
            </w:pPr>
          </w:p>
        </w:tc>
        <w:tc>
          <w:tcPr>
            <w:tcW w:w="3860" w:type="dxa"/>
          </w:tcPr>
          <w:p w14:paraId="4C4A6B41" w14:textId="3B79B097" w:rsidR="00D42253" w:rsidRPr="00230CE4" w:rsidRDefault="00D42253" w:rsidP="6F08475D">
            <w:pPr>
              <w:pStyle w:val="NormalTable0"/>
              <w:rPr>
                <w:sz w:val="20"/>
                <w:szCs w:val="20"/>
              </w:rPr>
            </w:pPr>
          </w:p>
        </w:tc>
        <w:tc>
          <w:tcPr>
            <w:tcW w:w="710" w:type="dxa"/>
          </w:tcPr>
          <w:p w14:paraId="33D28B4B" w14:textId="77777777" w:rsidR="00D42253" w:rsidRPr="00230CE4" w:rsidRDefault="00D42253">
            <w:pPr>
              <w:pStyle w:val="NormalTable0"/>
              <w:rPr>
                <w:sz w:val="20"/>
              </w:rPr>
            </w:pPr>
          </w:p>
        </w:tc>
      </w:tr>
      <w:tr w:rsidR="00D42253" w14:paraId="0848E60D" w14:textId="77777777" w:rsidTr="00230CE4">
        <w:trPr>
          <w:cantSplit/>
          <w:trHeight w:val="300"/>
        </w:trPr>
        <w:tc>
          <w:tcPr>
            <w:tcW w:w="995" w:type="dxa"/>
            <w:shd w:val="clear" w:color="auto" w:fill="E6E6E6"/>
          </w:tcPr>
          <w:p w14:paraId="4F8405D3" w14:textId="77777777" w:rsidR="00D42253" w:rsidRDefault="00D42253">
            <w:pPr>
              <w:pStyle w:val="NormalTable0"/>
            </w:pPr>
            <w:r>
              <w:t>W 3.1</w:t>
            </w:r>
          </w:p>
        </w:tc>
        <w:tc>
          <w:tcPr>
            <w:tcW w:w="5400" w:type="dxa"/>
          </w:tcPr>
          <w:p w14:paraId="76C9DC0D" w14:textId="77777777" w:rsidR="00D42253" w:rsidRDefault="00D42253">
            <w:pPr>
              <w:pStyle w:val="NormalTable0"/>
              <w:ind w:left="709"/>
              <w:rPr>
                <w:b/>
              </w:rPr>
            </w:pPr>
            <w:r>
              <w:rPr>
                <w:b/>
              </w:rPr>
              <w:t>Holdes innetemperaturen mellom 20</w:t>
            </w:r>
            <w:r>
              <w:rPr>
                <w:b/>
                <w:vertAlign w:val="superscript"/>
              </w:rPr>
              <w:t xml:space="preserve">o </w:t>
            </w:r>
            <w:r>
              <w:rPr>
                <w:b/>
              </w:rPr>
              <w:t>C og 24</w:t>
            </w:r>
            <w:r>
              <w:rPr>
                <w:b/>
                <w:vertAlign w:val="superscript"/>
              </w:rPr>
              <w:t xml:space="preserve">o </w:t>
            </w:r>
            <w:r>
              <w:rPr>
                <w:b/>
              </w:rPr>
              <w:t>C gjennom alle værforhold?</w:t>
            </w:r>
          </w:p>
          <w:p w14:paraId="37EFA3E3" w14:textId="77777777" w:rsidR="00D42253" w:rsidRDefault="00D42253">
            <w:pPr>
              <w:pStyle w:val="NormalTable0"/>
              <w:rPr>
                <w:sz w:val="20"/>
              </w:rPr>
            </w:pPr>
          </w:p>
          <w:p w14:paraId="0F7E4DF3" w14:textId="77777777" w:rsidR="00D42253" w:rsidRDefault="00D42253">
            <w:pPr>
              <w:pStyle w:val="NormalTable0"/>
              <w:ind w:left="709"/>
              <w:rPr>
                <w:b/>
              </w:rPr>
            </w:pPr>
            <w:r>
              <w:rPr>
                <w:i/>
                <w:sz w:val="20"/>
              </w:rPr>
              <w:t xml:space="preserve">Temperaturen bør ligge under 22 </w:t>
            </w:r>
            <w:r>
              <w:rPr>
                <w:i/>
                <w:sz w:val="20"/>
                <w:vertAlign w:val="superscript"/>
              </w:rPr>
              <w:t xml:space="preserve">o </w:t>
            </w:r>
            <w:r>
              <w:rPr>
                <w:i/>
                <w:sz w:val="20"/>
              </w:rPr>
              <w:t>C til alle årstider, særlig om vinteren. For høy eller for lav temperatur kan forstyrre konsentrasjonen. Det skal være mulighet for å justere temperaturen individuelt..</w:t>
            </w:r>
          </w:p>
        </w:tc>
        <w:tc>
          <w:tcPr>
            <w:tcW w:w="568" w:type="dxa"/>
          </w:tcPr>
          <w:p w14:paraId="41C6AC2A" w14:textId="77777777" w:rsidR="00D42253" w:rsidRDefault="00D42253">
            <w:pPr>
              <w:pStyle w:val="NormalTable0"/>
            </w:pPr>
          </w:p>
        </w:tc>
        <w:tc>
          <w:tcPr>
            <w:tcW w:w="568" w:type="dxa"/>
          </w:tcPr>
          <w:p w14:paraId="2DC44586" w14:textId="77777777" w:rsidR="00D42253" w:rsidRDefault="00D42253">
            <w:pPr>
              <w:pStyle w:val="NormalTable0"/>
            </w:pPr>
          </w:p>
        </w:tc>
        <w:tc>
          <w:tcPr>
            <w:tcW w:w="568" w:type="dxa"/>
          </w:tcPr>
          <w:p w14:paraId="4FFCBC07" w14:textId="77777777" w:rsidR="00D42253" w:rsidRDefault="00D42253">
            <w:pPr>
              <w:pStyle w:val="NormalTable0"/>
            </w:pPr>
          </w:p>
        </w:tc>
        <w:tc>
          <w:tcPr>
            <w:tcW w:w="2816" w:type="dxa"/>
          </w:tcPr>
          <w:p w14:paraId="6AD7557C" w14:textId="25D4B472" w:rsidR="00D42253" w:rsidRPr="00230CE4" w:rsidRDefault="3F599E4C"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F3E4060" w14:textId="77777777" w:rsidR="00BE0BE9" w:rsidRDefault="3F599E4C" w:rsidP="00BE0BE9">
            <w:pPr>
              <w:pStyle w:val="NormalTable0"/>
              <w:spacing w:line="360" w:lineRule="auto"/>
              <w:rPr>
                <w:rFonts w:eastAsia="Calibri"/>
                <w:color w:val="000000"/>
                <w:sz w:val="20"/>
                <w:szCs w:val="20"/>
              </w:rPr>
            </w:pPr>
            <w:r w:rsidRPr="00230CE4">
              <w:rPr>
                <w:rFonts w:eastAsia="Calibri"/>
                <w:color w:val="000000"/>
                <w:sz w:val="20"/>
                <w:szCs w:val="20"/>
              </w:rPr>
              <w:t>Innretningsforskriften §14.</w:t>
            </w:r>
          </w:p>
          <w:p w14:paraId="4380DB02" w14:textId="77777777" w:rsidR="00BE0BE9" w:rsidRDefault="3F599E4C" w:rsidP="00BE0BE9">
            <w:pPr>
              <w:pStyle w:val="NormalTable0"/>
              <w:spacing w:line="360" w:lineRule="auto"/>
              <w:rPr>
                <w:rFonts w:eastAsia="Calibri"/>
                <w:color w:val="000000"/>
                <w:sz w:val="20"/>
                <w:szCs w:val="20"/>
              </w:rPr>
            </w:pPr>
            <w:r w:rsidRPr="00230CE4">
              <w:rPr>
                <w:rFonts w:eastAsia="Calibri"/>
                <w:color w:val="000000"/>
                <w:sz w:val="20"/>
                <w:szCs w:val="20"/>
              </w:rPr>
              <w:t>NORSOK S-002 (2018), 7.7 &amp; 8.2.</w:t>
            </w:r>
          </w:p>
          <w:p w14:paraId="5DD1F861" w14:textId="622696FA" w:rsidR="00BE0BE9" w:rsidRDefault="00976543" w:rsidP="00BE0BE9">
            <w:pPr>
              <w:pStyle w:val="NormalTable0"/>
              <w:spacing w:line="360" w:lineRule="auto"/>
              <w:rPr>
                <w:rFonts w:eastAsia="Calibri"/>
                <w:color w:val="000000"/>
                <w:sz w:val="20"/>
                <w:szCs w:val="20"/>
              </w:rPr>
            </w:pPr>
            <w:r w:rsidRPr="00976543">
              <w:rPr>
                <w:rFonts w:eastAsia="Calibri"/>
                <w:color w:val="000000"/>
                <w:sz w:val="20"/>
                <w:szCs w:val="20"/>
              </w:rPr>
              <w:t>NLIA (2013) Worplace Regulations, kapittel 2</w:t>
            </w:r>
            <w:r w:rsidR="002F0A38">
              <w:rPr>
                <w:rFonts w:eastAsia="Calibri"/>
                <w:color w:val="000000"/>
                <w:sz w:val="20"/>
                <w:szCs w:val="20"/>
              </w:rPr>
              <w:t>.</w:t>
            </w:r>
          </w:p>
          <w:p w14:paraId="1728B4D0" w14:textId="5C44FE05" w:rsidR="00D42253" w:rsidRPr="00230CE4" w:rsidRDefault="00BE0BE9" w:rsidP="00230CE4">
            <w:pPr>
              <w:pStyle w:val="NormalTable0"/>
              <w:spacing w:line="360" w:lineRule="auto"/>
              <w:rPr>
                <w:rFonts w:eastAsia="Calibri"/>
                <w:color w:val="000000"/>
                <w:sz w:val="20"/>
                <w:szCs w:val="20"/>
              </w:rPr>
            </w:pPr>
            <w:r w:rsidRPr="00BE0BE9">
              <w:rPr>
                <w:i/>
                <w:sz w:val="20"/>
              </w:rPr>
              <w:t>Borekabin: For Borekabin bør  temperaturen ligge mellom 19 - 26</w:t>
            </w:r>
            <w:r w:rsidRPr="00BE0BE9">
              <w:rPr>
                <w:i/>
                <w:vertAlign w:val="superscript"/>
              </w:rPr>
              <w:t xml:space="preserve">o </w:t>
            </w:r>
            <w:r w:rsidRPr="00BE0BE9">
              <w:rPr>
                <w:i/>
              </w:rPr>
              <w:t>C</w:t>
            </w:r>
          </w:p>
        </w:tc>
        <w:tc>
          <w:tcPr>
            <w:tcW w:w="3860" w:type="dxa"/>
          </w:tcPr>
          <w:p w14:paraId="75D31AA2" w14:textId="4714E6AD" w:rsidR="00D42253" w:rsidRDefault="00D42253">
            <w:pPr>
              <w:pStyle w:val="NormalTable0"/>
              <w:rPr>
                <w:i/>
                <w:sz w:val="20"/>
              </w:rPr>
            </w:pPr>
          </w:p>
        </w:tc>
        <w:tc>
          <w:tcPr>
            <w:tcW w:w="710" w:type="dxa"/>
          </w:tcPr>
          <w:p w14:paraId="34959D4B" w14:textId="77777777" w:rsidR="00D42253" w:rsidRDefault="00D42253">
            <w:pPr>
              <w:pStyle w:val="NormalTable0"/>
            </w:pPr>
          </w:p>
        </w:tc>
      </w:tr>
      <w:tr w:rsidR="00D42253" w14:paraId="09EA6BCA" w14:textId="77777777" w:rsidTr="00230CE4">
        <w:trPr>
          <w:cantSplit/>
          <w:trHeight w:val="300"/>
        </w:trPr>
        <w:tc>
          <w:tcPr>
            <w:tcW w:w="995" w:type="dxa"/>
            <w:tcBorders>
              <w:bottom w:val="single" w:sz="6" w:space="0" w:color="auto"/>
            </w:tcBorders>
            <w:shd w:val="clear" w:color="auto" w:fill="E6E6E6"/>
          </w:tcPr>
          <w:p w14:paraId="3CCA6759" w14:textId="77777777" w:rsidR="00D42253" w:rsidRDefault="00D42253">
            <w:pPr>
              <w:pStyle w:val="NormalTable0"/>
            </w:pPr>
            <w:r>
              <w:lastRenderedPageBreak/>
              <w:t>W 3.2</w:t>
            </w:r>
          </w:p>
        </w:tc>
        <w:tc>
          <w:tcPr>
            <w:tcW w:w="5400" w:type="dxa"/>
            <w:tcBorders>
              <w:bottom w:val="single" w:sz="6" w:space="0" w:color="auto"/>
            </w:tcBorders>
          </w:tcPr>
          <w:p w14:paraId="757E635E" w14:textId="77777777" w:rsidR="00D42253" w:rsidRDefault="00D42253">
            <w:pPr>
              <w:pStyle w:val="NormalTable0"/>
              <w:ind w:left="709"/>
              <w:rPr>
                <w:b/>
              </w:rPr>
            </w:pPr>
            <w:r>
              <w:rPr>
                <w:b/>
              </w:rPr>
              <w:t>Er temperaturforskjellen mellom gulv og tak mindre enn 3 - 4</w:t>
            </w:r>
            <w:r>
              <w:rPr>
                <w:b/>
                <w:vertAlign w:val="superscript"/>
              </w:rPr>
              <w:t xml:space="preserve">o </w:t>
            </w:r>
            <w:r>
              <w:rPr>
                <w:b/>
              </w:rPr>
              <w:t>C?</w:t>
            </w:r>
          </w:p>
          <w:p w14:paraId="7BD58BA2" w14:textId="77777777" w:rsidR="00D42253" w:rsidRDefault="00D42253">
            <w:pPr>
              <w:pStyle w:val="NormalTable0"/>
              <w:ind w:left="709"/>
              <w:rPr>
                <w:i/>
                <w:sz w:val="20"/>
              </w:rPr>
            </w:pPr>
          </w:p>
          <w:p w14:paraId="4185A7AC" w14:textId="77777777" w:rsidR="00D42253" w:rsidRDefault="00D42253">
            <w:pPr>
              <w:pStyle w:val="NormalTable0"/>
              <w:ind w:left="709"/>
              <w:rPr>
                <w:sz w:val="20"/>
              </w:rPr>
            </w:pPr>
            <w:r>
              <w:rPr>
                <w:i/>
                <w:sz w:val="20"/>
              </w:rPr>
              <w:t xml:space="preserve">Større temperaturforskjell enn 3 - 4 </w:t>
            </w:r>
            <w:r>
              <w:rPr>
                <w:i/>
                <w:sz w:val="20"/>
                <w:vertAlign w:val="superscript"/>
              </w:rPr>
              <w:t xml:space="preserve">o </w:t>
            </w:r>
            <w:r>
              <w:rPr>
                <w:i/>
                <w:sz w:val="20"/>
              </w:rPr>
              <w:t xml:space="preserve">C mellom gulv og tak og temperaturvariasjoner på mer enn 4 </w:t>
            </w:r>
            <w:r>
              <w:rPr>
                <w:i/>
                <w:sz w:val="20"/>
                <w:vertAlign w:val="superscript"/>
              </w:rPr>
              <w:t xml:space="preserve">o </w:t>
            </w:r>
            <w:r>
              <w:rPr>
                <w:i/>
                <w:sz w:val="20"/>
              </w:rPr>
              <w:t xml:space="preserve">C er ukomfortabelt. </w:t>
            </w:r>
          </w:p>
        </w:tc>
        <w:tc>
          <w:tcPr>
            <w:tcW w:w="568" w:type="dxa"/>
            <w:tcBorders>
              <w:bottom w:val="single" w:sz="6" w:space="0" w:color="auto"/>
            </w:tcBorders>
          </w:tcPr>
          <w:p w14:paraId="4357A966" w14:textId="77777777" w:rsidR="00D42253" w:rsidRDefault="00D42253">
            <w:pPr>
              <w:pStyle w:val="NormalTable0"/>
            </w:pPr>
          </w:p>
        </w:tc>
        <w:tc>
          <w:tcPr>
            <w:tcW w:w="568" w:type="dxa"/>
            <w:tcBorders>
              <w:bottom w:val="single" w:sz="6" w:space="0" w:color="auto"/>
            </w:tcBorders>
          </w:tcPr>
          <w:p w14:paraId="44690661" w14:textId="77777777" w:rsidR="00D42253" w:rsidRDefault="00D42253">
            <w:pPr>
              <w:pStyle w:val="NormalTable0"/>
            </w:pPr>
          </w:p>
        </w:tc>
        <w:tc>
          <w:tcPr>
            <w:tcW w:w="568" w:type="dxa"/>
            <w:tcBorders>
              <w:bottom w:val="single" w:sz="6" w:space="0" w:color="auto"/>
            </w:tcBorders>
          </w:tcPr>
          <w:p w14:paraId="74539910" w14:textId="77777777" w:rsidR="00D42253" w:rsidRDefault="00D42253">
            <w:pPr>
              <w:pStyle w:val="NormalTable0"/>
            </w:pPr>
          </w:p>
        </w:tc>
        <w:tc>
          <w:tcPr>
            <w:tcW w:w="2816" w:type="dxa"/>
            <w:tcBorders>
              <w:bottom w:val="single" w:sz="6" w:space="0" w:color="auto"/>
            </w:tcBorders>
          </w:tcPr>
          <w:p w14:paraId="18497BD3" w14:textId="717AAB88" w:rsidR="00D42253" w:rsidRPr="00230CE4" w:rsidRDefault="66DC8AC1"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A195777" w14:textId="77777777" w:rsidR="00BE0BE9" w:rsidRDefault="66DC8AC1" w:rsidP="00BE0BE9">
            <w:pPr>
              <w:pStyle w:val="NormalTable0"/>
              <w:spacing w:line="360" w:lineRule="auto"/>
              <w:rPr>
                <w:rFonts w:eastAsia="Calibri"/>
                <w:color w:val="000000"/>
                <w:sz w:val="20"/>
                <w:szCs w:val="20"/>
              </w:rPr>
            </w:pPr>
            <w:r w:rsidRPr="00230CE4">
              <w:rPr>
                <w:rFonts w:eastAsia="Calibri"/>
                <w:color w:val="000000"/>
                <w:sz w:val="20"/>
                <w:szCs w:val="20"/>
              </w:rPr>
              <w:t>Innretningsforskriften §14.</w:t>
            </w:r>
          </w:p>
          <w:p w14:paraId="5D9A0347" w14:textId="77777777" w:rsidR="00BE0BE9" w:rsidRDefault="66DC8AC1" w:rsidP="00BE0BE9">
            <w:pPr>
              <w:pStyle w:val="NormalTable0"/>
              <w:spacing w:line="360" w:lineRule="auto"/>
              <w:rPr>
                <w:rFonts w:eastAsia="Calibri"/>
                <w:color w:val="000000"/>
                <w:sz w:val="20"/>
                <w:szCs w:val="20"/>
              </w:rPr>
            </w:pPr>
            <w:r w:rsidRPr="00230CE4">
              <w:rPr>
                <w:rFonts w:eastAsia="Calibri"/>
                <w:color w:val="000000"/>
                <w:sz w:val="20"/>
                <w:szCs w:val="20"/>
              </w:rPr>
              <w:t>NORSOK S-002 (2018), 7.7.1.</w:t>
            </w:r>
          </w:p>
          <w:p w14:paraId="104ED857" w14:textId="000E78F7" w:rsidR="00976543" w:rsidRDefault="00976543" w:rsidP="00BE0BE9">
            <w:pPr>
              <w:pStyle w:val="NormalTable0"/>
              <w:spacing w:line="360" w:lineRule="auto"/>
              <w:rPr>
                <w:rFonts w:eastAsia="Calibri"/>
                <w:color w:val="000000"/>
                <w:sz w:val="20"/>
                <w:szCs w:val="20"/>
              </w:rPr>
            </w:pPr>
            <w:r w:rsidRPr="00976543">
              <w:rPr>
                <w:rFonts w:eastAsia="Calibri"/>
                <w:color w:val="000000"/>
                <w:sz w:val="20"/>
                <w:szCs w:val="20"/>
              </w:rPr>
              <w:t>NLIA (2013) Workplace Regulations, kapittel 2 &amp; 7.</w:t>
            </w:r>
          </w:p>
          <w:p w14:paraId="5A7E0CF2" w14:textId="7ADC608F" w:rsidR="00D42253" w:rsidRPr="00230CE4" w:rsidRDefault="00BE0BE9" w:rsidP="00230CE4">
            <w:pPr>
              <w:pStyle w:val="NormalTable0"/>
              <w:spacing w:line="360" w:lineRule="auto"/>
              <w:rPr>
                <w:rFonts w:eastAsia="Calibri"/>
                <w:color w:val="000000"/>
                <w:sz w:val="20"/>
                <w:szCs w:val="20"/>
              </w:rPr>
            </w:pPr>
            <w:r w:rsidRPr="00BE0BE9">
              <w:rPr>
                <w:sz w:val="20"/>
                <w:szCs w:val="20"/>
              </w:rPr>
              <w:t>Borekabin: Kan overføres til Borekabin</w:t>
            </w:r>
          </w:p>
        </w:tc>
        <w:tc>
          <w:tcPr>
            <w:tcW w:w="3860" w:type="dxa"/>
            <w:tcBorders>
              <w:bottom w:val="single" w:sz="6" w:space="0" w:color="auto"/>
            </w:tcBorders>
          </w:tcPr>
          <w:p w14:paraId="114216C6" w14:textId="7FAE2CC9" w:rsidR="00D42253" w:rsidRDefault="00D42253">
            <w:pPr>
              <w:pStyle w:val="NormalTable0"/>
              <w:rPr>
                <w:sz w:val="20"/>
              </w:rPr>
            </w:pPr>
          </w:p>
        </w:tc>
        <w:tc>
          <w:tcPr>
            <w:tcW w:w="710" w:type="dxa"/>
            <w:tcBorders>
              <w:bottom w:val="single" w:sz="6" w:space="0" w:color="auto"/>
            </w:tcBorders>
          </w:tcPr>
          <w:p w14:paraId="60FA6563" w14:textId="77777777" w:rsidR="00D42253" w:rsidRDefault="00D42253">
            <w:pPr>
              <w:pStyle w:val="NormalTable0"/>
              <w:rPr>
                <w:sz w:val="20"/>
              </w:rPr>
            </w:pPr>
          </w:p>
        </w:tc>
      </w:tr>
      <w:tr w:rsidR="00D42253" w14:paraId="6E6F53FE" w14:textId="77777777" w:rsidTr="00230CE4">
        <w:trPr>
          <w:cantSplit/>
          <w:trHeight w:val="300"/>
        </w:trPr>
        <w:tc>
          <w:tcPr>
            <w:tcW w:w="995" w:type="dxa"/>
            <w:tcBorders>
              <w:bottom w:val="single" w:sz="6" w:space="0" w:color="auto"/>
            </w:tcBorders>
            <w:shd w:val="clear" w:color="auto" w:fill="E6E6E6"/>
          </w:tcPr>
          <w:p w14:paraId="7E255D2A" w14:textId="77777777" w:rsidR="00D42253" w:rsidRDefault="00D42253">
            <w:pPr>
              <w:pStyle w:val="NormalTable0"/>
            </w:pPr>
            <w:r>
              <w:t>W 3.3</w:t>
            </w:r>
          </w:p>
        </w:tc>
        <w:tc>
          <w:tcPr>
            <w:tcW w:w="5400" w:type="dxa"/>
          </w:tcPr>
          <w:p w14:paraId="7C86CB49" w14:textId="77777777" w:rsidR="00D42253" w:rsidRDefault="00D42253">
            <w:pPr>
              <w:pStyle w:val="NormalTable0"/>
              <w:ind w:left="709"/>
              <w:rPr>
                <w:b/>
              </w:rPr>
            </w:pPr>
            <w:r>
              <w:rPr>
                <w:b/>
              </w:rPr>
              <w:t xml:space="preserve">Er ventilasjonsbehovet beregnet ut fra en sum av: </w:t>
            </w:r>
          </w:p>
          <w:p w14:paraId="5F868117" w14:textId="77777777" w:rsidR="00D42253" w:rsidRDefault="00D42253" w:rsidP="00600D2E">
            <w:pPr>
              <w:pStyle w:val="NormalTable0"/>
              <w:numPr>
                <w:ilvl w:val="0"/>
                <w:numId w:val="38"/>
              </w:numPr>
              <w:rPr>
                <w:b/>
              </w:rPr>
            </w:pPr>
            <w:r>
              <w:rPr>
                <w:b/>
              </w:rPr>
              <w:t>Lufttilførsel per person?</w:t>
            </w:r>
          </w:p>
          <w:p w14:paraId="1D6978A0" w14:textId="77777777" w:rsidR="00D42253" w:rsidRDefault="00D42253" w:rsidP="00600D2E">
            <w:pPr>
              <w:pStyle w:val="NormalTable0"/>
              <w:numPr>
                <w:ilvl w:val="0"/>
                <w:numId w:val="38"/>
              </w:numPr>
              <w:rPr>
                <w:b/>
              </w:rPr>
            </w:pPr>
            <w:r>
              <w:rPr>
                <w:b/>
              </w:rPr>
              <w:t>Utslipp fra materialer?</w:t>
            </w:r>
          </w:p>
          <w:p w14:paraId="4C775F0A" w14:textId="77777777" w:rsidR="00D42253" w:rsidRDefault="00D42253" w:rsidP="00600D2E">
            <w:pPr>
              <w:pStyle w:val="NormalTable0"/>
              <w:numPr>
                <w:ilvl w:val="0"/>
                <w:numId w:val="38"/>
              </w:numPr>
              <w:rPr>
                <w:b/>
              </w:rPr>
            </w:pPr>
            <w:r>
              <w:rPr>
                <w:b/>
              </w:rPr>
              <w:t>Utslipp fra arbeidsprosesser?</w:t>
            </w:r>
          </w:p>
          <w:p w14:paraId="1AC5CDBE" w14:textId="77777777" w:rsidR="00D42253" w:rsidRDefault="00D42253">
            <w:pPr>
              <w:pStyle w:val="NormalTable0"/>
              <w:ind w:left="360"/>
              <w:rPr>
                <w:i/>
                <w:sz w:val="20"/>
              </w:rPr>
            </w:pPr>
          </w:p>
          <w:p w14:paraId="77FD21AE" w14:textId="77777777" w:rsidR="00D42253" w:rsidRDefault="00D42253">
            <w:pPr>
              <w:pStyle w:val="NormalTable0"/>
              <w:ind w:left="709"/>
              <w:rPr>
                <w:i/>
                <w:sz w:val="20"/>
              </w:rPr>
            </w:pPr>
            <w:r>
              <w:rPr>
                <w:i/>
                <w:sz w:val="20"/>
              </w:rPr>
              <w:t>Lufttilførsel per person er beregnet til 7 - 10 l/s per person.</w:t>
            </w:r>
          </w:p>
          <w:p w14:paraId="6E7938CB" w14:textId="77777777" w:rsidR="00D42253" w:rsidRDefault="00D42253">
            <w:pPr>
              <w:pStyle w:val="NormalTable0"/>
              <w:ind w:left="709"/>
              <w:rPr>
                <w:i/>
                <w:sz w:val="20"/>
              </w:rPr>
            </w:pPr>
            <w:r>
              <w:rPr>
                <w:i/>
                <w:sz w:val="20"/>
              </w:rPr>
              <w:t>Utslipp fra vanlige bygningsmaterialer uten sterk lukt  krever en lufttilførsel på 2 l/s per m</w:t>
            </w:r>
            <w:r>
              <w:rPr>
                <w:i/>
                <w:sz w:val="20"/>
                <w:vertAlign w:val="superscript"/>
              </w:rPr>
              <w:t>2</w:t>
            </w:r>
            <w:r>
              <w:rPr>
                <w:i/>
                <w:sz w:val="20"/>
              </w:rPr>
              <w:t>.</w:t>
            </w:r>
          </w:p>
          <w:p w14:paraId="6E44CE31" w14:textId="77777777" w:rsidR="00D42253" w:rsidRDefault="00D42253">
            <w:pPr>
              <w:pStyle w:val="NormalTable0"/>
              <w:ind w:left="709"/>
              <w:rPr>
                <w:sz w:val="20"/>
              </w:rPr>
            </w:pPr>
            <w:r>
              <w:rPr>
                <w:i/>
                <w:sz w:val="20"/>
              </w:rPr>
              <w:t>Det bør være ekstra lufttilførsel hvis det er utstyr som avgir mye varme i kontrollrommet.</w:t>
            </w:r>
          </w:p>
          <w:p w14:paraId="13691BBC" w14:textId="77777777" w:rsidR="00D42253" w:rsidRDefault="00D42253">
            <w:pPr>
              <w:pStyle w:val="NormalTable0"/>
              <w:ind w:left="709"/>
            </w:pPr>
            <w:r>
              <w:rPr>
                <w:i/>
                <w:sz w:val="20"/>
              </w:rPr>
              <w:t>Balansert ventilasjon er foretrukket og fortrengingsventilasjon er å foretrekke framfor fortynningsventilasjon</w:t>
            </w:r>
            <w:r>
              <w:rPr>
                <w:sz w:val="20"/>
              </w:rPr>
              <w:t>.</w:t>
            </w:r>
          </w:p>
        </w:tc>
        <w:tc>
          <w:tcPr>
            <w:tcW w:w="568" w:type="dxa"/>
          </w:tcPr>
          <w:p w14:paraId="342D4C27" w14:textId="77777777" w:rsidR="00D42253" w:rsidRDefault="00D42253">
            <w:pPr>
              <w:pStyle w:val="NormalTable0"/>
            </w:pPr>
          </w:p>
        </w:tc>
        <w:tc>
          <w:tcPr>
            <w:tcW w:w="568" w:type="dxa"/>
          </w:tcPr>
          <w:p w14:paraId="3572E399" w14:textId="77777777" w:rsidR="00D42253" w:rsidRDefault="00D42253">
            <w:pPr>
              <w:pStyle w:val="NormalTable0"/>
            </w:pPr>
          </w:p>
        </w:tc>
        <w:tc>
          <w:tcPr>
            <w:tcW w:w="568" w:type="dxa"/>
          </w:tcPr>
          <w:p w14:paraId="6CEB15CE" w14:textId="77777777" w:rsidR="00D42253" w:rsidRDefault="00D42253">
            <w:pPr>
              <w:pStyle w:val="NormalTable0"/>
            </w:pPr>
          </w:p>
        </w:tc>
        <w:tc>
          <w:tcPr>
            <w:tcW w:w="2816" w:type="dxa"/>
          </w:tcPr>
          <w:p w14:paraId="1534A487" w14:textId="3FD058DB" w:rsidR="00D42253" w:rsidRPr="00230CE4" w:rsidRDefault="6FEB1DA8"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657C5427" w14:textId="77777777" w:rsidR="00BE0BE9" w:rsidRPr="00230CE4" w:rsidRDefault="6FEB1DA8"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§14.</w:t>
            </w:r>
          </w:p>
          <w:p w14:paraId="73AC4550" w14:textId="77777777" w:rsidR="00BE0BE9" w:rsidRPr="00230CE4" w:rsidRDefault="6FEB1DA8" w:rsidP="00230CE4">
            <w:pPr>
              <w:pStyle w:val="NormalTable0"/>
              <w:spacing w:line="360" w:lineRule="auto"/>
              <w:rPr>
                <w:rFonts w:eastAsia="Calibri"/>
                <w:color w:val="000000"/>
                <w:sz w:val="20"/>
                <w:szCs w:val="20"/>
              </w:rPr>
            </w:pPr>
            <w:r w:rsidRPr="00230CE4">
              <w:rPr>
                <w:rFonts w:eastAsia="Calibri"/>
                <w:color w:val="000000"/>
                <w:sz w:val="20"/>
                <w:szCs w:val="20"/>
              </w:rPr>
              <w:t>NORSOK S-002 (2018), 7.7.1.</w:t>
            </w:r>
          </w:p>
          <w:p w14:paraId="0055D61D" w14:textId="56040FCF" w:rsidR="00D42253" w:rsidRPr="00230CE4" w:rsidRDefault="6FEB1DA8" w:rsidP="00230CE4">
            <w:pPr>
              <w:pStyle w:val="NormalTable0"/>
              <w:spacing w:line="360" w:lineRule="auto"/>
              <w:rPr>
                <w:rFonts w:eastAsia="Calibri"/>
                <w:color w:val="000000"/>
                <w:sz w:val="20"/>
                <w:szCs w:val="20"/>
              </w:rPr>
            </w:pPr>
            <w:r w:rsidRPr="00230CE4">
              <w:rPr>
                <w:rFonts w:eastAsia="Calibri"/>
                <w:color w:val="000000"/>
                <w:sz w:val="20"/>
                <w:szCs w:val="20"/>
              </w:rPr>
              <w:t>NLIA (201</w:t>
            </w:r>
            <w:r w:rsidR="00001736">
              <w:rPr>
                <w:rFonts w:eastAsia="Calibri"/>
                <w:color w:val="000000"/>
                <w:sz w:val="20"/>
                <w:szCs w:val="20"/>
              </w:rPr>
              <w:t>3</w:t>
            </w:r>
            <w:r w:rsidRPr="00230CE4">
              <w:rPr>
                <w:rFonts w:eastAsia="Calibri"/>
                <w:color w:val="000000"/>
                <w:sz w:val="20"/>
                <w:szCs w:val="20"/>
              </w:rPr>
              <w:t>) Workplace Regulations, kapittel 2 &amp; 7.</w:t>
            </w:r>
          </w:p>
          <w:p w14:paraId="66518E39" w14:textId="0DD35202" w:rsidR="00BE0BE9" w:rsidRPr="00230CE4" w:rsidRDefault="00BE0BE9" w:rsidP="00230CE4">
            <w:pPr>
              <w:pStyle w:val="NormalTable0"/>
              <w:spacing w:line="360" w:lineRule="auto"/>
              <w:rPr>
                <w:rFonts w:eastAsia="Calibri"/>
                <w:color w:val="000000"/>
                <w:sz w:val="20"/>
                <w:szCs w:val="20"/>
              </w:rPr>
            </w:pPr>
            <w:r w:rsidRPr="00BE0BE9">
              <w:rPr>
                <w:sz w:val="20"/>
                <w:szCs w:val="20"/>
              </w:rPr>
              <w:t>Borekabin: Kan overføres til Borekabin</w:t>
            </w:r>
          </w:p>
        </w:tc>
        <w:tc>
          <w:tcPr>
            <w:tcW w:w="3860" w:type="dxa"/>
          </w:tcPr>
          <w:p w14:paraId="7E75FCD0" w14:textId="77777777" w:rsidR="00D42253" w:rsidRDefault="00D42253"/>
          <w:p w14:paraId="10FDAA0E" w14:textId="77777777" w:rsidR="00D42253" w:rsidRDefault="00D42253">
            <w:pPr>
              <w:pStyle w:val="NormalTable0"/>
              <w:rPr>
                <w:sz w:val="20"/>
              </w:rPr>
            </w:pPr>
          </w:p>
        </w:tc>
        <w:tc>
          <w:tcPr>
            <w:tcW w:w="710" w:type="dxa"/>
          </w:tcPr>
          <w:p w14:paraId="774AF2BF" w14:textId="77777777" w:rsidR="00D42253" w:rsidRDefault="00D42253">
            <w:pPr>
              <w:pStyle w:val="NormalTable0"/>
              <w:rPr>
                <w:sz w:val="20"/>
              </w:rPr>
            </w:pPr>
          </w:p>
        </w:tc>
      </w:tr>
      <w:tr w:rsidR="00D42253" w14:paraId="335C4234" w14:textId="77777777" w:rsidTr="00230CE4">
        <w:trPr>
          <w:cantSplit/>
          <w:trHeight w:val="300"/>
        </w:trPr>
        <w:tc>
          <w:tcPr>
            <w:tcW w:w="995" w:type="dxa"/>
            <w:shd w:val="clear" w:color="auto" w:fill="E6E6E6"/>
          </w:tcPr>
          <w:p w14:paraId="1F31BD3F" w14:textId="77777777" w:rsidR="00D42253" w:rsidRDefault="00D42253">
            <w:pPr>
              <w:pStyle w:val="NormalTable0"/>
            </w:pPr>
            <w:r>
              <w:lastRenderedPageBreak/>
              <w:t>W 3.4</w:t>
            </w:r>
          </w:p>
        </w:tc>
        <w:tc>
          <w:tcPr>
            <w:tcW w:w="5400" w:type="dxa"/>
          </w:tcPr>
          <w:p w14:paraId="7809AC7F" w14:textId="77777777" w:rsidR="00D42253" w:rsidRDefault="00D42253">
            <w:pPr>
              <w:pStyle w:val="NormalTable0"/>
              <w:ind w:left="709"/>
              <w:rPr>
                <w:b/>
              </w:rPr>
            </w:pPr>
            <w:r>
              <w:rPr>
                <w:b/>
              </w:rPr>
              <w:t>Er luftinntaket plassert:</w:t>
            </w:r>
          </w:p>
          <w:p w14:paraId="58E801CD" w14:textId="77777777" w:rsidR="00D42253" w:rsidRDefault="00D42253" w:rsidP="00600D2E">
            <w:pPr>
              <w:pStyle w:val="NormalTable0"/>
              <w:numPr>
                <w:ilvl w:val="0"/>
                <w:numId w:val="65"/>
              </w:numPr>
              <w:rPr>
                <w:b/>
              </w:rPr>
            </w:pPr>
            <w:r>
              <w:rPr>
                <w:b/>
              </w:rPr>
              <w:t>i friluft?</w:t>
            </w:r>
          </w:p>
          <w:p w14:paraId="0D1ABAD3" w14:textId="77777777" w:rsidR="00D42253" w:rsidRDefault="00D42253" w:rsidP="00600D2E">
            <w:pPr>
              <w:pStyle w:val="NormalTable0"/>
              <w:numPr>
                <w:ilvl w:val="0"/>
                <w:numId w:val="65"/>
              </w:numPr>
              <w:rPr>
                <w:b/>
              </w:rPr>
            </w:pPr>
            <w:r>
              <w:rPr>
                <w:b/>
              </w:rPr>
              <w:t>i god avstand fra andre luftutslipp og luftekanaler?</w:t>
            </w:r>
          </w:p>
          <w:p w14:paraId="5D31075F" w14:textId="77777777" w:rsidR="00D42253" w:rsidRDefault="00D42253" w:rsidP="00600D2E">
            <w:pPr>
              <w:pStyle w:val="NormalTable0"/>
              <w:numPr>
                <w:ilvl w:val="0"/>
                <w:numId w:val="65"/>
              </w:numPr>
              <w:rPr>
                <w:b/>
              </w:rPr>
            </w:pPr>
            <w:r>
              <w:rPr>
                <w:b/>
              </w:rPr>
              <w:t>på et kaldt sted slik at luften blir så kjølig som mulig om sommeren?</w:t>
            </w:r>
          </w:p>
          <w:p w14:paraId="7A292896" w14:textId="77777777" w:rsidR="00D42253" w:rsidRDefault="00D42253">
            <w:pPr>
              <w:pStyle w:val="NormalTable0"/>
              <w:spacing w:before="0"/>
              <w:rPr>
                <w:b/>
              </w:rPr>
            </w:pPr>
          </w:p>
          <w:p w14:paraId="2191599E" w14:textId="77777777" w:rsidR="00D42253" w:rsidRDefault="00D42253">
            <w:pPr>
              <w:pStyle w:val="NormalTable0"/>
              <w:spacing w:before="0"/>
              <w:ind w:left="708"/>
              <w:rPr>
                <w:b/>
              </w:rPr>
            </w:pPr>
          </w:p>
        </w:tc>
        <w:tc>
          <w:tcPr>
            <w:tcW w:w="568" w:type="dxa"/>
          </w:tcPr>
          <w:p w14:paraId="7673E5AE" w14:textId="77777777" w:rsidR="00D42253" w:rsidRDefault="00D42253">
            <w:pPr>
              <w:pStyle w:val="NormalTable0"/>
            </w:pPr>
          </w:p>
        </w:tc>
        <w:tc>
          <w:tcPr>
            <w:tcW w:w="568" w:type="dxa"/>
          </w:tcPr>
          <w:p w14:paraId="041D98D7" w14:textId="77777777" w:rsidR="00D42253" w:rsidRDefault="00D42253">
            <w:pPr>
              <w:pStyle w:val="NormalTable0"/>
            </w:pPr>
          </w:p>
        </w:tc>
        <w:tc>
          <w:tcPr>
            <w:tcW w:w="568" w:type="dxa"/>
          </w:tcPr>
          <w:p w14:paraId="5AB7C0C5" w14:textId="77777777" w:rsidR="00D42253" w:rsidRDefault="00D42253">
            <w:pPr>
              <w:pStyle w:val="NormalTable0"/>
            </w:pPr>
          </w:p>
        </w:tc>
        <w:tc>
          <w:tcPr>
            <w:tcW w:w="2816" w:type="dxa"/>
          </w:tcPr>
          <w:p w14:paraId="7E5C8996" w14:textId="776F48B0" w:rsidR="00D42253" w:rsidRPr="00230CE4" w:rsidRDefault="24898EA4"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2B7ED8EA" w14:textId="7F760163" w:rsidR="00D42253" w:rsidRPr="00230CE4" w:rsidRDefault="24898EA4" w:rsidP="00230CE4">
            <w:pPr>
              <w:spacing w:before="60" w:line="360" w:lineRule="auto"/>
              <w:rPr>
                <w:rFonts w:eastAsia="Calibri"/>
                <w:color w:val="000000"/>
                <w:sz w:val="20"/>
                <w:szCs w:val="20"/>
              </w:rPr>
            </w:pPr>
            <w:r w:rsidRPr="00230CE4">
              <w:rPr>
                <w:rFonts w:eastAsia="Calibri"/>
                <w:color w:val="000000"/>
                <w:sz w:val="20"/>
                <w:szCs w:val="20"/>
              </w:rPr>
              <w:t>NORSOK S-002 (2018), 7.5.4; NLIA (201</w:t>
            </w:r>
            <w:r w:rsidR="00E93B28" w:rsidRPr="00BE6E6D">
              <w:rPr>
                <w:rFonts w:eastAsia="Calibri"/>
                <w:color w:val="000000"/>
                <w:sz w:val="20"/>
                <w:szCs w:val="20"/>
              </w:rPr>
              <w:t>3</w:t>
            </w:r>
            <w:r w:rsidRPr="00230CE4">
              <w:rPr>
                <w:rFonts w:eastAsia="Calibri"/>
                <w:color w:val="000000"/>
                <w:sz w:val="20"/>
                <w:szCs w:val="20"/>
              </w:rPr>
              <w:t>)</w:t>
            </w:r>
            <w:r w:rsidR="00316D9C" w:rsidRPr="00BE6E6D">
              <w:rPr>
                <w:rFonts w:eastAsia="Calibri"/>
                <w:color w:val="000000"/>
                <w:sz w:val="20"/>
                <w:szCs w:val="20"/>
              </w:rPr>
              <w:t xml:space="preserve">, </w:t>
            </w:r>
            <w:r w:rsidR="002C3ABD" w:rsidRPr="00BE6E6D">
              <w:rPr>
                <w:rFonts w:eastAsia="Calibri"/>
                <w:color w:val="000000"/>
                <w:sz w:val="20"/>
                <w:szCs w:val="20"/>
              </w:rPr>
              <w:t xml:space="preserve">workplace regulations, kapittel </w:t>
            </w:r>
            <w:r w:rsidR="002C3ABD" w:rsidRPr="00230CE4">
              <w:rPr>
                <w:rFonts w:eastAsia="Calibri"/>
                <w:color w:val="000000"/>
                <w:sz w:val="20"/>
                <w:szCs w:val="20"/>
              </w:rPr>
              <w:t>2 &amp; 7.</w:t>
            </w:r>
          </w:p>
          <w:p w14:paraId="55B33694" w14:textId="743F1E09" w:rsidR="00D42253" w:rsidRPr="00BE0BE9" w:rsidRDefault="00BE0BE9" w:rsidP="00230CE4">
            <w:pPr>
              <w:pStyle w:val="NormalTable0"/>
              <w:spacing w:line="360" w:lineRule="auto"/>
            </w:pPr>
            <w:r w:rsidRPr="00BE0BE9">
              <w:rPr>
                <w:sz w:val="20"/>
                <w:szCs w:val="20"/>
              </w:rPr>
              <w:t>Borekabin: Kan overføres til Borekabin</w:t>
            </w:r>
          </w:p>
        </w:tc>
        <w:tc>
          <w:tcPr>
            <w:tcW w:w="3860" w:type="dxa"/>
          </w:tcPr>
          <w:p w14:paraId="5AA77242" w14:textId="527E5317" w:rsidR="00D42253" w:rsidRDefault="00D42253">
            <w:pPr>
              <w:pStyle w:val="NormalTable0"/>
              <w:rPr>
                <w:sz w:val="20"/>
              </w:rPr>
            </w:pPr>
          </w:p>
        </w:tc>
        <w:tc>
          <w:tcPr>
            <w:tcW w:w="710" w:type="dxa"/>
          </w:tcPr>
          <w:p w14:paraId="4455F193" w14:textId="77777777" w:rsidR="00D42253" w:rsidRDefault="00D42253">
            <w:pPr>
              <w:pStyle w:val="NormalTable0"/>
              <w:rPr>
                <w:sz w:val="20"/>
              </w:rPr>
            </w:pPr>
          </w:p>
        </w:tc>
      </w:tr>
      <w:tr w:rsidR="00D42253" w14:paraId="018AFE75" w14:textId="77777777" w:rsidTr="00230CE4">
        <w:trPr>
          <w:cantSplit/>
          <w:trHeight w:val="300"/>
        </w:trPr>
        <w:tc>
          <w:tcPr>
            <w:tcW w:w="995" w:type="dxa"/>
            <w:shd w:val="clear" w:color="auto" w:fill="E6E6E6"/>
          </w:tcPr>
          <w:p w14:paraId="1C213913" w14:textId="77777777" w:rsidR="00D42253" w:rsidRDefault="00D42253">
            <w:pPr>
              <w:pStyle w:val="NormalTable0"/>
            </w:pPr>
            <w:r>
              <w:t>W 3.5</w:t>
            </w:r>
          </w:p>
        </w:tc>
        <w:tc>
          <w:tcPr>
            <w:tcW w:w="5400" w:type="dxa"/>
          </w:tcPr>
          <w:p w14:paraId="62884D57" w14:textId="77777777" w:rsidR="00D42253" w:rsidRDefault="00D42253">
            <w:pPr>
              <w:pStyle w:val="NormalTable0"/>
              <w:spacing w:before="0"/>
              <w:ind w:left="708"/>
              <w:rPr>
                <w:b/>
              </w:rPr>
            </w:pPr>
            <w:r>
              <w:rPr>
                <w:b/>
              </w:rPr>
              <w:t>Er gassdeteksjonsutstyr plassert ved luftinntak og luftuttak?</w:t>
            </w:r>
          </w:p>
          <w:p w14:paraId="1C2776EB" w14:textId="77777777" w:rsidR="00D42253" w:rsidRDefault="00D42253">
            <w:pPr>
              <w:pStyle w:val="NormalTable0"/>
              <w:spacing w:before="0"/>
              <w:ind w:left="708"/>
              <w:rPr>
                <w:b/>
              </w:rPr>
            </w:pPr>
          </w:p>
        </w:tc>
        <w:tc>
          <w:tcPr>
            <w:tcW w:w="568" w:type="dxa"/>
          </w:tcPr>
          <w:p w14:paraId="15342E60" w14:textId="77777777" w:rsidR="00D42253" w:rsidRDefault="00D42253">
            <w:pPr>
              <w:pStyle w:val="NormalTable0"/>
            </w:pPr>
          </w:p>
        </w:tc>
        <w:tc>
          <w:tcPr>
            <w:tcW w:w="568" w:type="dxa"/>
          </w:tcPr>
          <w:p w14:paraId="5EB89DE8" w14:textId="77777777" w:rsidR="00D42253" w:rsidRDefault="00D42253">
            <w:pPr>
              <w:pStyle w:val="NormalTable0"/>
            </w:pPr>
          </w:p>
        </w:tc>
        <w:tc>
          <w:tcPr>
            <w:tcW w:w="568" w:type="dxa"/>
          </w:tcPr>
          <w:p w14:paraId="7D62D461" w14:textId="77777777" w:rsidR="00D42253" w:rsidRDefault="00D42253">
            <w:pPr>
              <w:pStyle w:val="NormalTable0"/>
            </w:pPr>
          </w:p>
        </w:tc>
        <w:tc>
          <w:tcPr>
            <w:tcW w:w="2816" w:type="dxa"/>
          </w:tcPr>
          <w:p w14:paraId="7BB667EC" w14:textId="05DF92A6" w:rsidR="00D42253" w:rsidRPr="00230CE4" w:rsidRDefault="1F9F0BB1"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605D60FA" w14:textId="532EC475" w:rsidR="00D42253" w:rsidRPr="00230CE4" w:rsidRDefault="1F9F0BB1" w:rsidP="00230CE4">
            <w:pPr>
              <w:pStyle w:val="NormalTable0"/>
              <w:spacing w:line="360" w:lineRule="auto"/>
              <w:rPr>
                <w:rFonts w:eastAsia="Calibri"/>
                <w:color w:val="000000"/>
                <w:sz w:val="20"/>
                <w:szCs w:val="20"/>
              </w:rPr>
            </w:pPr>
            <w:r w:rsidRPr="00230CE4">
              <w:rPr>
                <w:rFonts w:eastAsia="Calibri"/>
                <w:color w:val="000000"/>
                <w:sz w:val="20"/>
                <w:szCs w:val="20"/>
              </w:rPr>
              <w:t>NORSOK S-002 (2018), 7.5.3.</w:t>
            </w:r>
          </w:p>
          <w:p w14:paraId="078B034E" w14:textId="2BD698C9" w:rsidR="00D42253" w:rsidRPr="00BE0BE9" w:rsidRDefault="00D42253" w:rsidP="00230CE4">
            <w:pPr>
              <w:pStyle w:val="NormalTable0"/>
              <w:spacing w:line="360" w:lineRule="auto"/>
            </w:pPr>
          </w:p>
        </w:tc>
        <w:tc>
          <w:tcPr>
            <w:tcW w:w="3860" w:type="dxa"/>
          </w:tcPr>
          <w:p w14:paraId="1BCC09A1" w14:textId="534670DF" w:rsidR="00D42253" w:rsidRDefault="00D42253" w:rsidP="6F08475D">
            <w:pPr>
              <w:pStyle w:val="NormalTable0"/>
              <w:rPr>
                <w:sz w:val="20"/>
                <w:szCs w:val="20"/>
              </w:rPr>
            </w:pPr>
          </w:p>
        </w:tc>
        <w:tc>
          <w:tcPr>
            <w:tcW w:w="710" w:type="dxa"/>
          </w:tcPr>
          <w:p w14:paraId="492506DD" w14:textId="77777777" w:rsidR="00D42253" w:rsidRDefault="00D42253">
            <w:pPr>
              <w:pStyle w:val="NormalTable0"/>
              <w:rPr>
                <w:sz w:val="20"/>
              </w:rPr>
            </w:pPr>
          </w:p>
        </w:tc>
      </w:tr>
      <w:tr w:rsidR="00D42253" w14:paraId="6CD9C11A" w14:textId="77777777" w:rsidTr="00230CE4">
        <w:trPr>
          <w:cantSplit/>
          <w:trHeight w:val="300"/>
        </w:trPr>
        <w:tc>
          <w:tcPr>
            <w:tcW w:w="995" w:type="dxa"/>
            <w:shd w:val="clear" w:color="auto" w:fill="E6E6E6"/>
          </w:tcPr>
          <w:p w14:paraId="41101899" w14:textId="77777777" w:rsidR="00D42253" w:rsidRDefault="00D42253">
            <w:r>
              <w:t>W 3.6</w:t>
            </w:r>
          </w:p>
        </w:tc>
        <w:tc>
          <w:tcPr>
            <w:tcW w:w="5400" w:type="dxa"/>
          </w:tcPr>
          <w:p w14:paraId="2C9AF45C" w14:textId="77777777" w:rsidR="00D42253" w:rsidRDefault="00D42253">
            <w:pPr>
              <w:ind w:left="708"/>
              <w:rPr>
                <w:b/>
              </w:rPr>
            </w:pPr>
            <w:r>
              <w:rPr>
                <w:b/>
              </w:rPr>
              <w:t xml:space="preserve">Er det fri og sikker adgang til: </w:t>
            </w:r>
          </w:p>
          <w:p w14:paraId="49E89FDE" w14:textId="77777777" w:rsidR="00D42253" w:rsidRDefault="00D42253" w:rsidP="00600D2E">
            <w:pPr>
              <w:numPr>
                <w:ilvl w:val="0"/>
                <w:numId w:val="21"/>
              </w:numPr>
              <w:rPr>
                <w:b/>
              </w:rPr>
            </w:pPr>
            <w:r>
              <w:rPr>
                <w:b/>
              </w:rPr>
              <w:t>Inspeksjon og renhold av ventilasjonskanaler?</w:t>
            </w:r>
          </w:p>
          <w:p w14:paraId="134B9C6A" w14:textId="77777777" w:rsidR="00D42253" w:rsidRDefault="00D42253" w:rsidP="00600D2E">
            <w:pPr>
              <w:numPr>
                <w:ilvl w:val="0"/>
                <w:numId w:val="21"/>
              </w:numPr>
              <w:rPr>
                <w:b/>
              </w:rPr>
            </w:pPr>
            <w:r>
              <w:rPr>
                <w:b/>
              </w:rPr>
              <w:t xml:space="preserve">Bytte av filtre? </w:t>
            </w:r>
          </w:p>
          <w:p w14:paraId="31CD0C16" w14:textId="77777777" w:rsidR="00D42253" w:rsidRDefault="00D42253">
            <w:pPr>
              <w:spacing w:before="120" w:after="120"/>
              <w:ind w:left="709"/>
              <w:rPr>
                <w:b/>
              </w:rPr>
            </w:pPr>
          </w:p>
        </w:tc>
        <w:tc>
          <w:tcPr>
            <w:tcW w:w="568" w:type="dxa"/>
          </w:tcPr>
          <w:p w14:paraId="7FD8715F" w14:textId="77777777" w:rsidR="00D42253" w:rsidRDefault="00D42253"/>
        </w:tc>
        <w:tc>
          <w:tcPr>
            <w:tcW w:w="568" w:type="dxa"/>
          </w:tcPr>
          <w:p w14:paraId="6BDFDFC2" w14:textId="77777777" w:rsidR="00D42253" w:rsidRDefault="00D42253"/>
        </w:tc>
        <w:tc>
          <w:tcPr>
            <w:tcW w:w="568" w:type="dxa"/>
          </w:tcPr>
          <w:p w14:paraId="41F9AE5E" w14:textId="77777777" w:rsidR="00D42253" w:rsidRDefault="00D42253"/>
        </w:tc>
        <w:tc>
          <w:tcPr>
            <w:tcW w:w="2816" w:type="dxa"/>
          </w:tcPr>
          <w:p w14:paraId="22210B57" w14:textId="08C1A36D" w:rsidR="00D42253" w:rsidRPr="00230CE4" w:rsidRDefault="4309FF13"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60604C16" w14:textId="54A3F940" w:rsidR="00D42253" w:rsidRPr="00230CE4" w:rsidRDefault="4309FF13" w:rsidP="00230CE4">
            <w:pPr>
              <w:spacing w:before="60" w:line="360" w:lineRule="auto"/>
              <w:rPr>
                <w:rFonts w:eastAsia="Calibri"/>
                <w:color w:val="000000"/>
                <w:sz w:val="20"/>
                <w:szCs w:val="20"/>
              </w:rPr>
            </w:pPr>
            <w:r w:rsidRPr="00230CE4">
              <w:rPr>
                <w:rFonts w:eastAsia="Calibri"/>
                <w:color w:val="000000"/>
                <w:sz w:val="20"/>
                <w:szCs w:val="20"/>
              </w:rPr>
              <w:t>NORSOK S-002 (2018), 6.2.9.</w:t>
            </w:r>
          </w:p>
          <w:p w14:paraId="12C7A057" w14:textId="2AFC7F3F" w:rsidR="00D42253" w:rsidRPr="00230CE4" w:rsidRDefault="4309FF13" w:rsidP="00230CE4">
            <w:pPr>
              <w:spacing w:before="60" w:line="360" w:lineRule="auto"/>
              <w:rPr>
                <w:rFonts w:eastAsia="Calibri"/>
                <w:color w:val="000000"/>
                <w:sz w:val="20"/>
                <w:szCs w:val="20"/>
              </w:rPr>
            </w:pPr>
            <w:r w:rsidRPr="00230CE4">
              <w:rPr>
                <w:rFonts w:eastAsia="Calibri"/>
                <w:color w:val="000000"/>
                <w:sz w:val="20"/>
                <w:szCs w:val="20"/>
              </w:rPr>
              <w:t>ISO 11064-4 (2013), 4.4.</w:t>
            </w:r>
          </w:p>
          <w:p w14:paraId="00F03A6D" w14:textId="0B52EFDB" w:rsidR="00D42253" w:rsidRPr="00BE0BE9" w:rsidRDefault="00BE0BE9" w:rsidP="00230CE4">
            <w:pPr>
              <w:spacing w:line="360" w:lineRule="auto"/>
            </w:pPr>
            <w:r w:rsidRPr="00BE0BE9">
              <w:rPr>
                <w:sz w:val="20"/>
                <w:szCs w:val="20"/>
              </w:rPr>
              <w:t>Borekabin: Kan overføres til Borekabin</w:t>
            </w:r>
          </w:p>
        </w:tc>
        <w:tc>
          <w:tcPr>
            <w:tcW w:w="3860" w:type="dxa"/>
          </w:tcPr>
          <w:p w14:paraId="38FB4C65" w14:textId="56F76414" w:rsidR="00D42253" w:rsidRDefault="00D42253">
            <w:pPr>
              <w:rPr>
                <w:sz w:val="20"/>
              </w:rPr>
            </w:pPr>
          </w:p>
        </w:tc>
        <w:tc>
          <w:tcPr>
            <w:tcW w:w="710" w:type="dxa"/>
          </w:tcPr>
          <w:p w14:paraId="6930E822" w14:textId="77777777" w:rsidR="00D42253" w:rsidRDefault="00D42253">
            <w:pPr>
              <w:rPr>
                <w:sz w:val="20"/>
              </w:rPr>
            </w:pPr>
          </w:p>
        </w:tc>
      </w:tr>
      <w:tr w:rsidR="00D42253" w14:paraId="2FC0F464" w14:textId="77777777" w:rsidTr="00230CE4">
        <w:trPr>
          <w:cantSplit/>
          <w:trHeight w:val="300"/>
        </w:trPr>
        <w:tc>
          <w:tcPr>
            <w:tcW w:w="995" w:type="dxa"/>
            <w:tcBorders>
              <w:bottom w:val="single" w:sz="6" w:space="0" w:color="auto"/>
            </w:tcBorders>
            <w:shd w:val="clear" w:color="auto" w:fill="E6E6E6"/>
          </w:tcPr>
          <w:p w14:paraId="309C00B2" w14:textId="77777777" w:rsidR="00D42253" w:rsidRDefault="00D42253">
            <w:pPr>
              <w:pStyle w:val="NormalTable0"/>
            </w:pPr>
            <w:r>
              <w:t>W 3.7</w:t>
            </w:r>
          </w:p>
        </w:tc>
        <w:tc>
          <w:tcPr>
            <w:tcW w:w="5400" w:type="dxa"/>
          </w:tcPr>
          <w:p w14:paraId="3D152A35" w14:textId="77777777" w:rsidR="00D42253" w:rsidRDefault="00D42253">
            <w:pPr>
              <w:pStyle w:val="NormalTable0"/>
              <w:ind w:left="709"/>
              <w:rPr>
                <w:b/>
              </w:rPr>
            </w:pPr>
            <w:r>
              <w:rPr>
                <w:b/>
              </w:rPr>
              <w:t>Er luftstrømningshastighet mindre enn 0.15 m/s målt fra operatørens arbeidssted?</w:t>
            </w:r>
          </w:p>
          <w:p w14:paraId="20E36DAB" w14:textId="77777777" w:rsidR="00D42253" w:rsidRDefault="00D42253">
            <w:pPr>
              <w:pStyle w:val="NormalTable0"/>
              <w:ind w:left="709"/>
              <w:rPr>
                <w:sz w:val="20"/>
              </w:rPr>
            </w:pPr>
          </w:p>
          <w:p w14:paraId="7D120B18" w14:textId="77777777" w:rsidR="00D42253" w:rsidRDefault="00D42253">
            <w:pPr>
              <w:pStyle w:val="NormalTable0"/>
              <w:ind w:left="709"/>
            </w:pPr>
            <w:r>
              <w:rPr>
                <w:i/>
                <w:sz w:val="20"/>
              </w:rPr>
              <w:t>Lav luftstrømningshastighet er nødvendig for å unngå trekk.</w:t>
            </w:r>
          </w:p>
        </w:tc>
        <w:tc>
          <w:tcPr>
            <w:tcW w:w="568" w:type="dxa"/>
          </w:tcPr>
          <w:p w14:paraId="32D85219" w14:textId="77777777" w:rsidR="00D42253" w:rsidRDefault="00D42253">
            <w:pPr>
              <w:pStyle w:val="NormalTable0"/>
            </w:pPr>
          </w:p>
        </w:tc>
        <w:tc>
          <w:tcPr>
            <w:tcW w:w="568" w:type="dxa"/>
          </w:tcPr>
          <w:p w14:paraId="0CE19BC3" w14:textId="77777777" w:rsidR="00D42253" w:rsidRDefault="00D42253">
            <w:pPr>
              <w:pStyle w:val="NormalTable0"/>
            </w:pPr>
          </w:p>
        </w:tc>
        <w:tc>
          <w:tcPr>
            <w:tcW w:w="568" w:type="dxa"/>
          </w:tcPr>
          <w:p w14:paraId="63966B72" w14:textId="77777777" w:rsidR="00D42253" w:rsidRDefault="00D42253">
            <w:pPr>
              <w:pStyle w:val="NormalTable0"/>
            </w:pPr>
          </w:p>
        </w:tc>
        <w:tc>
          <w:tcPr>
            <w:tcW w:w="2816" w:type="dxa"/>
          </w:tcPr>
          <w:p w14:paraId="11B39E59" w14:textId="249E189D" w:rsidR="00D42253" w:rsidRDefault="454E12B1">
            <w:pPr>
              <w:pStyle w:val="NormalTable0"/>
              <w:spacing w:line="360" w:lineRule="auto"/>
              <w:rPr>
                <w:rFonts w:eastAsia="Calibri"/>
                <w:b/>
                <w:bCs/>
                <w:color w:val="000000"/>
                <w:sz w:val="20"/>
                <w:szCs w:val="20"/>
              </w:rPr>
            </w:pPr>
            <w:r w:rsidRPr="00230CE4">
              <w:rPr>
                <w:rFonts w:eastAsia="Calibri"/>
                <w:b/>
                <w:bCs/>
                <w:color w:val="000000"/>
                <w:sz w:val="20"/>
                <w:szCs w:val="20"/>
              </w:rPr>
              <w:t>Krav</w:t>
            </w:r>
          </w:p>
          <w:p w14:paraId="6B3F46CE" w14:textId="36D2EDE6" w:rsidR="00976543" w:rsidRPr="00230CE4" w:rsidRDefault="00976543" w:rsidP="00230CE4">
            <w:pPr>
              <w:pStyle w:val="NormalTable0"/>
              <w:spacing w:line="360" w:lineRule="auto"/>
              <w:rPr>
                <w:rFonts w:eastAsia="Calibri"/>
                <w:color w:val="000000"/>
                <w:sz w:val="20"/>
                <w:szCs w:val="20"/>
              </w:rPr>
            </w:pPr>
            <w:r w:rsidRPr="00976543">
              <w:rPr>
                <w:rFonts w:eastAsia="Calibri"/>
                <w:color w:val="000000"/>
                <w:sz w:val="20"/>
                <w:szCs w:val="20"/>
              </w:rPr>
              <w:t>NLIA (2013) Workplace Regulations, kapittel 2 &amp; 7.</w:t>
            </w:r>
          </w:p>
          <w:p w14:paraId="23536548" w14:textId="21BF9600" w:rsidR="00D42253" w:rsidRPr="00BE0BE9" w:rsidRDefault="00BE0BE9" w:rsidP="00230CE4">
            <w:pPr>
              <w:pStyle w:val="NormalTable0"/>
              <w:spacing w:line="360" w:lineRule="auto"/>
            </w:pPr>
            <w:r w:rsidRPr="00BE0BE9">
              <w:rPr>
                <w:sz w:val="20"/>
                <w:szCs w:val="20"/>
              </w:rPr>
              <w:t>Borekabin: Kan overføres til Borekabin</w:t>
            </w:r>
          </w:p>
        </w:tc>
        <w:tc>
          <w:tcPr>
            <w:tcW w:w="3860" w:type="dxa"/>
          </w:tcPr>
          <w:p w14:paraId="05444F6C" w14:textId="65B352E0" w:rsidR="00D42253" w:rsidRDefault="00D42253">
            <w:pPr>
              <w:pStyle w:val="NormalTable0"/>
              <w:rPr>
                <w:sz w:val="20"/>
              </w:rPr>
            </w:pPr>
          </w:p>
        </w:tc>
        <w:tc>
          <w:tcPr>
            <w:tcW w:w="710" w:type="dxa"/>
          </w:tcPr>
          <w:p w14:paraId="271AE1F2" w14:textId="77777777" w:rsidR="00D42253" w:rsidRDefault="00D42253">
            <w:pPr>
              <w:pStyle w:val="NormalTable0"/>
              <w:rPr>
                <w:sz w:val="20"/>
              </w:rPr>
            </w:pPr>
          </w:p>
        </w:tc>
      </w:tr>
      <w:tr w:rsidR="00D42253" w14:paraId="22923FF9" w14:textId="77777777" w:rsidTr="00230CE4">
        <w:trPr>
          <w:cantSplit/>
          <w:trHeight w:val="300"/>
        </w:trPr>
        <w:tc>
          <w:tcPr>
            <w:tcW w:w="995" w:type="dxa"/>
            <w:tcBorders>
              <w:bottom w:val="single" w:sz="6" w:space="0" w:color="auto"/>
            </w:tcBorders>
          </w:tcPr>
          <w:p w14:paraId="0973C264" w14:textId="77777777" w:rsidR="00D42253" w:rsidRDefault="00D42253">
            <w:r>
              <w:lastRenderedPageBreak/>
              <w:t>W 4</w:t>
            </w:r>
          </w:p>
        </w:tc>
        <w:tc>
          <w:tcPr>
            <w:tcW w:w="5400" w:type="dxa"/>
          </w:tcPr>
          <w:p w14:paraId="7F4EB9CD" w14:textId="77777777" w:rsidR="00D42253" w:rsidRDefault="00D42253">
            <w:pPr>
              <w:pStyle w:val="NormalTable0"/>
              <w:rPr>
                <w:b/>
              </w:rPr>
            </w:pPr>
            <w:r>
              <w:rPr>
                <w:b/>
              </w:rPr>
              <w:t>Er belysningen valgt ut fra ergonomiske prinsipper?</w:t>
            </w:r>
          </w:p>
          <w:p w14:paraId="0A6959E7" w14:textId="77777777" w:rsidR="00D42253" w:rsidRDefault="00D42253">
            <w:pPr>
              <w:pStyle w:val="NormalTable0"/>
            </w:pPr>
            <w:r>
              <w:rPr>
                <w:i/>
                <w:sz w:val="20"/>
                <w:szCs w:val="20"/>
              </w:rPr>
              <w:t xml:space="preserve"> </w:t>
            </w:r>
          </w:p>
        </w:tc>
        <w:tc>
          <w:tcPr>
            <w:tcW w:w="568" w:type="dxa"/>
          </w:tcPr>
          <w:p w14:paraId="4AE5B7AF" w14:textId="77777777" w:rsidR="00D42253" w:rsidRDefault="00D42253">
            <w:pPr>
              <w:pStyle w:val="NormalTable0"/>
            </w:pPr>
          </w:p>
        </w:tc>
        <w:tc>
          <w:tcPr>
            <w:tcW w:w="568" w:type="dxa"/>
          </w:tcPr>
          <w:p w14:paraId="3955E093" w14:textId="77777777" w:rsidR="00D42253" w:rsidRDefault="00D42253">
            <w:pPr>
              <w:pStyle w:val="NormalTable0"/>
            </w:pPr>
          </w:p>
        </w:tc>
        <w:tc>
          <w:tcPr>
            <w:tcW w:w="568" w:type="dxa"/>
          </w:tcPr>
          <w:p w14:paraId="12C42424" w14:textId="77777777" w:rsidR="00D42253" w:rsidRDefault="00D42253">
            <w:pPr>
              <w:pStyle w:val="NormalTable0"/>
            </w:pPr>
          </w:p>
        </w:tc>
        <w:tc>
          <w:tcPr>
            <w:tcW w:w="2816" w:type="dxa"/>
          </w:tcPr>
          <w:p w14:paraId="5DADBB6F" w14:textId="458CDFB1" w:rsidR="00D42253" w:rsidRPr="00230CE4" w:rsidRDefault="5E43F0E2"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CE6A6E7" w14:textId="2FE4651D" w:rsidR="00D42253" w:rsidRPr="00230CE4" w:rsidRDefault="5E43F0E2" w:rsidP="00230CE4">
            <w:pPr>
              <w:spacing w:before="60" w:line="360" w:lineRule="auto"/>
              <w:rPr>
                <w:rFonts w:eastAsia="Calibri"/>
                <w:color w:val="000000"/>
                <w:sz w:val="20"/>
                <w:szCs w:val="20"/>
              </w:rPr>
            </w:pPr>
            <w:r w:rsidRPr="00230CE4">
              <w:rPr>
                <w:rFonts w:eastAsia="Calibri"/>
                <w:color w:val="000000"/>
                <w:sz w:val="20"/>
                <w:szCs w:val="20"/>
              </w:rPr>
              <w:t>NORSOK S-002 (2018), 7.6.</w:t>
            </w:r>
          </w:p>
          <w:p w14:paraId="6CA8F220" w14:textId="438B8D4A" w:rsidR="00D42253" w:rsidRPr="00230CE4" w:rsidRDefault="5E43F0E2" w:rsidP="00230CE4">
            <w:pPr>
              <w:spacing w:before="60" w:line="360" w:lineRule="auto"/>
              <w:rPr>
                <w:rFonts w:eastAsia="Calibri"/>
                <w:color w:val="000000"/>
                <w:sz w:val="20"/>
                <w:szCs w:val="20"/>
              </w:rPr>
            </w:pPr>
            <w:r w:rsidRPr="00230CE4">
              <w:rPr>
                <w:rFonts w:eastAsia="Calibri"/>
                <w:color w:val="000000"/>
                <w:sz w:val="20"/>
                <w:szCs w:val="20"/>
              </w:rPr>
              <w:t>EN 12464-1 (2021), 5.1.</w:t>
            </w:r>
          </w:p>
          <w:p w14:paraId="30E1A446" w14:textId="4B53450F" w:rsidR="00D42253" w:rsidRPr="00230CE4" w:rsidRDefault="5E43F0E2" w:rsidP="00230CE4">
            <w:pPr>
              <w:spacing w:before="60" w:line="360" w:lineRule="auto"/>
              <w:rPr>
                <w:rFonts w:eastAsia="Calibri"/>
                <w:color w:val="000000"/>
                <w:sz w:val="20"/>
                <w:szCs w:val="20"/>
              </w:rPr>
            </w:pPr>
            <w:r w:rsidRPr="00230CE4">
              <w:rPr>
                <w:rFonts w:eastAsia="Calibri"/>
                <w:color w:val="000000"/>
                <w:sz w:val="20"/>
                <w:szCs w:val="20"/>
              </w:rPr>
              <w:t>ISO 11064-6 (2005), 5.3.1.</w:t>
            </w:r>
          </w:p>
          <w:p w14:paraId="379CA55B" w14:textId="465536D3" w:rsidR="00D42253" w:rsidRPr="00BE0BE9" w:rsidRDefault="00BE0BE9" w:rsidP="00230CE4">
            <w:pPr>
              <w:pStyle w:val="NormalTable0"/>
              <w:spacing w:line="360" w:lineRule="auto"/>
            </w:pPr>
            <w:r w:rsidRPr="00BE0BE9">
              <w:rPr>
                <w:sz w:val="20"/>
                <w:szCs w:val="20"/>
              </w:rPr>
              <w:t>Borekabin: Kan overføres til Borekabin</w:t>
            </w:r>
          </w:p>
        </w:tc>
        <w:tc>
          <w:tcPr>
            <w:tcW w:w="3860" w:type="dxa"/>
          </w:tcPr>
          <w:p w14:paraId="4A48E933" w14:textId="57EAD401" w:rsidR="00D42253" w:rsidRDefault="00D42253">
            <w:pPr>
              <w:pStyle w:val="NormalTable0"/>
              <w:rPr>
                <w:sz w:val="20"/>
              </w:rPr>
            </w:pPr>
          </w:p>
        </w:tc>
        <w:tc>
          <w:tcPr>
            <w:tcW w:w="710" w:type="dxa"/>
          </w:tcPr>
          <w:p w14:paraId="5ABF93C4" w14:textId="77777777" w:rsidR="00D42253" w:rsidRDefault="00D42253">
            <w:pPr>
              <w:pStyle w:val="NormalTable0"/>
              <w:rPr>
                <w:sz w:val="20"/>
              </w:rPr>
            </w:pPr>
          </w:p>
        </w:tc>
      </w:tr>
      <w:tr w:rsidR="00D42253" w14:paraId="627FE2AE" w14:textId="77777777" w:rsidTr="00230CE4">
        <w:trPr>
          <w:cantSplit/>
          <w:trHeight w:val="300"/>
        </w:trPr>
        <w:tc>
          <w:tcPr>
            <w:tcW w:w="995" w:type="dxa"/>
            <w:tcBorders>
              <w:bottom w:val="single" w:sz="6" w:space="0" w:color="auto"/>
            </w:tcBorders>
            <w:shd w:val="clear" w:color="auto" w:fill="E6E6E6"/>
          </w:tcPr>
          <w:p w14:paraId="62561185" w14:textId="77777777" w:rsidR="00D42253" w:rsidRDefault="00D42253">
            <w:pPr>
              <w:pStyle w:val="NormalTable0"/>
            </w:pPr>
            <w:r>
              <w:t>W 4.1</w:t>
            </w:r>
          </w:p>
        </w:tc>
        <w:tc>
          <w:tcPr>
            <w:tcW w:w="5400" w:type="dxa"/>
          </w:tcPr>
          <w:p w14:paraId="268D3482" w14:textId="77777777" w:rsidR="00D42253" w:rsidRDefault="00D42253">
            <w:pPr>
              <w:pStyle w:val="NormalTable0"/>
              <w:ind w:left="709"/>
              <w:rPr>
                <w:b/>
              </w:rPr>
            </w:pPr>
            <w:r>
              <w:rPr>
                <w:b/>
              </w:rPr>
              <w:t>Slipper dagslyset til i kontrollrommet?</w:t>
            </w:r>
          </w:p>
          <w:p w14:paraId="71DCB018" w14:textId="77777777" w:rsidR="00D42253" w:rsidRDefault="00D42253">
            <w:pPr>
              <w:pStyle w:val="NormalTable0"/>
              <w:ind w:left="709"/>
              <w:rPr>
                <w:b/>
                <w:sz w:val="20"/>
              </w:rPr>
            </w:pPr>
          </w:p>
          <w:p w14:paraId="7C8756F8" w14:textId="77777777" w:rsidR="00D42253" w:rsidRDefault="00D42253">
            <w:pPr>
              <w:pStyle w:val="NormalTable0"/>
              <w:ind w:left="709"/>
              <w:rPr>
                <w:b/>
              </w:rPr>
            </w:pPr>
            <w:r>
              <w:rPr>
                <w:i/>
                <w:sz w:val="20"/>
              </w:rPr>
              <w:t>Permanent bemannede arbeidsplasser bør ha kilder til dagslys.</w:t>
            </w:r>
          </w:p>
        </w:tc>
        <w:tc>
          <w:tcPr>
            <w:tcW w:w="568" w:type="dxa"/>
          </w:tcPr>
          <w:p w14:paraId="4B644A8D" w14:textId="77777777" w:rsidR="00D42253" w:rsidRDefault="00D42253">
            <w:pPr>
              <w:pStyle w:val="NormalTable0"/>
            </w:pPr>
          </w:p>
        </w:tc>
        <w:tc>
          <w:tcPr>
            <w:tcW w:w="568" w:type="dxa"/>
          </w:tcPr>
          <w:p w14:paraId="082C48EB" w14:textId="77777777" w:rsidR="00D42253" w:rsidRDefault="00D42253">
            <w:pPr>
              <w:pStyle w:val="NormalTable0"/>
            </w:pPr>
          </w:p>
        </w:tc>
        <w:tc>
          <w:tcPr>
            <w:tcW w:w="568" w:type="dxa"/>
          </w:tcPr>
          <w:p w14:paraId="2677290C" w14:textId="77777777" w:rsidR="00D42253" w:rsidRDefault="00D42253">
            <w:pPr>
              <w:pStyle w:val="NormalTable0"/>
            </w:pPr>
          </w:p>
        </w:tc>
        <w:tc>
          <w:tcPr>
            <w:tcW w:w="2816" w:type="dxa"/>
          </w:tcPr>
          <w:p w14:paraId="393D4045" w14:textId="729FC770" w:rsidR="00D42253" w:rsidRPr="00230CE4" w:rsidRDefault="24BC5E75"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C9D833B" w14:textId="1DA272D0" w:rsidR="00D42253" w:rsidRPr="00230CE4" w:rsidRDefault="24BC5E75" w:rsidP="00230CE4">
            <w:pPr>
              <w:spacing w:before="60" w:line="360" w:lineRule="auto"/>
              <w:rPr>
                <w:rFonts w:eastAsia="Calibri"/>
                <w:color w:val="000000"/>
                <w:sz w:val="20"/>
                <w:szCs w:val="20"/>
              </w:rPr>
            </w:pPr>
            <w:r w:rsidRPr="00230CE4">
              <w:rPr>
                <w:rFonts w:eastAsia="Calibri"/>
                <w:color w:val="000000"/>
                <w:sz w:val="20"/>
                <w:szCs w:val="20"/>
              </w:rPr>
              <w:t>ISO 11064-6 (2005), 5.3.</w:t>
            </w:r>
          </w:p>
          <w:p w14:paraId="249BF8C6" w14:textId="69427D0C" w:rsidR="00D42253" w:rsidRPr="00BE0BE9" w:rsidRDefault="00BE0BE9" w:rsidP="00230CE4">
            <w:pPr>
              <w:pStyle w:val="NormalTable0"/>
              <w:spacing w:line="360" w:lineRule="auto"/>
            </w:pPr>
            <w:r w:rsidRPr="00BE0BE9">
              <w:rPr>
                <w:i/>
                <w:sz w:val="20"/>
              </w:rPr>
              <w:t>Borekabin: Dagslys er ikke påkrevet, man anbefales for et godt arbeidsmiljø.</w:t>
            </w:r>
          </w:p>
        </w:tc>
        <w:tc>
          <w:tcPr>
            <w:tcW w:w="3860" w:type="dxa"/>
          </w:tcPr>
          <w:p w14:paraId="59A2C89E" w14:textId="418B9DE7" w:rsidR="00D42253" w:rsidRDefault="00D42253">
            <w:pPr>
              <w:pStyle w:val="NormalTable0"/>
              <w:rPr>
                <w:i/>
                <w:sz w:val="20"/>
              </w:rPr>
            </w:pPr>
          </w:p>
        </w:tc>
        <w:tc>
          <w:tcPr>
            <w:tcW w:w="710" w:type="dxa"/>
          </w:tcPr>
          <w:p w14:paraId="0EF46479" w14:textId="77777777" w:rsidR="00D42253" w:rsidRDefault="00D42253">
            <w:pPr>
              <w:pStyle w:val="NormalTable0"/>
              <w:rPr>
                <w:sz w:val="20"/>
              </w:rPr>
            </w:pPr>
          </w:p>
        </w:tc>
      </w:tr>
      <w:tr w:rsidR="00D42253" w14:paraId="76C99246" w14:textId="77777777" w:rsidTr="00230CE4">
        <w:trPr>
          <w:cantSplit/>
          <w:trHeight w:val="300"/>
        </w:trPr>
        <w:tc>
          <w:tcPr>
            <w:tcW w:w="995" w:type="dxa"/>
            <w:tcBorders>
              <w:bottom w:val="single" w:sz="6" w:space="0" w:color="auto"/>
            </w:tcBorders>
            <w:shd w:val="clear" w:color="auto" w:fill="999999"/>
          </w:tcPr>
          <w:p w14:paraId="07B94EC9" w14:textId="77777777" w:rsidR="00D42253" w:rsidRDefault="00D42253">
            <w:pPr>
              <w:pStyle w:val="NormalTable0"/>
            </w:pPr>
            <w:r>
              <w:t>W 4.1.1</w:t>
            </w:r>
          </w:p>
        </w:tc>
        <w:tc>
          <w:tcPr>
            <w:tcW w:w="5400" w:type="dxa"/>
          </w:tcPr>
          <w:p w14:paraId="1E19A371" w14:textId="77777777" w:rsidR="00D42253" w:rsidRDefault="00D42253">
            <w:pPr>
              <w:pStyle w:val="NormalTable0"/>
              <w:ind w:left="1418"/>
              <w:rPr>
                <w:b/>
              </w:rPr>
            </w:pPr>
            <w:r>
              <w:rPr>
                <w:b/>
              </w:rPr>
              <w:t>Er det markiser eller persienner på vinduene for å skygge for solen?</w:t>
            </w:r>
          </w:p>
          <w:p w14:paraId="3AB58C42" w14:textId="77777777" w:rsidR="00D42253" w:rsidRDefault="00D42253">
            <w:pPr>
              <w:pStyle w:val="NormalTable0"/>
              <w:ind w:left="1418"/>
              <w:rPr>
                <w:b/>
                <w:i/>
                <w:sz w:val="20"/>
              </w:rPr>
            </w:pPr>
          </w:p>
          <w:p w14:paraId="0084B962" w14:textId="77777777" w:rsidR="00D42253" w:rsidRDefault="00D42253">
            <w:pPr>
              <w:pStyle w:val="NormalTable0"/>
              <w:ind w:left="1418"/>
              <w:rPr>
                <w:i/>
                <w:sz w:val="20"/>
              </w:rPr>
            </w:pPr>
            <w:r>
              <w:rPr>
                <w:i/>
                <w:sz w:val="20"/>
              </w:rPr>
              <w:t>Ved valg av skygge bør man legge vekt på:</w:t>
            </w:r>
          </w:p>
          <w:p w14:paraId="082B8EEF" w14:textId="77777777" w:rsidR="00D42253" w:rsidRDefault="00D42253" w:rsidP="00600D2E">
            <w:pPr>
              <w:pStyle w:val="NormalTable0"/>
              <w:numPr>
                <w:ilvl w:val="0"/>
                <w:numId w:val="22"/>
              </w:numPr>
              <w:spacing w:before="0"/>
              <w:rPr>
                <w:i/>
                <w:sz w:val="20"/>
              </w:rPr>
            </w:pPr>
            <w:r>
              <w:rPr>
                <w:i/>
                <w:sz w:val="20"/>
              </w:rPr>
              <w:t>Reduksjon av inntak av varme</w:t>
            </w:r>
          </w:p>
          <w:p w14:paraId="2B133F29" w14:textId="77777777" w:rsidR="00D42253" w:rsidRDefault="00D42253" w:rsidP="00600D2E">
            <w:pPr>
              <w:pStyle w:val="NormalTable0"/>
              <w:numPr>
                <w:ilvl w:val="0"/>
                <w:numId w:val="22"/>
              </w:numPr>
              <w:spacing w:before="0"/>
              <w:rPr>
                <w:i/>
                <w:sz w:val="20"/>
              </w:rPr>
            </w:pPr>
            <w:r>
              <w:rPr>
                <w:i/>
                <w:sz w:val="20"/>
              </w:rPr>
              <w:t>Brukervennlighet og muligheter for å regulere individuelt</w:t>
            </w:r>
          </w:p>
          <w:p w14:paraId="36EDC865" w14:textId="77777777" w:rsidR="00D42253" w:rsidRDefault="00D42253" w:rsidP="00600D2E">
            <w:pPr>
              <w:pStyle w:val="NormalTable0"/>
              <w:numPr>
                <w:ilvl w:val="0"/>
                <w:numId w:val="22"/>
              </w:numPr>
              <w:spacing w:before="0"/>
              <w:rPr>
                <w:i/>
                <w:sz w:val="20"/>
              </w:rPr>
            </w:pPr>
            <w:r>
              <w:rPr>
                <w:i/>
                <w:sz w:val="20"/>
              </w:rPr>
              <w:t>Kvalitet og muligheter for renhold</w:t>
            </w:r>
          </w:p>
          <w:p w14:paraId="4677C81B" w14:textId="77777777" w:rsidR="00D42253" w:rsidRDefault="00D42253" w:rsidP="00600D2E">
            <w:pPr>
              <w:pStyle w:val="NormalTable0"/>
              <w:numPr>
                <w:ilvl w:val="0"/>
                <w:numId w:val="22"/>
              </w:numPr>
              <w:spacing w:before="0"/>
              <w:rPr>
                <w:i/>
                <w:sz w:val="20"/>
              </w:rPr>
            </w:pPr>
            <w:r>
              <w:rPr>
                <w:i/>
                <w:sz w:val="20"/>
              </w:rPr>
              <w:t>At lyset ikke bøyes av via en reflekterende overflate.</w:t>
            </w:r>
          </w:p>
          <w:p w14:paraId="16F78D84" w14:textId="77777777" w:rsidR="00D42253" w:rsidRDefault="00D42253" w:rsidP="00600D2E">
            <w:pPr>
              <w:pStyle w:val="NormalTable0"/>
              <w:numPr>
                <w:ilvl w:val="0"/>
                <w:numId w:val="22"/>
              </w:numPr>
              <w:spacing w:before="0"/>
              <w:rPr>
                <w:i/>
                <w:sz w:val="20"/>
              </w:rPr>
            </w:pPr>
            <w:r>
              <w:rPr>
                <w:i/>
                <w:sz w:val="20"/>
              </w:rPr>
              <w:t>At mye av utsikten ikke blokkeres</w:t>
            </w:r>
          </w:p>
        </w:tc>
        <w:tc>
          <w:tcPr>
            <w:tcW w:w="568" w:type="dxa"/>
          </w:tcPr>
          <w:p w14:paraId="4EA9BA15" w14:textId="77777777" w:rsidR="00D42253" w:rsidRDefault="00D42253">
            <w:pPr>
              <w:pStyle w:val="NormalTable0"/>
            </w:pPr>
          </w:p>
        </w:tc>
        <w:tc>
          <w:tcPr>
            <w:tcW w:w="568" w:type="dxa"/>
          </w:tcPr>
          <w:p w14:paraId="7332107B" w14:textId="77777777" w:rsidR="00D42253" w:rsidRDefault="00D42253">
            <w:pPr>
              <w:pStyle w:val="NormalTable0"/>
            </w:pPr>
          </w:p>
        </w:tc>
        <w:tc>
          <w:tcPr>
            <w:tcW w:w="568" w:type="dxa"/>
          </w:tcPr>
          <w:p w14:paraId="5D98A3F1" w14:textId="77777777" w:rsidR="00D42253" w:rsidRDefault="00D42253">
            <w:pPr>
              <w:pStyle w:val="NormalTable0"/>
            </w:pPr>
          </w:p>
        </w:tc>
        <w:tc>
          <w:tcPr>
            <w:tcW w:w="2816" w:type="dxa"/>
          </w:tcPr>
          <w:p w14:paraId="77B8F115" w14:textId="2BFE686B" w:rsidR="00D42253" w:rsidRPr="00230CE4" w:rsidRDefault="16823FB0"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EF38733" w14:textId="6657C936" w:rsidR="00976543" w:rsidRPr="00976543" w:rsidRDefault="00976543" w:rsidP="00976543">
            <w:pPr>
              <w:pStyle w:val="NormalTable0"/>
              <w:spacing w:line="360" w:lineRule="auto"/>
              <w:rPr>
                <w:rFonts w:eastAsia="Calibri"/>
                <w:color w:val="000000"/>
                <w:sz w:val="20"/>
                <w:szCs w:val="20"/>
              </w:rPr>
            </w:pPr>
            <w:r w:rsidRPr="00976543">
              <w:rPr>
                <w:rFonts w:eastAsia="Calibri"/>
                <w:color w:val="000000"/>
                <w:sz w:val="20"/>
                <w:szCs w:val="20"/>
              </w:rPr>
              <w:t>NLIA (2013) Workplace Regulations, kapittel 2</w:t>
            </w:r>
            <w:r w:rsidR="002F0A38">
              <w:rPr>
                <w:rFonts w:eastAsia="Calibri"/>
                <w:color w:val="000000"/>
                <w:sz w:val="20"/>
                <w:szCs w:val="20"/>
              </w:rPr>
              <w:t>.</w:t>
            </w:r>
          </w:p>
          <w:p w14:paraId="652030CA" w14:textId="5F9699A0" w:rsidR="00D42253" w:rsidRPr="00230CE4" w:rsidRDefault="00D42253" w:rsidP="00230CE4">
            <w:pPr>
              <w:spacing w:before="60" w:line="360" w:lineRule="auto"/>
              <w:rPr>
                <w:rFonts w:eastAsia="Calibri"/>
                <w:color w:val="000000"/>
                <w:sz w:val="20"/>
                <w:szCs w:val="20"/>
              </w:rPr>
            </w:pPr>
          </w:p>
          <w:p w14:paraId="70BA1E8B" w14:textId="3704D0F4" w:rsidR="00D42253" w:rsidRPr="00230CE4" w:rsidRDefault="16823FB0" w:rsidP="00230CE4">
            <w:pPr>
              <w:spacing w:before="60" w:line="360" w:lineRule="auto"/>
              <w:rPr>
                <w:rFonts w:eastAsia="Calibri"/>
                <w:color w:val="000000"/>
                <w:sz w:val="20"/>
                <w:szCs w:val="20"/>
              </w:rPr>
            </w:pPr>
            <w:r w:rsidRPr="00230CE4">
              <w:rPr>
                <w:rFonts w:eastAsia="Calibri"/>
                <w:color w:val="000000"/>
                <w:sz w:val="20"/>
                <w:szCs w:val="20"/>
              </w:rPr>
              <w:t>EN 12424-1 (2021), 5.5.2.</w:t>
            </w:r>
          </w:p>
          <w:p w14:paraId="50C86B8C" w14:textId="08A3E75B" w:rsidR="00D42253" w:rsidRPr="00BE0BE9" w:rsidRDefault="00BE0BE9" w:rsidP="00230CE4">
            <w:pPr>
              <w:pStyle w:val="NormalTable0"/>
              <w:spacing w:line="360" w:lineRule="auto"/>
            </w:pPr>
            <w:r w:rsidRPr="00BE0BE9">
              <w:rPr>
                <w:sz w:val="20"/>
                <w:szCs w:val="20"/>
              </w:rPr>
              <w:t>Borekabin: Kan overføres til Borekabin</w:t>
            </w:r>
          </w:p>
        </w:tc>
        <w:tc>
          <w:tcPr>
            <w:tcW w:w="3860" w:type="dxa"/>
          </w:tcPr>
          <w:p w14:paraId="0F89676C" w14:textId="7E238738" w:rsidR="00D42253" w:rsidRDefault="00D42253">
            <w:pPr>
              <w:pStyle w:val="NormalTable0"/>
              <w:rPr>
                <w:sz w:val="20"/>
              </w:rPr>
            </w:pPr>
          </w:p>
        </w:tc>
        <w:tc>
          <w:tcPr>
            <w:tcW w:w="710" w:type="dxa"/>
          </w:tcPr>
          <w:p w14:paraId="60EDCC55" w14:textId="77777777" w:rsidR="00D42253" w:rsidRDefault="00D42253">
            <w:pPr>
              <w:pStyle w:val="NormalTable0"/>
              <w:rPr>
                <w:sz w:val="20"/>
              </w:rPr>
            </w:pPr>
          </w:p>
        </w:tc>
      </w:tr>
      <w:tr w:rsidR="00D42253" w14:paraId="23607EDB" w14:textId="77777777" w:rsidTr="00230CE4">
        <w:trPr>
          <w:cantSplit/>
          <w:trHeight w:val="300"/>
        </w:trPr>
        <w:tc>
          <w:tcPr>
            <w:tcW w:w="995" w:type="dxa"/>
            <w:tcBorders>
              <w:bottom w:val="single" w:sz="6" w:space="0" w:color="auto"/>
            </w:tcBorders>
            <w:shd w:val="clear" w:color="auto" w:fill="999999"/>
          </w:tcPr>
          <w:p w14:paraId="42148C56" w14:textId="77777777" w:rsidR="00D42253" w:rsidRDefault="00D42253">
            <w:pPr>
              <w:pStyle w:val="NormalTable0"/>
            </w:pPr>
            <w:r>
              <w:lastRenderedPageBreak/>
              <w:t>W 4.1.2</w:t>
            </w:r>
          </w:p>
        </w:tc>
        <w:tc>
          <w:tcPr>
            <w:tcW w:w="5400" w:type="dxa"/>
            <w:tcBorders>
              <w:bottom w:val="single" w:sz="6" w:space="0" w:color="auto"/>
            </w:tcBorders>
          </w:tcPr>
          <w:p w14:paraId="55507439" w14:textId="77777777" w:rsidR="00D42253" w:rsidRDefault="00D42253">
            <w:pPr>
              <w:pStyle w:val="NormalTable0"/>
              <w:ind w:left="1418"/>
              <w:rPr>
                <w:b/>
              </w:rPr>
            </w:pPr>
            <w:r>
              <w:rPr>
                <w:b/>
              </w:rPr>
              <w:t xml:space="preserve">Er </w:t>
            </w:r>
            <w:r w:rsidR="002B78AB">
              <w:rPr>
                <w:b/>
              </w:rPr>
              <w:t>gjenskinn</w:t>
            </w:r>
            <w:r>
              <w:rPr>
                <w:b/>
              </w:rPr>
              <w:t xml:space="preserve"> og refleksjoner unngått på vinduer, display og skjermer?</w:t>
            </w:r>
          </w:p>
          <w:p w14:paraId="3BBB8815" w14:textId="77777777" w:rsidR="00D42253" w:rsidRDefault="00D42253">
            <w:pPr>
              <w:pStyle w:val="NormalTable0"/>
              <w:ind w:left="1418"/>
              <w:rPr>
                <w:sz w:val="20"/>
              </w:rPr>
            </w:pPr>
          </w:p>
          <w:p w14:paraId="638B9B01" w14:textId="77777777" w:rsidR="00D42253" w:rsidRDefault="00D42253">
            <w:pPr>
              <w:pStyle w:val="NormalTable0"/>
              <w:ind w:left="1418"/>
              <w:rPr>
                <w:i/>
              </w:rPr>
            </w:pPr>
            <w:r>
              <w:rPr>
                <w:i/>
                <w:sz w:val="20"/>
              </w:rPr>
              <w:t xml:space="preserve">Display og vinduer bør plasseres normalt på hverandre for å unngå </w:t>
            </w:r>
            <w:r w:rsidR="002B78AB">
              <w:rPr>
                <w:i/>
                <w:sz w:val="20"/>
              </w:rPr>
              <w:t>gjenskinn</w:t>
            </w:r>
            <w:r>
              <w:rPr>
                <w:i/>
                <w:sz w:val="20"/>
              </w:rPr>
              <w:t xml:space="preserve"> og refleksjoner</w:t>
            </w:r>
            <w:r>
              <w:rPr>
                <w:i/>
              </w:rPr>
              <w:t>.</w:t>
            </w:r>
          </w:p>
        </w:tc>
        <w:tc>
          <w:tcPr>
            <w:tcW w:w="568" w:type="dxa"/>
            <w:tcBorders>
              <w:bottom w:val="single" w:sz="6" w:space="0" w:color="auto"/>
            </w:tcBorders>
          </w:tcPr>
          <w:p w14:paraId="55B91B0D" w14:textId="77777777" w:rsidR="00D42253" w:rsidRDefault="00D42253">
            <w:pPr>
              <w:pStyle w:val="NormalTable0"/>
            </w:pPr>
          </w:p>
        </w:tc>
        <w:tc>
          <w:tcPr>
            <w:tcW w:w="568" w:type="dxa"/>
            <w:tcBorders>
              <w:bottom w:val="single" w:sz="6" w:space="0" w:color="auto"/>
            </w:tcBorders>
          </w:tcPr>
          <w:p w14:paraId="6810F0D1" w14:textId="77777777" w:rsidR="00D42253" w:rsidRDefault="00D42253">
            <w:pPr>
              <w:pStyle w:val="NormalTable0"/>
            </w:pPr>
          </w:p>
        </w:tc>
        <w:tc>
          <w:tcPr>
            <w:tcW w:w="568" w:type="dxa"/>
            <w:tcBorders>
              <w:bottom w:val="single" w:sz="6" w:space="0" w:color="auto"/>
            </w:tcBorders>
          </w:tcPr>
          <w:p w14:paraId="74E797DC" w14:textId="77777777" w:rsidR="00D42253" w:rsidRDefault="00D42253">
            <w:pPr>
              <w:pStyle w:val="NormalTable0"/>
            </w:pPr>
          </w:p>
        </w:tc>
        <w:tc>
          <w:tcPr>
            <w:tcW w:w="2816" w:type="dxa"/>
            <w:tcBorders>
              <w:bottom w:val="single" w:sz="6" w:space="0" w:color="auto"/>
            </w:tcBorders>
          </w:tcPr>
          <w:p w14:paraId="4E9DD1D7" w14:textId="6E1DC2FB" w:rsidR="00D42253" w:rsidRPr="00230CE4" w:rsidRDefault="2B6B0493"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2262A1B" w14:textId="0F136770" w:rsidR="00D42253" w:rsidRPr="00230CE4" w:rsidRDefault="2B6B0493" w:rsidP="00230CE4">
            <w:pPr>
              <w:spacing w:before="60" w:line="360" w:lineRule="auto"/>
              <w:rPr>
                <w:rFonts w:eastAsia="Calibri"/>
                <w:color w:val="000000"/>
                <w:sz w:val="20"/>
                <w:szCs w:val="20"/>
              </w:rPr>
            </w:pPr>
            <w:r w:rsidRPr="00230CE4">
              <w:rPr>
                <w:rFonts w:eastAsia="Calibri"/>
                <w:color w:val="000000"/>
                <w:sz w:val="20"/>
                <w:szCs w:val="20"/>
              </w:rPr>
              <w:t>NORSOK C-001 (2015), 7.19.1</w:t>
            </w:r>
          </w:p>
          <w:p w14:paraId="59476F30" w14:textId="46E54C2E" w:rsidR="00D42253" w:rsidRPr="00230CE4" w:rsidRDefault="2B6B0493" w:rsidP="00230CE4">
            <w:pPr>
              <w:spacing w:before="60" w:line="360" w:lineRule="auto"/>
              <w:rPr>
                <w:rFonts w:eastAsia="Calibri"/>
                <w:color w:val="000000"/>
                <w:sz w:val="20"/>
                <w:szCs w:val="20"/>
              </w:rPr>
            </w:pPr>
            <w:r w:rsidRPr="00230CE4">
              <w:rPr>
                <w:rFonts w:eastAsia="Calibri"/>
                <w:color w:val="000000"/>
                <w:sz w:val="20"/>
                <w:szCs w:val="20"/>
              </w:rPr>
              <w:t>ISO 11064-2 (2000), 5.4 &amp; 4.6</w:t>
            </w:r>
          </w:p>
          <w:p w14:paraId="25AF7EAE" w14:textId="35A8B106" w:rsidR="00D42253" w:rsidRPr="00BE0BE9" w:rsidRDefault="00BE0BE9" w:rsidP="00230CE4">
            <w:pPr>
              <w:pStyle w:val="NormalTable0"/>
              <w:spacing w:line="360" w:lineRule="auto"/>
            </w:pPr>
            <w:r w:rsidRPr="00BE0BE9">
              <w:rPr>
                <w:sz w:val="20"/>
                <w:szCs w:val="20"/>
              </w:rPr>
              <w:t>Borekabin: Kan overføres til Borekabin</w:t>
            </w:r>
          </w:p>
        </w:tc>
        <w:tc>
          <w:tcPr>
            <w:tcW w:w="3860" w:type="dxa"/>
            <w:tcBorders>
              <w:bottom w:val="single" w:sz="6" w:space="0" w:color="auto"/>
            </w:tcBorders>
          </w:tcPr>
          <w:p w14:paraId="4B5E71CC" w14:textId="6CA65366" w:rsidR="00D42253" w:rsidRDefault="00D42253">
            <w:pPr>
              <w:pStyle w:val="NormalTable0"/>
              <w:rPr>
                <w:sz w:val="20"/>
              </w:rPr>
            </w:pPr>
          </w:p>
        </w:tc>
        <w:tc>
          <w:tcPr>
            <w:tcW w:w="710" w:type="dxa"/>
            <w:tcBorders>
              <w:bottom w:val="single" w:sz="6" w:space="0" w:color="auto"/>
            </w:tcBorders>
          </w:tcPr>
          <w:p w14:paraId="2633CEB9" w14:textId="77777777" w:rsidR="00D42253" w:rsidRDefault="00D42253">
            <w:pPr>
              <w:pStyle w:val="NormalTable0"/>
              <w:rPr>
                <w:sz w:val="20"/>
              </w:rPr>
            </w:pPr>
          </w:p>
        </w:tc>
      </w:tr>
      <w:tr w:rsidR="00D42253" w14:paraId="0C25DD30" w14:textId="77777777" w:rsidTr="00230CE4">
        <w:trPr>
          <w:cantSplit/>
          <w:trHeight w:val="300"/>
        </w:trPr>
        <w:tc>
          <w:tcPr>
            <w:tcW w:w="995" w:type="dxa"/>
            <w:tcBorders>
              <w:bottom w:val="single" w:sz="6" w:space="0" w:color="auto"/>
            </w:tcBorders>
            <w:shd w:val="clear" w:color="auto" w:fill="E6E6E6"/>
          </w:tcPr>
          <w:p w14:paraId="775BC32A" w14:textId="77777777" w:rsidR="00D42253" w:rsidRDefault="00D42253">
            <w:r>
              <w:t>W 4.2</w:t>
            </w:r>
          </w:p>
        </w:tc>
        <w:tc>
          <w:tcPr>
            <w:tcW w:w="5400" w:type="dxa"/>
          </w:tcPr>
          <w:p w14:paraId="091E8468" w14:textId="77777777" w:rsidR="00D42253" w:rsidRDefault="00D42253">
            <w:pPr>
              <w:ind w:left="709"/>
              <w:rPr>
                <w:b/>
              </w:rPr>
            </w:pPr>
            <w:r>
              <w:rPr>
                <w:b/>
              </w:rPr>
              <w:t>Er lysnivået i kontrollrommet minst 500 lux og er det mulig å justere intensitet og retning på lyskildene?</w:t>
            </w:r>
          </w:p>
          <w:p w14:paraId="4B1D477B" w14:textId="77777777" w:rsidR="00D42253" w:rsidRDefault="00D42253">
            <w:pPr>
              <w:ind w:left="709"/>
              <w:rPr>
                <w:b/>
              </w:rPr>
            </w:pPr>
          </w:p>
          <w:p w14:paraId="5787D058" w14:textId="77777777" w:rsidR="00D42253" w:rsidRDefault="00D42253">
            <w:pPr>
              <w:pStyle w:val="NormalTable0"/>
              <w:ind w:left="709"/>
              <w:rPr>
                <w:i/>
                <w:sz w:val="20"/>
              </w:rPr>
            </w:pPr>
            <w:r>
              <w:rPr>
                <w:i/>
                <w:sz w:val="20"/>
              </w:rPr>
              <w:t>Justerbar belysning har følgende fordeler:</w:t>
            </w:r>
          </w:p>
          <w:p w14:paraId="42087EF4" w14:textId="77777777" w:rsidR="00D42253" w:rsidRDefault="00D42253" w:rsidP="00600D2E">
            <w:pPr>
              <w:pStyle w:val="NormalTable0"/>
              <w:numPr>
                <w:ilvl w:val="0"/>
                <w:numId w:val="23"/>
              </w:numPr>
              <w:spacing w:before="0"/>
              <w:rPr>
                <w:i/>
                <w:sz w:val="20"/>
              </w:rPr>
            </w:pPr>
            <w:r>
              <w:rPr>
                <w:i/>
                <w:sz w:val="20"/>
              </w:rPr>
              <w:t>Lar personer selv kontrollere arbeidsmiljøet</w:t>
            </w:r>
          </w:p>
          <w:p w14:paraId="0FEFDF8E" w14:textId="77777777" w:rsidR="00D42253" w:rsidRDefault="00D42253" w:rsidP="00600D2E">
            <w:pPr>
              <w:pStyle w:val="NormalTable0"/>
              <w:numPr>
                <w:ilvl w:val="0"/>
                <w:numId w:val="23"/>
              </w:numPr>
              <w:spacing w:before="0"/>
              <w:rPr>
                <w:i/>
                <w:sz w:val="20"/>
              </w:rPr>
            </w:pPr>
            <w:r>
              <w:rPr>
                <w:i/>
                <w:sz w:val="20"/>
              </w:rPr>
              <w:t>Mulighet for å regulere lyset etter hvilken oppgave som skal gjøres</w:t>
            </w:r>
          </w:p>
          <w:p w14:paraId="229BF900" w14:textId="77777777" w:rsidR="00D42253" w:rsidRDefault="00D42253" w:rsidP="00600D2E">
            <w:pPr>
              <w:pStyle w:val="NormalTable0"/>
              <w:numPr>
                <w:ilvl w:val="0"/>
                <w:numId w:val="23"/>
              </w:numPr>
              <w:spacing w:before="0"/>
              <w:rPr>
                <w:i/>
                <w:sz w:val="20"/>
              </w:rPr>
            </w:pPr>
            <w:r>
              <w:rPr>
                <w:i/>
                <w:sz w:val="20"/>
              </w:rPr>
              <w:t>Tar hensyn til at man har ulike behov for belysning på dagen og om natten.</w:t>
            </w:r>
          </w:p>
          <w:p w14:paraId="10AC67D6" w14:textId="77777777" w:rsidR="00D42253" w:rsidRDefault="00D42253" w:rsidP="00600D2E">
            <w:pPr>
              <w:pStyle w:val="NormalTable0"/>
              <w:numPr>
                <w:ilvl w:val="0"/>
                <w:numId w:val="23"/>
              </w:numPr>
              <w:spacing w:before="0"/>
              <w:rPr>
                <w:i/>
                <w:sz w:val="20"/>
              </w:rPr>
            </w:pPr>
            <w:r>
              <w:rPr>
                <w:i/>
                <w:sz w:val="20"/>
                <w:szCs w:val="20"/>
              </w:rPr>
              <w:t>Unngå at lyskilder reflekteres ved å justere retningen på kilden.</w:t>
            </w:r>
          </w:p>
        </w:tc>
        <w:tc>
          <w:tcPr>
            <w:tcW w:w="568" w:type="dxa"/>
          </w:tcPr>
          <w:p w14:paraId="65BE1F1D" w14:textId="77777777" w:rsidR="00D42253" w:rsidRDefault="00D42253"/>
        </w:tc>
        <w:tc>
          <w:tcPr>
            <w:tcW w:w="568" w:type="dxa"/>
          </w:tcPr>
          <w:p w14:paraId="6AFAB436" w14:textId="77777777" w:rsidR="00D42253" w:rsidRDefault="00D42253"/>
        </w:tc>
        <w:tc>
          <w:tcPr>
            <w:tcW w:w="568" w:type="dxa"/>
          </w:tcPr>
          <w:p w14:paraId="042C5D41" w14:textId="77777777" w:rsidR="00D42253" w:rsidRDefault="00D42253"/>
        </w:tc>
        <w:tc>
          <w:tcPr>
            <w:tcW w:w="2816" w:type="dxa"/>
          </w:tcPr>
          <w:p w14:paraId="27CE6168" w14:textId="65CAB2F9" w:rsidR="00D42253" w:rsidRPr="00230CE4" w:rsidRDefault="670FECFB"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465E266" w14:textId="28ADD760" w:rsidR="00D42253" w:rsidRPr="00230CE4" w:rsidRDefault="670FECFB" w:rsidP="00230CE4">
            <w:pPr>
              <w:spacing w:before="60" w:line="360" w:lineRule="auto"/>
              <w:rPr>
                <w:rFonts w:eastAsia="Calibri"/>
                <w:color w:val="000000"/>
                <w:sz w:val="20"/>
                <w:szCs w:val="20"/>
              </w:rPr>
            </w:pPr>
            <w:r w:rsidRPr="00230CE4">
              <w:rPr>
                <w:rFonts w:eastAsia="Calibri"/>
                <w:color w:val="000000"/>
                <w:sz w:val="20"/>
                <w:szCs w:val="20"/>
              </w:rPr>
              <w:t>NORSOK S-002 (2018), 8.2</w:t>
            </w:r>
          </w:p>
          <w:p w14:paraId="4D2E12B8" w14:textId="4B164DAB" w:rsidR="00D42253" w:rsidRPr="00BE0BE9" w:rsidRDefault="00BE0BE9" w:rsidP="00230CE4">
            <w:pPr>
              <w:spacing w:line="360" w:lineRule="auto"/>
            </w:pPr>
            <w:r w:rsidRPr="00BE0BE9">
              <w:rPr>
                <w:i/>
                <w:sz w:val="20"/>
              </w:rPr>
              <w:t>Borekabin: 400 lux for Borekabin</w:t>
            </w:r>
          </w:p>
        </w:tc>
        <w:tc>
          <w:tcPr>
            <w:tcW w:w="3860" w:type="dxa"/>
          </w:tcPr>
          <w:p w14:paraId="75B8C82F" w14:textId="1A9AB2E9" w:rsidR="00D42253" w:rsidRDefault="00D42253">
            <w:pPr>
              <w:rPr>
                <w:i/>
                <w:sz w:val="20"/>
              </w:rPr>
            </w:pPr>
          </w:p>
        </w:tc>
        <w:tc>
          <w:tcPr>
            <w:tcW w:w="710" w:type="dxa"/>
          </w:tcPr>
          <w:p w14:paraId="308F224F" w14:textId="77777777" w:rsidR="00D42253" w:rsidRDefault="00D42253">
            <w:pPr>
              <w:rPr>
                <w:sz w:val="20"/>
              </w:rPr>
            </w:pPr>
          </w:p>
        </w:tc>
      </w:tr>
      <w:tr w:rsidR="00D42253" w14:paraId="255EEB56" w14:textId="77777777" w:rsidTr="00230CE4">
        <w:trPr>
          <w:cantSplit/>
          <w:trHeight w:val="300"/>
        </w:trPr>
        <w:tc>
          <w:tcPr>
            <w:tcW w:w="995" w:type="dxa"/>
            <w:tcBorders>
              <w:bottom w:val="single" w:sz="6" w:space="0" w:color="auto"/>
            </w:tcBorders>
            <w:shd w:val="clear" w:color="auto" w:fill="999999"/>
          </w:tcPr>
          <w:p w14:paraId="38F3548B" w14:textId="77777777" w:rsidR="00D42253" w:rsidRDefault="00D42253">
            <w:pPr>
              <w:pStyle w:val="NormalTable0"/>
            </w:pPr>
            <w:r>
              <w:t>W 4.2.1</w:t>
            </w:r>
          </w:p>
        </w:tc>
        <w:tc>
          <w:tcPr>
            <w:tcW w:w="5400" w:type="dxa"/>
          </w:tcPr>
          <w:p w14:paraId="0EE0EC08" w14:textId="77777777" w:rsidR="00D42253" w:rsidRDefault="00D42253">
            <w:pPr>
              <w:pStyle w:val="NormalTable0"/>
              <w:ind w:left="1418"/>
              <w:rPr>
                <w:b/>
              </w:rPr>
            </w:pPr>
            <w:r>
              <w:rPr>
                <w:b/>
              </w:rPr>
              <w:t xml:space="preserve">Er </w:t>
            </w:r>
            <w:r w:rsidR="002B78AB">
              <w:rPr>
                <w:b/>
              </w:rPr>
              <w:t>gjenskinn</w:t>
            </w:r>
            <w:r>
              <w:rPr>
                <w:b/>
              </w:rPr>
              <w:t xml:space="preserve"> og refleksjon fra lys unngått?</w:t>
            </w:r>
          </w:p>
          <w:p w14:paraId="5E6D6F63" w14:textId="77777777" w:rsidR="00D42253" w:rsidRDefault="00D42253">
            <w:pPr>
              <w:pStyle w:val="NormalTable0"/>
              <w:ind w:left="1418"/>
              <w:rPr>
                <w:i/>
                <w:sz w:val="20"/>
              </w:rPr>
            </w:pPr>
          </w:p>
          <w:p w14:paraId="42F9A129" w14:textId="77777777" w:rsidR="00D42253" w:rsidRDefault="002B78AB">
            <w:pPr>
              <w:pStyle w:val="NormalTable0"/>
              <w:ind w:left="1418"/>
              <w:rPr>
                <w:b/>
              </w:rPr>
            </w:pPr>
            <w:r>
              <w:rPr>
                <w:i/>
                <w:sz w:val="20"/>
              </w:rPr>
              <w:t>Gjenskinn</w:t>
            </w:r>
            <w:r w:rsidR="00D42253">
              <w:rPr>
                <w:i/>
                <w:sz w:val="20"/>
              </w:rPr>
              <w:t xml:space="preserve"> og refleksjoner gjør det vanskelig å lese display og skjermer. Indirekte lys kan vurderes. Justerbare lyskilder bør foretrekkes. Plassering av nødlys bør også vurderes.</w:t>
            </w:r>
          </w:p>
        </w:tc>
        <w:tc>
          <w:tcPr>
            <w:tcW w:w="568" w:type="dxa"/>
          </w:tcPr>
          <w:p w14:paraId="7B969857" w14:textId="77777777" w:rsidR="00D42253" w:rsidRDefault="00D42253">
            <w:pPr>
              <w:pStyle w:val="NormalTable0"/>
            </w:pPr>
          </w:p>
        </w:tc>
        <w:tc>
          <w:tcPr>
            <w:tcW w:w="568" w:type="dxa"/>
          </w:tcPr>
          <w:p w14:paraId="0FE634FD" w14:textId="77777777" w:rsidR="00D42253" w:rsidRDefault="00D42253">
            <w:pPr>
              <w:pStyle w:val="NormalTable0"/>
            </w:pPr>
          </w:p>
        </w:tc>
        <w:tc>
          <w:tcPr>
            <w:tcW w:w="568" w:type="dxa"/>
          </w:tcPr>
          <w:p w14:paraId="62A1F980" w14:textId="77777777" w:rsidR="00D42253" w:rsidRDefault="00D42253">
            <w:pPr>
              <w:pStyle w:val="NormalTable0"/>
            </w:pPr>
          </w:p>
        </w:tc>
        <w:tc>
          <w:tcPr>
            <w:tcW w:w="2816" w:type="dxa"/>
          </w:tcPr>
          <w:p w14:paraId="6C21BE6B" w14:textId="11AEA124" w:rsidR="00D42253" w:rsidRPr="00230CE4" w:rsidRDefault="6FF24E06"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5401B60" w14:textId="729F2F42" w:rsidR="00D42253" w:rsidRPr="00230CE4" w:rsidRDefault="6FF24E06" w:rsidP="00230CE4">
            <w:pPr>
              <w:spacing w:before="60" w:line="360" w:lineRule="auto"/>
              <w:rPr>
                <w:rFonts w:eastAsia="Calibri"/>
                <w:color w:val="000000"/>
                <w:sz w:val="20"/>
                <w:szCs w:val="20"/>
              </w:rPr>
            </w:pPr>
            <w:r w:rsidRPr="00230CE4">
              <w:rPr>
                <w:rFonts w:eastAsia="Calibri"/>
                <w:color w:val="000000"/>
                <w:sz w:val="20"/>
                <w:szCs w:val="20"/>
              </w:rPr>
              <w:t>NORSOK C-001 (2015), 7.19.1.</w:t>
            </w:r>
          </w:p>
          <w:p w14:paraId="55B0A315" w14:textId="389EBE35" w:rsidR="00D42253" w:rsidRPr="00230CE4" w:rsidRDefault="6FF24E06" w:rsidP="00230CE4">
            <w:pPr>
              <w:spacing w:before="60" w:line="360" w:lineRule="auto"/>
              <w:rPr>
                <w:rFonts w:eastAsia="Calibri"/>
                <w:color w:val="000000"/>
                <w:sz w:val="20"/>
                <w:szCs w:val="20"/>
              </w:rPr>
            </w:pPr>
            <w:r w:rsidRPr="00230CE4">
              <w:rPr>
                <w:rFonts w:eastAsia="Calibri"/>
                <w:color w:val="000000"/>
                <w:sz w:val="20"/>
                <w:szCs w:val="20"/>
              </w:rPr>
              <w:t>EEMUA 201 (2019), utgave 3, 2.4.1.</w:t>
            </w:r>
          </w:p>
          <w:p w14:paraId="630516C7" w14:textId="4998DC45" w:rsidR="00D42253" w:rsidRPr="00230CE4" w:rsidRDefault="6FF24E06" w:rsidP="00230CE4">
            <w:pPr>
              <w:spacing w:before="60" w:line="360" w:lineRule="auto"/>
              <w:rPr>
                <w:rFonts w:eastAsia="Calibri"/>
                <w:color w:val="000000"/>
                <w:sz w:val="20"/>
                <w:szCs w:val="20"/>
              </w:rPr>
            </w:pPr>
            <w:r w:rsidRPr="00230CE4">
              <w:rPr>
                <w:rFonts w:eastAsia="Calibri"/>
                <w:color w:val="000000"/>
                <w:sz w:val="20"/>
                <w:szCs w:val="20"/>
              </w:rPr>
              <w:t>ISO 11064-6 (2005), 5.3 &amp; Annex A.4.</w:t>
            </w:r>
          </w:p>
          <w:p w14:paraId="300079F4" w14:textId="70C2E212" w:rsidR="00D42253" w:rsidRPr="00BE0BE9" w:rsidRDefault="00BE0BE9" w:rsidP="00230CE4">
            <w:pPr>
              <w:pStyle w:val="NormalTable0"/>
              <w:spacing w:line="360" w:lineRule="auto"/>
            </w:pPr>
            <w:r w:rsidRPr="00BE0BE9">
              <w:rPr>
                <w:sz w:val="20"/>
                <w:szCs w:val="20"/>
              </w:rPr>
              <w:t>Borekabin: Kan overføres til Borekabin</w:t>
            </w:r>
          </w:p>
        </w:tc>
        <w:tc>
          <w:tcPr>
            <w:tcW w:w="3860" w:type="dxa"/>
          </w:tcPr>
          <w:p w14:paraId="65BBC21E" w14:textId="45944E83" w:rsidR="00D42253" w:rsidRDefault="00D42253">
            <w:pPr>
              <w:pStyle w:val="NormalTable0"/>
              <w:rPr>
                <w:sz w:val="20"/>
              </w:rPr>
            </w:pPr>
          </w:p>
        </w:tc>
        <w:tc>
          <w:tcPr>
            <w:tcW w:w="710" w:type="dxa"/>
          </w:tcPr>
          <w:p w14:paraId="299D8616" w14:textId="77777777" w:rsidR="00D42253" w:rsidRDefault="00D42253">
            <w:pPr>
              <w:pStyle w:val="NormalTable0"/>
              <w:rPr>
                <w:sz w:val="20"/>
              </w:rPr>
            </w:pPr>
          </w:p>
        </w:tc>
      </w:tr>
      <w:tr w:rsidR="00D42253" w14:paraId="07459ECF" w14:textId="77777777" w:rsidTr="00230CE4">
        <w:trPr>
          <w:cantSplit/>
          <w:trHeight w:val="300"/>
        </w:trPr>
        <w:tc>
          <w:tcPr>
            <w:tcW w:w="995" w:type="dxa"/>
            <w:tcBorders>
              <w:bottom w:val="single" w:sz="6" w:space="0" w:color="auto"/>
            </w:tcBorders>
            <w:shd w:val="clear" w:color="auto" w:fill="999999"/>
          </w:tcPr>
          <w:p w14:paraId="1296527B" w14:textId="77777777" w:rsidR="00D42253" w:rsidRDefault="00D42253">
            <w:pPr>
              <w:pStyle w:val="NormalTable0"/>
            </w:pPr>
            <w:r>
              <w:lastRenderedPageBreak/>
              <w:t>W 4.2.2</w:t>
            </w:r>
          </w:p>
        </w:tc>
        <w:tc>
          <w:tcPr>
            <w:tcW w:w="5400" w:type="dxa"/>
          </w:tcPr>
          <w:p w14:paraId="215824D5" w14:textId="77777777" w:rsidR="00D42253" w:rsidRDefault="00D42253">
            <w:pPr>
              <w:pStyle w:val="NormalTable0"/>
              <w:ind w:left="1418"/>
              <w:rPr>
                <w:b/>
              </w:rPr>
            </w:pPr>
            <w:r>
              <w:rPr>
                <w:b/>
              </w:rPr>
              <w:t>Er lys med høy fargetemperatur (hvitt) brukt i kontrollrommet?</w:t>
            </w:r>
          </w:p>
          <w:p w14:paraId="491D2769" w14:textId="77777777" w:rsidR="00D42253" w:rsidRDefault="00D42253">
            <w:pPr>
              <w:pStyle w:val="NormalTable0"/>
              <w:ind w:left="1418"/>
              <w:rPr>
                <w:i/>
                <w:sz w:val="20"/>
              </w:rPr>
            </w:pPr>
          </w:p>
          <w:p w14:paraId="2882BA62" w14:textId="77777777" w:rsidR="00D42253" w:rsidRDefault="00D42253">
            <w:pPr>
              <w:pStyle w:val="NormalTable0"/>
              <w:ind w:left="1418"/>
              <w:rPr>
                <w:b/>
                <w:highlight w:val="yellow"/>
              </w:rPr>
            </w:pPr>
            <w:r>
              <w:rPr>
                <w:i/>
                <w:sz w:val="20"/>
              </w:rPr>
              <w:t>Ulik lysstyrke kr</w:t>
            </w:r>
            <w:r w:rsidR="002B78AB">
              <w:rPr>
                <w:i/>
                <w:sz w:val="20"/>
              </w:rPr>
              <w:t>e</w:t>
            </w:r>
            <w:r>
              <w:rPr>
                <w:i/>
                <w:sz w:val="20"/>
              </w:rPr>
              <w:t>ver ulik farge for at belysningen skal være komfortabel. Høy fargetemperatur bør brukes for sterkt lys..</w:t>
            </w:r>
          </w:p>
        </w:tc>
        <w:tc>
          <w:tcPr>
            <w:tcW w:w="568" w:type="dxa"/>
          </w:tcPr>
          <w:p w14:paraId="6F5CD9ED" w14:textId="77777777" w:rsidR="00D42253" w:rsidRDefault="00D42253">
            <w:pPr>
              <w:pStyle w:val="NormalTable0"/>
            </w:pPr>
          </w:p>
        </w:tc>
        <w:tc>
          <w:tcPr>
            <w:tcW w:w="568" w:type="dxa"/>
          </w:tcPr>
          <w:p w14:paraId="4EF7FBD7" w14:textId="77777777" w:rsidR="00D42253" w:rsidRDefault="00D42253">
            <w:pPr>
              <w:pStyle w:val="NormalTable0"/>
            </w:pPr>
          </w:p>
        </w:tc>
        <w:tc>
          <w:tcPr>
            <w:tcW w:w="568" w:type="dxa"/>
          </w:tcPr>
          <w:p w14:paraId="740C982E" w14:textId="77777777" w:rsidR="00D42253" w:rsidRDefault="00D42253">
            <w:pPr>
              <w:pStyle w:val="NormalTable0"/>
            </w:pPr>
          </w:p>
        </w:tc>
        <w:tc>
          <w:tcPr>
            <w:tcW w:w="2816" w:type="dxa"/>
          </w:tcPr>
          <w:p w14:paraId="64C1820F" w14:textId="10CD12C4" w:rsidR="00D42253" w:rsidRPr="00230CE4" w:rsidRDefault="16AF69A5"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0D39116" w14:textId="1E658C6C" w:rsidR="00D42253" w:rsidRPr="00230CE4" w:rsidRDefault="16AF69A5" w:rsidP="00230CE4">
            <w:pPr>
              <w:spacing w:before="60" w:line="360" w:lineRule="auto"/>
              <w:rPr>
                <w:rFonts w:eastAsia="Calibri"/>
                <w:color w:val="000000"/>
                <w:sz w:val="20"/>
                <w:szCs w:val="20"/>
              </w:rPr>
            </w:pPr>
            <w:r w:rsidRPr="00230CE4">
              <w:rPr>
                <w:rFonts w:eastAsia="Calibri"/>
                <w:color w:val="000000"/>
                <w:sz w:val="20"/>
                <w:szCs w:val="20"/>
              </w:rPr>
              <w:t>NORSOK S-002 (2018), 7.6.</w:t>
            </w:r>
          </w:p>
          <w:p w14:paraId="2B8D5648" w14:textId="136603C3" w:rsidR="00D42253" w:rsidRPr="00230CE4" w:rsidRDefault="16AF69A5" w:rsidP="00230CE4">
            <w:pPr>
              <w:spacing w:before="60" w:line="360" w:lineRule="auto"/>
              <w:rPr>
                <w:rFonts w:eastAsia="Calibri"/>
                <w:color w:val="000000"/>
                <w:sz w:val="20"/>
                <w:szCs w:val="20"/>
              </w:rPr>
            </w:pPr>
            <w:r w:rsidRPr="00230CE4">
              <w:rPr>
                <w:rFonts w:eastAsia="Calibri"/>
                <w:color w:val="000000"/>
                <w:sz w:val="20"/>
                <w:szCs w:val="20"/>
              </w:rPr>
              <w:t>EN 12464-1 (2021), 6.2.4</w:t>
            </w:r>
          </w:p>
          <w:p w14:paraId="15C78039" w14:textId="216388CB" w:rsidR="00D42253" w:rsidRPr="00BE0BE9" w:rsidRDefault="00BE0BE9" w:rsidP="00230CE4">
            <w:pPr>
              <w:pStyle w:val="NormalTable0"/>
              <w:spacing w:line="360" w:lineRule="auto"/>
            </w:pPr>
            <w:r w:rsidRPr="00BE0BE9">
              <w:rPr>
                <w:sz w:val="20"/>
                <w:szCs w:val="20"/>
              </w:rPr>
              <w:t>Borekabin: Kan overføres til Borekabin</w:t>
            </w:r>
          </w:p>
        </w:tc>
        <w:tc>
          <w:tcPr>
            <w:tcW w:w="3860" w:type="dxa"/>
          </w:tcPr>
          <w:p w14:paraId="458622D4" w14:textId="426AC9C6" w:rsidR="00D42253" w:rsidRDefault="00D42253">
            <w:pPr>
              <w:pStyle w:val="NormalTable0"/>
              <w:rPr>
                <w:b/>
                <w:sz w:val="20"/>
              </w:rPr>
            </w:pPr>
          </w:p>
        </w:tc>
        <w:tc>
          <w:tcPr>
            <w:tcW w:w="710" w:type="dxa"/>
          </w:tcPr>
          <w:p w14:paraId="527D639D" w14:textId="77777777" w:rsidR="00D42253" w:rsidRDefault="00D42253">
            <w:pPr>
              <w:pStyle w:val="NormalTable0"/>
              <w:rPr>
                <w:sz w:val="20"/>
              </w:rPr>
            </w:pPr>
          </w:p>
        </w:tc>
      </w:tr>
      <w:tr w:rsidR="00D42253" w14:paraId="18ECBBBB" w14:textId="77777777" w:rsidTr="00230CE4">
        <w:trPr>
          <w:cantSplit/>
          <w:trHeight w:val="300"/>
        </w:trPr>
        <w:tc>
          <w:tcPr>
            <w:tcW w:w="995" w:type="dxa"/>
            <w:shd w:val="clear" w:color="auto" w:fill="E6E6E6"/>
          </w:tcPr>
          <w:p w14:paraId="7519C87C" w14:textId="77777777" w:rsidR="00D42253" w:rsidRDefault="00D42253">
            <w:pPr>
              <w:pStyle w:val="NormalTable0"/>
            </w:pPr>
            <w:r>
              <w:t>W 4.3</w:t>
            </w:r>
          </w:p>
        </w:tc>
        <w:tc>
          <w:tcPr>
            <w:tcW w:w="5400" w:type="dxa"/>
          </w:tcPr>
          <w:p w14:paraId="596E24B3" w14:textId="77777777" w:rsidR="00D42253" w:rsidRDefault="00D42253">
            <w:pPr>
              <w:pStyle w:val="NormalTable0"/>
              <w:ind w:left="709"/>
              <w:rPr>
                <w:b/>
              </w:rPr>
            </w:pPr>
            <w:r>
              <w:rPr>
                <w:b/>
              </w:rPr>
              <w:t>Finnes det ekstra lyskilder i områder der særlig sterkt lys er ønskelig?</w:t>
            </w:r>
          </w:p>
          <w:p w14:paraId="5101B52C" w14:textId="77777777" w:rsidR="00D42253" w:rsidRDefault="00D42253">
            <w:pPr>
              <w:pStyle w:val="NormalTable0"/>
              <w:ind w:left="709"/>
              <w:rPr>
                <w:i/>
                <w:sz w:val="20"/>
              </w:rPr>
            </w:pPr>
          </w:p>
          <w:p w14:paraId="65CCB0DD" w14:textId="77777777" w:rsidR="00D42253" w:rsidRDefault="002B78AB">
            <w:pPr>
              <w:pStyle w:val="NormalTable0"/>
              <w:ind w:left="709"/>
              <w:rPr>
                <w:b/>
              </w:rPr>
            </w:pPr>
            <w:r>
              <w:rPr>
                <w:i/>
                <w:sz w:val="20"/>
              </w:rPr>
              <w:t>Lysstyrke på</w:t>
            </w:r>
            <w:r w:rsidR="00D42253">
              <w:rPr>
                <w:i/>
                <w:sz w:val="20"/>
              </w:rPr>
              <w:t xml:space="preserve"> arbeidsplass for papirarbeid bør være minimum 500 Lux</w:t>
            </w:r>
            <w:r w:rsidR="00D42253">
              <w:rPr>
                <w:i/>
              </w:rPr>
              <w:t>.</w:t>
            </w:r>
          </w:p>
        </w:tc>
        <w:tc>
          <w:tcPr>
            <w:tcW w:w="568" w:type="dxa"/>
          </w:tcPr>
          <w:p w14:paraId="3C8EC45C" w14:textId="77777777" w:rsidR="00D42253" w:rsidRDefault="00D42253">
            <w:pPr>
              <w:pStyle w:val="NormalTable0"/>
            </w:pPr>
          </w:p>
        </w:tc>
        <w:tc>
          <w:tcPr>
            <w:tcW w:w="568" w:type="dxa"/>
          </w:tcPr>
          <w:p w14:paraId="326DC100" w14:textId="77777777" w:rsidR="00D42253" w:rsidRDefault="00D42253">
            <w:pPr>
              <w:pStyle w:val="NormalTable0"/>
            </w:pPr>
          </w:p>
        </w:tc>
        <w:tc>
          <w:tcPr>
            <w:tcW w:w="568" w:type="dxa"/>
          </w:tcPr>
          <w:p w14:paraId="0A821549" w14:textId="77777777" w:rsidR="00D42253" w:rsidRDefault="00D42253">
            <w:pPr>
              <w:pStyle w:val="NormalTable0"/>
            </w:pPr>
          </w:p>
        </w:tc>
        <w:tc>
          <w:tcPr>
            <w:tcW w:w="2816" w:type="dxa"/>
          </w:tcPr>
          <w:p w14:paraId="276EBDAC" w14:textId="5273B21C" w:rsidR="00D42253" w:rsidRPr="00230CE4" w:rsidRDefault="78921843"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897283D" w14:textId="42C4644B" w:rsidR="00D42253" w:rsidRPr="00230CE4" w:rsidRDefault="78921843" w:rsidP="00230CE4">
            <w:pPr>
              <w:spacing w:before="60" w:line="360" w:lineRule="auto"/>
              <w:rPr>
                <w:rFonts w:eastAsia="Calibri"/>
                <w:color w:val="000000"/>
                <w:sz w:val="20"/>
                <w:szCs w:val="20"/>
              </w:rPr>
            </w:pPr>
            <w:r w:rsidRPr="00230CE4">
              <w:rPr>
                <w:rFonts w:eastAsia="Calibri"/>
                <w:color w:val="000000"/>
                <w:sz w:val="20"/>
                <w:szCs w:val="20"/>
              </w:rPr>
              <w:t>NORSOK S-002 (2018), 7.6</w:t>
            </w:r>
          </w:p>
          <w:p w14:paraId="3A85A1A9" w14:textId="429484AD" w:rsidR="00D42253" w:rsidRPr="00230CE4" w:rsidRDefault="78921843" w:rsidP="00230CE4">
            <w:pPr>
              <w:spacing w:before="60" w:line="360" w:lineRule="auto"/>
              <w:rPr>
                <w:rFonts w:eastAsia="Calibri"/>
                <w:color w:val="000000"/>
                <w:sz w:val="20"/>
                <w:szCs w:val="20"/>
              </w:rPr>
            </w:pPr>
            <w:r w:rsidRPr="00230CE4">
              <w:rPr>
                <w:rFonts w:eastAsia="Calibri"/>
                <w:color w:val="000000"/>
                <w:sz w:val="20"/>
                <w:szCs w:val="20"/>
              </w:rPr>
              <w:t>NORSOK C-001 (2015), 7.19.1</w:t>
            </w:r>
          </w:p>
          <w:p w14:paraId="66FDCF4E" w14:textId="0F9F605D" w:rsidR="00D42253" w:rsidRPr="00BE0BE9" w:rsidRDefault="00BE0BE9" w:rsidP="00230CE4">
            <w:pPr>
              <w:pStyle w:val="NormalTable0"/>
              <w:spacing w:line="360" w:lineRule="auto"/>
            </w:pPr>
            <w:r w:rsidRPr="00BE0BE9">
              <w:rPr>
                <w:i/>
                <w:sz w:val="20"/>
              </w:rPr>
              <w:t>Borekabin: Lyskilder må ikke sperre eller forstyrre sikten til boredekket, derrick etc.</w:t>
            </w:r>
          </w:p>
        </w:tc>
        <w:tc>
          <w:tcPr>
            <w:tcW w:w="3860" w:type="dxa"/>
          </w:tcPr>
          <w:p w14:paraId="0525F928" w14:textId="040B73C7" w:rsidR="00D42253" w:rsidRDefault="00D42253">
            <w:pPr>
              <w:pStyle w:val="NormalTable0"/>
              <w:rPr>
                <w:i/>
                <w:sz w:val="20"/>
              </w:rPr>
            </w:pPr>
          </w:p>
        </w:tc>
        <w:tc>
          <w:tcPr>
            <w:tcW w:w="710" w:type="dxa"/>
          </w:tcPr>
          <w:p w14:paraId="3BEE236D" w14:textId="77777777" w:rsidR="00D42253" w:rsidRDefault="00D42253">
            <w:pPr>
              <w:pStyle w:val="NormalTable0"/>
              <w:rPr>
                <w:sz w:val="20"/>
              </w:rPr>
            </w:pPr>
          </w:p>
        </w:tc>
      </w:tr>
      <w:tr w:rsidR="00D42253" w14:paraId="1D742C53" w14:textId="77777777" w:rsidTr="00230CE4">
        <w:trPr>
          <w:cantSplit/>
          <w:trHeight w:val="300"/>
        </w:trPr>
        <w:tc>
          <w:tcPr>
            <w:tcW w:w="995" w:type="dxa"/>
            <w:shd w:val="clear" w:color="auto" w:fill="E6E6E6"/>
          </w:tcPr>
          <w:p w14:paraId="487682E8" w14:textId="77777777" w:rsidR="00D42253" w:rsidRDefault="00D42253">
            <w:r>
              <w:t>W 4.4</w:t>
            </w:r>
          </w:p>
        </w:tc>
        <w:tc>
          <w:tcPr>
            <w:tcW w:w="5400" w:type="dxa"/>
          </w:tcPr>
          <w:p w14:paraId="668F81C6" w14:textId="77777777" w:rsidR="00D42253" w:rsidRDefault="00D42253">
            <w:pPr>
              <w:pStyle w:val="NormalBold"/>
              <w:ind w:left="709"/>
            </w:pPr>
            <w:r>
              <w:t>Er nødbelysning minimum 15 til 50 Lux?</w:t>
            </w:r>
          </w:p>
          <w:p w14:paraId="0CCC0888" w14:textId="77777777" w:rsidR="00D42253" w:rsidRDefault="00D42253">
            <w:pPr>
              <w:pStyle w:val="NormalBold"/>
              <w:ind w:left="709"/>
            </w:pPr>
          </w:p>
          <w:p w14:paraId="44FA02A5" w14:textId="3921DD83" w:rsidR="00D42253" w:rsidRDefault="00D42253" w:rsidP="6F08475D">
            <w:pPr>
              <w:pStyle w:val="NormalBold"/>
              <w:ind w:left="709"/>
              <w:rPr>
                <w:rFonts w:ascii="Times New Roman" w:hAnsi="Times New Roman"/>
                <w:i/>
                <w:iCs/>
                <w:sz w:val="20"/>
                <w:szCs w:val="20"/>
                <w:lang w:eastAsia="nb-NO"/>
              </w:rPr>
            </w:pPr>
            <w:r w:rsidRPr="6F08475D">
              <w:rPr>
                <w:rFonts w:ascii="Times New Roman" w:hAnsi="Times New Roman"/>
                <w:b w:val="0"/>
                <w:i/>
                <w:iCs/>
                <w:sz w:val="20"/>
                <w:szCs w:val="20"/>
              </w:rPr>
              <w:t xml:space="preserve">1 lux er kravet i </w:t>
            </w:r>
            <w:r w:rsidR="7EF8AEA7" w:rsidRPr="6F08475D">
              <w:rPr>
                <w:rFonts w:ascii="Times New Roman" w:hAnsi="Times New Roman"/>
                <w:b w:val="0"/>
                <w:i/>
                <w:iCs/>
                <w:sz w:val="20"/>
                <w:szCs w:val="20"/>
              </w:rPr>
              <w:t>E</w:t>
            </w:r>
            <w:r w:rsidRPr="6F08475D">
              <w:rPr>
                <w:rFonts w:ascii="Times New Roman" w:hAnsi="Times New Roman"/>
                <w:b w:val="0"/>
                <w:i/>
                <w:iCs/>
                <w:sz w:val="20"/>
                <w:szCs w:val="20"/>
              </w:rPr>
              <w:t xml:space="preserve">N 1838 for rømningsveier og 0.5 lux for åpne områder. Høyrisikoområder slik som kontrollrom for farlig industri krever nødbelysning for sikker nødavstenging. BS5266 Del 1: </w:t>
            </w:r>
            <w:r w:rsidR="731E7CAB" w:rsidRPr="6F08475D">
              <w:rPr>
                <w:rFonts w:ascii="Times New Roman" w:hAnsi="Times New Roman"/>
                <w:b w:val="0"/>
                <w:i/>
                <w:iCs/>
                <w:sz w:val="20"/>
                <w:szCs w:val="20"/>
              </w:rPr>
              <w:t>2016</w:t>
            </w:r>
            <w:r w:rsidRPr="6F08475D">
              <w:rPr>
                <w:rFonts w:ascii="Times New Roman" w:hAnsi="Times New Roman"/>
                <w:b w:val="0"/>
                <w:i/>
                <w:iCs/>
                <w:sz w:val="20"/>
                <w:szCs w:val="20"/>
              </w:rPr>
              <w:t xml:space="preserve"> krever at nødbelysning skal være 10% av normal belysning og minimum 15 Lux.</w:t>
            </w:r>
          </w:p>
        </w:tc>
        <w:tc>
          <w:tcPr>
            <w:tcW w:w="568" w:type="dxa"/>
          </w:tcPr>
          <w:p w14:paraId="4A990D24" w14:textId="77777777" w:rsidR="00D42253" w:rsidRDefault="00D42253"/>
        </w:tc>
        <w:tc>
          <w:tcPr>
            <w:tcW w:w="568" w:type="dxa"/>
          </w:tcPr>
          <w:p w14:paraId="603CC4DB" w14:textId="77777777" w:rsidR="00D42253" w:rsidRDefault="00D42253"/>
        </w:tc>
        <w:tc>
          <w:tcPr>
            <w:tcW w:w="568" w:type="dxa"/>
          </w:tcPr>
          <w:p w14:paraId="5BAD3425" w14:textId="77777777" w:rsidR="00D42253" w:rsidRDefault="00D42253"/>
        </w:tc>
        <w:tc>
          <w:tcPr>
            <w:tcW w:w="2816" w:type="dxa"/>
          </w:tcPr>
          <w:p w14:paraId="4794443F" w14:textId="29903926" w:rsidR="00D42253" w:rsidRPr="00230CE4" w:rsidRDefault="545F587E"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E2EB845" w14:textId="5C3C83C0" w:rsidR="00D42253" w:rsidRPr="00230CE4" w:rsidRDefault="545F587E" w:rsidP="00230CE4">
            <w:pPr>
              <w:spacing w:before="60" w:line="360" w:lineRule="auto"/>
              <w:rPr>
                <w:rFonts w:eastAsia="Calibri"/>
                <w:color w:val="000000"/>
                <w:sz w:val="20"/>
                <w:szCs w:val="20"/>
              </w:rPr>
            </w:pPr>
            <w:r w:rsidRPr="00230CE4">
              <w:rPr>
                <w:rFonts w:eastAsia="Calibri"/>
                <w:color w:val="000000"/>
                <w:sz w:val="20"/>
                <w:szCs w:val="20"/>
              </w:rPr>
              <w:t>NORSOK S-001 (2021).</w:t>
            </w:r>
          </w:p>
          <w:p w14:paraId="126B731E" w14:textId="3B705B86" w:rsidR="00D42253" w:rsidRPr="00230CE4" w:rsidRDefault="545F587E" w:rsidP="00230CE4">
            <w:pPr>
              <w:spacing w:before="60" w:line="360" w:lineRule="auto"/>
              <w:rPr>
                <w:rFonts w:eastAsia="Calibri"/>
                <w:color w:val="000000"/>
                <w:sz w:val="20"/>
                <w:szCs w:val="20"/>
              </w:rPr>
            </w:pPr>
            <w:r w:rsidRPr="00230CE4">
              <w:rPr>
                <w:rFonts w:eastAsia="Calibri"/>
                <w:color w:val="000000"/>
                <w:sz w:val="20"/>
                <w:szCs w:val="20"/>
              </w:rPr>
              <w:t>EN 1838 (2013).</w:t>
            </w:r>
          </w:p>
          <w:p w14:paraId="61957DCB" w14:textId="6EEFB6CA" w:rsidR="00D42253" w:rsidRPr="00230CE4" w:rsidRDefault="545F587E" w:rsidP="00230CE4">
            <w:pPr>
              <w:spacing w:before="60" w:line="360" w:lineRule="auto"/>
              <w:rPr>
                <w:rFonts w:eastAsia="Calibri"/>
                <w:color w:val="000000"/>
                <w:sz w:val="20"/>
                <w:szCs w:val="20"/>
              </w:rPr>
            </w:pPr>
            <w:r w:rsidRPr="00230CE4">
              <w:rPr>
                <w:rFonts w:eastAsia="Calibri"/>
                <w:color w:val="000000"/>
                <w:sz w:val="20"/>
                <w:szCs w:val="20"/>
              </w:rPr>
              <w:t>IEC 61892-2 (2019), 11.4</w:t>
            </w:r>
          </w:p>
          <w:p w14:paraId="142EBCD6" w14:textId="0E0E252A" w:rsidR="00D42253" w:rsidRPr="00230CE4" w:rsidRDefault="545F587E" w:rsidP="00230CE4">
            <w:pPr>
              <w:spacing w:before="60" w:line="360" w:lineRule="auto"/>
              <w:rPr>
                <w:rFonts w:eastAsia="Calibri"/>
                <w:color w:val="000000"/>
                <w:sz w:val="20"/>
                <w:szCs w:val="20"/>
              </w:rPr>
            </w:pPr>
            <w:r w:rsidRPr="00230CE4">
              <w:rPr>
                <w:rFonts w:eastAsia="Calibri"/>
                <w:color w:val="000000"/>
                <w:sz w:val="20"/>
                <w:szCs w:val="20"/>
              </w:rPr>
              <w:t xml:space="preserve">BS 5266 (2016). </w:t>
            </w:r>
          </w:p>
          <w:p w14:paraId="3D5E47F9" w14:textId="029A4DAA" w:rsidR="00D42253" w:rsidRPr="00230CE4" w:rsidRDefault="545F587E" w:rsidP="00230CE4">
            <w:pPr>
              <w:spacing w:before="60" w:line="360" w:lineRule="auto"/>
              <w:rPr>
                <w:rFonts w:eastAsia="Calibri"/>
                <w:color w:val="000000"/>
                <w:sz w:val="20"/>
                <w:szCs w:val="20"/>
              </w:rPr>
            </w:pPr>
            <w:r w:rsidRPr="00230CE4">
              <w:rPr>
                <w:rFonts w:eastAsia="Calibri"/>
                <w:color w:val="000000"/>
                <w:sz w:val="20"/>
                <w:szCs w:val="20"/>
              </w:rPr>
              <w:t>NUREG0700 (2020), revisjon 3, 12.1.2.4.</w:t>
            </w:r>
          </w:p>
          <w:p w14:paraId="0C7D08AC" w14:textId="3B77FF74" w:rsidR="00D42253" w:rsidRPr="00C24D1C" w:rsidRDefault="00BE0BE9" w:rsidP="00230CE4">
            <w:pPr>
              <w:spacing w:line="360" w:lineRule="auto"/>
            </w:pPr>
            <w:r w:rsidRPr="00C24D1C">
              <w:rPr>
                <w:sz w:val="20"/>
                <w:szCs w:val="20"/>
              </w:rPr>
              <w:t>Borekabin: Kan overføres til Borekabin</w:t>
            </w:r>
          </w:p>
        </w:tc>
        <w:tc>
          <w:tcPr>
            <w:tcW w:w="3860" w:type="dxa"/>
          </w:tcPr>
          <w:p w14:paraId="695C1C87" w14:textId="7E0EB16E" w:rsidR="00D42253" w:rsidRDefault="00D42253">
            <w:pPr>
              <w:rPr>
                <w:sz w:val="20"/>
              </w:rPr>
            </w:pPr>
          </w:p>
        </w:tc>
        <w:tc>
          <w:tcPr>
            <w:tcW w:w="710" w:type="dxa"/>
          </w:tcPr>
          <w:p w14:paraId="37A31054" w14:textId="77777777" w:rsidR="00D42253" w:rsidRDefault="00D42253">
            <w:pPr>
              <w:rPr>
                <w:sz w:val="20"/>
              </w:rPr>
            </w:pPr>
          </w:p>
        </w:tc>
      </w:tr>
      <w:tr w:rsidR="00D42253" w14:paraId="0B24A7A6" w14:textId="77777777" w:rsidTr="00230CE4">
        <w:trPr>
          <w:cantSplit/>
          <w:trHeight w:val="300"/>
        </w:trPr>
        <w:tc>
          <w:tcPr>
            <w:tcW w:w="995" w:type="dxa"/>
            <w:tcBorders>
              <w:bottom w:val="single" w:sz="6" w:space="0" w:color="auto"/>
            </w:tcBorders>
          </w:tcPr>
          <w:p w14:paraId="03447D70" w14:textId="77777777" w:rsidR="00D42253" w:rsidRDefault="00D42253">
            <w:r>
              <w:lastRenderedPageBreak/>
              <w:t>W 5</w:t>
            </w:r>
          </w:p>
        </w:tc>
        <w:tc>
          <w:tcPr>
            <w:tcW w:w="5400" w:type="dxa"/>
          </w:tcPr>
          <w:p w14:paraId="34A808A7" w14:textId="77777777" w:rsidR="00D42253" w:rsidRDefault="00D42253">
            <w:pPr>
              <w:pStyle w:val="NormalTable0"/>
              <w:rPr>
                <w:b/>
              </w:rPr>
            </w:pPr>
            <w:r>
              <w:rPr>
                <w:b/>
              </w:rPr>
              <w:t>Er akustikk og vibrasjoner tilpasset i følge ergonomiske prinsipper og ”Best Practice”?</w:t>
            </w:r>
          </w:p>
          <w:p w14:paraId="100C5B58" w14:textId="77777777" w:rsidR="00D42253" w:rsidRDefault="00D42253">
            <w:pPr>
              <w:pStyle w:val="NormalTable0"/>
            </w:pPr>
            <w:r>
              <w:rPr>
                <w:i/>
                <w:sz w:val="20"/>
                <w:szCs w:val="20"/>
              </w:rPr>
              <w:t xml:space="preserve"> </w:t>
            </w:r>
          </w:p>
        </w:tc>
        <w:tc>
          <w:tcPr>
            <w:tcW w:w="568" w:type="dxa"/>
          </w:tcPr>
          <w:p w14:paraId="7DC8C081" w14:textId="77777777" w:rsidR="00D42253" w:rsidRDefault="00D42253">
            <w:pPr>
              <w:pStyle w:val="NormalTable0"/>
            </w:pPr>
          </w:p>
        </w:tc>
        <w:tc>
          <w:tcPr>
            <w:tcW w:w="568" w:type="dxa"/>
          </w:tcPr>
          <w:p w14:paraId="0477E574" w14:textId="77777777" w:rsidR="00D42253" w:rsidRDefault="00D42253">
            <w:pPr>
              <w:pStyle w:val="NormalTable0"/>
            </w:pPr>
          </w:p>
        </w:tc>
        <w:tc>
          <w:tcPr>
            <w:tcW w:w="568" w:type="dxa"/>
          </w:tcPr>
          <w:p w14:paraId="3FD9042A" w14:textId="77777777" w:rsidR="00D42253" w:rsidRDefault="00D42253">
            <w:pPr>
              <w:pStyle w:val="NormalTable0"/>
            </w:pPr>
          </w:p>
        </w:tc>
        <w:tc>
          <w:tcPr>
            <w:tcW w:w="2816" w:type="dxa"/>
          </w:tcPr>
          <w:p w14:paraId="5A74E7D1" w14:textId="7AF6F372" w:rsidR="00D42253" w:rsidRPr="00230CE4" w:rsidRDefault="2DBDA3FB"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AB8EFC3" w14:textId="79156C85" w:rsidR="00D42253" w:rsidRPr="00230CE4" w:rsidRDefault="2DBDA3FB" w:rsidP="00230CE4">
            <w:pPr>
              <w:spacing w:before="60" w:line="360" w:lineRule="auto"/>
              <w:rPr>
                <w:rFonts w:eastAsia="Calibri"/>
                <w:color w:val="000000"/>
                <w:sz w:val="20"/>
                <w:szCs w:val="20"/>
              </w:rPr>
            </w:pPr>
            <w:r w:rsidRPr="00230CE4">
              <w:rPr>
                <w:rFonts w:eastAsia="Calibri"/>
                <w:color w:val="000000"/>
                <w:sz w:val="20"/>
                <w:szCs w:val="20"/>
              </w:rPr>
              <w:t>ISO 11064 (1999-2013)</w:t>
            </w:r>
          </w:p>
          <w:p w14:paraId="54ED37F6" w14:textId="5AE7CB00" w:rsidR="00D42253" w:rsidRPr="00230CE4" w:rsidRDefault="00BE0BE9" w:rsidP="00230CE4">
            <w:pPr>
              <w:shd w:val="clear" w:color="auto" w:fill="FFFFFF"/>
              <w:spacing w:before="200" w:after="200" w:line="360" w:lineRule="auto"/>
              <w:rPr>
                <w:rFonts w:eastAsia="Calibri"/>
                <w:color w:val="000000"/>
                <w:sz w:val="20"/>
                <w:szCs w:val="20"/>
              </w:rPr>
            </w:pPr>
            <w:r w:rsidRPr="00230CE4">
              <w:rPr>
                <w:rFonts w:eastAsia="Calibri"/>
                <w:color w:val="000000"/>
                <w:sz w:val="20"/>
                <w:szCs w:val="20"/>
              </w:rPr>
              <w:t>Borekabin</w:t>
            </w:r>
            <w:r w:rsidR="2DBDA3FB" w:rsidRPr="00230CE4">
              <w:rPr>
                <w:rFonts w:eastAsia="Calibri"/>
                <w:color w:val="000000"/>
                <w:sz w:val="20"/>
                <w:szCs w:val="20"/>
              </w:rPr>
              <w:t>: NORSOK S-002 (2018)</w:t>
            </w:r>
          </w:p>
          <w:p w14:paraId="052D4810" w14:textId="507E4D2E" w:rsidR="00D42253" w:rsidRPr="00C24D1C" w:rsidRDefault="00D42253" w:rsidP="00230CE4">
            <w:pPr>
              <w:pStyle w:val="NormalTable0"/>
              <w:spacing w:line="360" w:lineRule="auto"/>
            </w:pPr>
          </w:p>
        </w:tc>
        <w:tc>
          <w:tcPr>
            <w:tcW w:w="3860" w:type="dxa"/>
          </w:tcPr>
          <w:p w14:paraId="53995959" w14:textId="2C669833" w:rsidR="00D42253" w:rsidRDefault="00D42253" w:rsidP="6F08475D">
            <w:pPr>
              <w:pStyle w:val="NormalTable0"/>
              <w:rPr>
                <w:sz w:val="20"/>
                <w:szCs w:val="20"/>
              </w:rPr>
            </w:pPr>
          </w:p>
        </w:tc>
        <w:tc>
          <w:tcPr>
            <w:tcW w:w="710" w:type="dxa"/>
          </w:tcPr>
          <w:p w14:paraId="62D3F89E" w14:textId="77777777" w:rsidR="00D42253" w:rsidRDefault="00D42253">
            <w:pPr>
              <w:pStyle w:val="NormalTable0"/>
              <w:rPr>
                <w:sz w:val="20"/>
              </w:rPr>
            </w:pPr>
          </w:p>
        </w:tc>
      </w:tr>
      <w:tr w:rsidR="00D42253" w14:paraId="00DBC580" w14:textId="77777777" w:rsidTr="00230CE4">
        <w:trPr>
          <w:cantSplit/>
          <w:trHeight w:val="300"/>
        </w:trPr>
        <w:tc>
          <w:tcPr>
            <w:tcW w:w="995" w:type="dxa"/>
            <w:tcBorders>
              <w:bottom w:val="single" w:sz="6" w:space="0" w:color="auto"/>
            </w:tcBorders>
            <w:shd w:val="clear" w:color="auto" w:fill="E6E6E6"/>
          </w:tcPr>
          <w:p w14:paraId="5D0DF7F7" w14:textId="77777777" w:rsidR="00D42253" w:rsidRDefault="00D42253">
            <w:pPr>
              <w:pStyle w:val="NormalTable0"/>
            </w:pPr>
            <w:r>
              <w:t>W 5.1</w:t>
            </w:r>
          </w:p>
        </w:tc>
        <w:tc>
          <w:tcPr>
            <w:tcW w:w="5400" w:type="dxa"/>
          </w:tcPr>
          <w:p w14:paraId="1E5E0226" w14:textId="77777777" w:rsidR="00D42253" w:rsidRDefault="00D42253">
            <w:pPr>
              <w:pStyle w:val="NormalTable0"/>
              <w:ind w:left="709"/>
              <w:rPr>
                <w:b/>
              </w:rPr>
            </w:pPr>
            <w:r>
              <w:rPr>
                <w:b/>
              </w:rPr>
              <w:t>Er totalt støynivå lavere enn 45 dB (A)?</w:t>
            </w:r>
          </w:p>
          <w:p w14:paraId="2780AF0D" w14:textId="77777777" w:rsidR="00D42253" w:rsidRDefault="00D42253">
            <w:pPr>
              <w:pStyle w:val="NormalTable0"/>
              <w:ind w:left="709"/>
              <w:rPr>
                <w:b/>
                <w:sz w:val="20"/>
              </w:rPr>
            </w:pPr>
          </w:p>
          <w:p w14:paraId="7A6AB60D" w14:textId="77777777" w:rsidR="00D42253" w:rsidRDefault="00D42253">
            <w:pPr>
              <w:pStyle w:val="NormalTable0"/>
              <w:ind w:left="709"/>
              <w:rPr>
                <w:b/>
              </w:rPr>
            </w:pPr>
            <w:r>
              <w:rPr>
                <w:i/>
                <w:sz w:val="20"/>
              </w:rPr>
              <w:t>Med støynivå menes her bakgrunnstøy inkludert ventila</w:t>
            </w:r>
            <w:r w:rsidR="002B78AB">
              <w:rPr>
                <w:i/>
                <w:sz w:val="20"/>
              </w:rPr>
              <w:t xml:space="preserve">sjonssystem </w:t>
            </w:r>
            <w:r>
              <w:rPr>
                <w:i/>
                <w:sz w:val="20"/>
              </w:rPr>
              <w:t>og konstante støykilder i rommet. For mobile offshore Enheter er max. støynivå 5 dB høyere under drift. Støybidrag fra HVAC-systemet skal være max. 40 dB (A). Sjekk: utstyr i kontrollrom, ventilasjonsutstyr, vifter, printere, utstyr i naborom og annet prosessutstyr.</w:t>
            </w:r>
          </w:p>
        </w:tc>
        <w:tc>
          <w:tcPr>
            <w:tcW w:w="568" w:type="dxa"/>
          </w:tcPr>
          <w:p w14:paraId="46FC4A0D" w14:textId="77777777" w:rsidR="00D42253" w:rsidRDefault="00D42253">
            <w:pPr>
              <w:pStyle w:val="NormalTable0"/>
            </w:pPr>
          </w:p>
        </w:tc>
        <w:tc>
          <w:tcPr>
            <w:tcW w:w="568" w:type="dxa"/>
          </w:tcPr>
          <w:p w14:paraId="4DC2ECC6" w14:textId="77777777" w:rsidR="00D42253" w:rsidRDefault="00D42253">
            <w:pPr>
              <w:pStyle w:val="NormalTable0"/>
            </w:pPr>
          </w:p>
        </w:tc>
        <w:tc>
          <w:tcPr>
            <w:tcW w:w="568" w:type="dxa"/>
          </w:tcPr>
          <w:p w14:paraId="79796693" w14:textId="77777777" w:rsidR="00D42253" w:rsidRDefault="00D42253">
            <w:pPr>
              <w:pStyle w:val="NormalTable0"/>
            </w:pPr>
          </w:p>
        </w:tc>
        <w:tc>
          <w:tcPr>
            <w:tcW w:w="2816" w:type="dxa"/>
          </w:tcPr>
          <w:p w14:paraId="31E76E66" w14:textId="520C6C79" w:rsidR="00D42253" w:rsidRPr="00230CE4" w:rsidRDefault="171FDD61"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382A877" w14:textId="77777777" w:rsidR="00BE0BE9" w:rsidRPr="00230CE4" w:rsidRDefault="171FDD61"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§23.</w:t>
            </w:r>
          </w:p>
          <w:p w14:paraId="3A7ED950" w14:textId="398D79B3" w:rsidR="00BE0BE9" w:rsidRPr="00230CE4" w:rsidRDefault="171FDD61" w:rsidP="00230CE4">
            <w:pPr>
              <w:pStyle w:val="NormalTable0"/>
              <w:spacing w:line="360" w:lineRule="auto"/>
              <w:rPr>
                <w:rFonts w:eastAsia="Calibri"/>
                <w:color w:val="000000"/>
                <w:sz w:val="20"/>
                <w:szCs w:val="20"/>
              </w:rPr>
            </w:pPr>
            <w:r w:rsidRPr="00230CE4">
              <w:rPr>
                <w:rFonts w:eastAsia="Calibri"/>
                <w:color w:val="000000"/>
                <w:sz w:val="20"/>
                <w:szCs w:val="20"/>
              </w:rPr>
              <w:t>Teknisk og operasjonell forskrift §6 &amp; §7</w:t>
            </w:r>
          </w:p>
          <w:p w14:paraId="0B58908A" w14:textId="1A25E2EA" w:rsidR="00BE0BE9" w:rsidRPr="00230CE4" w:rsidRDefault="171FDD61" w:rsidP="00230CE4">
            <w:pPr>
              <w:pStyle w:val="NormalTable0"/>
              <w:spacing w:line="360" w:lineRule="auto"/>
              <w:rPr>
                <w:rFonts w:eastAsia="Calibri"/>
                <w:color w:val="000000"/>
                <w:sz w:val="20"/>
                <w:szCs w:val="20"/>
              </w:rPr>
            </w:pPr>
            <w:r w:rsidRPr="00230CE4">
              <w:rPr>
                <w:rFonts w:eastAsia="Calibri"/>
                <w:color w:val="000000"/>
                <w:sz w:val="20"/>
                <w:szCs w:val="20"/>
              </w:rPr>
              <w:t>NORSOK S-002 (2018), 8.2 (tabell 3).</w:t>
            </w:r>
          </w:p>
          <w:p w14:paraId="4F2D2C9A" w14:textId="08499EAA" w:rsidR="00BE0BE9" w:rsidRPr="00230CE4" w:rsidRDefault="00BE0BE9" w:rsidP="00230CE4">
            <w:pPr>
              <w:pStyle w:val="NormalTable0"/>
              <w:spacing w:line="360" w:lineRule="auto"/>
              <w:rPr>
                <w:rFonts w:eastAsia="Calibri"/>
                <w:color w:val="000000"/>
                <w:sz w:val="20"/>
                <w:szCs w:val="20"/>
              </w:rPr>
            </w:pPr>
            <w:r w:rsidRPr="00C24D1C">
              <w:rPr>
                <w:i/>
                <w:sz w:val="20"/>
              </w:rPr>
              <w:t>Borekabin: Totalt støynivå: 65 dB (+ 5 dB for Mobile Offshore Enheter). Støy fra HVAC systemet skal ikke overstige 60 dB (A).</w:t>
            </w:r>
          </w:p>
          <w:p w14:paraId="47297C67" w14:textId="4C7B1BF4" w:rsidR="00D42253" w:rsidRPr="00C24D1C" w:rsidRDefault="00D42253" w:rsidP="00230CE4">
            <w:pPr>
              <w:pStyle w:val="NormalTable0"/>
              <w:spacing w:line="360" w:lineRule="auto"/>
            </w:pPr>
          </w:p>
        </w:tc>
        <w:tc>
          <w:tcPr>
            <w:tcW w:w="3860" w:type="dxa"/>
          </w:tcPr>
          <w:p w14:paraId="048740F3" w14:textId="77777777" w:rsidR="00D42253" w:rsidRDefault="00D42253"/>
          <w:p w14:paraId="51371A77" w14:textId="77777777" w:rsidR="00D42253" w:rsidRDefault="00D42253">
            <w:pPr>
              <w:jc w:val="center"/>
            </w:pPr>
          </w:p>
        </w:tc>
        <w:tc>
          <w:tcPr>
            <w:tcW w:w="710" w:type="dxa"/>
          </w:tcPr>
          <w:p w14:paraId="732434A0" w14:textId="77777777" w:rsidR="00D42253" w:rsidRDefault="00D42253">
            <w:pPr>
              <w:pStyle w:val="NormalTable0"/>
              <w:rPr>
                <w:sz w:val="20"/>
              </w:rPr>
            </w:pPr>
          </w:p>
        </w:tc>
      </w:tr>
      <w:tr w:rsidR="00D42253" w14:paraId="2DFE6BC9" w14:textId="77777777" w:rsidTr="00230CE4">
        <w:trPr>
          <w:cantSplit/>
          <w:trHeight w:val="300"/>
        </w:trPr>
        <w:tc>
          <w:tcPr>
            <w:tcW w:w="995" w:type="dxa"/>
            <w:shd w:val="clear" w:color="auto" w:fill="999999"/>
          </w:tcPr>
          <w:p w14:paraId="2DB2E079" w14:textId="77777777" w:rsidR="00D42253" w:rsidRDefault="00D42253">
            <w:pPr>
              <w:pStyle w:val="NormalTable0"/>
            </w:pPr>
            <w:r>
              <w:t>W 5.1.1</w:t>
            </w:r>
          </w:p>
        </w:tc>
        <w:tc>
          <w:tcPr>
            <w:tcW w:w="5400" w:type="dxa"/>
          </w:tcPr>
          <w:p w14:paraId="77864FBE" w14:textId="77777777" w:rsidR="00D42253" w:rsidRDefault="00D42253">
            <w:pPr>
              <w:pStyle w:val="NormalTable0"/>
              <w:ind w:left="1418"/>
              <w:rPr>
                <w:b/>
              </w:rPr>
            </w:pPr>
            <w:r>
              <w:rPr>
                <w:b/>
              </w:rPr>
              <w:t xml:space="preserve">Er lydabsorbsjonskoeffisienten større enn 0.2 i frekvensområdet 250 Hz til 2 kHz? </w:t>
            </w:r>
          </w:p>
          <w:p w14:paraId="2328BB07" w14:textId="77777777" w:rsidR="00D42253" w:rsidRDefault="00D42253">
            <w:pPr>
              <w:pStyle w:val="NormalTable0"/>
              <w:ind w:left="1418"/>
              <w:rPr>
                <w:b/>
              </w:rPr>
            </w:pPr>
          </w:p>
        </w:tc>
        <w:tc>
          <w:tcPr>
            <w:tcW w:w="568" w:type="dxa"/>
          </w:tcPr>
          <w:p w14:paraId="256AC6DA" w14:textId="77777777" w:rsidR="00D42253" w:rsidRDefault="00D42253">
            <w:pPr>
              <w:pStyle w:val="NormalTable0"/>
            </w:pPr>
          </w:p>
        </w:tc>
        <w:tc>
          <w:tcPr>
            <w:tcW w:w="568" w:type="dxa"/>
          </w:tcPr>
          <w:p w14:paraId="38AA98D6" w14:textId="77777777" w:rsidR="00D42253" w:rsidRDefault="00D42253">
            <w:pPr>
              <w:pStyle w:val="NormalTable0"/>
            </w:pPr>
          </w:p>
        </w:tc>
        <w:tc>
          <w:tcPr>
            <w:tcW w:w="568" w:type="dxa"/>
          </w:tcPr>
          <w:p w14:paraId="665A1408" w14:textId="77777777" w:rsidR="00D42253" w:rsidRDefault="00D42253">
            <w:pPr>
              <w:pStyle w:val="NormalTable0"/>
            </w:pPr>
          </w:p>
        </w:tc>
        <w:tc>
          <w:tcPr>
            <w:tcW w:w="2816" w:type="dxa"/>
          </w:tcPr>
          <w:p w14:paraId="36C59079" w14:textId="7768AD59" w:rsidR="00D42253" w:rsidRPr="00230CE4" w:rsidRDefault="113D791F" w:rsidP="00230CE4">
            <w:pPr>
              <w:pStyle w:val="NormalTable0"/>
              <w:spacing w:line="360" w:lineRule="auto"/>
              <w:rPr>
                <w:rFonts w:eastAsia="Calibri"/>
                <w:color w:val="000000"/>
                <w:sz w:val="20"/>
                <w:szCs w:val="20"/>
              </w:rPr>
            </w:pPr>
            <w:r w:rsidRPr="00230CE4">
              <w:rPr>
                <w:rFonts w:eastAsia="Calibri"/>
                <w:b/>
                <w:bCs/>
                <w:color w:val="000000"/>
                <w:sz w:val="20"/>
                <w:szCs w:val="20"/>
                <w:lang w:val="en-US"/>
              </w:rPr>
              <w:t>Krav</w:t>
            </w:r>
          </w:p>
          <w:p w14:paraId="61255359" w14:textId="612AF253" w:rsidR="00D42253" w:rsidRPr="00230CE4" w:rsidRDefault="113D791F" w:rsidP="00230CE4">
            <w:pPr>
              <w:pStyle w:val="NormalTable0"/>
              <w:spacing w:line="360" w:lineRule="auto"/>
              <w:rPr>
                <w:rFonts w:eastAsia="Calibri"/>
                <w:color w:val="000000"/>
                <w:sz w:val="20"/>
                <w:szCs w:val="20"/>
              </w:rPr>
            </w:pPr>
            <w:r w:rsidRPr="00230CE4">
              <w:rPr>
                <w:rFonts w:eastAsia="Calibri"/>
                <w:color w:val="000000"/>
                <w:sz w:val="20"/>
                <w:szCs w:val="20"/>
                <w:lang w:val="en-US"/>
              </w:rPr>
              <w:t>NORSOK S-002 (2018), 8.2 (tabell 3).</w:t>
            </w:r>
          </w:p>
          <w:p w14:paraId="71049383" w14:textId="7E4BAF08" w:rsidR="00D42253" w:rsidRPr="00C24D1C" w:rsidRDefault="00D42253" w:rsidP="00230CE4">
            <w:pPr>
              <w:pStyle w:val="NormalTable0"/>
              <w:spacing w:line="360" w:lineRule="auto"/>
            </w:pPr>
          </w:p>
        </w:tc>
        <w:tc>
          <w:tcPr>
            <w:tcW w:w="3860" w:type="dxa"/>
          </w:tcPr>
          <w:p w14:paraId="75792697" w14:textId="25D10981" w:rsidR="00D42253" w:rsidRDefault="00D42253" w:rsidP="6F08475D">
            <w:pPr>
              <w:pStyle w:val="NormalTable0"/>
              <w:rPr>
                <w:sz w:val="20"/>
                <w:szCs w:val="20"/>
              </w:rPr>
            </w:pPr>
          </w:p>
        </w:tc>
        <w:tc>
          <w:tcPr>
            <w:tcW w:w="710" w:type="dxa"/>
          </w:tcPr>
          <w:p w14:paraId="4D16AC41" w14:textId="77777777" w:rsidR="00D42253" w:rsidRDefault="00D42253">
            <w:pPr>
              <w:pStyle w:val="NormalTable0"/>
              <w:rPr>
                <w:sz w:val="20"/>
              </w:rPr>
            </w:pPr>
          </w:p>
        </w:tc>
      </w:tr>
      <w:tr w:rsidR="00D42253" w14:paraId="06622A74" w14:textId="77777777" w:rsidTr="00230CE4">
        <w:trPr>
          <w:cantSplit/>
          <w:trHeight w:val="300"/>
        </w:trPr>
        <w:tc>
          <w:tcPr>
            <w:tcW w:w="995" w:type="dxa"/>
            <w:tcBorders>
              <w:bottom w:val="single" w:sz="6" w:space="0" w:color="auto"/>
            </w:tcBorders>
            <w:shd w:val="clear" w:color="auto" w:fill="999999"/>
          </w:tcPr>
          <w:p w14:paraId="5A0C48BE" w14:textId="77777777" w:rsidR="00D42253" w:rsidRDefault="00D42253">
            <w:pPr>
              <w:pStyle w:val="NormalTable0"/>
            </w:pPr>
            <w:r>
              <w:lastRenderedPageBreak/>
              <w:t>W 5.1.2</w:t>
            </w:r>
          </w:p>
        </w:tc>
        <w:tc>
          <w:tcPr>
            <w:tcW w:w="5400" w:type="dxa"/>
            <w:tcBorders>
              <w:bottom w:val="single" w:sz="6" w:space="0" w:color="auto"/>
            </w:tcBorders>
          </w:tcPr>
          <w:p w14:paraId="6C6F09A1" w14:textId="5F666038" w:rsidR="00D42253" w:rsidRDefault="00D42253">
            <w:pPr>
              <w:pStyle w:val="NormalTable0"/>
              <w:ind w:left="1418"/>
              <w:rPr>
                <w:b/>
              </w:rPr>
            </w:pPr>
            <w:r>
              <w:rPr>
                <w:b/>
              </w:rPr>
              <w:t>Er minimum lydisolasjonsindex i luften (R'w) 4</w:t>
            </w:r>
            <w:r w:rsidR="007B1B4D">
              <w:rPr>
                <w:b/>
              </w:rPr>
              <w:t>5</w:t>
            </w:r>
            <w:r>
              <w:rPr>
                <w:b/>
              </w:rPr>
              <w:t xml:space="preserve"> dB i kontrollrommet?</w:t>
            </w:r>
          </w:p>
          <w:p w14:paraId="12A4EA11" w14:textId="77777777" w:rsidR="00D42253" w:rsidRDefault="00D42253">
            <w:pPr>
              <w:pStyle w:val="NormalTable0"/>
              <w:ind w:left="1418"/>
              <w:rPr>
                <w:sz w:val="20"/>
              </w:rPr>
            </w:pPr>
          </w:p>
          <w:p w14:paraId="7DE4A115" w14:textId="758633AF" w:rsidR="00D42253" w:rsidRDefault="00D42253">
            <w:pPr>
              <w:pStyle w:val="NormalTable0"/>
              <w:ind w:left="1418"/>
              <w:rPr>
                <w:b/>
              </w:rPr>
            </w:pPr>
            <w:r>
              <w:rPr>
                <w:i/>
                <w:sz w:val="20"/>
              </w:rPr>
              <w:t>Minimum (R'w) for horisontal, vertikal og diagonal lydtransmisjon mellom tilstøtende rom bør være 4</w:t>
            </w:r>
            <w:r w:rsidR="007B1B4D">
              <w:rPr>
                <w:i/>
                <w:sz w:val="20"/>
              </w:rPr>
              <w:t xml:space="preserve">5 </w:t>
            </w:r>
            <w:r>
              <w:rPr>
                <w:i/>
                <w:sz w:val="20"/>
              </w:rPr>
              <w:t>dB for kontrollrom.</w:t>
            </w:r>
          </w:p>
        </w:tc>
        <w:tc>
          <w:tcPr>
            <w:tcW w:w="568" w:type="dxa"/>
            <w:tcBorders>
              <w:bottom w:val="single" w:sz="6" w:space="0" w:color="auto"/>
            </w:tcBorders>
          </w:tcPr>
          <w:p w14:paraId="5A1EA135" w14:textId="77777777" w:rsidR="00D42253" w:rsidRDefault="00D42253">
            <w:pPr>
              <w:pStyle w:val="NormalTable0"/>
            </w:pPr>
          </w:p>
        </w:tc>
        <w:tc>
          <w:tcPr>
            <w:tcW w:w="568" w:type="dxa"/>
            <w:tcBorders>
              <w:bottom w:val="single" w:sz="6" w:space="0" w:color="auto"/>
            </w:tcBorders>
          </w:tcPr>
          <w:p w14:paraId="58717D39" w14:textId="77777777" w:rsidR="00D42253" w:rsidRDefault="00D42253">
            <w:pPr>
              <w:pStyle w:val="NormalTable0"/>
            </w:pPr>
          </w:p>
        </w:tc>
        <w:tc>
          <w:tcPr>
            <w:tcW w:w="568" w:type="dxa"/>
            <w:tcBorders>
              <w:bottom w:val="single" w:sz="6" w:space="0" w:color="auto"/>
            </w:tcBorders>
          </w:tcPr>
          <w:p w14:paraId="5338A720" w14:textId="77777777" w:rsidR="00D42253" w:rsidRDefault="00D42253">
            <w:pPr>
              <w:pStyle w:val="NormalTable0"/>
            </w:pPr>
          </w:p>
        </w:tc>
        <w:tc>
          <w:tcPr>
            <w:tcW w:w="2816" w:type="dxa"/>
            <w:tcBorders>
              <w:bottom w:val="single" w:sz="6" w:space="0" w:color="auto"/>
            </w:tcBorders>
          </w:tcPr>
          <w:p w14:paraId="28F7D157" w14:textId="4BC9BE3D" w:rsidR="00D42253" w:rsidRPr="00230CE4" w:rsidRDefault="049AD161"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26AD1344" w14:textId="00FEFFC5" w:rsidR="00D42253" w:rsidRPr="00230CE4" w:rsidRDefault="049AD161" w:rsidP="00230CE4">
            <w:pPr>
              <w:spacing w:before="60" w:line="360" w:lineRule="auto"/>
              <w:rPr>
                <w:rFonts w:eastAsia="Calibri"/>
                <w:color w:val="000000"/>
                <w:sz w:val="20"/>
                <w:szCs w:val="20"/>
              </w:rPr>
            </w:pPr>
            <w:r w:rsidRPr="00230CE4">
              <w:rPr>
                <w:rFonts w:eastAsia="Calibri"/>
                <w:color w:val="000000"/>
                <w:sz w:val="20"/>
                <w:szCs w:val="20"/>
              </w:rPr>
              <w:t xml:space="preserve">NORSOK S-002 (2018), 7.3 (tabell 1). </w:t>
            </w:r>
          </w:p>
          <w:p w14:paraId="17DBC2FA" w14:textId="0AAE5CF3" w:rsidR="00D42253" w:rsidRPr="00230CE4" w:rsidRDefault="049AD161" w:rsidP="00230CE4">
            <w:pPr>
              <w:spacing w:before="60" w:line="360" w:lineRule="auto"/>
              <w:rPr>
                <w:rFonts w:eastAsia="Calibri"/>
                <w:color w:val="000000"/>
                <w:sz w:val="20"/>
                <w:szCs w:val="20"/>
              </w:rPr>
            </w:pPr>
            <w:r w:rsidRPr="00230CE4">
              <w:rPr>
                <w:rFonts w:eastAsia="Calibri"/>
                <w:color w:val="000000"/>
                <w:sz w:val="20"/>
                <w:szCs w:val="20"/>
              </w:rPr>
              <w:t>NORSOK S-002 (2018), 8.2 (tabell 3).</w:t>
            </w:r>
          </w:p>
          <w:p w14:paraId="61DAA4D5" w14:textId="520F9C6A" w:rsidR="00D42253" w:rsidRPr="00C24D1C" w:rsidRDefault="00C24D1C" w:rsidP="00230CE4">
            <w:pPr>
              <w:pStyle w:val="NormalTable0"/>
              <w:spacing w:line="360" w:lineRule="auto"/>
            </w:pPr>
            <w:r w:rsidRPr="00C24D1C">
              <w:rPr>
                <w:sz w:val="20"/>
                <w:szCs w:val="20"/>
              </w:rPr>
              <w:t>Borekabin: Kan overføres til Borekabin</w:t>
            </w:r>
          </w:p>
        </w:tc>
        <w:tc>
          <w:tcPr>
            <w:tcW w:w="3860" w:type="dxa"/>
            <w:tcBorders>
              <w:bottom w:val="single" w:sz="6" w:space="0" w:color="auto"/>
            </w:tcBorders>
          </w:tcPr>
          <w:p w14:paraId="204D62D3" w14:textId="2AEFB8DD" w:rsidR="00D42253" w:rsidRDefault="00D42253">
            <w:pPr>
              <w:pStyle w:val="NormalTable0"/>
              <w:rPr>
                <w:sz w:val="20"/>
              </w:rPr>
            </w:pPr>
          </w:p>
        </w:tc>
        <w:tc>
          <w:tcPr>
            <w:tcW w:w="710" w:type="dxa"/>
            <w:tcBorders>
              <w:bottom w:val="single" w:sz="6" w:space="0" w:color="auto"/>
            </w:tcBorders>
          </w:tcPr>
          <w:p w14:paraId="2AEAF47F" w14:textId="77777777" w:rsidR="00D42253" w:rsidRDefault="00D42253">
            <w:pPr>
              <w:pStyle w:val="NormalTable0"/>
              <w:rPr>
                <w:sz w:val="20"/>
              </w:rPr>
            </w:pPr>
          </w:p>
        </w:tc>
      </w:tr>
      <w:tr w:rsidR="00D42253" w14:paraId="0AAC50CF" w14:textId="77777777" w:rsidTr="00230CE4">
        <w:trPr>
          <w:cantSplit/>
          <w:trHeight w:val="300"/>
        </w:trPr>
        <w:tc>
          <w:tcPr>
            <w:tcW w:w="995" w:type="dxa"/>
            <w:shd w:val="clear" w:color="auto" w:fill="E6E6E6"/>
          </w:tcPr>
          <w:p w14:paraId="60D702A2" w14:textId="77777777" w:rsidR="00D42253" w:rsidRDefault="00D42253">
            <w:pPr>
              <w:pStyle w:val="NormalTable0"/>
            </w:pPr>
            <w:r>
              <w:t>W 5.2</w:t>
            </w:r>
          </w:p>
        </w:tc>
        <w:tc>
          <w:tcPr>
            <w:tcW w:w="5400" w:type="dxa"/>
          </w:tcPr>
          <w:p w14:paraId="25AD6726" w14:textId="77777777" w:rsidR="00D42253" w:rsidRDefault="00D42253">
            <w:pPr>
              <w:pStyle w:val="NormalTable0"/>
              <w:ind w:left="709"/>
              <w:rPr>
                <w:b/>
              </w:rPr>
            </w:pPr>
            <w:r>
              <w:rPr>
                <w:b/>
              </w:rPr>
              <w:t xml:space="preserve">Er det sikret at man tydelig kan oppfatte hva de andre operatørene sier uten forstyrrelser fra støykilder, selv under de mest bråkete forhold slik som i en </w:t>
            </w:r>
            <w:r w:rsidR="002B78AB">
              <w:rPr>
                <w:b/>
              </w:rPr>
              <w:t>nødssituasjon</w:t>
            </w:r>
            <w:r>
              <w:rPr>
                <w:b/>
              </w:rPr>
              <w:t>?</w:t>
            </w:r>
          </w:p>
          <w:p w14:paraId="281B37BA" w14:textId="77777777" w:rsidR="00D42253" w:rsidRDefault="00D42253">
            <w:pPr>
              <w:pStyle w:val="NormalTable0"/>
              <w:ind w:left="709"/>
              <w:rPr>
                <w:b/>
              </w:rPr>
            </w:pPr>
          </w:p>
          <w:p w14:paraId="7FB05CB9" w14:textId="77777777" w:rsidR="00D42253" w:rsidRDefault="00D42253">
            <w:pPr>
              <w:pStyle w:val="NormalTable0"/>
              <w:ind w:left="709"/>
              <w:rPr>
                <w:i/>
                <w:sz w:val="20"/>
                <w:szCs w:val="20"/>
              </w:rPr>
            </w:pPr>
            <w:r>
              <w:rPr>
                <w:i/>
                <w:sz w:val="20"/>
                <w:szCs w:val="20"/>
              </w:rPr>
              <w:t>Er spesifikasjonene og krav til plassering av kommunikasjon</w:t>
            </w:r>
            <w:r w:rsidR="002B78AB">
              <w:rPr>
                <w:i/>
                <w:sz w:val="20"/>
                <w:szCs w:val="20"/>
              </w:rPr>
              <w:t>s</w:t>
            </w:r>
            <w:r>
              <w:rPr>
                <w:i/>
                <w:sz w:val="20"/>
                <w:szCs w:val="20"/>
              </w:rPr>
              <w:t xml:space="preserve">utstyr i ISO/DIS 9921 “Ergonomi – Beregninger for talekommunikasjon” fulgt? </w:t>
            </w:r>
          </w:p>
        </w:tc>
        <w:tc>
          <w:tcPr>
            <w:tcW w:w="568" w:type="dxa"/>
          </w:tcPr>
          <w:p w14:paraId="2E500C74" w14:textId="77777777" w:rsidR="00D42253" w:rsidRDefault="00D42253">
            <w:pPr>
              <w:pStyle w:val="NormalTable0"/>
            </w:pPr>
          </w:p>
        </w:tc>
        <w:tc>
          <w:tcPr>
            <w:tcW w:w="568" w:type="dxa"/>
          </w:tcPr>
          <w:p w14:paraId="74CD1D1F" w14:textId="77777777" w:rsidR="00D42253" w:rsidRDefault="00D42253">
            <w:pPr>
              <w:pStyle w:val="NormalTable0"/>
            </w:pPr>
          </w:p>
        </w:tc>
        <w:tc>
          <w:tcPr>
            <w:tcW w:w="568" w:type="dxa"/>
          </w:tcPr>
          <w:p w14:paraId="1C5BEDD8" w14:textId="77777777" w:rsidR="00D42253" w:rsidRDefault="00D42253">
            <w:pPr>
              <w:pStyle w:val="NormalTable0"/>
            </w:pPr>
          </w:p>
        </w:tc>
        <w:tc>
          <w:tcPr>
            <w:tcW w:w="2816" w:type="dxa"/>
          </w:tcPr>
          <w:p w14:paraId="4CCA4A27" w14:textId="25F64132" w:rsidR="00C24D1C" w:rsidRPr="00230CE4" w:rsidRDefault="00C24D1C" w:rsidP="00C24D1C">
            <w:pPr>
              <w:pStyle w:val="NormalTable0"/>
              <w:spacing w:line="360" w:lineRule="auto"/>
              <w:rPr>
                <w:rFonts w:eastAsia="Calibri"/>
                <w:b/>
                <w:bCs/>
                <w:color w:val="000000"/>
                <w:sz w:val="20"/>
                <w:szCs w:val="20"/>
              </w:rPr>
            </w:pPr>
            <w:r w:rsidRPr="00230CE4">
              <w:rPr>
                <w:rFonts w:eastAsia="Calibri"/>
                <w:b/>
                <w:bCs/>
                <w:color w:val="000000"/>
                <w:sz w:val="20"/>
                <w:szCs w:val="20"/>
              </w:rPr>
              <w:t>Krav</w:t>
            </w:r>
          </w:p>
          <w:p w14:paraId="7E7A1D84" w14:textId="3E732195" w:rsidR="00D42253" w:rsidRPr="00230CE4" w:rsidRDefault="2A98A5B4" w:rsidP="00230CE4">
            <w:pPr>
              <w:pStyle w:val="NormalTable0"/>
              <w:spacing w:line="360" w:lineRule="auto"/>
              <w:rPr>
                <w:rFonts w:eastAsia="Calibri"/>
                <w:color w:val="000000"/>
                <w:sz w:val="20"/>
                <w:szCs w:val="20"/>
              </w:rPr>
            </w:pPr>
            <w:r w:rsidRPr="00230CE4">
              <w:rPr>
                <w:rFonts w:eastAsia="Calibri"/>
                <w:color w:val="000000"/>
                <w:sz w:val="20"/>
                <w:szCs w:val="20"/>
              </w:rPr>
              <w:t>ISO</w:t>
            </w:r>
            <w:r w:rsidR="00A7484F">
              <w:rPr>
                <w:rFonts w:eastAsia="Calibri"/>
                <w:color w:val="000000"/>
                <w:sz w:val="20"/>
                <w:szCs w:val="20"/>
              </w:rPr>
              <w:t xml:space="preserve"> </w:t>
            </w:r>
            <w:r w:rsidRPr="00230CE4">
              <w:rPr>
                <w:rFonts w:eastAsia="Calibri"/>
                <w:color w:val="000000"/>
                <w:sz w:val="20"/>
                <w:szCs w:val="20"/>
              </w:rPr>
              <w:t>9921 (2003)</w:t>
            </w:r>
          </w:p>
          <w:p w14:paraId="02915484" w14:textId="22F6DDCB" w:rsidR="00D42253" w:rsidRPr="00C24D1C" w:rsidRDefault="00C24D1C" w:rsidP="00230CE4">
            <w:pPr>
              <w:pStyle w:val="NormalTable0"/>
              <w:spacing w:line="360" w:lineRule="auto"/>
            </w:pPr>
            <w:r w:rsidRPr="00C24D1C">
              <w:rPr>
                <w:sz w:val="20"/>
                <w:szCs w:val="20"/>
              </w:rPr>
              <w:t>Borekabin: Kan overføres til Borekabin.</w:t>
            </w:r>
          </w:p>
        </w:tc>
        <w:tc>
          <w:tcPr>
            <w:tcW w:w="3860" w:type="dxa"/>
          </w:tcPr>
          <w:p w14:paraId="37E948D0" w14:textId="7B6CC81C" w:rsidR="00D42253" w:rsidRDefault="00D42253">
            <w:pPr>
              <w:pStyle w:val="NormalTable0"/>
              <w:rPr>
                <w:sz w:val="20"/>
              </w:rPr>
            </w:pPr>
          </w:p>
        </w:tc>
        <w:tc>
          <w:tcPr>
            <w:tcW w:w="710" w:type="dxa"/>
          </w:tcPr>
          <w:p w14:paraId="03B94F49" w14:textId="77777777" w:rsidR="00D42253" w:rsidRDefault="00D42253">
            <w:pPr>
              <w:pStyle w:val="NormalTable0"/>
              <w:rPr>
                <w:sz w:val="20"/>
              </w:rPr>
            </w:pPr>
          </w:p>
        </w:tc>
      </w:tr>
      <w:tr w:rsidR="00D42253" w14:paraId="57663D22" w14:textId="77777777" w:rsidTr="00230CE4">
        <w:trPr>
          <w:cantSplit/>
          <w:trHeight w:val="300"/>
        </w:trPr>
        <w:tc>
          <w:tcPr>
            <w:tcW w:w="995" w:type="dxa"/>
            <w:shd w:val="clear" w:color="auto" w:fill="E6E6E6"/>
          </w:tcPr>
          <w:p w14:paraId="6F1897D7" w14:textId="77777777" w:rsidR="00D42253" w:rsidRDefault="00D42253">
            <w:pPr>
              <w:pStyle w:val="NormalTable0"/>
            </w:pPr>
            <w:r>
              <w:t>W 5.3</w:t>
            </w:r>
          </w:p>
        </w:tc>
        <w:tc>
          <w:tcPr>
            <w:tcW w:w="5400" w:type="dxa"/>
          </w:tcPr>
          <w:p w14:paraId="4AD6A50B" w14:textId="77777777" w:rsidR="00D42253" w:rsidRDefault="00D42253">
            <w:pPr>
              <w:pStyle w:val="NormalTable0"/>
              <w:ind w:left="709"/>
              <w:rPr>
                <w:b/>
              </w:rPr>
            </w:pPr>
            <w:r>
              <w:rPr>
                <w:b/>
              </w:rPr>
              <w:t>Er støyende kontormaskiner slik som printere, kopimaskiner og faxmaskiner plassert i et separat ubemannet område?</w:t>
            </w:r>
          </w:p>
          <w:p w14:paraId="6D846F5D" w14:textId="77777777" w:rsidR="00D42253" w:rsidRDefault="00D42253">
            <w:pPr>
              <w:pStyle w:val="NormalTable0"/>
              <w:ind w:left="709"/>
              <w:rPr>
                <w:sz w:val="20"/>
              </w:rPr>
            </w:pPr>
          </w:p>
          <w:p w14:paraId="71CAB8DE" w14:textId="77777777" w:rsidR="00D42253" w:rsidRDefault="00D42253">
            <w:pPr>
              <w:pStyle w:val="NormalTable0"/>
              <w:ind w:left="709"/>
              <w:rPr>
                <w:b/>
              </w:rPr>
            </w:pPr>
            <w:r>
              <w:rPr>
                <w:i/>
                <w:sz w:val="20"/>
              </w:rPr>
              <w:t>Slikt utstyr bør ikke plasseres i kontrollrommet pga oppsamling av støv og støy. Dersom det ikke er praktisk å plassere disse utenfor kontrollrommet bør de plasseres i skap eller kabinetter som kan stenges</w:t>
            </w:r>
            <w:r>
              <w:rPr>
                <w:i/>
              </w:rPr>
              <w:t>.</w:t>
            </w:r>
          </w:p>
        </w:tc>
        <w:tc>
          <w:tcPr>
            <w:tcW w:w="568" w:type="dxa"/>
          </w:tcPr>
          <w:p w14:paraId="62F015AF" w14:textId="77777777" w:rsidR="00D42253" w:rsidRDefault="00D42253">
            <w:pPr>
              <w:pStyle w:val="NormalTable0"/>
            </w:pPr>
          </w:p>
        </w:tc>
        <w:tc>
          <w:tcPr>
            <w:tcW w:w="568" w:type="dxa"/>
          </w:tcPr>
          <w:p w14:paraId="1B15DD1D" w14:textId="77777777" w:rsidR="00D42253" w:rsidRDefault="00D42253">
            <w:pPr>
              <w:pStyle w:val="NormalTable0"/>
            </w:pPr>
          </w:p>
        </w:tc>
        <w:tc>
          <w:tcPr>
            <w:tcW w:w="568" w:type="dxa"/>
          </w:tcPr>
          <w:p w14:paraId="6E681184" w14:textId="77777777" w:rsidR="00D42253" w:rsidRDefault="00D42253">
            <w:pPr>
              <w:pStyle w:val="NormalTable0"/>
            </w:pPr>
          </w:p>
        </w:tc>
        <w:tc>
          <w:tcPr>
            <w:tcW w:w="2816" w:type="dxa"/>
          </w:tcPr>
          <w:p w14:paraId="27D61DD7" w14:textId="608EBE30" w:rsidR="00D42253" w:rsidRPr="00230CE4" w:rsidRDefault="7B68E9CD"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26485B22" w14:textId="579A724A" w:rsidR="00D42253" w:rsidRPr="00230CE4" w:rsidRDefault="7B68E9CD" w:rsidP="00230CE4">
            <w:pPr>
              <w:spacing w:before="60" w:line="360" w:lineRule="auto"/>
              <w:rPr>
                <w:rFonts w:eastAsia="Calibri"/>
                <w:color w:val="000000"/>
                <w:sz w:val="20"/>
                <w:szCs w:val="20"/>
              </w:rPr>
            </w:pPr>
            <w:r w:rsidRPr="00230CE4">
              <w:rPr>
                <w:rFonts w:eastAsia="Calibri"/>
                <w:color w:val="000000"/>
                <w:sz w:val="20"/>
                <w:szCs w:val="20"/>
              </w:rPr>
              <w:t>NORSOK S-002 (2018), 7.3</w:t>
            </w:r>
          </w:p>
          <w:p w14:paraId="0DF09472" w14:textId="59F441C5" w:rsidR="00D42253" w:rsidRPr="00230CE4" w:rsidRDefault="7B68E9CD" w:rsidP="00230CE4">
            <w:pPr>
              <w:spacing w:before="60" w:line="360" w:lineRule="auto"/>
              <w:rPr>
                <w:rFonts w:eastAsia="Calibri"/>
                <w:color w:val="000000"/>
                <w:sz w:val="20"/>
                <w:szCs w:val="20"/>
              </w:rPr>
            </w:pPr>
            <w:r w:rsidRPr="00230CE4">
              <w:rPr>
                <w:rFonts w:eastAsia="Calibri"/>
                <w:color w:val="000000"/>
                <w:sz w:val="20"/>
                <w:szCs w:val="20"/>
              </w:rPr>
              <w:t>ISO 11064-2 (2000), 4.4</w:t>
            </w:r>
          </w:p>
          <w:p w14:paraId="2C2493FA" w14:textId="1847D81E" w:rsidR="00C24D1C" w:rsidRPr="00230CE4" w:rsidRDefault="00C24D1C" w:rsidP="00230CE4">
            <w:pPr>
              <w:spacing w:before="60" w:line="360" w:lineRule="auto"/>
              <w:rPr>
                <w:rFonts w:eastAsia="Calibri"/>
                <w:color w:val="000000"/>
                <w:sz w:val="20"/>
                <w:szCs w:val="20"/>
              </w:rPr>
            </w:pPr>
            <w:r w:rsidRPr="00C24D1C">
              <w:rPr>
                <w:sz w:val="20"/>
                <w:szCs w:val="20"/>
              </w:rPr>
              <w:t>Borekabin: Kan ikke overføres til Borekabin.</w:t>
            </w:r>
          </w:p>
          <w:p w14:paraId="230165FA" w14:textId="7FCBD473" w:rsidR="00D42253" w:rsidRPr="00C24D1C" w:rsidRDefault="00D42253" w:rsidP="00230CE4">
            <w:pPr>
              <w:pStyle w:val="NormalTable0"/>
              <w:spacing w:line="360" w:lineRule="auto"/>
            </w:pPr>
          </w:p>
        </w:tc>
        <w:tc>
          <w:tcPr>
            <w:tcW w:w="3860" w:type="dxa"/>
          </w:tcPr>
          <w:p w14:paraId="0A780DFA" w14:textId="47204109" w:rsidR="00D42253" w:rsidRDefault="00D42253">
            <w:pPr>
              <w:pStyle w:val="NormalTable0"/>
              <w:rPr>
                <w:sz w:val="20"/>
              </w:rPr>
            </w:pPr>
          </w:p>
        </w:tc>
        <w:tc>
          <w:tcPr>
            <w:tcW w:w="710" w:type="dxa"/>
          </w:tcPr>
          <w:p w14:paraId="7CB33CA5" w14:textId="77777777" w:rsidR="00D42253" w:rsidRDefault="00D42253">
            <w:pPr>
              <w:pStyle w:val="NormalTable0"/>
              <w:rPr>
                <w:sz w:val="20"/>
              </w:rPr>
            </w:pPr>
          </w:p>
        </w:tc>
      </w:tr>
      <w:tr w:rsidR="00D42253" w14:paraId="15CE10FE" w14:textId="77777777" w:rsidTr="00230CE4">
        <w:trPr>
          <w:cantSplit/>
          <w:trHeight w:val="300"/>
        </w:trPr>
        <w:tc>
          <w:tcPr>
            <w:tcW w:w="995" w:type="dxa"/>
            <w:shd w:val="clear" w:color="auto" w:fill="E6E6E6"/>
          </w:tcPr>
          <w:p w14:paraId="68FD8D79" w14:textId="77777777" w:rsidR="00D42253" w:rsidRDefault="00D42253">
            <w:pPr>
              <w:pStyle w:val="NormalTable0"/>
            </w:pPr>
            <w:r>
              <w:lastRenderedPageBreak/>
              <w:t>W 5.4</w:t>
            </w:r>
          </w:p>
        </w:tc>
        <w:tc>
          <w:tcPr>
            <w:tcW w:w="5400" w:type="dxa"/>
          </w:tcPr>
          <w:p w14:paraId="370D2C46" w14:textId="77777777" w:rsidR="00D42253" w:rsidRDefault="00D42253">
            <w:pPr>
              <w:pStyle w:val="NormalTable0"/>
              <w:ind w:left="709"/>
              <w:rPr>
                <w:i/>
              </w:rPr>
            </w:pPr>
            <w:r>
              <w:rPr>
                <w:b/>
              </w:rPr>
              <w:t>Er vibrasjoner i kontrollrommet innenfor akseptable grenser?</w:t>
            </w:r>
            <w:r>
              <w:rPr>
                <w:i/>
              </w:rPr>
              <w:t xml:space="preserve"> </w:t>
            </w:r>
          </w:p>
          <w:p w14:paraId="17414610" w14:textId="77777777" w:rsidR="00D42253" w:rsidRDefault="00D42253">
            <w:pPr>
              <w:pStyle w:val="NormalTable0"/>
              <w:ind w:left="709"/>
              <w:rPr>
                <w:i/>
              </w:rPr>
            </w:pPr>
          </w:p>
          <w:p w14:paraId="5B11B7CB" w14:textId="77777777" w:rsidR="00D42253" w:rsidRDefault="00D42253" w:rsidP="6F08475D">
            <w:pPr>
              <w:pStyle w:val="NormalTable0"/>
              <w:ind w:left="709"/>
              <w:rPr>
                <w:i/>
                <w:iCs/>
                <w:sz w:val="20"/>
                <w:szCs w:val="20"/>
              </w:rPr>
            </w:pPr>
            <w:r w:rsidRPr="6F08475D">
              <w:rPr>
                <w:i/>
                <w:iCs/>
                <w:sz w:val="20"/>
                <w:szCs w:val="20"/>
              </w:rPr>
              <w:t>Vibrasjoner er ubehagelig og virker utmattende og kan skade utstyr i kontrollrommet. Grenseverdier for vibrasjoner gis i akselerasjon (</w:t>
            </w:r>
            <w:r w:rsidR="004E6D5B">
              <w:rPr>
                <w:i/>
                <w:noProof/>
                <w:sz w:val="20"/>
              </w:rPr>
              <w:object w:dxaOrig="580" w:dyaOrig="320" w14:anchorId="1149A7C3">
                <v:shape id="_x0000_i1028" type="#_x0000_t75" alt="" style="width:20.95pt;height:10.3pt;mso-width-percent:0;mso-height-percent:0;mso-width-percent:0;mso-height-percent:0" o:ole="" fillcolor="window">
                  <v:imagedata r:id="rId25" o:title=""/>
                </v:shape>
                <o:OLEObject Type="Embed" ProgID="Equation.3" ShapeID="_x0000_i1028" DrawAspect="Content" ObjectID="_1781591724" r:id="rId26"/>
              </w:object>
            </w:r>
            <w:r w:rsidRPr="6F08475D">
              <w:rPr>
                <w:i/>
                <w:iCs/>
                <w:sz w:val="20"/>
                <w:szCs w:val="20"/>
              </w:rPr>
              <w:t xml:space="preserve">), som en funksjon av frekvens (Hz). </w:t>
            </w:r>
          </w:p>
          <w:p w14:paraId="4FBBC4BB" w14:textId="77777777" w:rsidR="00D42253" w:rsidRDefault="00D42253">
            <w:pPr>
              <w:pStyle w:val="NormalTable0"/>
              <w:ind w:left="709"/>
              <w:rPr>
                <w:b/>
              </w:rPr>
            </w:pPr>
            <w:r>
              <w:rPr>
                <w:i/>
                <w:sz w:val="20"/>
              </w:rPr>
              <w:t>Grenseverdier for vibrasjoner er gitt i NORSOK S-002, Appe</w:t>
            </w:r>
            <w:r w:rsidR="002B78AB">
              <w:rPr>
                <w:i/>
                <w:sz w:val="20"/>
              </w:rPr>
              <w:t xml:space="preserve">ndix A. Kontrollrom regnes som </w:t>
            </w:r>
            <w:r>
              <w:rPr>
                <w:i/>
                <w:sz w:val="20"/>
              </w:rPr>
              <w:t>Kategori 1 rom.</w:t>
            </w:r>
          </w:p>
        </w:tc>
        <w:tc>
          <w:tcPr>
            <w:tcW w:w="568" w:type="dxa"/>
          </w:tcPr>
          <w:p w14:paraId="781DF2CB" w14:textId="77777777" w:rsidR="00D42253" w:rsidRDefault="00D42253">
            <w:pPr>
              <w:pStyle w:val="NormalTable0"/>
            </w:pPr>
          </w:p>
        </w:tc>
        <w:tc>
          <w:tcPr>
            <w:tcW w:w="568" w:type="dxa"/>
          </w:tcPr>
          <w:p w14:paraId="16788234" w14:textId="77777777" w:rsidR="00D42253" w:rsidRDefault="00D42253">
            <w:pPr>
              <w:pStyle w:val="NormalTable0"/>
            </w:pPr>
          </w:p>
        </w:tc>
        <w:tc>
          <w:tcPr>
            <w:tcW w:w="568" w:type="dxa"/>
          </w:tcPr>
          <w:p w14:paraId="57A6A0F0" w14:textId="77777777" w:rsidR="00D42253" w:rsidRDefault="00D42253">
            <w:pPr>
              <w:pStyle w:val="NormalTable0"/>
            </w:pPr>
          </w:p>
        </w:tc>
        <w:tc>
          <w:tcPr>
            <w:tcW w:w="2816" w:type="dxa"/>
          </w:tcPr>
          <w:p w14:paraId="4337D6B3" w14:textId="64FCB503" w:rsidR="00D42253" w:rsidRPr="00230CE4" w:rsidRDefault="4189F916"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2F4C9BF" w14:textId="77777777" w:rsidR="00C24D1C" w:rsidRPr="00230CE4" w:rsidRDefault="4189F916"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§39.</w:t>
            </w:r>
          </w:p>
          <w:p w14:paraId="5330120D" w14:textId="77777777" w:rsidR="00C24D1C" w:rsidRPr="00230CE4" w:rsidRDefault="4189F916" w:rsidP="00230CE4">
            <w:pPr>
              <w:pStyle w:val="NormalTable0"/>
              <w:spacing w:line="360" w:lineRule="auto"/>
              <w:rPr>
                <w:rFonts w:eastAsia="Calibri"/>
                <w:color w:val="000000"/>
                <w:sz w:val="20"/>
                <w:szCs w:val="20"/>
              </w:rPr>
            </w:pPr>
            <w:r w:rsidRPr="00230CE4">
              <w:rPr>
                <w:rFonts w:eastAsia="Calibri"/>
                <w:color w:val="000000"/>
                <w:sz w:val="20"/>
                <w:szCs w:val="20"/>
              </w:rPr>
              <w:t xml:space="preserve">NORSOK S-002 (2018), 8.2 (tabell 3). </w:t>
            </w:r>
          </w:p>
          <w:p w14:paraId="007748DC" w14:textId="77777777" w:rsidR="00C24D1C" w:rsidRPr="00230CE4" w:rsidRDefault="4189F916" w:rsidP="00230CE4">
            <w:pPr>
              <w:pStyle w:val="NormalTable0"/>
              <w:spacing w:line="360" w:lineRule="auto"/>
              <w:rPr>
                <w:rFonts w:eastAsia="Calibri"/>
                <w:color w:val="000000"/>
                <w:sz w:val="20"/>
                <w:szCs w:val="20"/>
                <w:lang w:val="en-US"/>
              </w:rPr>
            </w:pPr>
            <w:r w:rsidRPr="00230CE4">
              <w:rPr>
                <w:rFonts w:eastAsia="Calibri"/>
                <w:color w:val="000000"/>
                <w:sz w:val="20"/>
                <w:szCs w:val="20"/>
                <w:lang w:val="en-US"/>
              </w:rPr>
              <w:t>ISO 2631-1 (1997), 8.1 &amp; 9.1.</w:t>
            </w:r>
          </w:p>
          <w:p w14:paraId="0BE7B604" w14:textId="77777777" w:rsidR="00D42253" w:rsidRPr="00230CE4" w:rsidRDefault="4189F916" w:rsidP="00230CE4">
            <w:pPr>
              <w:pStyle w:val="NormalTable0"/>
              <w:spacing w:line="360" w:lineRule="auto"/>
              <w:rPr>
                <w:rFonts w:eastAsia="Calibri"/>
                <w:color w:val="000000"/>
                <w:sz w:val="20"/>
                <w:szCs w:val="20"/>
                <w:lang w:val="en-US"/>
              </w:rPr>
            </w:pPr>
            <w:r w:rsidRPr="00230CE4">
              <w:rPr>
                <w:rFonts w:eastAsia="Calibri"/>
                <w:color w:val="000000"/>
                <w:sz w:val="20"/>
                <w:szCs w:val="20"/>
                <w:lang w:val="en-US"/>
              </w:rPr>
              <w:t>ISO 5349 (2001), Annex B, C &amp; D.</w:t>
            </w:r>
          </w:p>
          <w:p w14:paraId="132A05D3" w14:textId="77777777" w:rsidR="00C12645" w:rsidRPr="00C12645" w:rsidRDefault="00C12645" w:rsidP="00230CE4">
            <w:pPr>
              <w:pStyle w:val="NormalTable0"/>
              <w:spacing w:line="360" w:lineRule="auto"/>
              <w:rPr>
                <w:i/>
                <w:sz w:val="20"/>
              </w:rPr>
            </w:pPr>
            <w:r w:rsidRPr="00C12645">
              <w:rPr>
                <w:i/>
                <w:sz w:val="20"/>
              </w:rPr>
              <w:t xml:space="preserve">Borekabin: Borekabin betraktes som Kategori 2 rom (Bore områder). </w:t>
            </w:r>
          </w:p>
          <w:p w14:paraId="7DF0CA62" w14:textId="19025FF1" w:rsidR="00C12645" w:rsidRPr="00230CE4" w:rsidRDefault="00C12645" w:rsidP="00230CE4">
            <w:pPr>
              <w:pStyle w:val="NormalTable0"/>
              <w:spacing w:line="360" w:lineRule="auto"/>
              <w:rPr>
                <w:rFonts w:eastAsia="Calibri"/>
                <w:color w:val="000000"/>
                <w:sz w:val="20"/>
                <w:szCs w:val="20"/>
              </w:rPr>
            </w:pPr>
          </w:p>
        </w:tc>
        <w:tc>
          <w:tcPr>
            <w:tcW w:w="3860" w:type="dxa"/>
          </w:tcPr>
          <w:p w14:paraId="455E370D" w14:textId="7F8221A7" w:rsidR="00D42253" w:rsidRPr="00230CE4" w:rsidRDefault="00D42253" w:rsidP="6F08475D">
            <w:pPr>
              <w:pStyle w:val="NormalTable0"/>
              <w:rPr>
                <w:i/>
                <w:iCs/>
                <w:sz w:val="20"/>
                <w:szCs w:val="20"/>
              </w:rPr>
            </w:pPr>
          </w:p>
        </w:tc>
        <w:tc>
          <w:tcPr>
            <w:tcW w:w="710" w:type="dxa"/>
          </w:tcPr>
          <w:p w14:paraId="44BA3426" w14:textId="77777777" w:rsidR="00D42253" w:rsidRPr="00230CE4" w:rsidRDefault="00D42253">
            <w:pPr>
              <w:pStyle w:val="NormalTable0"/>
              <w:rPr>
                <w:sz w:val="20"/>
              </w:rPr>
            </w:pPr>
          </w:p>
        </w:tc>
      </w:tr>
      <w:tr w:rsidR="00D42253" w14:paraId="4417DA43" w14:textId="77777777" w:rsidTr="00230CE4">
        <w:trPr>
          <w:cantSplit/>
          <w:trHeight w:val="300"/>
        </w:trPr>
        <w:tc>
          <w:tcPr>
            <w:tcW w:w="995" w:type="dxa"/>
            <w:tcBorders>
              <w:top w:val="single" w:sz="6" w:space="0" w:color="auto"/>
              <w:left w:val="single" w:sz="6" w:space="0" w:color="auto"/>
              <w:bottom w:val="single" w:sz="6" w:space="0" w:color="auto"/>
              <w:right w:val="single" w:sz="6" w:space="0" w:color="auto"/>
            </w:tcBorders>
          </w:tcPr>
          <w:p w14:paraId="46CDD16C" w14:textId="77777777" w:rsidR="00D42253" w:rsidRDefault="00D42253">
            <w:pPr>
              <w:pStyle w:val="NormalTable0"/>
              <w:rPr>
                <w:lang w:val="en-GB"/>
              </w:rPr>
            </w:pPr>
            <w:r>
              <w:rPr>
                <w:lang w:val="en-GB"/>
              </w:rPr>
              <w:t>W 6</w:t>
            </w:r>
          </w:p>
        </w:tc>
        <w:tc>
          <w:tcPr>
            <w:tcW w:w="5400" w:type="dxa"/>
            <w:tcBorders>
              <w:top w:val="single" w:sz="6" w:space="0" w:color="auto"/>
              <w:left w:val="single" w:sz="6" w:space="0" w:color="auto"/>
              <w:bottom w:val="single" w:sz="6" w:space="0" w:color="auto"/>
              <w:right w:val="single" w:sz="6" w:space="0" w:color="auto"/>
            </w:tcBorders>
          </w:tcPr>
          <w:p w14:paraId="5272DC4A" w14:textId="77777777" w:rsidR="00D42253" w:rsidRDefault="00D42253">
            <w:pPr>
              <w:pStyle w:val="NormalTable0"/>
              <w:rPr>
                <w:b/>
              </w:rPr>
            </w:pPr>
            <w:r>
              <w:rPr>
                <w:b/>
              </w:rPr>
              <w:t>Er alle relevante spørsmål om arbeidsmiljø tatt opp her?</w:t>
            </w:r>
          </w:p>
        </w:tc>
        <w:tc>
          <w:tcPr>
            <w:tcW w:w="568" w:type="dxa"/>
            <w:tcBorders>
              <w:top w:val="single" w:sz="6" w:space="0" w:color="auto"/>
              <w:left w:val="single" w:sz="6" w:space="0" w:color="auto"/>
              <w:bottom w:val="single" w:sz="6" w:space="0" w:color="auto"/>
              <w:right w:val="single" w:sz="6" w:space="0" w:color="auto"/>
            </w:tcBorders>
          </w:tcPr>
          <w:p w14:paraId="175D53C2" w14:textId="77777777" w:rsidR="00D42253" w:rsidRDefault="00D42253">
            <w:pPr>
              <w:pStyle w:val="NormalTable0"/>
            </w:pPr>
          </w:p>
        </w:tc>
        <w:tc>
          <w:tcPr>
            <w:tcW w:w="568" w:type="dxa"/>
            <w:tcBorders>
              <w:top w:val="single" w:sz="6" w:space="0" w:color="auto"/>
              <w:left w:val="single" w:sz="6" w:space="0" w:color="auto"/>
              <w:bottom w:val="single" w:sz="6" w:space="0" w:color="auto"/>
              <w:right w:val="single" w:sz="6" w:space="0" w:color="auto"/>
            </w:tcBorders>
          </w:tcPr>
          <w:p w14:paraId="7DB1D1D4" w14:textId="77777777" w:rsidR="00D42253" w:rsidRDefault="00D42253">
            <w:pPr>
              <w:pStyle w:val="NormalTable0"/>
            </w:pPr>
          </w:p>
        </w:tc>
        <w:tc>
          <w:tcPr>
            <w:tcW w:w="568" w:type="dxa"/>
            <w:tcBorders>
              <w:top w:val="single" w:sz="6" w:space="0" w:color="auto"/>
              <w:left w:val="single" w:sz="6" w:space="0" w:color="auto"/>
              <w:bottom w:val="single" w:sz="6" w:space="0" w:color="auto"/>
              <w:right w:val="single" w:sz="6" w:space="0" w:color="auto"/>
            </w:tcBorders>
          </w:tcPr>
          <w:p w14:paraId="0841E4F5" w14:textId="77777777" w:rsidR="00D42253" w:rsidRDefault="00D42253">
            <w:pPr>
              <w:pStyle w:val="NormalTable0"/>
            </w:pPr>
          </w:p>
        </w:tc>
        <w:tc>
          <w:tcPr>
            <w:tcW w:w="2816" w:type="dxa"/>
            <w:tcBorders>
              <w:top w:val="single" w:sz="6" w:space="0" w:color="auto"/>
              <w:left w:val="single" w:sz="6" w:space="0" w:color="auto"/>
              <w:bottom w:val="single" w:sz="6" w:space="0" w:color="auto"/>
              <w:right w:val="single" w:sz="6" w:space="0" w:color="auto"/>
            </w:tcBorders>
          </w:tcPr>
          <w:p w14:paraId="711A9A35" w14:textId="711E0145" w:rsidR="00D42253" w:rsidRPr="00C12645" w:rsidRDefault="00C12645" w:rsidP="00230CE4">
            <w:pPr>
              <w:pStyle w:val="NormalTable0"/>
              <w:spacing w:line="360" w:lineRule="auto"/>
            </w:pPr>
            <w:r w:rsidRPr="00C12645">
              <w:rPr>
                <w:sz w:val="20"/>
                <w:szCs w:val="20"/>
              </w:rPr>
              <w:t>Borekabin: Kan overføres til Borekabin</w:t>
            </w:r>
          </w:p>
        </w:tc>
        <w:tc>
          <w:tcPr>
            <w:tcW w:w="3860" w:type="dxa"/>
            <w:tcBorders>
              <w:top w:val="single" w:sz="6" w:space="0" w:color="auto"/>
              <w:left w:val="single" w:sz="6" w:space="0" w:color="auto"/>
              <w:bottom w:val="single" w:sz="6" w:space="0" w:color="auto"/>
              <w:right w:val="single" w:sz="6" w:space="0" w:color="auto"/>
            </w:tcBorders>
          </w:tcPr>
          <w:p w14:paraId="12D3F4DA" w14:textId="3E5210FC" w:rsidR="00D42253" w:rsidRDefault="00D42253">
            <w:pPr>
              <w:pStyle w:val="NormalTable0"/>
              <w:rPr>
                <w:sz w:val="20"/>
              </w:rPr>
            </w:pPr>
          </w:p>
        </w:tc>
        <w:tc>
          <w:tcPr>
            <w:tcW w:w="710" w:type="dxa"/>
            <w:tcBorders>
              <w:top w:val="single" w:sz="6" w:space="0" w:color="auto"/>
              <w:left w:val="single" w:sz="6" w:space="0" w:color="auto"/>
              <w:bottom w:val="single" w:sz="6" w:space="0" w:color="auto"/>
              <w:right w:val="single" w:sz="6" w:space="0" w:color="auto"/>
            </w:tcBorders>
          </w:tcPr>
          <w:p w14:paraId="4EE333D4" w14:textId="77777777" w:rsidR="00D42253" w:rsidRDefault="00D42253">
            <w:pPr>
              <w:pStyle w:val="NormalTable0"/>
            </w:pPr>
          </w:p>
        </w:tc>
      </w:tr>
    </w:tbl>
    <w:p w14:paraId="0D6BC734" w14:textId="77777777" w:rsidR="00D42253" w:rsidRDefault="00D42253">
      <w:pPr>
        <w:pStyle w:val="Kapitteldeling"/>
        <w:sectPr w:rsidR="00D42253" w:rsidSect="00A64B24">
          <w:headerReference w:type="default" r:id="rId27"/>
          <w:footerReference w:type="default" r:id="rId28"/>
          <w:type w:val="oddPage"/>
          <w:pgSz w:w="16834" w:h="11907" w:orient="landscape"/>
          <w:pgMar w:top="1304" w:right="567" w:bottom="1134" w:left="851" w:header="340" w:footer="680" w:gutter="0"/>
          <w:cols w:space="708"/>
        </w:sectPr>
      </w:pPr>
    </w:p>
    <w:p w14:paraId="34A104AC" w14:textId="77777777" w:rsidR="00D42253" w:rsidRDefault="00D42253">
      <w:pPr>
        <w:pStyle w:val="Kapitteldeling"/>
      </w:pPr>
    </w:p>
    <w:p w14:paraId="114B4F84" w14:textId="77777777" w:rsidR="00D42253" w:rsidRDefault="00D42253">
      <w:pPr>
        <w:pStyle w:val="Kapitteldeling"/>
      </w:pPr>
    </w:p>
    <w:p w14:paraId="1AABDC09" w14:textId="77777777" w:rsidR="00D42253" w:rsidRDefault="00D42253">
      <w:pPr>
        <w:pStyle w:val="Kapitteldeling"/>
      </w:pPr>
    </w:p>
    <w:p w14:paraId="3F82752B" w14:textId="77777777" w:rsidR="00D42253" w:rsidRDefault="00D42253">
      <w:pPr>
        <w:pStyle w:val="Kapitteldeling"/>
      </w:pPr>
    </w:p>
    <w:p w14:paraId="6CA203BD" w14:textId="77777777" w:rsidR="00D42253" w:rsidRDefault="00D42253">
      <w:pPr>
        <w:pStyle w:val="Kapitteldeling"/>
      </w:pPr>
    </w:p>
    <w:p w14:paraId="1EEB5C65" w14:textId="77777777" w:rsidR="00D42253" w:rsidRDefault="00D42253">
      <w:pPr>
        <w:pStyle w:val="Kapitteldeling"/>
      </w:pPr>
    </w:p>
    <w:p w14:paraId="27EFE50A" w14:textId="77777777" w:rsidR="00D42253" w:rsidRDefault="00D42253">
      <w:pPr>
        <w:pStyle w:val="Kapitteldeling"/>
      </w:pPr>
    </w:p>
    <w:p w14:paraId="44D1216F" w14:textId="77777777" w:rsidR="00D42253" w:rsidRDefault="00D42253">
      <w:pPr>
        <w:pStyle w:val="Kapitteldeling"/>
      </w:pPr>
    </w:p>
    <w:p w14:paraId="3517F98F" w14:textId="77777777" w:rsidR="00D42253" w:rsidRDefault="00D42253">
      <w:pPr>
        <w:pStyle w:val="Kapitteldeling"/>
      </w:pPr>
    </w:p>
    <w:p w14:paraId="34223B45" w14:textId="77777777" w:rsidR="00D42253" w:rsidRDefault="00D42253">
      <w:pPr>
        <w:pStyle w:val="Kapitteldeling"/>
      </w:pPr>
    </w:p>
    <w:p w14:paraId="539CD7A1" w14:textId="77777777" w:rsidR="00D42253" w:rsidRDefault="00D42253">
      <w:pPr>
        <w:pStyle w:val="Kapitteldeling"/>
      </w:pPr>
    </w:p>
    <w:p w14:paraId="6A9A2604" w14:textId="77777777" w:rsidR="00D42253" w:rsidRDefault="00D42253">
      <w:pPr>
        <w:pStyle w:val="Kapitteldeling"/>
      </w:pPr>
    </w:p>
    <w:p w14:paraId="3DD220FA" w14:textId="77777777" w:rsidR="00D42253" w:rsidRDefault="00D42253">
      <w:pPr>
        <w:pStyle w:val="Kapitteldeling"/>
      </w:pPr>
    </w:p>
    <w:p w14:paraId="1208E665" w14:textId="77777777" w:rsidR="00D42253" w:rsidRDefault="00D42253">
      <w:pPr>
        <w:pStyle w:val="Kapitteldeling"/>
      </w:pPr>
      <w:r>
        <w:t>Sjekkliste 3: Kontroll- og sikkerhetssystemer</w:t>
      </w:r>
    </w:p>
    <w:p w14:paraId="7B186A81" w14:textId="77777777" w:rsidR="00D42253" w:rsidRDefault="00D42253">
      <w:pPr>
        <w:pStyle w:val="Kapitteldeling"/>
      </w:pPr>
    </w:p>
    <w:p w14:paraId="4F24943C" w14:textId="77777777" w:rsidR="00D42253" w:rsidRDefault="00D42253">
      <w:pPr>
        <w:pStyle w:val="Kapitteldeling"/>
        <w:sectPr w:rsidR="00D42253" w:rsidSect="00A64B24">
          <w:headerReference w:type="default" r:id="rId29"/>
          <w:footerReference w:type="default" r:id="rId30"/>
          <w:pgSz w:w="11907" w:h="16834"/>
          <w:pgMar w:top="567" w:right="1134" w:bottom="851" w:left="1304" w:header="340" w:footer="680" w:gutter="0"/>
          <w:cols w:space="708"/>
        </w:sectPr>
      </w:pPr>
    </w:p>
    <w:p w14:paraId="5F6F208F" w14:textId="77777777" w:rsidR="00DD3342" w:rsidRDefault="00DD3342" w:rsidP="00DD3342">
      <w:pPr>
        <w:pStyle w:val="NormalTable0"/>
        <w:rPr>
          <w:b/>
          <w:sz w:val="26"/>
        </w:rPr>
      </w:pPr>
      <w:r>
        <w:rPr>
          <w:b/>
          <w:sz w:val="26"/>
        </w:rPr>
        <w:lastRenderedPageBreak/>
        <w:t>Revisjon av Sentralt kontrollrom (SKR)</w:t>
      </w:r>
    </w:p>
    <w:tbl>
      <w:tblPr>
        <w:tblW w:w="0" w:type="auto"/>
        <w:tblInd w:w="85"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4536"/>
        <w:gridCol w:w="3402"/>
        <w:gridCol w:w="3260"/>
      </w:tblGrid>
      <w:tr w:rsidR="00D42253" w14:paraId="53E32A36" w14:textId="77777777">
        <w:tc>
          <w:tcPr>
            <w:tcW w:w="4536" w:type="dxa"/>
            <w:tcBorders>
              <w:top w:val="double" w:sz="6" w:space="0" w:color="auto"/>
              <w:bottom w:val="nil"/>
            </w:tcBorders>
          </w:tcPr>
          <w:p w14:paraId="2AEAF70B" w14:textId="77777777" w:rsidR="00D42253" w:rsidRDefault="00D42253">
            <w:pPr>
              <w:pStyle w:val="BodyText"/>
              <w:spacing w:before="40" w:after="40"/>
              <w:jc w:val="center"/>
              <w:rPr>
                <w:b/>
                <w:lang w:val="nb-NO"/>
              </w:rPr>
            </w:pPr>
            <w:r>
              <w:rPr>
                <w:b/>
                <w:lang w:val="nb-NO"/>
              </w:rPr>
              <w:t xml:space="preserve">Enhet </w:t>
            </w:r>
          </w:p>
        </w:tc>
        <w:tc>
          <w:tcPr>
            <w:tcW w:w="3402" w:type="dxa"/>
            <w:tcBorders>
              <w:top w:val="double" w:sz="6" w:space="0" w:color="auto"/>
              <w:bottom w:val="nil"/>
            </w:tcBorders>
          </w:tcPr>
          <w:p w14:paraId="5AFA5455" w14:textId="77777777" w:rsidR="00D42253" w:rsidRDefault="00D42253">
            <w:pPr>
              <w:pStyle w:val="BodyText"/>
              <w:spacing w:before="40" w:after="40"/>
              <w:jc w:val="center"/>
              <w:rPr>
                <w:b/>
                <w:lang w:val="nb-NO"/>
              </w:rPr>
            </w:pPr>
            <w:r>
              <w:rPr>
                <w:b/>
                <w:lang w:val="nb-NO"/>
              </w:rPr>
              <w:t>Utført av/dato</w:t>
            </w:r>
          </w:p>
        </w:tc>
        <w:tc>
          <w:tcPr>
            <w:tcW w:w="3260" w:type="dxa"/>
            <w:tcBorders>
              <w:top w:val="double" w:sz="6" w:space="0" w:color="auto"/>
              <w:bottom w:val="nil"/>
            </w:tcBorders>
          </w:tcPr>
          <w:p w14:paraId="08AEF317" w14:textId="77777777" w:rsidR="00D42253" w:rsidRDefault="00D42253">
            <w:pPr>
              <w:pStyle w:val="BodyText"/>
              <w:spacing w:before="40" w:after="40"/>
              <w:jc w:val="center"/>
              <w:rPr>
                <w:b/>
                <w:lang w:val="nb-NO"/>
              </w:rPr>
            </w:pPr>
            <w:r>
              <w:rPr>
                <w:b/>
                <w:lang w:val="nb-NO"/>
              </w:rPr>
              <w:t>Godkjent av/dato</w:t>
            </w:r>
          </w:p>
        </w:tc>
      </w:tr>
      <w:tr w:rsidR="00D42253" w14:paraId="6AD9664E" w14:textId="77777777">
        <w:tc>
          <w:tcPr>
            <w:tcW w:w="4536" w:type="dxa"/>
            <w:tcBorders>
              <w:top w:val="single" w:sz="6" w:space="0" w:color="auto"/>
              <w:bottom w:val="double" w:sz="6" w:space="0" w:color="auto"/>
            </w:tcBorders>
          </w:tcPr>
          <w:p w14:paraId="6BF7610E" w14:textId="77777777" w:rsidR="00D42253" w:rsidRDefault="00D42253">
            <w:pPr>
              <w:pStyle w:val="BodyText"/>
              <w:spacing w:before="40" w:after="40"/>
              <w:jc w:val="center"/>
              <w:rPr>
                <w:lang w:val="nb-NO"/>
              </w:rPr>
            </w:pPr>
          </w:p>
        </w:tc>
        <w:tc>
          <w:tcPr>
            <w:tcW w:w="3402" w:type="dxa"/>
            <w:tcBorders>
              <w:top w:val="single" w:sz="6" w:space="0" w:color="auto"/>
              <w:bottom w:val="double" w:sz="6" w:space="0" w:color="auto"/>
            </w:tcBorders>
          </w:tcPr>
          <w:p w14:paraId="25DC539F" w14:textId="77777777" w:rsidR="00D42253" w:rsidRDefault="00D42253">
            <w:pPr>
              <w:pStyle w:val="BodyText"/>
              <w:spacing w:before="40" w:after="40"/>
              <w:jc w:val="center"/>
              <w:rPr>
                <w:lang w:val="nb-NO"/>
              </w:rPr>
            </w:pPr>
          </w:p>
        </w:tc>
        <w:tc>
          <w:tcPr>
            <w:tcW w:w="3260" w:type="dxa"/>
            <w:tcBorders>
              <w:top w:val="single" w:sz="6" w:space="0" w:color="auto"/>
              <w:bottom w:val="double" w:sz="6" w:space="0" w:color="auto"/>
            </w:tcBorders>
          </w:tcPr>
          <w:p w14:paraId="63E83F18" w14:textId="77777777" w:rsidR="00D42253" w:rsidRDefault="00D42253">
            <w:pPr>
              <w:pStyle w:val="BodyText"/>
              <w:spacing w:before="40" w:after="40"/>
              <w:jc w:val="center"/>
              <w:rPr>
                <w:lang w:val="nb-NO"/>
              </w:rPr>
            </w:pPr>
          </w:p>
        </w:tc>
      </w:tr>
    </w:tbl>
    <w:p w14:paraId="6FBAD364" w14:textId="77777777" w:rsidR="00D42253" w:rsidRDefault="00D42253"/>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451"/>
      </w:tblGrid>
      <w:tr w:rsidR="00D42253" w14:paraId="484BA414" w14:textId="77777777">
        <w:trPr>
          <w:cantSplit/>
        </w:trPr>
        <w:tc>
          <w:tcPr>
            <w:tcW w:w="15451" w:type="dxa"/>
            <w:tcBorders>
              <w:bottom w:val="single" w:sz="6" w:space="0" w:color="auto"/>
            </w:tcBorders>
            <w:shd w:val="clear" w:color="auto" w:fill="FFFFFF"/>
          </w:tcPr>
          <w:p w14:paraId="4AEB42D4" w14:textId="77777777" w:rsidR="00D42253" w:rsidRDefault="002B78AB">
            <w:pPr>
              <w:pStyle w:val="Title"/>
            </w:pPr>
            <w:bookmarkStart w:id="4" w:name="_Toc93656404"/>
            <w:r>
              <w:t>3. KONTROLL- OG SIKKERHETSS</w:t>
            </w:r>
            <w:r w:rsidR="00D42253">
              <w:t>YSTEMER</w:t>
            </w:r>
            <w:bookmarkEnd w:id="4"/>
          </w:p>
        </w:tc>
      </w:tr>
    </w:tbl>
    <w:p w14:paraId="5DC4596E" w14:textId="77777777" w:rsidR="00D42253" w:rsidRDefault="00D42253"/>
    <w:tbl>
      <w:tblPr>
        <w:tblW w:w="1545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0"/>
        <w:gridCol w:w="5389"/>
        <w:gridCol w:w="567"/>
        <w:gridCol w:w="567"/>
        <w:gridCol w:w="465"/>
        <w:gridCol w:w="2310"/>
        <w:gridCol w:w="485"/>
        <w:gridCol w:w="3487"/>
        <w:gridCol w:w="1191"/>
      </w:tblGrid>
      <w:tr w:rsidR="00D42253" w14:paraId="67279144" w14:textId="77777777" w:rsidTr="00230CE4">
        <w:trPr>
          <w:trHeight w:val="592"/>
          <w:tblHeader/>
        </w:trPr>
        <w:tc>
          <w:tcPr>
            <w:tcW w:w="990" w:type="dxa"/>
            <w:shd w:val="clear" w:color="auto" w:fill="FFFFFF"/>
          </w:tcPr>
          <w:p w14:paraId="0A7A907B" w14:textId="77777777" w:rsidR="00D42253" w:rsidRDefault="00D42253">
            <w:pPr>
              <w:pStyle w:val="Heading6"/>
              <w:rPr>
                <w:lang w:val="nb-NO"/>
              </w:rPr>
            </w:pPr>
            <w:r>
              <w:rPr>
                <w:lang w:val="nb-NO"/>
              </w:rPr>
              <w:t>PKT.</w:t>
            </w:r>
          </w:p>
        </w:tc>
        <w:tc>
          <w:tcPr>
            <w:tcW w:w="5389" w:type="dxa"/>
          </w:tcPr>
          <w:p w14:paraId="5778BE0B" w14:textId="77777777" w:rsidR="00D42253" w:rsidRDefault="00D42253">
            <w:pPr>
              <w:pStyle w:val="Heading6"/>
              <w:rPr>
                <w:lang w:val="nb-NO"/>
              </w:rPr>
            </w:pPr>
            <w:r>
              <w:rPr>
                <w:lang w:val="nb-NO"/>
              </w:rPr>
              <w:t>Beskrivelse</w:t>
            </w:r>
          </w:p>
        </w:tc>
        <w:tc>
          <w:tcPr>
            <w:tcW w:w="567" w:type="dxa"/>
            <w:tcBorders>
              <w:right w:val="nil"/>
            </w:tcBorders>
            <w:vAlign w:val="bottom"/>
          </w:tcPr>
          <w:p w14:paraId="47F292F9" w14:textId="77777777" w:rsidR="00D42253" w:rsidRDefault="00D42253">
            <w:pPr>
              <w:pStyle w:val="Heading6"/>
              <w:jc w:val="center"/>
              <w:rPr>
                <w:lang w:val="nb-NO"/>
              </w:rPr>
            </w:pPr>
            <w:r>
              <w:rPr>
                <w:lang w:val="nb-NO"/>
              </w:rPr>
              <w:t>ja</w:t>
            </w:r>
          </w:p>
        </w:tc>
        <w:tc>
          <w:tcPr>
            <w:tcW w:w="567" w:type="dxa"/>
            <w:tcBorders>
              <w:left w:val="nil"/>
              <w:right w:val="nil"/>
            </w:tcBorders>
            <w:vAlign w:val="bottom"/>
          </w:tcPr>
          <w:p w14:paraId="3E0ABBCC" w14:textId="77777777" w:rsidR="00D42253" w:rsidRDefault="00D42253">
            <w:pPr>
              <w:pStyle w:val="Heading6"/>
              <w:jc w:val="center"/>
              <w:rPr>
                <w:lang w:val="nb-NO"/>
              </w:rPr>
            </w:pPr>
            <w:r>
              <w:rPr>
                <w:lang w:val="nb-NO"/>
              </w:rPr>
              <w:t>Nei</w:t>
            </w:r>
          </w:p>
        </w:tc>
        <w:tc>
          <w:tcPr>
            <w:tcW w:w="465" w:type="dxa"/>
            <w:tcBorders>
              <w:left w:val="nil"/>
            </w:tcBorders>
            <w:vAlign w:val="bottom"/>
          </w:tcPr>
          <w:p w14:paraId="01FBAF8D" w14:textId="77777777" w:rsidR="00D42253" w:rsidRDefault="00D42253">
            <w:pPr>
              <w:pStyle w:val="Heading6"/>
              <w:jc w:val="center"/>
              <w:rPr>
                <w:lang w:val="nb-NO"/>
              </w:rPr>
            </w:pPr>
            <w:r>
              <w:rPr>
                <w:lang w:val="nb-NO"/>
              </w:rPr>
              <w:t>UA</w:t>
            </w:r>
          </w:p>
        </w:tc>
        <w:tc>
          <w:tcPr>
            <w:tcW w:w="2310" w:type="dxa"/>
          </w:tcPr>
          <w:p w14:paraId="4F122806" w14:textId="2CECD029" w:rsidR="00D42253" w:rsidRDefault="000D72AA">
            <w:pPr>
              <w:pStyle w:val="Heading6"/>
              <w:rPr>
                <w:lang w:val="nb-NO"/>
              </w:rPr>
            </w:pPr>
            <w:r>
              <w:rPr>
                <w:lang w:val="nb-NO"/>
              </w:rPr>
              <w:t>REFERANSER</w:t>
            </w:r>
          </w:p>
        </w:tc>
        <w:tc>
          <w:tcPr>
            <w:tcW w:w="3972" w:type="dxa"/>
            <w:gridSpan w:val="2"/>
          </w:tcPr>
          <w:p w14:paraId="0CDB3A57" w14:textId="1B60A5CA" w:rsidR="00D42253" w:rsidRDefault="00230CE4">
            <w:pPr>
              <w:pStyle w:val="Heading6"/>
              <w:rPr>
                <w:lang w:val="nb-NO"/>
              </w:rPr>
            </w:pPr>
            <w:r>
              <w:rPr>
                <w:lang w:val="nb-NO"/>
              </w:rPr>
              <w:t>KOMMENTARER/ REF. til DOKUMENTER</w:t>
            </w:r>
          </w:p>
        </w:tc>
        <w:tc>
          <w:tcPr>
            <w:tcW w:w="1191" w:type="dxa"/>
          </w:tcPr>
          <w:p w14:paraId="44AE45FB" w14:textId="77777777" w:rsidR="00D42253" w:rsidRDefault="00D42253">
            <w:pPr>
              <w:pStyle w:val="Heading6"/>
              <w:rPr>
                <w:lang w:val="nb-NO"/>
              </w:rPr>
            </w:pPr>
            <w:r>
              <w:rPr>
                <w:lang w:val="nb-NO"/>
              </w:rPr>
              <w:t>Ansv</w:t>
            </w:r>
          </w:p>
        </w:tc>
      </w:tr>
      <w:tr w:rsidR="00D42253" w14:paraId="32996A0C" w14:textId="77777777" w:rsidTr="00230CE4">
        <w:trPr>
          <w:cantSplit/>
          <w:trHeight w:val="300"/>
        </w:trPr>
        <w:tc>
          <w:tcPr>
            <w:tcW w:w="990" w:type="dxa"/>
            <w:tcBorders>
              <w:bottom w:val="single" w:sz="6" w:space="0" w:color="auto"/>
            </w:tcBorders>
          </w:tcPr>
          <w:p w14:paraId="30396D74" w14:textId="77777777" w:rsidR="00D42253" w:rsidRDefault="00D42253">
            <w:pPr>
              <w:pStyle w:val="NormalTable0"/>
            </w:pPr>
            <w:r>
              <w:t>C 1</w:t>
            </w:r>
          </w:p>
          <w:p w14:paraId="71E9947C" w14:textId="77777777" w:rsidR="00D42253" w:rsidRDefault="00D42253">
            <w:pPr>
              <w:pStyle w:val="NormalTable0"/>
            </w:pPr>
          </w:p>
        </w:tc>
        <w:tc>
          <w:tcPr>
            <w:tcW w:w="5389" w:type="dxa"/>
          </w:tcPr>
          <w:p w14:paraId="33490156" w14:textId="77777777" w:rsidR="00D42253" w:rsidRDefault="00D42253">
            <w:pPr>
              <w:pStyle w:val="NormalTable0"/>
              <w:rPr>
                <w:b/>
              </w:rPr>
            </w:pPr>
            <w:r>
              <w:rPr>
                <w:b/>
              </w:rPr>
              <w:t>Er skjermer og display i kontrollrommet utformet i tråd med ergonomiske prinsipper og ”Best Practice” og justert til sitt bruk?</w:t>
            </w:r>
          </w:p>
          <w:p w14:paraId="1413D853" w14:textId="77777777" w:rsidR="00D42253" w:rsidRDefault="00D42253">
            <w:pPr>
              <w:pStyle w:val="NormalTable0"/>
              <w:rPr>
                <w:i/>
                <w:sz w:val="20"/>
                <w:szCs w:val="20"/>
              </w:rPr>
            </w:pPr>
          </w:p>
          <w:p w14:paraId="7F383EC5" w14:textId="77777777" w:rsidR="00D42253" w:rsidRDefault="00D42253">
            <w:pPr>
              <w:pStyle w:val="NormalTable0"/>
              <w:rPr>
                <w:i/>
                <w:sz w:val="20"/>
                <w:szCs w:val="20"/>
              </w:rPr>
            </w:pPr>
            <w:r>
              <w:rPr>
                <w:i/>
                <w:sz w:val="20"/>
                <w:szCs w:val="20"/>
              </w:rPr>
              <w:t xml:space="preserve">Alle skjermer i kontrollrommet bør være justert i tråd med ergonomiske prinsipper og ”Best Practice” for å sikre effektiv og sikker bruk operasjon over brukergrensesnittene. </w:t>
            </w:r>
          </w:p>
        </w:tc>
        <w:tc>
          <w:tcPr>
            <w:tcW w:w="567" w:type="dxa"/>
          </w:tcPr>
          <w:p w14:paraId="2A7A9836" w14:textId="77777777" w:rsidR="00D42253" w:rsidRDefault="00D42253">
            <w:pPr>
              <w:pStyle w:val="NormalTable0"/>
            </w:pPr>
          </w:p>
        </w:tc>
        <w:tc>
          <w:tcPr>
            <w:tcW w:w="567" w:type="dxa"/>
          </w:tcPr>
          <w:p w14:paraId="47CE7A2C" w14:textId="77777777" w:rsidR="00D42253" w:rsidRDefault="00D42253">
            <w:pPr>
              <w:pStyle w:val="NormalTable0"/>
            </w:pPr>
          </w:p>
        </w:tc>
        <w:tc>
          <w:tcPr>
            <w:tcW w:w="465" w:type="dxa"/>
          </w:tcPr>
          <w:p w14:paraId="2C7DA92C" w14:textId="77777777" w:rsidR="00D42253" w:rsidRDefault="00D42253">
            <w:pPr>
              <w:pStyle w:val="NormalTable0"/>
            </w:pPr>
          </w:p>
        </w:tc>
        <w:tc>
          <w:tcPr>
            <w:tcW w:w="2795" w:type="dxa"/>
            <w:gridSpan w:val="2"/>
          </w:tcPr>
          <w:p w14:paraId="7DCCF499" w14:textId="608E02DD" w:rsidR="00D42253" w:rsidRPr="00230CE4" w:rsidRDefault="05E77945"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318C170" w14:textId="77777777" w:rsidR="00E02124" w:rsidRPr="00230CE4" w:rsidRDefault="05E77945"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§21</w:t>
            </w:r>
          </w:p>
          <w:p w14:paraId="429FE1DB" w14:textId="02B4F49C" w:rsidR="00D42253" w:rsidRPr="00230CE4" w:rsidRDefault="05E77945" w:rsidP="00230CE4">
            <w:pPr>
              <w:pStyle w:val="NormalTable0"/>
              <w:spacing w:line="360" w:lineRule="auto"/>
              <w:rPr>
                <w:rFonts w:eastAsia="Calibri"/>
                <w:color w:val="000000"/>
                <w:sz w:val="20"/>
                <w:szCs w:val="20"/>
              </w:rPr>
            </w:pPr>
            <w:r w:rsidRPr="00230CE4">
              <w:rPr>
                <w:rFonts w:eastAsia="Calibri"/>
                <w:color w:val="000000"/>
                <w:sz w:val="20"/>
                <w:szCs w:val="20"/>
              </w:rPr>
              <w:t>NORSOK S-002 (2018), 7.8.3.</w:t>
            </w:r>
          </w:p>
          <w:p w14:paraId="7638FED7" w14:textId="43A591EC" w:rsidR="00D42253" w:rsidRPr="00230CE4" w:rsidRDefault="05E77945" w:rsidP="00230CE4">
            <w:pPr>
              <w:spacing w:before="60" w:line="360" w:lineRule="auto"/>
              <w:rPr>
                <w:rFonts w:eastAsia="Calibri"/>
                <w:color w:val="000000"/>
                <w:sz w:val="20"/>
                <w:szCs w:val="20"/>
              </w:rPr>
            </w:pPr>
            <w:r w:rsidRPr="00230CE4">
              <w:rPr>
                <w:rFonts w:eastAsia="Calibri"/>
                <w:color w:val="000000"/>
                <w:sz w:val="20"/>
                <w:szCs w:val="20"/>
              </w:rPr>
              <w:t>EN 614-1 (2006), 4.1.</w:t>
            </w:r>
          </w:p>
          <w:p w14:paraId="3F904CCB" w14:textId="43F008CF" w:rsidR="00D42253" w:rsidRPr="00E02124" w:rsidRDefault="00E02124" w:rsidP="00230CE4">
            <w:pPr>
              <w:pStyle w:val="NormalTable0"/>
              <w:spacing w:line="360" w:lineRule="auto"/>
            </w:pPr>
            <w:r w:rsidRPr="00E02124">
              <w:rPr>
                <w:sz w:val="20"/>
                <w:szCs w:val="20"/>
              </w:rPr>
              <w:t>Borekabin: Kan overføres til Borekabin</w:t>
            </w:r>
          </w:p>
        </w:tc>
        <w:tc>
          <w:tcPr>
            <w:tcW w:w="3487" w:type="dxa"/>
          </w:tcPr>
          <w:p w14:paraId="5D91C5B9" w14:textId="62C9CA8D" w:rsidR="00D42253" w:rsidRDefault="00D42253">
            <w:pPr>
              <w:pStyle w:val="NormalTable0"/>
              <w:rPr>
                <w:sz w:val="20"/>
              </w:rPr>
            </w:pPr>
          </w:p>
        </w:tc>
        <w:tc>
          <w:tcPr>
            <w:tcW w:w="1191" w:type="dxa"/>
          </w:tcPr>
          <w:p w14:paraId="040360B8" w14:textId="77777777" w:rsidR="00D42253" w:rsidRDefault="00D42253">
            <w:pPr>
              <w:pStyle w:val="NormalTable0"/>
              <w:rPr>
                <w:sz w:val="20"/>
              </w:rPr>
            </w:pPr>
          </w:p>
        </w:tc>
      </w:tr>
      <w:tr w:rsidR="00D42253" w14:paraId="52135CB0" w14:textId="77777777" w:rsidTr="00230CE4">
        <w:trPr>
          <w:cantSplit/>
          <w:trHeight w:val="300"/>
        </w:trPr>
        <w:tc>
          <w:tcPr>
            <w:tcW w:w="990" w:type="dxa"/>
            <w:tcBorders>
              <w:bottom w:val="single" w:sz="6" w:space="0" w:color="auto"/>
            </w:tcBorders>
            <w:shd w:val="clear" w:color="auto" w:fill="E6E6E6"/>
          </w:tcPr>
          <w:p w14:paraId="112BD13F" w14:textId="77777777" w:rsidR="00D42253" w:rsidRDefault="00D42253">
            <w:pPr>
              <w:pStyle w:val="NormalTable0"/>
            </w:pPr>
            <w:r>
              <w:t>C 1.1</w:t>
            </w:r>
          </w:p>
        </w:tc>
        <w:tc>
          <w:tcPr>
            <w:tcW w:w="5389" w:type="dxa"/>
          </w:tcPr>
          <w:p w14:paraId="4A757B98" w14:textId="77777777" w:rsidR="00D42253" w:rsidRDefault="00D42253" w:rsidP="00600D2E">
            <w:pPr>
              <w:pStyle w:val="NormalTable0"/>
              <w:numPr>
                <w:ilvl w:val="0"/>
                <w:numId w:val="50"/>
              </w:numPr>
              <w:rPr>
                <w:b/>
              </w:rPr>
            </w:pPr>
            <w:r>
              <w:rPr>
                <w:b/>
              </w:rPr>
              <w:t>Er skjermbildene utformet slik at de støtter oppgavene til operatøren?</w:t>
            </w:r>
          </w:p>
          <w:p w14:paraId="7C59CC4C" w14:textId="77777777" w:rsidR="00D42253" w:rsidRDefault="00D42253" w:rsidP="00600D2E">
            <w:pPr>
              <w:pStyle w:val="NormalTable0"/>
              <w:numPr>
                <w:ilvl w:val="0"/>
                <w:numId w:val="50"/>
              </w:numPr>
              <w:rPr>
                <w:b/>
              </w:rPr>
            </w:pPr>
            <w:r>
              <w:rPr>
                <w:b/>
              </w:rPr>
              <w:t>Er det enkelt å navigere mellom ulike display?</w:t>
            </w:r>
          </w:p>
          <w:p w14:paraId="17A1CA98" w14:textId="77777777" w:rsidR="00D42253" w:rsidRDefault="00D42253">
            <w:pPr>
              <w:pStyle w:val="NormalTable0"/>
              <w:ind w:left="709"/>
              <w:rPr>
                <w:i/>
                <w:sz w:val="20"/>
              </w:rPr>
            </w:pPr>
          </w:p>
          <w:p w14:paraId="1524CC21" w14:textId="77777777" w:rsidR="00D42253" w:rsidRDefault="00D42253">
            <w:pPr>
              <w:pStyle w:val="NormalTable0"/>
              <w:ind w:left="709"/>
              <w:rPr>
                <w:b/>
              </w:rPr>
            </w:pPr>
            <w:r>
              <w:rPr>
                <w:i/>
                <w:sz w:val="20"/>
              </w:rPr>
              <w:t>F.eks. “vía ett klikk”, “pop-up” eller” direkte adgang”. Det skal være enkelt å skifte mellom ulike skjermbilder og bør ikke kreve at man husker data. Å navi</w:t>
            </w:r>
            <w:r w:rsidR="002B78AB">
              <w:rPr>
                <w:i/>
                <w:sz w:val="20"/>
              </w:rPr>
              <w:t>g</w:t>
            </w:r>
            <w:r>
              <w:rPr>
                <w:i/>
                <w:sz w:val="20"/>
              </w:rPr>
              <w:t xml:space="preserve">ere i </w:t>
            </w:r>
            <w:r>
              <w:rPr>
                <w:i/>
                <w:sz w:val="20"/>
                <w:szCs w:val="20"/>
              </w:rPr>
              <w:t>alarm display bør være enkelt og raskt.</w:t>
            </w:r>
          </w:p>
        </w:tc>
        <w:tc>
          <w:tcPr>
            <w:tcW w:w="567" w:type="dxa"/>
          </w:tcPr>
          <w:p w14:paraId="1A55251A" w14:textId="77777777" w:rsidR="00D42253" w:rsidRDefault="00D42253">
            <w:pPr>
              <w:pStyle w:val="NormalTable0"/>
            </w:pPr>
          </w:p>
        </w:tc>
        <w:tc>
          <w:tcPr>
            <w:tcW w:w="567" w:type="dxa"/>
          </w:tcPr>
          <w:p w14:paraId="4F6D2C48" w14:textId="77777777" w:rsidR="00D42253" w:rsidRDefault="00D42253">
            <w:pPr>
              <w:pStyle w:val="NormalTable0"/>
            </w:pPr>
          </w:p>
        </w:tc>
        <w:tc>
          <w:tcPr>
            <w:tcW w:w="465" w:type="dxa"/>
          </w:tcPr>
          <w:p w14:paraId="31F27C88" w14:textId="77777777" w:rsidR="00D42253" w:rsidRDefault="00D42253">
            <w:pPr>
              <w:pStyle w:val="NormalTable0"/>
            </w:pPr>
          </w:p>
        </w:tc>
        <w:tc>
          <w:tcPr>
            <w:tcW w:w="2795" w:type="dxa"/>
            <w:gridSpan w:val="2"/>
          </w:tcPr>
          <w:p w14:paraId="76D655CF" w14:textId="1A0F6DBA" w:rsidR="00D42253" w:rsidRPr="00230CE4" w:rsidRDefault="20999FF8"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27BAE4A1" w14:textId="3727CFBD" w:rsidR="00D42253" w:rsidRPr="00230CE4" w:rsidRDefault="20999FF8" w:rsidP="00230CE4">
            <w:pPr>
              <w:spacing w:before="60" w:line="360" w:lineRule="auto"/>
              <w:rPr>
                <w:rFonts w:eastAsia="Calibri"/>
                <w:color w:val="000000"/>
                <w:sz w:val="20"/>
                <w:szCs w:val="20"/>
              </w:rPr>
            </w:pPr>
            <w:r w:rsidRPr="00230CE4">
              <w:rPr>
                <w:rFonts w:eastAsia="Calibri"/>
                <w:color w:val="000000"/>
                <w:sz w:val="20"/>
                <w:szCs w:val="20"/>
              </w:rPr>
              <w:t xml:space="preserve">NORSOK S-002 (2018), 7.8.3. </w:t>
            </w:r>
          </w:p>
          <w:p w14:paraId="3905A26B" w14:textId="513D1CD5" w:rsidR="00D42253" w:rsidRPr="00230CE4" w:rsidRDefault="20999FF8" w:rsidP="00230CE4">
            <w:pPr>
              <w:spacing w:before="60" w:line="360" w:lineRule="auto"/>
              <w:rPr>
                <w:rFonts w:eastAsia="Calibri"/>
                <w:color w:val="000000"/>
                <w:sz w:val="20"/>
                <w:szCs w:val="20"/>
              </w:rPr>
            </w:pPr>
            <w:r w:rsidRPr="00230CE4">
              <w:rPr>
                <w:rFonts w:eastAsia="Calibri"/>
                <w:color w:val="000000"/>
                <w:sz w:val="20"/>
                <w:szCs w:val="20"/>
              </w:rPr>
              <w:t>NORSOK I-002 (2021) 8.2.2.1.</w:t>
            </w:r>
          </w:p>
          <w:p w14:paraId="492D0BEE" w14:textId="69355CAE" w:rsidR="00D42253" w:rsidRPr="00230CE4" w:rsidRDefault="20999FF8" w:rsidP="00230CE4">
            <w:pPr>
              <w:spacing w:before="60"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xml:space="preserve">), 4.1.2, 2.7.1 &amp; 4.2 </w:t>
            </w:r>
          </w:p>
          <w:p w14:paraId="23576BFF" w14:textId="675B0FA0" w:rsidR="00D42253" w:rsidRPr="00230CE4" w:rsidRDefault="20999FF8" w:rsidP="00230CE4">
            <w:pPr>
              <w:spacing w:before="60" w:line="360" w:lineRule="auto"/>
              <w:rPr>
                <w:rFonts w:eastAsia="Calibri"/>
                <w:color w:val="000000"/>
                <w:sz w:val="20"/>
                <w:szCs w:val="20"/>
              </w:rPr>
            </w:pPr>
            <w:r w:rsidRPr="00230CE4">
              <w:rPr>
                <w:rFonts w:eastAsia="Calibri"/>
                <w:color w:val="000000"/>
                <w:sz w:val="20"/>
                <w:szCs w:val="20"/>
              </w:rPr>
              <w:t>NUREG0700 (2020), revisjon 3, 2.5.</w:t>
            </w:r>
          </w:p>
          <w:p w14:paraId="79B88F8C" w14:textId="496183A6" w:rsidR="00D42253" w:rsidRPr="00E02124" w:rsidRDefault="00E02124" w:rsidP="00230CE4">
            <w:pPr>
              <w:pStyle w:val="NormalTable0"/>
              <w:spacing w:line="360" w:lineRule="auto"/>
            </w:pPr>
            <w:r w:rsidRPr="00E02124">
              <w:rPr>
                <w:sz w:val="20"/>
                <w:szCs w:val="20"/>
              </w:rPr>
              <w:t>Borekabin: Kan overføres til Borekabin</w:t>
            </w:r>
          </w:p>
        </w:tc>
        <w:tc>
          <w:tcPr>
            <w:tcW w:w="3487" w:type="dxa"/>
          </w:tcPr>
          <w:p w14:paraId="3897D535" w14:textId="017B0931" w:rsidR="00D42253" w:rsidRDefault="00D42253">
            <w:pPr>
              <w:pStyle w:val="NormalTable0"/>
              <w:rPr>
                <w:sz w:val="20"/>
              </w:rPr>
            </w:pPr>
          </w:p>
        </w:tc>
        <w:tc>
          <w:tcPr>
            <w:tcW w:w="1191" w:type="dxa"/>
          </w:tcPr>
          <w:p w14:paraId="145C11DD" w14:textId="77777777" w:rsidR="00D42253" w:rsidRDefault="00D42253">
            <w:pPr>
              <w:pStyle w:val="NormalTable0"/>
              <w:rPr>
                <w:sz w:val="20"/>
              </w:rPr>
            </w:pPr>
          </w:p>
        </w:tc>
      </w:tr>
      <w:tr w:rsidR="00D42253" w14:paraId="62317676" w14:textId="77777777" w:rsidTr="00230CE4">
        <w:trPr>
          <w:cantSplit/>
          <w:trHeight w:val="300"/>
        </w:trPr>
        <w:tc>
          <w:tcPr>
            <w:tcW w:w="990" w:type="dxa"/>
            <w:tcBorders>
              <w:bottom w:val="single" w:sz="6" w:space="0" w:color="auto"/>
            </w:tcBorders>
            <w:shd w:val="clear" w:color="auto" w:fill="E6E6E6"/>
          </w:tcPr>
          <w:p w14:paraId="59D09489" w14:textId="77777777" w:rsidR="00D42253" w:rsidRDefault="00D42253">
            <w:pPr>
              <w:pStyle w:val="NormalTable0"/>
            </w:pPr>
            <w:r>
              <w:lastRenderedPageBreak/>
              <w:t>C 1.2</w:t>
            </w:r>
          </w:p>
          <w:p w14:paraId="6B40E7A7" w14:textId="77777777" w:rsidR="00D42253" w:rsidRDefault="00D42253">
            <w:pPr>
              <w:pStyle w:val="NormalTable0"/>
            </w:pPr>
          </w:p>
        </w:tc>
        <w:tc>
          <w:tcPr>
            <w:tcW w:w="5389" w:type="dxa"/>
          </w:tcPr>
          <w:p w14:paraId="778FE1F8" w14:textId="77777777" w:rsidR="00D42253" w:rsidRDefault="00D42253">
            <w:pPr>
              <w:pStyle w:val="NormalTable0"/>
              <w:ind w:left="708"/>
              <w:rPr>
                <w:b/>
              </w:rPr>
            </w:pPr>
            <w:r>
              <w:rPr>
                <w:b/>
              </w:rPr>
              <w:t xml:space="preserve">Er informasjonen presentert slik at man lett kan forstå og detektere mulige feil? </w:t>
            </w:r>
          </w:p>
          <w:p w14:paraId="3FFF7D4A" w14:textId="77777777" w:rsidR="00D42253" w:rsidRDefault="00D42253">
            <w:pPr>
              <w:pStyle w:val="NormalTable0"/>
              <w:tabs>
                <w:tab w:val="num" w:pos="1634"/>
              </w:tabs>
              <w:spacing w:before="0"/>
              <w:rPr>
                <w:i/>
                <w:sz w:val="22"/>
              </w:rPr>
            </w:pPr>
          </w:p>
        </w:tc>
        <w:tc>
          <w:tcPr>
            <w:tcW w:w="567" w:type="dxa"/>
          </w:tcPr>
          <w:p w14:paraId="287B69A3" w14:textId="77777777" w:rsidR="00D42253" w:rsidRDefault="00D42253">
            <w:pPr>
              <w:pStyle w:val="NormalTable0"/>
            </w:pPr>
          </w:p>
        </w:tc>
        <w:tc>
          <w:tcPr>
            <w:tcW w:w="567" w:type="dxa"/>
          </w:tcPr>
          <w:p w14:paraId="63A0829D" w14:textId="77777777" w:rsidR="00D42253" w:rsidRDefault="00D42253">
            <w:pPr>
              <w:pStyle w:val="NormalTable0"/>
            </w:pPr>
          </w:p>
        </w:tc>
        <w:tc>
          <w:tcPr>
            <w:tcW w:w="465" w:type="dxa"/>
          </w:tcPr>
          <w:p w14:paraId="39CA8924" w14:textId="77777777" w:rsidR="00D42253" w:rsidRDefault="00D42253">
            <w:pPr>
              <w:pStyle w:val="NormalTable0"/>
            </w:pPr>
          </w:p>
        </w:tc>
        <w:tc>
          <w:tcPr>
            <w:tcW w:w="2795" w:type="dxa"/>
            <w:gridSpan w:val="2"/>
          </w:tcPr>
          <w:p w14:paraId="449D644E" w14:textId="736CFBB6" w:rsidR="00D42253" w:rsidRPr="00230CE4" w:rsidRDefault="1625D9D9"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64D410EF" w14:textId="77777777" w:rsidR="00E02124" w:rsidRPr="00230CE4" w:rsidRDefault="1625D9D9" w:rsidP="00230CE4">
            <w:pPr>
              <w:pStyle w:val="NormalTable0"/>
              <w:spacing w:line="360" w:lineRule="auto"/>
              <w:rPr>
                <w:rFonts w:eastAsia="Calibri"/>
                <w:color w:val="000000"/>
                <w:sz w:val="20"/>
                <w:szCs w:val="20"/>
              </w:rPr>
            </w:pPr>
            <w:r w:rsidRPr="00230CE4">
              <w:rPr>
                <w:rFonts w:eastAsia="Calibri"/>
                <w:color w:val="000000"/>
                <w:sz w:val="20"/>
                <w:szCs w:val="20"/>
              </w:rPr>
              <w:t>NORSOK I-002 (2021), 6.1.4.</w:t>
            </w:r>
          </w:p>
          <w:p w14:paraId="78A5A763" w14:textId="77777777" w:rsidR="00E02124" w:rsidRPr="00230CE4" w:rsidRDefault="1625D9D9" w:rsidP="00230CE4">
            <w:pPr>
              <w:pStyle w:val="NormalTable0"/>
              <w:spacing w:line="360" w:lineRule="auto"/>
              <w:rPr>
                <w:rFonts w:eastAsia="Calibri"/>
                <w:color w:val="000000"/>
                <w:sz w:val="20"/>
                <w:szCs w:val="20"/>
              </w:rPr>
            </w:pPr>
            <w:r w:rsidRPr="00230CE4">
              <w:rPr>
                <w:rFonts w:eastAsia="Calibri"/>
                <w:color w:val="000000"/>
                <w:sz w:val="20"/>
                <w:szCs w:val="20"/>
              </w:rPr>
              <w:t>ISO 10075-2 (2000), 4.2.2.13.</w:t>
            </w:r>
          </w:p>
          <w:p w14:paraId="306066E3" w14:textId="6B82034A" w:rsidR="00E02124" w:rsidRDefault="1625D9D9">
            <w:pPr>
              <w:pStyle w:val="NormalTable0"/>
              <w:spacing w:line="360" w:lineRule="auto"/>
              <w:rPr>
                <w:rFonts w:eastAsia="Calibri"/>
                <w:color w:val="000000"/>
                <w:sz w:val="20"/>
                <w:szCs w:val="20"/>
              </w:rPr>
            </w:pPr>
            <w:r w:rsidRPr="00230CE4">
              <w:rPr>
                <w:rFonts w:eastAsia="Calibri"/>
                <w:color w:val="000000"/>
                <w:sz w:val="20"/>
                <w:szCs w:val="20"/>
              </w:rPr>
              <w:t xml:space="preserve">NUREG0700 (2020), revisjon 3, 1.1-12. </w:t>
            </w:r>
          </w:p>
          <w:p w14:paraId="6ADEB0EC" w14:textId="2A42B1C2" w:rsidR="0074780A" w:rsidRPr="00230CE4" w:rsidRDefault="0074780A" w:rsidP="00230CE4">
            <w:pPr>
              <w:pStyle w:val="paragraph"/>
              <w:spacing w:before="0" w:beforeAutospacing="0" w:after="0" w:afterAutospacing="0" w:line="360" w:lineRule="auto"/>
              <w:textAlignment w:val="baseline"/>
            </w:pPr>
            <w:r w:rsidRPr="00230CE4">
              <w:rPr>
                <w:rStyle w:val="normaltextrun"/>
                <w:color w:val="D13438"/>
                <w:sz w:val="20"/>
                <w:szCs w:val="20"/>
                <w:u w:val="single"/>
              </w:rPr>
              <w:t>DNV-OS-D201 (2022).</w:t>
            </w:r>
          </w:p>
          <w:p w14:paraId="1BB6F150" w14:textId="51619A53" w:rsidR="00D42253" w:rsidRPr="00230CE4" w:rsidRDefault="00E02124" w:rsidP="00230CE4">
            <w:pPr>
              <w:pStyle w:val="NormalTable0"/>
              <w:spacing w:line="360" w:lineRule="auto"/>
              <w:rPr>
                <w:rFonts w:eastAsia="Calibri"/>
                <w:color w:val="000000"/>
                <w:sz w:val="20"/>
                <w:szCs w:val="20"/>
              </w:rPr>
            </w:pPr>
            <w:r w:rsidRPr="00E02124">
              <w:rPr>
                <w:sz w:val="20"/>
                <w:szCs w:val="20"/>
              </w:rPr>
              <w:t>Borekabin: Kan overføres til Borekabin</w:t>
            </w:r>
          </w:p>
        </w:tc>
        <w:tc>
          <w:tcPr>
            <w:tcW w:w="3487" w:type="dxa"/>
          </w:tcPr>
          <w:p w14:paraId="1EF143F7" w14:textId="705667FF" w:rsidR="00D42253" w:rsidRDefault="00D42253">
            <w:pPr>
              <w:pStyle w:val="NormalTable0"/>
              <w:rPr>
                <w:sz w:val="20"/>
              </w:rPr>
            </w:pPr>
          </w:p>
        </w:tc>
        <w:tc>
          <w:tcPr>
            <w:tcW w:w="1191" w:type="dxa"/>
          </w:tcPr>
          <w:p w14:paraId="04338875" w14:textId="77777777" w:rsidR="00D42253" w:rsidRDefault="00D42253">
            <w:pPr>
              <w:pStyle w:val="NormalTable0"/>
              <w:rPr>
                <w:sz w:val="20"/>
              </w:rPr>
            </w:pPr>
          </w:p>
        </w:tc>
      </w:tr>
      <w:tr w:rsidR="00D42253" w14:paraId="38F52290" w14:textId="77777777" w:rsidTr="00230CE4">
        <w:trPr>
          <w:cantSplit/>
          <w:trHeight w:val="300"/>
        </w:trPr>
        <w:tc>
          <w:tcPr>
            <w:tcW w:w="990" w:type="dxa"/>
            <w:shd w:val="clear" w:color="auto" w:fill="999999"/>
          </w:tcPr>
          <w:p w14:paraId="49A00C59" w14:textId="77777777" w:rsidR="00D42253" w:rsidRDefault="00D42253">
            <w:pPr>
              <w:pStyle w:val="NormalTable0"/>
            </w:pPr>
            <w:r>
              <w:t>C 1.2.1</w:t>
            </w:r>
          </w:p>
        </w:tc>
        <w:tc>
          <w:tcPr>
            <w:tcW w:w="5389" w:type="dxa"/>
          </w:tcPr>
          <w:p w14:paraId="73C0292E" w14:textId="77777777" w:rsidR="00D42253" w:rsidRDefault="00D42253" w:rsidP="00600D2E">
            <w:pPr>
              <w:pStyle w:val="NormalTable0"/>
              <w:numPr>
                <w:ilvl w:val="0"/>
                <w:numId w:val="49"/>
              </w:numPr>
              <w:rPr>
                <w:b/>
              </w:rPr>
            </w:pPr>
            <w:r>
              <w:rPr>
                <w:b/>
              </w:rPr>
              <w:t>Er informasjon presentert ved grafisk koding for å lett kunne identifisere avvik?</w:t>
            </w:r>
          </w:p>
          <w:p w14:paraId="2E950045" w14:textId="77777777" w:rsidR="00D42253" w:rsidRDefault="00D42253" w:rsidP="00600D2E">
            <w:pPr>
              <w:pStyle w:val="NormalTable0"/>
              <w:numPr>
                <w:ilvl w:val="0"/>
                <w:numId w:val="49"/>
              </w:numPr>
              <w:rPr>
                <w:b/>
              </w:rPr>
            </w:pPr>
            <w:r>
              <w:rPr>
                <w:b/>
              </w:rPr>
              <w:t>Er informasjon presentert som grafer for å synliggjøre trender?</w:t>
            </w:r>
          </w:p>
          <w:p w14:paraId="1A386DAA" w14:textId="77777777" w:rsidR="00D42253" w:rsidRDefault="00D42253" w:rsidP="00600D2E">
            <w:pPr>
              <w:pStyle w:val="NormalTable0"/>
              <w:numPr>
                <w:ilvl w:val="0"/>
                <w:numId w:val="49"/>
              </w:numPr>
              <w:rPr>
                <w:b/>
              </w:rPr>
            </w:pPr>
            <w:r>
              <w:rPr>
                <w:b/>
              </w:rPr>
              <w:t>Er grafisk koding brukt for å fremheve den vikti</w:t>
            </w:r>
            <w:r w:rsidR="002E43B6">
              <w:rPr>
                <w:b/>
              </w:rPr>
              <w:t>gste</w:t>
            </w:r>
            <w:r>
              <w:rPr>
                <w:b/>
              </w:rPr>
              <w:t xml:space="preserve"> og mest kritiske informasjonen?</w:t>
            </w:r>
          </w:p>
          <w:p w14:paraId="2CCB938B" w14:textId="77777777" w:rsidR="00D42253" w:rsidRDefault="00D42253">
            <w:pPr>
              <w:pStyle w:val="NormalTable0"/>
              <w:ind w:left="1416"/>
              <w:rPr>
                <w:b/>
                <w:sz w:val="20"/>
              </w:rPr>
            </w:pPr>
          </w:p>
          <w:p w14:paraId="7C9325FA" w14:textId="77777777" w:rsidR="00D42253" w:rsidRDefault="00D42253">
            <w:pPr>
              <w:pStyle w:val="NormalTable0"/>
              <w:ind w:left="1416"/>
              <w:rPr>
                <w:i/>
                <w:sz w:val="22"/>
              </w:rPr>
            </w:pPr>
            <w:r>
              <w:rPr>
                <w:i/>
                <w:sz w:val="20"/>
              </w:rPr>
              <w:t>Bruk av grafisk koding i tillegg til annen koding gjør at det er lettere å oppfatte rett budskap.</w:t>
            </w:r>
            <w:r>
              <w:rPr>
                <w:b/>
                <w:sz w:val="22"/>
              </w:rPr>
              <w:t xml:space="preserve"> </w:t>
            </w:r>
          </w:p>
        </w:tc>
        <w:tc>
          <w:tcPr>
            <w:tcW w:w="567" w:type="dxa"/>
          </w:tcPr>
          <w:p w14:paraId="796B98D5" w14:textId="77777777" w:rsidR="00D42253" w:rsidRDefault="00D42253">
            <w:pPr>
              <w:pStyle w:val="NormalTable0"/>
            </w:pPr>
          </w:p>
        </w:tc>
        <w:tc>
          <w:tcPr>
            <w:tcW w:w="567" w:type="dxa"/>
          </w:tcPr>
          <w:p w14:paraId="344BE600" w14:textId="77777777" w:rsidR="00D42253" w:rsidRDefault="00D42253">
            <w:pPr>
              <w:pStyle w:val="NormalTable0"/>
            </w:pPr>
          </w:p>
        </w:tc>
        <w:tc>
          <w:tcPr>
            <w:tcW w:w="465" w:type="dxa"/>
          </w:tcPr>
          <w:p w14:paraId="7EE3B4B9" w14:textId="77777777" w:rsidR="00D42253" w:rsidRDefault="00D42253">
            <w:pPr>
              <w:pStyle w:val="NormalTable0"/>
            </w:pPr>
          </w:p>
        </w:tc>
        <w:tc>
          <w:tcPr>
            <w:tcW w:w="2795" w:type="dxa"/>
            <w:gridSpan w:val="2"/>
          </w:tcPr>
          <w:p w14:paraId="4810407D" w14:textId="7D518DF1" w:rsidR="00D42253" w:rsidRPr="00230CE4" w:rsidRDefault="0BD10DE5"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22D2297A" w14:textId="77777777" w:rsidR="00E02124" w:rsidRPr="00230CE4" w:rsidRDefault="0BD10DE5" w:rsidP="00230CE4">
            <w:pPr>
              <w:pStyle w:val="NormalTable0"/>
              <w:spacing w:line="360" w:lineRule="auto"/>
              <w:rPr>
                <w:rFonts w:eastAsia="Calibri"/>
                <w:color w:val="000000"/>
                <w:sz w:val="20"/>
                <w:szCs w:val="20"/>
              </w:rPr>
            </w:pPr>
            <w:r w:rsidRPr="00230CE4">
              <w:rPr>
                <w:rFonts w:eastAsia="Calibri"/>
                <w:color w:val="000000"/>
                <w:sz w:val="20"/>
                <w:szCs w:val="20"/>
              </w:rPr>
              <w:t>NORSOK I-002 (2021), 9.2.4</w:t>
            </w:r>
          </w:p>
          <w:p w14:paraId="3B3D491C" w14:textId="77777777" w:rsidR="00D42253" w:rsidRPr="00230CE4" w:rsidRDefault="0BD10DE5" w:rsidP="00230CE4">
            <w:pPr>
              <w:pStyle w:val="NormalTable0"/>
              <w:spacing w:line="360" w:lineRule="auto"/>
              <w:rPr>
                <w:rFonts w:eastAsia="Calibri"/>
                <w:color w:val="000000"/>
                <w:sz w:val="20"/>
                <w:szCs w:val="20"/>
              </w:rPr>
            </w:pPr>
            <w:r w:rsidRPr="00230CE4">
              <w:rPr>
                <w:rFonts w:eastAsia="Calibri"/>
                <w:color w:val="000000"/>
                <w:sz w:val="20"/>
                <w:szCs w:val="20"/>
              </w:rPr>
              <w:t>ISO 11064-5 (2008), Annex A, A2.4.4.</w:t>
            </w:r>
          </w:p>
          <w:p w14:paraId="17D63EA2" w14:textId="32878495" w:rsidR="00E02124" w:rsidRPr="00230CE4" w:rsidRDefault="00C5058F" w:rsidP="00230CE4">
            <w:pPr>
              <w:pStyle w:val="NormalTable0"/>
              <w:spacing w:line="360" w:lineRule="auto"/>
              <w:rPr>
                <w:rFonts w:eastAsia="Calibri"/>
                <w:color w:val="000000"/>
                <w:sz w:val="20"/>
                <w:szCs w:val="20"/>
              </w:rPr>
            </w:pPr>
            <w:r w:rsidRPr="00C5058F">
              <w:rPr>
                <w:sz w:val="20"/>
                <w:szCs w:val="20"/>
              </w:rPr>
              <w:t>Borekabin: Kan overføres til borekabin.</w:t>
            </w:r>
          </w:p>
        </w:tc>
        <w:tc>
          <w:tcPr>
            <w:tcW w:w="3487" w:type="dxa"/>
          </w:tcPr>
          <w:p w14:paraId="5793E930" w14:textId="6B0CE51D" w:rsidR="00D42253" w:rsidRDefault="00D42253" w:rsidP="6F08475D">
            <w:pPr>
              <w:pStyle w:val="NormalTable0"/>
              <w:rPr>
                <w:sz w:val="20"/>
                <w:szCs w:val="20"/>
              </w:rPr>
            </w:pPr>
          </w:p>
        </w:tc>
        <w:tc>
          <w:tcPr>
            <w:tcW w:w="1191" w:type="dxa"/>
          </w:tcPr>
          <w:p w14:paraId="52E608EF" w14:textId="77777777" w:rsidR="00D42253" w:rsidRDefault="00D42253">
            <w:pPr>
              <w:pStyle w:val="NormalTable0"/>
              <w:rPr>
                <w:sz w:val="20"/>
              </w:rPr>
            </w:pPr>
          </w:p>
        </w:tc>
      </w:tr>
      <w:tr w:rsidR="00D42253" w14:paraId="526FC272" w14:textId="77777777" w:rsidTr="00230CE4">
        <w:trPr>
          <w:cantSplit/>
          <w:trHeight w:val="300"/>
        </w:trPr>
        <w:tc>
          <w:tcPr>
            <w:tcW w:w="990" w:type="dxa"/>
            <w:shd w:val="clear" w:color="auto" w:fill="999999"/>
          </w:tcPr>
          <w:p w14:paraId="43458E91" w14:textId="77777777" w:rsidR="00D42253" w:rsidRDefault="00D42253">
            <w:pPr>
              <w:pStyle w:val="NormalTable0"/>
            </w:pPr>
            <w:r>
              <w:lastRenderedPageBreak/>
              <w:t>C 1.2.2</w:t>
            </w:r>
          </w:p>
        </w:tc>
        <w:tc>
          <w:tcPr>
            <w:tcW w:w="5389" w:type="dxa"/>
          </w:tcPr>
          <w:p w14:paraId="130625DE" w14:textId="77777777" w:rsidR="00D42253" w:rsidRDefault="00D42253">
            <w:pPr>
              <w:pStyle w:val="NormalTable0"/>
              <w:ind w:left="1416"/>
              <w:rPr>
                <w:b/>
              </w:rPr>
            </w:pPr>
            <w:r>
              <w:rPr>
                <w:b/>
              </w:rPr>
              <w:t>Er informasjon på display presentert med utvetydige symboler?</w:t>
            </w:r>
          </w:p>
          <w:p w14:paraId="074E47F7" w14:textId="77777777" w:rsidR="00D42253" w:rsidRDefault="00D42253">
            <w:pPr>
              <w:pStyle w:val="NormalTable0"/>
              <w:ind w:left="1416"/>
              <w:rPr>
                <w:i/>
                <w:sz w:val="20"/>
              </w:rPr>
            </w:pPr>
          </w:p>
          <w:p w14:paraId="735111CC" w14:textId="77777777" w:rsidR="00D42253" w:rsidRDefault="00D42253">
            <w:pPr>
              <w:pStyle w:val="NormalTable0"/>
              <w:ind w:left="1416"/>
              <w:rPr>
                <w:b/>
                <w:sz w:val="22"/>
              </w:rPr>
            </w:pPr>
            <w:r>
              <w:rPr>
                <w:i/>
                <w:sz w:val="20"/>
              </w:rPr>
              <w:t>Symboler presentert i kontrollrommet bør k</w:t>
            </w:r>
            <w:r w:rsidR="002B78AB">
              <w:rPr>
                <w:i/>
                <w:sz w:val="20"/>
              </w:rPr>
              <w:t xml:space="preserve">reve lite tolking og </w:t>
            </w:r>
            <w:r w:rsidR="007363ED">
              <w:rPr>
                <w:i/>
                <w:sz w:val="20"/>
              </w:rPr>
              <w:t>pugging og</w:t>
            </w:r>
            <w:r>
              <w:rPr>
                <w:i/>
                <w:sz w:val="20"/>
              </w:rPr>
              <w:t xml:space="preserve"> bør være konsisten</w:t>
            </w:r>
            <w:r w:rsidR="002B78AB">
              <w:rPr>
                <w:i/>
                <w:sz w:val="20"/>
              </w:rPr>
              <w:t>t</w:t>
            </w:r>
            <w:r>
              <w:rPr>
                <w:i/>
                <w:sz w:val="20"/>
              </w:rPr>
              <w:t>.</w:t>
            </w:r>
          </w:p>
        </w:tc>
        <w:tc>
          <w:tcPr>
            <w:tcW w:w="567" w:type="dxa"/>
          </w:tcPr>
          <w:p w14:paraId="4A852BA6" w14:textId="77777777" w:rsidR="00D42253" w:rsidRDefault="00D42253">
            <w:pPr>
              <w:pStyle w:val="NormalTable0"/>
            </w:pPr>
          </w:p>
        </w:tc>
        <w:tc>
          <w:tcPr>
            <w:tcW w:w="567" w:type="dxa"/>
          </w:tcPr>
          <w:p w14:paraId="1299FC03" w14:textId="77777777" w:rsidR="00D42253" w:rsidRDefault="00D42253">
            <w:pPr>
              <w:pStyle w:val="NormalTable0"/>
            </w:pPr>
          </w:p>
        </w:tc>
        <w:tc>
          <w:tcPr>
            <w:tcW w:w="465" w:type="dxa"/>
          </w:tcPr>
          <w:p w14:paraId="53508331" w14:textId="77777777" w:rsidR="00D42253" w:rsidRDefault="00D42253">
            <w:pPr>
              <w:pStyle w:val="NormalTable0"/>
            </w:pPr>
          </w:p>
        </w:tc>
        <w:tc>
          <w:tcPr>
            <w:tcW w:w="2795" w:type="dxa"/>
            <w:gridSpan w:val="2"/>
          </w:tcPr>
          <w:p w14:paraId="61E0B3B7" w14:textId="667D15CF" w:rsidR="00D42253" w:rsidRPr="00230CE4" w:rsidRDefault="4648908B"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0EDA627" w14:textId="77777777" w:rsidR="00C5058F" w:rsidRPr="00230CE4" w:rsidRDefault="4648908B"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§21.</w:t>
            </w:r>
          </w:p>
          <w:p w14:paraId="27C44A6F" w14:textId="77777777" w:rsidR="00C5058F" w:rsidRPr="00230CE4" w:rsidRDefault="4648908B" w:rsidP="00230CE4">
            <w:pPr>
              <w:pStyle w:val="NormalTable0"/>
              <w:spacing w:line="360" w:lineRule="auto"/>
              <w:rPr>
                <w:rFonts w:eastAsia="Calibri"/>
                <w:color w:val="000000"/>
                <w:sz w:val="20"/>
                <w:szCs w:val="20"/>
              </w:rPr>
            </w:pPr>
            <w:r w:rsidRPr="00230CE4">
              <w:rPr>
                <w:rFonts w:eastAsia="Calibri"/>
                <w:color w:val="000000"/>
                <w:sz w:val="20"/>
                <w:szCs w:val="20"/>
              </w:rPr>
              <w:t>EN 614-1 (2006), 4.4.3.</w:t>
            </w:r>
          </w:p>
          <w:p w14:paraId="52DFE2C4" w14:textId="77777777" w:rsidR="00C5058F" w:rsidRPr="00230CE4" w:rsidRDefault="4648908B" w:rsidP="00230CE4">
            <w:pPr>
              <w:pStyle w:val="NormalTable0"/>
              <w:spacing w:line="360" w:lineRule="auto"/>
              <w:rPr>
                <w:rFonts w:eastAsia="Calibri"/>
                <w:color w:val="000000"/>
                <w:sz w:val="20"/>
                <w:szCs w:val="20"/>
              </w:rPr>
            </w:pPr>
            <w:r w:rsidRPr="00230CE4">
              <w:rPr>
                <w:rFonts w:eastAsia="Calibri"/>
                <w:color w:val="000000"/>
                <w:sz w:val="20"/>
                <w:szCs w:val="20"/>
              </w:rPr>
              <w:t>EN 894-1 (1997), 4.4.3.</w:t>
            </w:r>
          </w:p>
          <w:p w14:paraId="7FDB90D0" w14:textId="77777777" w:rsidR="00D42253" w:rsidRPr="00230CE4" w:rsidRDefault="4648908B"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1.3.4.5.</w:t>
            </w:r>
          </w:p>
          <w:p w14:paraId="4C694B97" w14:textId="1BCAD9DD" w:rsidR="00C5058F" w:rsidRPr="00230CE4" w:rsidRDefault="00C5058F" w:rsidP="00230CE4">
            <w:pPr>
              <w:pStyle w:val="NormalTable0"/>
              <w:spacing w:line="360" w:lineRule="auto"/>
              <w:rPr>
                <w:rFonts w:eastAsia="Calibri"/>
                <w:color w:val="000000"/>
                <w:sz w:val="20"/>
                <w:szCs w:val="20"/>
              </w:rPr>
            </w:pPr>
            <w:r w:rsidRPr="00C5058F">
              <w:rPr>
                <w:sz w:val="20"/>
                <w:szCs w:val="20"/>
              </w:rPr>
              <w:t>Borekabin: Kan overføres til borekabin.</w:t>
            </w:r>
          </w:p>
        </w:tc>
        <w:tc>
          <w:tcPr>
            <w:tcW w:w="3487" w:type="dxa"/>
          </w:tcPr>
          <w:p w14:paraId="5AA059AF" w14:textId="0D755C76" w:rsidR="00D42253" w:rsidRDefault="00D42253">
            <w:pPr>
              <w:pStyle w:val="NormalTable0"/>
              <w:rPr>
                <w:sz w:val="20"/>
              </w:rPr>
            </w:pPr>
          </w:p>
        </w:tc>
        <w:tc>
          <w:tcPr>
            <w:tcW w:w="1191" w:type="dxa"/>
          </w:tcPr>
          <w:p w14:paraId="5EB26D91" w14:textId="77777777" w:rsidR="00D42253" w:rsidRDefault="00D42253">
            <w:pPr>
              <w:pStyle w:val="NormalTable0"/>
              <w:rPr>
                <w:sz w:val="20"/>
              </w:rPr>
            </w:pPr>
          </w:p>
        </w:tc>
      </w:tr>
      <w:tr w:rsidR="00D42253" w14:paraId="6E2BB404" w14:textId="77777777" w:rsidTr="00230CE4">
        <w:trPr>
          <w:cantSplit/>
          <w:trHeight w:val="300"/>
        </w:trPr>
        <w:tc>
          <w:tcPr>
            <w:tcW w:w="990" w:type="dxa"/>
            <w:shd w:val="clear" w:color="auto" w:fill="E6E6E6"/>
          </w:tcPr>
          <w:p w14:paraId="3C08E561" w14:textId="77777777" w:rsidR="00D42253" w:rsidRDefault="00D42253">
            <w:pPr>
              <w:pStyle w:val="NormalTable0"/>
            </w:pPr>
            <w:r>
              <w:t>C 1.3</w:t>
            </w:r>
          </w:p>
        </w:tc>
        <w:tc>
          <w:tcPr>
            <w:tcW w:w="5389" w:type="dxa"/>
          </w:tcPr>
          <w:p w14:paraId="0A1357A3" w14:textId="77777777" w:rsidR="00D42253" w:rsidRDefault="00D42253">
            <w:pPr>
              <w:pStyle w:val="NormalTable0"/>
              <w:ind w:left="709"/>
              <w:rPr>
                <w:b/>
              </w:rPr>
            </w:pPr>
            <w:r>
              <w:rPr>
                <w:b/>
              </w:rPr>
              <w:t>Er objektene på skjermen mer eller mindre fremtredende ettersom hvor viktige de er?</w:t>
            </w:r>
          </w:p>
          <w:p w14:paraId="3BC8F9AD" w14:textId="77777777" w:rsidR="00D42253" w:rsidRDefault="00D42253">
            <w:pPr>
              <w:pStyle w:val="NormalTable0"/>
              <w:ind w:left="709"/>
              <w:rPr>
                <w:i/>
                <w:sz w:val="20"/>
              </w:rPr>
            </w:pPr>
          </w:p>
          <w:p w14:paraId="5B33807E" w14:textId="77777777" w:rsidR="00D42253" w:rsidRDefault="002E43B6" w:rsidP="00600D2E">
            <w:pPr>
              <w:pStyle w:val="NormalTable0"/>
              <w:numPr>
                <w:ilvl w:val="0"/>
                <w:numId w:val="54"/>
              </w:numPr>
              <w:spacing w:before="0"/>
              <w:rPr>
                <w:i/>
                <w:sz w:val="20"/>
              </w:rPr>
            </w:pPr>
            <w:r>
              <w:rPr>
                <w:i/>
                <w:sz w:val="20"/>
              </w:rPr>
              <w:t>Prioritert informasjon</w:t>
            </w:r>
            <w:r w:rsidR="00D42253">
              <w:rPr>
                <w:i/>
                <w:sz w:val="20"/>
              </w:rPr>
              <w:t xml:space="preserve"> (alarmer og nøkkel informasjon): mest </w:t>
            </w:r>
            <w:r>
              <w:rPr>
                <w:i/>
                <w:sz w:val="20"/>
              </w:rPr>
              <w:t>iøynefallende</w:t>
            </w:r>
          </w:p>
          <w:p w14:paraId="78E4E342" w14:textId="77777777" w:rsidR="00D42253" w:rsidRDefault="00D42253" w:rsidP="00600D2E">
            <w:pPr>
              <w:pStyle w:val="NormalTable0"/>
              <w:numPr>
                <w:ilvl w:val="0"/>
                <w:numId w:val="54"/>
              </w:numPr>
              <w:spacing w:before="0"/>
              <w:rPr>
                <w:i/>
                <w:sz w:val="20"/>
              </w:rPr>
            </w:pPr>
            <w:r>
              <w:rPr>
                <w:i/>
                <w:sz w:val="20"/>
              </w:rPr>
              <w:t xml:space="preserve">Annen dynamisk informasjon: middels </w:t>
            </w:r>
            <w:r w:rsidR="002E43B6">
              <w:rPr>
                <w:i/>
                <w:sz w:val="20"/>
              </w:rPr>
              <w:t>iøynefallende</w:t>
            </w:r>
          </w:p>
          <w:p w14:paraId="3B327930" w14:textId="77777777" w:rsidR="00D42253" w:rsidRDefault="00D42253" w:rsidP="00600D2E">
            <w:pPr>
              <w:pStyle w:val="NormalTable0"/>
              <w:numPr>
                <w:ilvl w:val="0"/>
                <w:numId w:val="54"/>
              </w:numPr>
              <w:spacing w:before="0"/>
              <w:rPr>
                <w:i/>
                <w:sz w:val="20"/>
              </w:rPr>
            </w:pPr>
            <w:r>
              <w:rPr>
                <w:i/>
                <w:sz w:val="20"/>
              </w:rPr>
              <w:t xml:space="preserve">Statisk informasjon: lite </w:t>
            </w:r>
            <w:r w:rsidR="002E43B6">
              <w:rPr>
                <w:i/>
                <w:sz w:val="20"/>
              </w:rPr>
              <w:t>iøynefallende</w:t>
            </w:r>
          </w:p>
          <w:p w14:paraId="29E42656" w14:textId="77777777" w:rsidR="00D42253" w:rsidRDefault="00D42253">
            <w:pPr>
              <w:pStyle w:val="NormalTable0"/>
              <w:ind w:left="709"/>
              <w:rPr>
                <w:b/>
                <w:sz w:val="22"/>
              </w:rPr>
            </w:pPr>
            <w:r>
              <w:rPr>
                <w:i/>
                <w:sz w:val="20"/>
              </w:rPr>
              <w:t>Prioriteringer kan andre seg i ulike operasjonelle kontekster, f.eks. ved falske alarmer.</w:t>
            </w:r>
          </w:p>
        </w:tc>
        <w:tc>
          <w:tcPr>
            <w:tcW w:w="567" w:type="dxa"/>
          </w:tcPr>
          <w:p w14:paraId="18D160CB" w14:textId="77777777" w:rsidR="00D42253" w:rsidRDefault="00D42253">
            <w:pPr>
              <w:pStyle w:val="NormalTable0"/>
            </w:pPr>
          </w:p>
        </w:tc>
        <w:tc>
          <w:tcPr>
            <w:tcW w:w="567" w:type="dxa"/>
          </w:tcPr>
          <w:p w14:paraId="61AC30FB" w14:textId="77777777" w:rsidR="00D42253" w:rsidRDefault="00D42253">
            <w:pPr>
              <w:pStyle w:val="NormalTable0"/>
            </w:pPr>
          </w:p>
        </w:tc>
        <w:tc>
          <w:tcPr>
            <w:tcW w:w="465" w:type="dxa"/>
          </w:tcPr>
          <w:p w14:paraId="26B1A375" w14:textId="77777777" w:rsidR="00D42253" w:rsidRDefault="00D42253">
            <w:pPr>
              <w:pStyle w:val="NormalTable0"/>
            </w:pPr>
          </w:p>
        </w:tc>
        <w:tc>
          <w:tcPr>
            <w:tcW w:w="2795" w:type="dxa"/>
            <w:gridSpan w:val="2"/>
          </w:tcPr>
          <w:p w14:paraId="4629DCA1" w14:textId="29761DA1" w:rsidR="00D42253" w:rsidRPr="00230CE4" w:rsidRDefault="58F82195"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EA933A2" w14:textId="77777777" w:rsidR="003F6D66" w:rsidRPr="00230CE4" w:rsidRDefault="58F82195" w:rsidP="00230CE4">
            <w:pPr>
              <w:pStyle w:val="NormalTable0"/>
              <w:spacing w:line="360" w:lineRule="auto"/>
              <w:rPr>
                <w:rFonts w:eastAsia="Calibri"/>
                <w:color w:val="000000"/>
                <w:sz w:val="20"/>
                <w:szCs w:val="20"/>
              </w:rPr>
            </w:pPr>
            <w:r w:rsidRPr="00230CE4">
              <w:rPr>
                <w:rFonts w:eastAsia="Calibri"/>
                <w:color w:val="000000"/>
                <w:sz w:val="20"/>
                <w:szCs w:val="20"/>
              </w:rPr>
              <w:t xml:space="preserve">NORSOK I-002 (2021), 9.2.4.3. </w:t>
            </w:r>
          </w:p>
          <w:p w14:paraId="122CCECA" w14:textId="20588313" w:rsidR="003F6D66" w:rsidRDefault="58F82195">
            <w:pPr>
              <w:pStyle w:val="NormalTable0"/>
              <w:spacing w:line="360" w:lineRule="auto"/>
              <w:rPr>
                <w:rFonts w:eastAsia="Calibri"/>
                <w:color w:val="000000"/>
                <w:sz w:val="20"/>
                <w:szCs w:val="20"/>
              </w:rPr>
            </w:pPr>
            <w:r w:rsidRPr="00230CE4">
              <w:rPr>
                <w:rFonts w:eastAsia="Calibri"/>
                <w:color w:val="000000"/>
                <w:sz w:val="20"/>
                <w:szCs w:val="20"/>
              </w:rPr>
              <w:t>ISO 11064-5 (2008), tabell 2.</w:t>
            </w:r>
          </w:p>
          <w:p w14:paraId="024A1A76" w14:textId="4CA86D55" w:rsidR="002C633F" w:rsidRPr="00230CE4" w:rsidRDefault="002C633F" w:rsidP="00230CE4">
            <w:pPr>
              <w:pStyle w:val="paragraph"/>
              <w:spacing w:before="0" w:beforeAutospacing="0" w:after="0" w:afterAutospacing="0" w:line="360" w:lineRule="auto"/>
              <w:textAlignment w:val="baseline"/>
            </w:pPr>
            <w:r w:rsidRPr="00230CE4">
              <w:rPr>
                <w:rStyle w:val="normaltextrun"/>
                <w:color w:val="D13438"/>
                <w:sz w:val="20"/>
                <w:szCs w:val="20"/>
                <w:u w:val="single"/>
              </w:rPr>
              <w:t>DNV-OS-D202 (2023), 3.3</w:t>
            </w:r>
          </w:p>
          <w:p w14:paraId="211FC6EA" w14:textId="4479DD55" w:rsidR="003F6D66" w:rsidRPr="00230CE4" w:rsidRDefault="003F6D66" w:rsidP="00230CE4">
            <w:pPr>
              <w:pStyle w:val="NormalTable0"/>
              <w:spacing w:line="360" w:lineRule="auto"/>
              <w:rPr>
                <w:rFonts w:eastAsia="Calibri"/>
                <w:color w:val="000000"/>
                <w:sz w:val="20"/>
                <w:szCs w:val="20"/>
              </w:rPr>
            </w:pPr>
            <w:r w:rsidRPr="003F6D66">
              <w:rPr>
                <w:sz w:val="20"/>
                <w:szCs w:val="20"/>
              </w:rPr>
              <w:t>Borekabin:  Kan overføres til borekabin.</w:t>
            </w:r>
          </w:p>
        </w:tc>
        <w:tc>
          <w:tcPr>
            <w:tcW w:w="3487" w:type="dxa"/>
          </w:tcPr>
          <w:p w14:paraId="1AA28D28" w14:textId="551C50F9" w:rsidR="00D42253" w:rsidRDefault="00D42253" w:rsidP="6F08475D">
            <w:pPr>
              <w:pStyle w:val="NormalTable0"/>
              <w:rPr>
                <w:sz w:val="20"/>
                <w:szCs w:val="20"/>
              </w:rPr>
            </w:pPr>
          </w:p>
        </w:tc>
        <w:tc>
          <w:tcPr>
            <w:tcW w:w="1191" w:type="dxa"/>
          </w:tcPr>
          <w:p w14:paraId="764ED501" w14:textId="77777777" w:rsidR="00D42253" w:rsidRDefault="00D42253">
            <w:pPr>
              <w:pStyle w:val="NormalTable0"/>
              <w:rPr>
                <w:sz w:val="20"/>
              </w:rPr>
            </w:pPr>
          </w:p>
        </w:tc>
      </w:tr>
      <w:tr w:rsidR="00D42253" w14:paraId="046DF90D" w14:textId="77777777" w:rsidTr="00230CE4">
        <w:trPr>
          <w:cantSplit/>
          <w:trHeight w:val="300"/>
        </w:trPr>
        <w:tc>
          <w:tcPr>
            <w:tcW w:w="990" w:type="dxa"/>
            <w:tcBorders>
              <w:bottom w:val="single" w:sz="6" w:space="0" w:color="auto"/>
            </w:tcBorders>
            <w:shd w:val="clear" w:color="auto" w:fill="E6E6E6"/>
          </w:tcPr>
          <w:p w14:paraId="059DB240" w14:textId="77777777" w:rsidR="00D42253" w:rsidRDefault="00D42253">
            <w:pPr>
              <w:pStyle w:val="NormalTable0"/>
            </w:pPr>
            <w:r>
              <w:t>C 1.5</w:t>
            </w:r>
          </w:p>
        </w:tc>
        <w:tc>
          <w:tcPr>
            <w:tcW w:w="5389" w:type="dxa"/>
          </w:tcPr>
          <w:p w14:paraId="24B94613" w14:textId="77777777" w:rsidR="00D42253" w:rsidRDefault="00D42253">
            <w:pPr>
              <w:pStyle w:val="NormalTable0"/>
              <w:ind w:left="709"/>
              <w:rPr>
                <w:b/>
              </w:rPr>
            </w:pPr>
            <w:r>
              <w:rPr>
                <w:b/>
              </w:rPr>
              <w:t>Er grafiske brukergrensesnitt logiske og selvforklarende for brukeren?</w:t>
            </w:r>
          </w:p>
          <w:p w14:paraId="0AB93745" w14:textId="77777777" w:rsidR="00D42253" w:rsidRDefault="00D42253">
            <w:pPr>
              <w:pStyle w:val="NormalTable0"/>
              <w:ind w:left="709"/>
              <w:rPr>
                <w:i/>
                <w:sz w:val="20"/>
              </w:rPr>
            </w:pPr>
          </w:p>
          <w:p w14:paraId="5B380341" w14:textId="77777777" w:rsidR="00D42253" w:rsidRDefault="00D42253">
            <w:pPr>
              <w:pStyle w:val="NormalTable0"/>
              <w:ind w:left="709"/>
              <w:rPr>
                <w:sz w:val="22"/>
              </w:rPr>
            </w:pPr>
            <w:r>
              <w:rPr>
                <w:i/>
                <w:sz w:val="20"/>
              </w:rPr>
              <w:t>Grafisk brukergrensesnitt bør følge samme logikk som på andre datamaskiner for å raskt kunne forstå informasjon presentert vía disse.</w:t>
            </w:r>
          </w:p>
        </w:tc>
        <w:tc>
          <w:tcPr>
            <w:tcW w:w="567" w:type="dxa"/>
          </w:tcPr>
          <w:p w14:paraId="49635555" w14:textId="77777777" w:rsidR="00D42253" w:rsidRDefault="00D42253">
            <w:pPr>
              <w:pStyle w:val="NormalTable0"/>
            </w:pPr>
          </w:p>
        </w:tc>
        <w:tc>
          <w:tcPr>
            <w:tcW w:w="567" w:type="dxa"/>
          </w:tcPr>
          <w:p w14:paraId="17A53FC6" w14:textId="77777777" w:rsidR="00D42253" w:rsidRDefault="00D42253">
            <w:pPr>
              <w:pStyle w:val="NormalTable0"/>
            </w:pPr>
          </w:p>
        </w:tc>
        <w:tc>
          <w:tcPr>
            <w:tcW w:w="465" w:type="dxa"/>
          </w:tcPr>
          <w:p w14:paraId="1CDEAE01" w14:textId="77777777" w:rsidR="00D42253" w:rsidRDefault="00D42253">
            <w:pPr>
              <w:pStyle w:val="NormalTable0"/>
            </w:pPr>
          </w:p>
        </w:tc>
        <w:tc>
          <w:tcPr>
            <w:tcW w:w="2795" w:type="dxa"/>
            <w:gridSpan w:val="2"/>
          </w:tcPr>
          <w:p w14:paraId="50F07069" w14:textId="373ECAE6" w:rsidR="00D42253" w:rsidRPr="003F6D66" w:rsidRDefault="003F6D66" w:rsidP="00230CE4">
            <w:pPr>
              <w:pStyle w:val="NormalTable0"/>
              <w:spacing w:line="360" w:lineRule="auto"/>
            </w:pPr>
            <w:r w:rsidRPr="003F6D66">
              <w:rPr>
                <w:i/>
                <w:sz w:val="20"/>
                <w:szCs w:val="20"/>
              </w:rPr>
              <w:t xml:space="preserve">Borekabin: Kan bare overføres tilDC-er der mye av arbeidet foregår foran skjerm.  "vía ett klikk " kan brukes i disse tilfeller.  </w:t>
            </w:r>
          </w:p>
        </w:tc>
        <w:tc>
          <w:tcPr>
            <w:tcW w:w="3487" w:type="dxa"/>
          </w:tcPr>
          <w:p w14:paraId="72EB0F07" w14:textId="1FC5B7E0" w:rsidR="00D42253" w:rsidRDefault="00D42253">
            <w:pPr>
              <w:pStyle w:val="NormalTable0"/>
              <w:rPr>
                <w:i/>
                <w:sz w:val="20"/>
              </w:rPr>
            </w:pPr>
          </w:p>
        </w:tc>
        <w:tc>
          <w:tcPr>
            <w:tcW w:w="1191" w:type="dxa"/>
          </w:tcPr>
          <w:p w14:paraId="2FF85D32" w14:textId="77777777" w:rsidR="00D42253" w:rsidRDefault="00D42253">
            <w:pPr>
              <w:pStyle w:val="NormalTable0"/>
              <w:rPr>
                <w:sz w:val="20"/>
              </w:rPr>
            </w:pPr>
          </w:p>
        </w:tc>
      </w:tr>
      <w:tr w:rsidR="00D42253" w14:paraId="29580EC5" w14:textId="77777777" w:rsidTr="00230CE4">
        <w:trPr>
          <w:cantSplit/>
          <w:trHeight w:val="300"/>
        </w:trPr>
        <w:tc>
          <w:tcPr>
            <w:tcW w:w="990" w:type="dxa"/>
            <w:tcBorders>
              <w:top w:val="single" w:sz="6" w:space="0" w:color="auto"/>
              <w:left w:val="single" w:sz="6" w:space="0" w:color="auto"/>
              <w:bottom w:val="single" w:sz="6" w:space="0" w:color="auto"/>
              <w:right w:val="single" w:sz="6" w:space="0" w:color="auto"/>
            </w:tcBorders>
            <w:shd w:val="clear" w:color="auto" w:fill="E6E6E6"/>
          </w:tcPr>
          <w:p w14:paraId="5FC2C089" w14:textId="77777777" w:rsidR="00D42253" w:rsidRDefault="00D42253">
            <w:pPr>
              <w:pStyle w:val="NormalTable0"/>
            </w:pPr>
            <w:r>
              <w:lastRenderedPageBreak/>
              <w:t>C 1.6</w:t>
            </w:r>
          </w:p>
        </w:tc>
        <w:tc>
          <w:tcPr>
            <w:tcW w:w="5389" w:type="dxa"/>
            <w:tcBorders>
              <w:top w:val="single" w:sz="6" w:space="0" w:color="auto"/>
              <w:left w:val="single" w:sz="6" w:space="0" w:color="auto"/>
              <w:bottom w:val="single" w:sz="6" w:space="0" w:color="auto"/>
              <w:right w:val="single" w:sz="6" w:space="0" w:color="auto"/>
            </w:tcBorders>
          </w:tcPr>
          <w:p w14:paraId="59190C24" w14:textId="77777777" w:rsidR="00D42253" w:rsidRDefault="00D42253">
            <w:pPr>
              <w:pStyle w:val="NormalTable0"/>
              <w:ind w:left="709"/>
              <w:rPr>
                <w:b/>
              </w:rPr>
            </w:pPr>
            <w:r>
              <w:rPr>
                <w:b/>
              </w:rPr>
              <w:t>Tar det mindre enn 2 sekunder å laste ned/vise et display med 100 dynamiske punkter?</w:t>
            </w:r>
          </w:p>
          <w:p w14:paraId="1E954643" w14:textId="77777777" w:rsidR="00D42253" w:rsidRDefault="00D42253">
            <w:pPr>
              <w:pStyle w:val="NormalTable0"/>
              <w:ind w:left="709"/>
              <w:rPr>
                <w:b/>
              </w:rPr>
            </w:pPr>
          </w:p>
          <w:p w14:paraId="19CBD99C" w14:textId="77777777" w:rsidR="00D42253" w:rsidRDefault="00D42253">
            <w:pPr>
              <w:pStyle w:val="NormalTable0"/>
              <w:ind w:left="709"/>
              <w:rPr>
                <w:i/>
                <w:sz w:val="20"/>
                <w:szCs w:val="20"/>
              </w:rPr>
            </w:pPr>
            <w:r>
              <w:rPr>
                <w:i/>
                <w:sz w:val="20"/>
                <w:szCs w:val="20"/>
              </w:rPr>
              <w:t>Det bør gå raskt å laste ned et display for å unngå stress og irritasjon. Sjekk hvordan modifiseringer av det tekn</w:t>
            </w:r>
            <w:r w:rsidR="002B78AB">
              <w:rPr>
                <w:i/>
                <w:sz w:val="20"/>
                <w:szCs w:val="20"/>
              </w:rPr>
              <w:t>iske utstyret vil øke hastighete</w:t>
            </w:r>
            <w:r>
              <w:rPr>
                <w:i/>
                <w:sz w:val="20"/>
                <w:szCs w:val="20"/>
              </w:rPr>
              <w:t>n.</w:t>
            </w:r>
          </w:p>
        </w:tc>
        <w:tc>
          <w:tcPr>
            <w:tcW w:w="567" w:type="dxa"/>
            <w:tcBorders>
              <w:top w:val="single" w:sz="6" w:space="0" w:color="auto"/>
              <w:left w:val="single" w:sz="6" w:space="0" w:color="auto"/>
              <w:bottom w:val="single" w:sz="6" w:space="0" w:color="auto"/>
              <w:right w:val="single" w:sz="6" w:space="0" w:color="auto"/>
            </w:tcBorders>
          </w:tcPr>
          <w:p w14:paraId="627AA0AC"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5A7AF15D" w14:textId="77777777" w:rsidR="00D42253" w:rsidRDefault="00D42253">
            <w:pPr>
              <w:pStyle w:val="NormalTable0"/>
            </w:pPr>
          </w:p>
        </w:tc>
        <w:tc>
          <w:tcPr>
            <w:tcW w:w="465" w:type="dxa"/>
            <w:tcBorders>
              <w:top w:val="single" w:sz="6" w:space="0" w:color="auto"/>
              <w:left w:val="single" w:sz="6" w:space="0" w:color="auto"/>
              <w:bottom w:val="single" w:sz="6" w:space="0" w:color="auto"/>
              <w:right w:val="single" w:sz="6" w:space="0" w:color="auto"/>
            </w:tcBorders>
          </w:tcPr>
          <w:p w14:paraId="06686FEF" w14:textId="77777777" w:rsidR="00D42253" w:rsidRDefault="00D42253">
            <w:pPr>
              <w:pStyle w:val="NormalTable0"/>
            </w:pPr>
          </w:p>
        </w:tc>
        <w:tc>
          <w:tcPr>
            <w:tcW w:w="2795" w:type="dxa"/>
            <w:gridSpan w:val="2"/>
            <w:tcBorders>
              <w:top w:val="single" w:sz="6" w:space="0" w:color="auto"/>
              <w:left w:val="single" w:sz="6" w:space="0" w:color="auto"/>
              <w:bottom w:val="single" w:sz="6" w:space="0" w:color="auto"/>
              <w:right w:val="single" w:sz="6" w:space="0" w:color="auto"/>
            </w:tcBorders>
          </w:tcPr>
          <w:p w14:paraId="18D81EA9" w14:textId="75EAF35A" w:rsidR="00D42253" w:rsidRPr="00230CE4" w:rsidRDefault="603A7C03"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36E26E2" w14:textId="77777777" w:rsidR="003F6D66" w:rsidRPr="00230CE4" w:rsidRDefault="603A7C03"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§34a</w:t>
            </w:r>
          </w:p>
          <w:p w14:paraId="03251EC0" w14:textId="6AAB9488" w:rsidR="003F6D66" w:rsidRPr="00230CE4" w:rsidRDefault="603A7C03" w:rsidP="00230CE4">
            <w:pPr>
              <w:pStyle w:val="NormalTable0"/>
              <w:spacing w:line="360" w:lineRule="auto"/>
              <w:rPr>
                <w:rFonts w:eastAsia="Calibri"/>
                <w:color w:val="000000"/>
                <w:sz w:val="20"/>
                <w:szCs w:val="20"/>
              </w:rPr>
            </w:pPr>
            <w:r w:rsidRPr="00230CE4">
              <w:rPr>
                <w:rFonts w:eastAsia="Calibri"/>
                <w:color w:val="000000"/>
                <w:sz w:val="20"/>
                <w:szCs w:val="20"/>
              </w:rPr>
              <w:t>NORSOK I-002 (2021), 9.4.2.</w:t>
            </w:r>
          </w:p>
          <w:p w14:paraId="24B2D4BB" w14:textId="6359681C" w:rsidR="003F6D66" w:rsidRPr="00230CE4" w:rsidRDefault="603A7C03" w:rsidP="00230CE4">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5.2.3.</w:t>
            </w:r>
          </w:p>
          <w:p w14:paraId="401A7268" w14:textId="1CDEA6D4" w:rsidR="00D42253" w:rsidRPr="00230CE4" w:rsidRDefault="003F6D66" w:rsidP="00230CE4">
            <w:pPr>
              <w:pStyle w:val="NormalTable0"/>
              <w:spacing w:line="360" w:lineRule="auto"/>
              <w:rPr>
                <w:rFonts w:eastAsia="Calibri"/>
                <w:color w:val="000000"/>
                <w:sz w:val="20"/>
                <w:szCs w:val="20"/>
              </w:rPr>
            </w:pPr>
            <w:r w:rsidRPr="003F6D66">
              <w:rPr>
                <w:sz w:val="20"/>
                <w:szCs w:val="20"/>
              </w:rPr>
              <w:t>Borekabin: Kan overføres til Borekabin</w:t>
            </w:r>
          </w:p>
        </w:tc>
        <w:tc>
          <w:tcPr>
            <w:tcW w:w="3487" w:type="dxa"/>
            <w:tcBorders>
              <w:top w:val="single" w:sz="6" w:space="0" w:color="auto"/>
              <w:left w:val="single" w:sz="6" w:space="0" w:color="auto"/>
              <w:bottom w:val="single" w:sz="6" w:space="0" w:color="auto"/>
              <w:right w:val="single" w:sz="6" w:space="0" w:color="auto"/>
            </w:tcBorders>
          </w:tcPr>
          <w:p w14:paraId="5A9A90FD" w14:textId="21272F52" w:rsidR="00D42253" w:rsidRDefault="00D42253">
            <w:pPr>
              <w:pStyle w:val="NormalTable0"/>
              <w:rPr>
                <w:sz w:val="20"/>
              </w:rPr>
            </w:pPr>
          </w:p>
        </w:tc>
        <w:tc>
          <w:tcPr>
            <w:tcW w:w="1191" w:type="dxa"/>
            <w:tcBorders>
              <w:top w:val="single" w:sz="6" w:space="0" w:color="auto"/>
              <w:left w:val="single" w:sz="6" w:space="0" w:color="auto"/>
              <w:bottom w:val="single" w:sz="6" w:space="0" w:color="auto"/>
              <w:right w:val="single" w:sz="6" w:space="0" w:color="auto"/>
            </w:tcBorders>
          </w:tcPr>
          <w:p w14:paraId="752F30A4" w14:textId="77777777" w:rsidR="00D42253" w:rsidRDefault="00D42253">
            <w:pPr>
              <w:pStyle w:val="NormalTable0"/>
              <w:rPr>
                <w:sz w:val="20"/>
              </w:rPr>
            </w:pPr>
          </w:p>
        </w:tc>
      </w:tr>
      <w:tr w:rsidR="00D42253" w14:paraId="35EA0E30" w14:textId="77777777" w:rsidTr="00230CE4">
        <w:trPr>
          <w:cantSplit/>
          <w:trHeight w:val="300"/>
        </w:trPr>
        <w:tc>
          <w:tcPr>
            <w:tcW w:w="990" w:type="dxa"/>
            <w:tcBorders>
              <w:bottom w:val="single" w:sz="6" w:space="0" w:color="auto"/>
            </w:tcBorders>
          </w:tcPr>
          <w:p w14:paraId="5891C753" w14:textId="77777777" w:rsidR="00D42253" w:rsidRDefault="00D42253">
            <w:pPr>
              <w:pStyle w:val="NormalTable0"/>
            </w:pPr>
            <w:r>
              <w:t>C 2</w:t>
            </w:r>
          </w:p>
        </w:tc>
        <w:tc>
          <w:tcPr>
            <w:tcW w:w="5389" w:type="dxa"/>
          </w:tcPr>
          <w:p w14:paraId="5F186BC9" w14:textId="77777777" w:rsidR="00D42253" w:rsidRDefault="00D42253">
            <w:pPr>
              <w:pStyle w:val="NormalTable0"/>
              <w:rPr>
                <w:b/>
              </w:rPr>
            </w:pPr>
            <w:r>
              <w:rPr>
                <w:b/>
              </w:rPr>
              <w:t>Er hensikten og funksjonen til storskjermer klart definert og dokumentert?</w:t>
            </w:r>
          </w:p>
          <w:p w14:paraId="3048BA75" w14:textId="77777777" w:rsidR="00D42253" w:rsidRDefault="00D42253">
            <w:pPr>
              <w:pStyle w:val="NormalTable0"/>
              <w:rPr>
                <w:sz w:val="20"/>
              </w:rPr>
            </w:pPr>
          </w:p>
          <w:p w14:paraId="675FC7FF" w14:textId="77777777" w:rsidR="00D42253" w:rsidRDefault="00D42253">
            <w:pPr>
              <w:pStyle w:val="NormalTable0"/>
              <w:rPr>
                <w:i/>
                <w:sz w:val="20"/>
              </w:rPr>
            </w:pPr>
            <w:r>
              <w:rPr>
                <w:i/>
                <w:sz w:val="20"/>
              </w:rPr>
              <w:t>Storskjermer bør brukes når det er nødvendig for operatørene å se den samme informasjonen på anlegget. D</w:t>
            </w:r>
            <w:r w:rsidR="002B78AB">
              <w:rPr>
                <w:i/>
                <w:sz w:val="20"/>
              </w:rPr>
              <w:t>ette er en effektiv måte å dele</w:t>
            </w:r>
            <w:r>
              <w:rPr>
                <w:i/>
                <w:sz w:val="20"/>
              </w:rPr>
              <w:t xml:space="preserve"> informasjon mellom personell på. Sjekk at skjermbildene inneholder:</w:t>
            </w:r>
          </w:p>
          <w:p w14:paraId="641138D4" w14:textId="77777777" w:rsidR="00D42253" w:rsidRDefault="00D42253" w:rsidP="00600D2E">
            <w:pPr>
              <w:pStyle w:val="NormalTable0"/>
              <w:numPr>
                <w:ilvl w:val="0"/>
                <w:numId w:val="55"/>
              </w:numPr>
              <w:spacing w:before="0"/>
              <w:rPr>
                <w:i/>
                <w:sz w:val="20"/>
              </w:rPr>
            </w:pPr>
            <w:r>
              <w:rPr>
                <w:i/>
                <w:sz w:val="20"/>
              </w:rPr>
              <w:t xml:space="preserve"> nøkkelinformasjon og informasjon om status på anlegget for alle relevante brukere</w:t>
            </w:r>
          </w:p>
          <w:p w14:paraId="4D9DC0A9" w14:textId="77777777" w:rsidR="00D42253" w:rsidRDefault="00D42253" w:rsidP="00600D2E">
            <w:pPr>
              <w:pStyle w:val="NormalTable0"/>
              <w:numPr>
                <w:ilvl w:val="0"/>
                <w:numId w:val="55"/>
              </w:numPr>
              <w:spacing w:before="0"/>
              <w:rPr>
                <w:i/>
                <w:sz w:val="20"/>
              </w:rPr>
            </w:pPr>
            <w:r>
              <w:rPr>
                <w:i/>
                <w:sz w:val="20"/>
              </w:rPr>
              <w:t>informasjon</w:t>
            </w:r>
            <w:r w:rsidR="002B78AB">
              <w:rPr>
                <w:i/>
                <w:sz w:val="20"/>
              </w:rPr>
              <w:t xml:space="preserve"> som blir presentert</w:t>
            </w:r>
            <w:r>
              <w:rPr>
                <w:i/>
                <w:sz w:val="20"/>
              </w:rPr>
              <w:t xml:space="preserve"> bør vise en god oversikt for å unngå mentale anstrengelser og styrke samarbeidet mellom operatørene</w:t>
            </w:r>
          </w:p>
          <w:p w14:paraId="34B7955A" w14:textId="77777777" w:rsidR="00D42253" w:rsidRDefault="00D42253" w:rsidP="00600D2E">
            <w:pPr>
              <w:pStyle w:val="NormalTable0"/>
              <w:numPr>
                <w:ilvl w:val="0"/>
                <w:numId w:val="55"/>
              </w:numPr>
              <w:spacing w:before="0"/>
              <w:rPr>
                <w:i/>
                <w:sz w:val="20"/>
              </w:rPr>
            </w:pPr>
            <w:r>
              <w:rPr>
                <w:i/>
                <w:sz w:val="20"/>
              </w:rPr>
              <w:t>permanent synlig sikkerhetsinformasjon, slik som alarmer</w:t>
            </w:r>
          </w:p>
        </w:tc>
        <w:tc>
          <w:tcPr>
            <w:tcW w:w="567" w:type="dxa"/>
          </w:tcPr>
          <w:p w14:paraId="3793568E" w14:textId="77777777" w:rsidR="00D42253" w:rsidRDefault="00D42253">
            <w:pPr>
              <w:pStyle w:val="NormalTable0"/>
            </w:pPr>
          </w:p>
        </w:tc>
        <w:tc>
          <w:tcPr>
            <w:tcW w:w="567" w:type="dxa"/>
          </w:tcPr>
          <w:p w14:paraId="081CEB47" w14:textId="77777777" w:rsidR="00D42253" w:rsidRDefault="00D42253">
            <w:pPr>
              <w:pStyle w:val="NormalTable0"/>
            </w:pPr>
          </w:p>
        </w:tc>
        <w:tc>
          <w:tcPr>
            <w:tcW w:w="465" w:type="dxa"/>
          </w:tcPr>
          <w:p w14:paraId="54D4AFED" w14:textId="77777777" w:rsidR="00D42253" w:rsidRDefault="00D42253">
            <w:pPr>
              <w:pStyle w:val="NormalTable0"/>
            </w:pPr>
          </w:p>
        </w:tc>
        <w:tc>
          <w:tcPr>
            <w:tcW w:w="2795" w:type="dxa"/>
            <w:gridSpan w:val="2"/>
          </w:tcPr>
          <w:p w14:paraId="2DD65E5F" w14:textId="41C8EE69" w:rsidR="00D42253" w:rsidRPr="00230CE4" w:rsidRDefault="5C24503A"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3E92843" w14:textId="77777777" w:rsidR="008C01C5" w:rsidRPr="00230CE4" w:rsidRDefault="5C24503A" w:rsidP="00230CE4">
            <w:pPr>
              <w:pStyle w:val="NormalTable0"/>
              <w:spacing w:line="360" w:lineRule="auto"/>
              <w:rPr>
                <w:rFonts w:eastAsia="Calibri"/>
                <w:color w:val="000000"/>
                <w:sz w:val="20"/>
                <w:szCs w:val="20"/>
              </w:rPr>
            </w:pPr>
            <w:r w:rsidRPr="00230CE4">
              <w:rPr>
                <w:rFonts w:eastAsia="Calibri"/>
                <w:color w:val="000000"/>
                <w:sz w:val="20"/>
                <w:szCs w:val="20"/>
              </w:rPr>
              <w:t>NORSOK I-002 (2021), 9.2.4.3.</w:t>
            </w:r>
          </w:p>
          <w:p w14:paraId="790E0D99" w14:textId="77777777" w:rsidR="008C01C5" w:rsidRPr="00230CE4" w:rsidRDefault="5C24503A" w:rsidP="00230CE4">
            <w:pPr>
              <w:pStyle w:val="NormalTable0"/>
              <w:spacing w:line="360" w:lineRule="auto"/>
              <w:rPr>
                <w:rFonts w:eastAsia="Calibri"/>
                <w:color w:val="000000"/>
                <w:sz w:val="20"/>
                <w:szCs w:val="20"/>
              </w:rPr>
            </w:pPr>
            <w:r w:rsidRPr="00230CE4">
              <w:rPr>
                <w:rFonts w:eastAsia="Calibri"/>
                <w:color w:val="000000"/>
                <w:sz w:val="20"/>
                <w:szCs w:val="20"/>
              </w:rPr>
              <w:t>NORSOK S002 (2018), 7.8.3.</w:t>
            </w:r>
          </w:p>
          <w:p w14:paraId="542013A6" w14:textId="77777777" w:rsidR="008C01C5" w:rsidRPr="00230CE4" w:rsidRDefault="5C24503A" w:rsidP="00230CE4">
            <w:pPr>
              <w:pStyle w:val="NormalTable0"/>
              <w:spacing w:line="360" w:lineRule="auto"/>
              <w:rPr>
                <w:rFonts w:eastAsia="Calibri"/>
                <w:color w:val="000000"/>
                <w:sz w:val="20"/>
                <w:szCs w:val="20"/>
              </w:rPr>
            </w:pPr>
            <w:r w:rsidRPr="00230CE4">
              <w:rPr>
                <w:rFonts w:eastAsia="Calibri"/>
                <w:color w:val="000000"/>
                <w:sz w:val="20"/>
                <w:szCs w:val="20"/>
              </w:rPr>
              <w:t xml:space="preserve">ISO 11064-5 (2008), tabell 2. </w:t>
            </w:r>
          </w:p>
          <w:p w14:paraId="437D333F" w14:textId="77777777" w:rsidR="00D42253" w:rsidRPr="00230CE4" w:rsidRDefault="5C24503A"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2.5.1.3 &amp; tabell 2.5.</w:t>
            </w:r>
          </w:p>
          <w:p w14:paraId="0FBA7733" w14:textId="6BDFDD2F" w:rsidR="008C01C5" w:rsidRPr="00230CE4" w:rsidRDefault="008C01C5" w:rsidP="00230CE4">
            <w:pPr>
              <w:pStyle w:val="NormalTable0"/>
              <w:spacing w:line="360" w:lineRule="auto"/>
              <w:rPr>
                <w:rFonts w:eastAsia="Calibri"/>
                <w:color w:val="000000"/>
                <w:sz w:val="20"/>
                <w:szCs w:val="20"/>
              </w:rPr>
            </w:pPr>
            <w:r w:rsidRPr="008C01C5">
              <w:rPr>
                <w:sz w:val="20"/>
                <w:szCs w:val="20"/>
              </w:rPr>
              <w:t>Borekabin: Kan ikke overføres til Borekabin</w:t>
            </w:r>
          </w:p>
        </w:tc>
        <w:tc>
          <w:tcPr>
            <w:tcW w:w="3487" w:type="dxa"/>
          </w:tcPr>
          <w:p w14:paraId="711F4DA5" w14:textId="13140C9A" w:rsidR="00D42253" w:rsidRDefault="00D42253">
            <w:pPr>
              <w:pStyle w:val="NormalTable0"/>
              <w:rPr>
                <w:sz w:val="20"/>
              </w:rPr>
            </w:pPr>
          </w:p>
        </w:tc>
        <w:tc>
          <w:tcPr>
            <w:tcW w:w="1191" w:type="dxa"/>
          </w:tcPr>
          <w:p w14:paraId="506B019F" w14:textId="77777777" w:rsidR="00D42253" w:rsidRDefault="00D42253">
            <w:pPr>
              <w:pStyle w:val="NormalTable0"/>
            </w:pPr>
          </w:p>
        </w:tc>
      </w:tr>
      <w:tr w:rsidR="00D42253" w14:paraId="7D52C33E" w14:textId="77777777" w:rsidTr="00230CE4">
        <w:trPr>
          <w:cantSplit/>
          <w:trHeight w:val="300"/>
        </w:trPr>
        <w:tc>
          <w:tcPr>
            <w:tcW w:w="990" w:type="dxa"/>
            <w:shd w:val="clear" w:color="auto" w:fill="E6E6E6"/>
          </w:tcPr>
          <w:p w14:paraId="771DAAB6" w14:textId="77777777" w:rsidR="00D42253" w:rsidRDefault="00D42253">
            <w:pPr>
              <w:pStyle w:val="NormalTable0"/>
            </w:pPr>
            <w:r>
              <w:t>C 2.1</w:t>
            </w:r>
          </w:p>
        </w:tc>
        <w:tc>
          <w:tcPr>
            <w:tcW w:w="5389" w:type="dxa"/>
          </w:tcPr>
          <w:p w14:paraId="3DAF2D45" w14:textId="77777777" w:rsidR="00D42253" w:rsidRDefault="00D42253">
            <w:pPr>
              <w:pStyle w:val="NormalTable0"/>
              <w:ind w:left="709"/>
              <w:rPr>
                <w:b/>
                <w:sz w:val="18"/>
              </w:rPr>
            </w:pPr>
            <w:r>
              <w:rPr>
                <w:b/>
              </w:rPr>
              <w:t>Er brukerne av store skjermbilder identifisert?</w:t>
            </w:r>
          </w:p>
          <w:p w14:paraId="4F7836D1" w14:textId="77777777" w:rsidR="00D42253" w:rsidRDefault="00D42253">
            <w:pPr>
              <w:pStyle w:val="NormalTable0"/>
              <w:ind w:left="709"/>
              <w:rPr>
                <w:sz w:val="20"/>
              </w:rPr>
            </w:pPr>
          </w:p>
          <w:p w14:paraId="1540B576" w14:textId="77777777" w:rsidR="00D42253" w:rsidRDefault="00D42253">
            <w:pPr>
              <w:pStyle w:val="NormalTable0"/>
              <w:ind w:left="709"/>
              <w:rPr>
                <w:b/>
              </w:rPr>
            </w:pPr>
            <w:r>
              <w:rPr>
                <w:i/>
                <w:sz w:val="20"/>
              </w:rPr>
              <w:t xml:space="preserve">Ulike oppgaver krever ulik informasjon. Sjekk f.eks.: kontrollrom-operatører, </w:t>
            </w:r>
            <w:r w:rsidR="002B78AB">
              <w:rPr>
                <w:i/>
                <w:sz w:val="20"/>
              </w:rPr>
              <w:t>teknikere,</w:t>
            </w:r>
            <w:r>
              <w:rPr>
                <w:i/>
                <w:sz w:val="20"/>
              </w:rPr>
              <w:t xml:space="preserve"> ekstra personell for unormale situasjoner, systemingeniører, test personell, nød-team, kontrollører, overordnede og vedlikeholdspersonell.</w:t>
            </w:r>
          </w:p>
        </w:tc>
        <w:tc>
          <w:tcPr>
            <w:tcW w:w="567" w:type="dxa"/>
          </w:tcPr>
          <w:p w14:paraId="478D7399" w14:textId="77777777" w:rsidR="00D42253" w:rsidRDefault="00D42253">
            <w:pPr>
              <w:pStyle w:val="NormalTable0"/>
            </w:pPr>
          </w:p>
        </w:tc>
        <w:tc>
          <w:tcPr>
            <w:tcW w:w="567" w:type="dxa"/>
          </w:tcPr>
          <w:p w14:paraId="1AB2B8F9" w14:textId="77777777" w:rsidR="00D42253" w:rsidRDefault="00D42253">
            <w:pPr>
              <w:pStyle w:val="NormalTable0"/>
            </w:pPr>
          </w:p>
        </w:tc>
        <w:tc>
          <w:tcPr>
            <w:tcW w:w="465" w:type="dxa"/>
          </w:tcPr>
          <w:p w14:paraId="3FBF0C5E" w14:textId="77777777" w:rsidR="00D42253" w:rsidRDefault="00D42253">
            <w:pPr>
              <w:pStyle w:val="NormalTable0"/>
            </w:pPr>
          </w:p>
        </w:tc>
        <w:tc>
          <w:tcPr>
            <w:tcW w:w="2795" w:type="dxa"/>
            <w:gridSpan w:val="2"/>
          </w:tcPr>
          <w:p w14:paraId="12C1AFED" w14:textId="5BF94A59" w:rsidR="00D42253" w:rsidRPr="00230CE4" w:rsidRDefault="2F2DC82D"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F632B0E" w14:textId="6EB900F9" w:rsidR="008C01C5" w:rsidRDefault="2F2DC82D" w:rsidP="008C01C5">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3.7.2</w:t>
            </w:r>
          </w:p>
          <w:p w14:paraId="3F509622" w14:textId="77777777" w:rsidR="008C01C5" w:rsidRDefault="2F2DC82D" w:rsidP="008C01C5">
            <w:pPr>
              <w:pStyle w:val="NormalTable0"/>
              <w:spacing w:line="360" w:lineRule="auto"/>
              <w:rPr>
                <w:rFonts w:eastAsia="Calibri"/>
                <w:color w:val="000000"/>
                <w:sz w:val="20"/>
                <w:szCs w:val="20"/>
              </w:rPr>
            </w:pPr>
            <w:r w:rsidRPr="00230CE4">
              <w:rPr>
                <w:rFonts w:eastAsia="Calibri"/>
                <w:color w:val="000000"/>
                <w:sz w:val="20"/>
                <w:szCs w:val="20"/>
              </w:rPr>
              <w:t>NUREG0700 (2020), revisjon 3, seksjon 2.</w:t>
            </w:r>
          </w:p>
          <w:p w14:paraId="7896E9D9" w14:textId="697EC4CB" w:rsidR="00D42253" w:rsidRPr="00230CE4" w:rsidRDefault="008C01C5" w:rsidP="00230CE4">
            <w:pPr>
              <w:pStyle w:val="NormalTable0"/>
              <w:spacing w:line="360" w:lineRule="auto"/>
              <w:rPr>
                <w:rFonts w:eastAsia="Calibri"/>
                <w:color w:val="000000"/>
                <w:sz w:val="20"/>
                <w:szCs w:val="20"/>
              </w:rPr>
            </w:pPr>
            <w:r w:rsidRPr="008C01C5">
              <w:rPr>
                <w:sz w:val="20"/>
                <w:szCs w:val="20"/>
              </w:rPr>
              <w:t>Borekabin: Kan ikke overføres til Borekabin</w:t>
            </w:r>
          </w:p>
        </w:tc>
        <w:tc>
          <w:tcPr>
            <w:tcW w:w="3487" w:type="dxa"/>
          </w:tcPr>
          <w:p w14:paraId="2FE34734" w14:textId="20ABAFD6" w:rsidR="00D42253" w:rsidRDefault="00D42253">
            <w:pPr>
              <w:pStyle w:val="NormalTable0"/>
              <w:rPr>
                <w:sz w:val="20"/>
              </w:rPr>
            </w:pPr>
          </w:p>
        </w:tc>
        <w:tc>
          <w:tcPr>
            <w:tcW w:w="1191" w:type="dxa"/>
          </w:tcPr>
          <w:p w14:paraId="1B319C6E" w14:textId="77777777" w:rsidR="00D42253" w:rsidRDefault="00D42253">
            <w:pPr>
              <w:pStyle w:val="NormalTable0"/>
              <w:rPr>
                <w:sz w:val="20"/>
              </w:rPr>
            </w:pPr>
          </w:p>
        </w:tc>
      </w:tr>
      <w:tr w:rsidR="00D42253" w14:paraId="3E11D709" w14:textId="77777777" w:rsidTr="00230CE4">
        <w:trPr>
          <w:cantSplit/>
          <w:trHeight w:val="300"/>
        </w:trPr>
        <w:tc>
          <w:tcPr>
            <w:tcW w:w="990" w:type="dxa"/>
            <w:shd w:val="clear" w:color="auto" w:fill="E6E6E6"/>
          </w:tcPr>
          <w:p w14:paraId="4F2856DD" w14:textId="77777777" w:rsidR="00D42253" w:rsidRDefault="00D42253">
            <w:pPr>
              <w:pStyle w:val="NormalTable0"/>
            </w:pPr>
            <w:r>
              <w:lastRenderedPageBreak/>
              <w:t>C 2.2</w:t>
            </w:r>
          </w:p>
        </w:tc>
        <w:tc>
          <w:tcPr>
            <w:tcW w:w="5389" w:type="dxa"/>
          </w:tcPr>
          <w:p w14:paraId="651BAA0B" w14:textId="77777777" w:rsidR="00D42253" w:rsidRDefault="00D42253" w:rsidP="00600D2E">
            <w:pPr>
              <w:pStyle w:val="NormalTable0"/>
              <w:numPr>
                <w:ilvl w:val="0"/>
                <w:numId w:val="48"/>
              </w:numPr>
              <w:rPr>
                <w:b/>
              </w:rPr>
            </w:pPr>
            <w:r>
              <w:rPr>
                <w:b/>
              </w:rPr>
              <w:t>Er ulike situasjoner der store skjermbilder skal brukes for felles forståelse blant operatørene identifisert?</w:t>
            </w:r>
          </w:p>
          <w:p w14:paraId="2449F8FC" w14:textId="77777777" w:rsidR="00D42253" w:rsidRDefault="00D42253" w:rsidP="00600D2E">
            <w:pPr>
              <w:pStyle w:val="NormalTable0"/>
              <w:numPr>
                <w:ilvl w:val="0"/>
                <w:numId w:val="48"/>
              </w:numPr>
              <w:rPr>
                <w:b/>
              </w:rPr>
            </w:pPr>
            <w:r>
              <w:rPr>
                <w:b/>
              </w:rPr>
              <w:t>Er den informasjonen som skal prioriteres klart definert?</w:t>
            </w:r>
          </w:p>
          <w:p w14:paraId="1DCF0334" w14:textId="77777777" w:rsidR="00D42253" w:rsidRDefault="00D42253">
            <w:pPr>
              <w:pStyle w:val="NormalTable0"/>
              <w:ind w:left="709"/>
              <w:rPr>
                <w:i/>
                <w:sz w:val="20"/>
              </w:rPr>
            </w:pPr>
          </w:p>
          <w:p w14:paraId="2CD328BF" w14:textId="77777777" w:rsidR="00D42253" w:rsidRDefault="00D42253">
            <w:pPr>
              <w:pStyle w:val="NormalTable0"/>
              <w:ind w:left="709"/>
              <w:rPr>
                <w:i/>
              </w:rPr>
            </w:pPr>
            <w:r>
              <w:rPr>
                <w:i/>
                <w:sz w:val="20"/>
              </w:rPr>
              <w:t xml:space="preserve">Slike situasjoner kan f.eks. være kontroll av alarmer, oversikt over de pågående prosessene og vil kreve ulike typer informasjon og hvilken informasjon som skal prioriteres vil også variere. Det bør være automatiske koblinger mellom type situasjon og informasjonen som presenteres for å unngå overflødig informasjon og dermed skjerpe operatørens konsentrasjon omkring den informasjonen som presenteres. </w:t>
            </w:r>
          </w:p>
        </w:tc>
        <w:tc>
          <w:tcPr>
            <w:tcW w:w="567" w:type="dxa"/>
          </w:tcPr>
          <w:p w14:paraId="2E780729" w14:textId="77777777" w:rsidR="00D42253" w:rsidRDefault="00D42253">
            <w:pPr>
              <w:pStyle w:val="NormalTable0"/>
            </w:pPr>
          </w:p>
        </w:tc>
        <w:tc>
          <w:tcPr>
            <w:tcW w:w="567" w:type="dxa"/>
          </w:tcPr>
          <w:p w14:paraId="7118DC78" w14:textId="77777777" w:rsidR="00D42253" w:rsidRDefault="00D42253">
            <w:pPr>
              <w:pStyle w:val="NormalTable0"/>
            </w:pPr>
          </w:p>
        </w:tc>
        <w:tc>
          <w:tcPr>
            <w:tcW w:w="465" w:type="dxa"/>
          </w:tcPr>
          <w:p w14:paraId="7876FC12" w14:textId="77777777" w:rsidR="00D42253" w:rsidRDefault="00D42253">
            <w:pPr>
              <w:pStyle w:val="NormalTable0"/>
            </w:pPr>
          </w:p>
        </w:tc>
        <w:tc>
          <w:tcPr>
            <w:tcW w:w="2795" w:type="dxa"/>
            <w:gridSpan w:val="2"/>
          </w:tcPr>
          <w:p w14:paraId="3A3FA2B7" w14:textId="636641C2" w:rsidR="00D42253" w:rsidRPr="00230CE4" w:rsidRDefault="2B8497C4"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FDD92E0" w14:textId="3735BDCD" w:rsidR="00D42253" w:rsidRPr="00230CE4" w:rsidRDefault="2B8497C4"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seksjon 2.</w:t>
            </w:r>
          </w:p>
          <w:p w14:paraId="35703EDE" w14:textId="45F5F713" w:rsidR="00D42253" w:rsidRPr="008C01C5" w:rsidRDefault="008C01C5" w:rsidP="00230CE4">
            <w:pPr>
              <w:pStyle w:val="NormalTable0"/>
              <w:spacing w:line="360" w:lineRule="auto"/>
            </w:pPr>
            <w:r w:rsidRPr="008C01C5">
              <w:rPr>
                <w:sz w:val="20"/>
                <w:szCs w:val="20"/>
              </w:rPr>
              <w:t>Borekabin: Kan ikke overføres til Borekabin</w:t>
            </w:r>
          </w:p>
        </w:tc>
        <w:tc>
          <w:tcPr>
            <w:tcW w:w="3487" w:type="dxa"/>
          </w:tcPr>
          <w:p w14:paraId="690DB69C" w14:textId="75857A7F" w:rsidR="00D42253" w:rsidRDefault="00D42253">
            <w:pPr>
              <w:pStyle w:val="NormalTable0"/>
              <w:rPr>
                <w:sz w:val="20"/>
              </w:rPr>
            </w:pPr>
          </w:p>
        </w:tc>
        <w:tc>
          <w:tcPr>
            <w:tcW w:w="1191" w:type="dxa"/>
          </w:tcPr>
          <w:p w14:paraId="5E86F948" w14:textId="77777777" w:rsidR="00D42253" w:rsidRDefault="00D42253">
            <w:pPr>
              <w:pStyle w:val="NormalTable0"/>
              <w:rPr>
                <w:sz w:val="20"/>
              </w:rPr>
            </w:pPr>
          </w:p>
        </w:tc>
      </w:tr>
      <w:tr w:rsidR="00D42253" w14:paraId="73E2F197" w14:textId="77777777" w:rsidTr="00230CE4">
        <w:trPr>
          <w:cantSplit/>
          <w:trHeight w:val="300"/>
        </w:trPr>
        <w:tc>
          <w:tcPr>
            <w:tcW w:w="990" w:type="dxa"/>
            <w:tcBorders>
              <w:bottom w:val="single" w:sz="6" w:space="0" w:color="auto"/>
            </w:tcBorders>
            <w:shd w:val="clear" w:color="auto" w:fill="E6E6E6"/>
          </w:tcPr>
          <w:p w14:paraId="23F0819C" w14:textId="77777777" w:rsidR="00D42253" w:rsidRDefault="00D42253">
            <w:pPr>
              <w:pStyle w:val="NormalTable0"/>
            </w:pPr>
            <w:r>
              <w:t>C 2.3</w:t>
            </w:r>
          </w:p>
        </w:tc>
        <w:tc>
          <w:tcPr>
            <w:tcW w:w="5389" w:type="dxa"/>
          </w:tcPr>
          <w:p w14:paraId="1E399D8A" w14:textId="77777777" w:rsidR="00D42253" w:rsidRDefault="00D42253">
            <w:pPr>
              <w:pStyle w:val="NormalTable0"/>
              <w:ind w:left="709"/>
              <w:rPr>
                <w:b/>
              </w:rPr>
            </w:pPr>
            <w:r>
              <w:rPr>
                <w:b/>
              </w:rPr>
              <w:t>Utnyttes fordelene med storskjermer når informasjonen presenteres på disse?</w:t>
            </w:r>
          </w:p>
          <w:p w14:paraId="1946BE5E" w14:textId="77777777" w:rsidR="00D42253" w:rsidRDefault="00D42253">
            <w:pPr>
              <w:pStyle w:val="NormalTable0"/>
              <w:ind w:left="709"/>
              <w:rPr>
                <w:sz w:val="20"/>
              </w:rPr>
            </w:pPr>
          </w:p>
          <w:p w14:paraId="7DE6F962" w14:textId="77777777" w:rsidR="00D42253" w:rsidRDefault="00D42253">
            <w:pPr>
              <w:pStyle w:val="NormalTable0"/>
              <w:ind w:left="709"/>
              <w:rPr>
                <w:b/>
                <w:i/>
                <w:sz w:val="22"/>
              </w:rPr>
            </w:pPr>
            <w:r>
              <w:rPr>
                <w:i/>
                <w:sz w:val="20"/>
              </w:rPr>
              <w:t xml:space="preserve">Design </w:t>
            </w:r>
            <w:r w:rsidR="002B78AB">
              <w:rPr>
                <w:i/>
                <w:sz w:val="20"/>
              </w:rPr>
              <w:t>av det</w:t>
            </w:r>
            <w:r>
              <w:rPr>
                <w:i/>
                <w:sz w:val="20"/>
              </w:rPr>
              <w:t xml:space="preserve"> grafiske brukergrensesnittet og layout av kontrollrommet bør være slik at informasjonen som vises på skjermen kan b</w:t>
            </w:r>
            <w:r w:rsidR="002B78AB">
              <w:rPr>
                <w:i/>
                <w:sz w:val="20"/>
              </w:rPr>
              <w:t>li sett fra en normal arbeidspo</w:t>
            </w:r>
            <w:r>
              <w:rPr>
                <w:i/>
                <w:sz w:val="20"/>
              </w:rPr>
              <w:t>sisjon for både vertikal og horisontal synsvinkel.</w:t>
            </w:r>
          </w:p>
        </w:tc>
        <w:tc>
          <w:tcPr>
            <w:tcW w:w="567" w:type="dxa"/>
          </w:tcPr>
          <w:p w14:paraId="51C34A15" w14:textId="77777777" w:rsidR="00D42253" w:rsidRDefault="00D42253">
            <w:pPr>
              <w:pStyle w:val="NormalTable0"/>
            </w:pPr>
          </w:p>
        </w:tc>
        <w:tc>
          <w:tcPr>
            <w:tcW w:w="567" w:type="dxa"/>
          </w:tcPr>
          <w:p w14:paraId="7E051CA8" w14:textId="77777777" w:rsidR="00D42253" w:rsidRDefault="00D42253">
            <w:pPr>
              <w:pStyle w:val="NormalTable0"/>
            </w:pPr>
          </w:p>
        </w:tc>
        <w:tc>
          <w:tcPr>
            <w:tcW w:w="465" w:type="dxa"/>
          </w:tcPr>
          <w:p w14:paraId="126953D2" w14:textId="77777777" w:rsidR="00D42253" w:rsidRDefault="00D42253">
            <w:pPr>
              <w:pStyle w:val="NormalTable0"/>
            </w:pPr>
          </w:p>
        </w:tc>
        <w:tc>
          <w:tcPr>
            <w:tcW w:w="2795" w:type="dxa"/>
            <w:gridSpan w:val="2"/>
          </w:tcPr>
          <w:p w14:paraId="5D11B7CE" w14:textId="5E3D73BB" w:rsidR="00D42253" w:rsidRPr="00230CE4" w:rsidRDefault="3603273B"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2430A074" w14:textId="77777777" w:rsidR="008C01C5" w:rsidRPr="00230CE4" w:rsidRDefault="3603273B" w:rsidP="00230CE4">
            <w:pPr>
              <w:pStyle w:val="NormalTable0"/>
              <w:spacing w:line="360" w:lineRule="auto"/>
              <w:rPr>
                <w:rFonts w:eastAsia="Calibri"/>
                <w:color w:val="000000"/>
                <w:sz w:val="20"/>
                <w:szCs w:val="20"/>
              </w:rPr>
            </w:pPr>
            <w:r w:rsidRPr="00230CE4">
              <w:rPr>
                <w:rFonts w:eastAsia="Calibri"/>
                <w:color w:val="000000"/>
                <w:sz w:val="20"/>
                <w:szCs w:val="20"/>
              </w:rPr>
              <w:t>ISO 11064-3 (1999), 4.5.1.</w:t>
            </w:r>
          </w:p>
          <w:p w14:paraId="019903C1" w14:textId="77777777" w:rsidR="008C01C5" w:rsidRPr="00230CE4" w:rsidRDefault="3603273B" w:rsidP="00230CE4">
            <w:pPr>
              <w:pStyle w:val="NormalTable0"/>
              <w:spacing w:line="360" w:lineRule="auto"/>
              <w:rPr>
                <w:rFonts w:eastAsia="Calibri"/>
                <w:color w:val="000000"/>
                <w:sz w:val="20"/>
                <w:szCs w:val="20"/>
              </w:rPr>
            </w:pPr>
            <w:r w:rsidRPr="00230CE4">
              <w:rPr>
                <w:rFonts w:eastAsia="Calibri"/>
                <w:color w:val="000000"/>
                <w:sz w:val="20"/>
                <w:szCs w:val="20"/>
              </w:rPr>
              <w:t>ISO 11064-5 (2008), tabell 2.</w:t>
            </w:r>
          </w:p>
          <w:p w14:paraId="1E5BF58C" w14:textId="6FC55D4B" w:rsidR="00D42253" w:rsidRPr="00230CE4" w:rsidRDefault="008C01C5" w:rsidP="00230CE4">
            <w:pPr>
              <w:pStyle w:val="NormalTable0"/>
              <w:spacing w:line="360" w:lineRule="auto"/>
              <w:rPr>
                <w:rFonts w:eastAsia="Calibri"/>
                <w:color w:val="000000"/>
                <w:sz w:val="20"/>
                <w:szCs w:val="20"/>
              </w:rPr>
            </w:pPr>
            <w:r w:rsidRPr="008C01C5">
              <w:rPr>
                <w:sz w:val="20"/>
                <w:szCs w:val="20"/>
              </w:rPr>
              <w:t>Borekabin: Kan ikke overføres til Borekabin</w:t>
            </w:r>
          </w:p>
        </w:tc>
        <w:tc>
          <w:tcPr>
            <w:tcW w:w="3487" w:type="dxa"/>
          </w:tcPr>
          <w:p w14:paraId="7200BFA6" w14:textId="2B43F4AE" w:rsidR="00D42253" w:rsidRDefault="00D42253">
            <w:pPr>
              <w:pStyle w:val="NormalTable0"/>
              <w:rPr>
                <w:sz w:val="20"/>
              </w:rPr>
            </w:pPr>
          </w:p>
        </w:tc>
        <w:tc>
          <w:tcPr>
            <w:tcW w:w="1191" w:type="dxa"/>
          </w:tcPr>
          <w:p w14:paraId="053A08E0" w14:textId="77777777" w:rsidR="00D42253" w:rsidRDefault="00D42253">
            <w:pPr>
              <w:pStyle w:val="NormalTable0"/>
              <w:rPr>
                <w:sz w:val="20"/>
              </w:rPr>
            </w:pPr>
          </w:p>
        </w:tc>
      </w:tr>
      <w:tr w:rsidR="00D42253" w14:paraId="77BE4C94" w14:textId="77777777" w:rsidTr="00230CE4">
        <w:trPr>
          <w:cantSplit/>
          <w:trHeight w:val="300"/>
        </w:trPr>
        <w:tc>
          <w:tcPr>
            <w:tcW w:w="990" w:type="dxa"/>
            <w:tcBorders>
              <w:bottom w:val="single" w:sz="6" w:space="0" w:color="auto"/>
            </w:tcBorders>
          </w:tcPr>
          <w:p w14:paraId="356C9A0B" w14:textId="77777777" w:rsidR="00D42253" w:rsidRDefault="00D42253">
            <w:pPr>
              <w:pStyle w:val="NormalTable0"/>
            </w:pPr>
            <w:r>
              <w:lastRenderedPageBreak/>
              <w:t>C 3</w:t>
            </w:r>
          </w:p>
        </w:tc>
        <w:tc>
          <w:tcPr>
            <w:tcW w:w="5389" w:type="dxa"/>
            <w:tcBorders>
              <w:bottom w:val="single" w:sz="6" w:space="0" w:color="auto"/>
            </w:tcBorders>
          </w:tcPr>
          <w:p w14:paraId="7F72730F" w14:textId="77777777" w:rsidR="00D42253" w:rsidRDefault="00D42253">
            <w:pPr>
              <w:pStyle w:val="NormalTable0"/>
              <w:rPr>
                <w:b/>
              </w:rPr>
            </w:pPr>
            <w:r>
              <w:rPr>
                <w:b/>
              </w:rPr>
              <w:t>Er det klart definert hvilke fysiske komponenter og hvilken programvare alarmsystemet skal bestå av?</w:t>
            </w:r>
          </w:p>
          <w:p w14:paraId="1674D195" w14:textId="77777777" w:rsidR="00D42253" w:rsidRDefault="00D42253">
            <w:pPr>
              <w:pStyle w:val="NormalTable0"/>
              <w:rPr>
                <w:i/>
                <w:sz w:val="20"/>
              </w:rPr>
            </w:pPr>
          </w:p>
          <w:p w14:paraId="20FF954F" w14:textId="77777777" w:rsidR="00D42253" w:rsidRDefault="00D42253">
            <w:pPr>
              <w:pStyle w:val="NormalTable0"/>
              <w:rPr>
                <w:i/>
                <w:sz w:val="22"/>
              </w:rPr>
            </w:pPr>
            <w:r>
              <w:rPr>
                <w:i/>
                <w:sz w:val="20"/>
                <w:szCs w:val="20"/>
              </w:rPr>
              <w:t>Det er viktig å klart definere alarmsystemets omfang og funksjon</w:t>
            </w:r>
            <w:r>
              <w:rPr>
                <w:i/>
                <w:sz w:val="20"/>
              </w:rPr>
              <w:t>. Omfanget til alarmsystemet kan bestå av flere tekniske systemer koblet sammen slik som marine systemer, brann- og gassvarslingssystemer, prosesskontrollsystemer (PCS), ESD og PSD system, samt andre relevante instrumenter</w:t>
            </w:r>
            <w:r>
              <w:rPr>
                <w:i/>
                <w:sz w:val="20"/>
                <w:szCs w:val="20"/>
              </w:rPr>
              <w:t xml:space="preserve">. </w:t>
            </w:r>
          </w:p>
        </w:tc>
        <w:tc>
          <w:tcPr>
            <w:tcW w:w="567" w:type="dxa"/>
            <w:tcBorders>
              <w:bottom w:val="single" w:sz="6" w:space="0" w:color="auto"/>
            </w:tcBorders>
          </w:tcPr>
          <w:p w14:paraId="3C72A837" w14:textId="77777777" w:rsidR="00D42253" w:rsidRDefault="00D42253">
            <w:pPr>
              <w:pStyle w:val="NormalTable0"/>
            </w:pPr>
          </w:p>
        </w:tc>
        <w:tc>
          <w:tcPr>
            <w:tcW w:w="567" w:type="dxa"/>
            <w:tcBorders>
              <w:bottom w:val="single" w:sz="6" w:space="0" w:color="auto"/>
            </w:tcBorders>
          </w:tcPr>
          <w:p w14:paraId="7A9A139D" w14:textId="77777777" w:rsidR="00D42253" w:rsidRDefault="00D42253">
            <w:pPr>
              <w:pStyle w:val="NormalTable0"/>
            </w:pPr>
          </w:p>
        </w:tc>
        <w:tc>
          <w:tcPr>
            <w:tcW w:w="465" w:type="dxa"/>
            <w:tcBorders>
              <w:bottom w:val="single" w:sz="6" w:space="0" w:color="auto"/>
            </w:tcBorders>
          </w:tcPr>
          <w:p w14:paraId="56A0069A" w14:textId="77777777" w:rsidR="00D42253" w:rsidRDefault="00D42253">
            <w:pPr>
              <w:pStyle w:val="NormalTable0"/>
            </w:pPr>
          </w:p>
        </w:tc>
        <w:tc>
          <w:tcPr>
            <w:tcW w:w="2795" w:type="dxa"/>
            <w:gridSpan w:val="2"/>
            <w:tcBorders>
              <w:bottom w:val="single" w:sz="6" w:space="0" w:color="auto"/>
            </w:tcBorders>
          </w:tcPr>
          <w:p w14:paraId="676F9228" w14:textId="027D24F9" w:rsidR="00D42253" w:rsidRPr="00230CE4" w:rsidRDefault="741EB3EE"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618987AB" w14:textId="10E63269" w:rsidR="008C01C5" w:rsidRPr="00230CE4" w:rsidRDefault="741EB3EE" w:rsidP="00230CE4">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1,1., 1,2., 2.1. &amp; 3.7.</w:t>
            </w:r>
          </w:p>
          <w:p w14:paraId="6E2D6344" w14:textId="77777777" w:rsidR="00D42253" w:rsidRPr="00230CE4" w:rsidRDefault="741EB3EE" w:rsidP="00230CE4">
            <w:pPr>
              <w:pStyle w:val="NormalTable0"/>
              <w:spacing w:line="360" w:lineRule="auto"/>
              <w:rPr>
                <w:rFonts w:eastAsia="Calibri"/>
                <w:color w:val="000000"/>
                <w:sz w:val="20"/>
                <w:szCs w:val="20"/>
              </w:rPr>
            </w:pPr>
            <w:r w:rsidRPr="00230CE4">
              <w:rPr>
                <w:rFonts w:eastAsia="Calibri"/>
                <w:color w:val="000000"/>
                <w:sz w:val="20"/>
                <w:szCs w:val="20"/>
              </w:rPr>
              <w:t>IEC 62682 (2023), 6.2.1</w:t>
            </w:r>
          </w:p>
          <w:p w14:paraId="7DF6F7AA" w14:textId="44E37678" w:rsidR="008C01C5" w:rsidRPr="00230CE4" w:rsidRDefault="008C01C5" w:rsidP="00230CE4">
            <w:pPr>
              <w:pStyle w:val="NormalTable0"/>
              <w:spacing w:line="360" w:lineRule="auto"/>
              <w:rPr>
                <w:rFonts w:ascii="Calibri" w:eastAsia="Calibri" w:hAnsi="Calibri" w:cs="Calibri"/>
                <w:color w:val="000000"/>
                <w:sz w:val="20"/>
                <w:szCs w:val="20"/>
              </w:rPr>
            </w:pPr>
            <w:r w:rsidRPr="008C01C5">
              <w:rPr>
                <w:i/>
                <w:sz w:val="20"/>
              </w:rPr>
              <w:t>Borekabin: Med Normale alarmer i Borekabin menes her boreparametere (trykk, volum) boreutstyr (høyde på rotasjonssystemet), rørhåndteringsutstyr (styrearm), anti kollisjonssystem /sonekontroll / blokkeringskontrolll,  brann- og gassdeteksjon ( HC, H</w:t>
            </w:r>
            <w:r w:rsidRPr="008C01C5">
              <w:rPr>
                <w:i/>
                <w:sz w:val="20"/>
                <w:vertAlign w:val="subscript"/>
              </w:rPr>
              <w:t>2</w:t>
            </w:r>
            <w:r w:rsidRPr="008C01C5">
              <w:rPr>
                <w:i/>
                <w:sz w:val="20"/>
              </w:rPr>
              <w:t>S),brønnkontroll(BOP), ESD og PSD alarmer.</w:t>
            </w:r>
          </w:p>
        </w:tc>
        <w:tc>
          <w:tcPr>
            <w:tcW w:w="3487" w:type="dxa"/>
            <w:tcBorders>
              <w:bottom w:val="single" w:sz="6" w:space="0" w:color="auto"/>
            </w:tcBorders>
          </w:tcPr>
          <w:p w14:paraId="59235046" w14:textId="4136F4BD" w:rsidR="00D42253" w:rsidRDefault="00D42253">
            <w:pPr>
              <w:pStyle w:val="NormalTable0"/>
              <w:rPr>
                <w:i/>
                <w:sz w:val="20"/>
              </w:rPr>
            </w:pPr>
          </w:p>
        </w:tc>
        <w:tc>
          <w:tcPr>
            <w:tcW w:w="1191" w:type="dxa"/>
            <w:tcBorders>
              <w:bottom w:val="single" w:sz="6" w:space="0" w:color="auto"/>
            </w:tcBorders>
          </w:tcPr>
          <w:p w14:paraId="320646EB" w14:textId="77777777" w:rsidR="00D42253" w:rsidRDefault="00D42253">
            <w:pPr>
              <w:pStyle w:val="NormalTable0"/>
              <w:rPr>
                <w:sz w:val="20"/>
              </w:rPr>
            </w:pPr>
          </w:p>
        </w:tc>
      </w:tr>
      <w:tr w:rsidR="00D42253" w14:paraId="51032C64" w14:textId="77777777" w:rsidTr="00230CE4">
        <w:trPr>
          <w:cantSplit/>
          <w:trHeight w:val="300"/>
        </w:trPr>
        <w:tc>
          <w:tcPr>
            <w:tcW w:w="990" w:type="dxa"/>
            <w:shd w:val="clear" w:color="auto" w:fill="FFFFFF"/>
          </w:tcPr>
          <w:p w14:paraId="55AC675C" w14:textId="77777777" w:rsidR="00D42253" w:rsidRDefault="00D42253">
            <w:pPr>
              <w:pStyle w:val="NormalTable0"/>
            </w:pPr>
            <w:r>
              <w:t>C 4</w:t>
            </w:r>
          </w:p>
        </w:tc>
        <w:tc>
          <w:tcPr>
            <w:tcW w:w="5389" w:type="dxa"/>
          </w:tcPr>
          <w:p w14:paraId="35877EAE" w14:textId="77777777" w:rsidR="00D42253" w:rsidRDefault="00D42253">
            <w:pPr>
              <w:pStyle w:val="NormalTable0"/>
              <w:rPr>
                <w:b/>
              </w:rPr>
            </w:pPr>
            <w:r>
              <w:rPr>
                <w:b/>
              </w:rPr>
              <w:t xml:space="preserve">Er det gjort en kritisk gjennomgang av hva som skal varsles med alarmer? </w:t>
            </w:r>
          </w:p>
          <w:p w14:paraId="31ED7778" w14:textId="77777777" w:rsidR="00D42253" w:rsidRDefault="00D42253">
            <w:pPr>
              <w:pStyle w:val="NormalTable0"/>
              <w:rPr>
                <w:i/>
                <w:sz w:val="20"/>
              </w:rPr>
            </w:pPr>
          </w:p>
          <w:p w14:paraId="4157D3A8" w14:textId="77777777" w:rsidR="00D42253" w:rsidRDefault="00D42253">
            <w:pPr>
              <w:pStyle w:val="NormalTable0"/>
              <w:rPr>
                <w:i/>
                <w:sz w:val="22"/>
              </w:rPr>
            </w:pPr>
            <w:r>
              <w:rPr>
                <w:i/>
                <w:sz w:val="20"/>
              </w:rPr>
              <w:t>Det er viktig å redusere alarmer til det absolutt nødvendige.</w:t>
            </w:r>
          </w:p>
        </w:tc>
        <w:tc>
          <w:tcPr>
            <w:tcW w:w="567" w:type="dxa"/>
          </w:tcPr>
          <w:p w14:paraId="532070F0" w14:textId="77777777" w:rsidR="00D42253" w:rsidRDefault="00D42253">
            <w:pPr>
              <w:pStyle w:val="NormalTable0"/>
            </w:pPr>
          </w:p>
        </w:tc>
        <w:tc>
          <w:tcPr>
            <w:tcW w:w="567" w:type="dxa"/>
          </w:tcPr>
          <w:p w14:paraId="1A9B60E1" w14:textId="77777777" w:rsidR="00D42253" w:rsidRDefault="00D42253">
            <w:pPr>
              <w:pStyle w:val="NormalTable0"/>
            </w:pPr>
          </w:p>
        </w:tc>
        <w:tc>
          <w:tcPr>
            <w:tcW w:w="465" w:type="dxa"/>
          </w:tcPr>
          <w:p w14:paraId="3E190F5E" w14:textId="77777777" w:rsidR="00D42253" w:rsidRDefault="00D42253">
            <w:pPr>
              <w:pStyle w:val="NormalTable0"/>
            </w:pPr>
          </w:p>
        </w:tc>
        <w:tc>
          <w:tcPr>
            <w:tcW w:w="2795" w:type="dxa"/>
            <w:gridSpan w:val="2"/>
          </w:tcPr>
          <w:p w14:paraId="7500B15D" w14:textId="692B7CF7" w:rsidR="00D42253" w:rsidRDefault="6703101C" w:rsidP="00230CE4">
            <w:pPr>
              <w:pStyle w:val="NormalTable0"/>
              <w:spacing w:line="276" w:lineRule="auto"/>
              <w:rPr>
                <w:rFonts w:ascii="Calibri" w:eastAsia="Calibri" w:hAnsi="Calibri" w:cs="Calibri"/>
                <w:color w:val="000000"/>
                <w:sz w:val="20"/>
                <w:szCs w:val="20"/>
              </w:rPr>
            </w:pPr>
            <w:r>
              <w:rPr>
                <w:rFonts w:ascii="Calibri" w:eastAsia="Calibri" w:hAnsi="Calibri" w:cs="Calibri"/>
                <w:b/>
                <w:bCs/>
                <w:color w:val="000000"/>
                <w:sz w:val="20"/>
                <w:szCs w:val="20"/>
              </w:rPr>
              <w:t>Krav</w:t>
            </w:r>
          </w:p>
          <w:p w14:paraId="7CF4428F" w14:textId="1B37C905" w:rsidR="00D42253" w:rsidRDefault="6703101C" w:rsidP="00230CE4">
            <w:pPr>
              <w:pStyle w:val="NormalTable0"/>
              <w:spacing w:line="276" w:lineRule="auto"/>
              <w:rPr>
                <w:rFonts w:ascii="Calibri" w:eastAsia="Calibri" w:hAnsi="Calibri" w:cs="Calibri"/>
                <w:color w:val="000000"/>
                <w:sz w:val="20"/>
                <w:szCs w:val="20"/>
              </w:rPr>
            </w:pPr>
            <w:r>
              <w:rPr>
                <w:rFonts w:ascii="Calibri" w:eastAsia="Calibri" w:hAnsi="Calibri" w:cs="Calibri"/>
                <w:color w:val="000000"/>
                <w:sz w:val="20"/>
                <w:szCs w:val="20"/>
              </w:rPr>
              <w:t>NORSOK I-002 (2021), 9.2.4.4.</w:t>
            </w:r>
          </w:p>
          <w:p w14:paraId="0FB76C7C" w14:textId="47159BCC" w:rsidR="00D42253" w:rsidRDefault="008C01C5">
            <w:pPr>
              <w:pStyle w:val="NormalTable0"/>
            </w:pPr>
            <w:r>
              <w:rPr>
                <w:sz w:val="20"/>
                <w:szCs w:val="20"/>
              </w:rPr>
              <w:t>Borekabin: Kan overføres til Borekabin</w:t>
            </w:r>
          </w:p>
        </w:tc>
        <w:tc>
          <w:tcPr>
            <w:tcW w:w="3487" w:type="dxa"/>
          </w:tcPr>
          <w:p w14:paraId="59025627" w14:textId="000E9B1B" w:rsidR="00D42253" w:rsidRDefault="00D42253">
            <w:pPr>
              <w:pStyle w:val="NormalTable0"/>
              <w:rPr>
                <w:sz w:val="20"/>
              </w:rPr>
            </w:pPr>
          </w:p>
        </w:tc>
        <w:tc>
          <w:tcPr>
            <w:tcW w:w="1191" w:type="dxa"/>
          </w:tcPr>
          <w:p w14:paraId="00EE7A80" w14:textId="77777777" w:rsidR="00D42253" w:rsidRDefault="00D42253">
            <w:pPr>
              <w:pStyle w:val="NormalTable0"/>
              <w:rPr>
                <w:sz w:val="20"/>
              </w:rPr>
            </w:pPr>
          </w:p>
        </w:tc>
      </w:tr>
      <w:tr w:rsidR="00D42253" w14:paraId="2E67B1D7" w14:textId="77777777" w:rsidTr="00230CE4">
        <w:trPr>
          <w:cantSplit/>
          <w:trHeight w:val="300"/>
        </w:trPr>
        <w:tc>
          <w:tcPr>
            <w:tcW w:w="990" w:type="dxa"/>
            <w:tcBorders>
              <w:bottom w:val="single" w:sz="6" w:space="0" w:color="auto"/>
            </w:tcBorders>
          </w:tcPr>
          <w:p w14:paraId="6B63DABA" w14:textId="77777777" w:rsidR="00D42253" w:rsidRDefault="00D42253">
            <w:pPr>
              <w:pStyle w:val="NormalTable0"/>
            </w:pPr>
            <w:r>
              <w:lastRenderedPageBreak/>
              <w:t>C 5</w:t>
            </w:r>
          </w:p>
          <w:p w14:paraId="1E8E47C2" w14:textId="77777777" w:rsidR="00D42253" w:rsidRDefault="00D42253">
            <w:pPr>
              <w:pStyle w:val="NormalTable0"/>
            </w:pPr>
          </w:p>
        </w:tc>
        <w:tc>
          <w:tcPr>
            <w:tcW w:w="5389" w:type="dxa"/>
            <w:tcBorders>
              <w:bottom w:val="single" w:sz="6" w:space="0" w:color="auto"/>
            </w:tcBorders>
          </w:tcPr>
          <w:p w14:paraId="1F661C27" w14:textId="77777777" w:rsidR="00D42253" w:rsidRDefault="00D42253">
            <w:pPr>
              <w:pStyle w:val="NormalTable0"/>
              <w:rPr>
                <w:b/>
              </w:rPr>
            </w:pPr>
            <w:r>
              <w:rPr>
                <w:b/>
              </w:rPr>
              <w:t>Er alarmsystemet utformet i tråd med ergonomiske prinsipper og ”Best Practice”?</w:t>
            </w:r>
          </w:p>
          <w:p w14:paraId="52E12EC1" w14:textId="77777777" w:rsidR="00D42253" w:rsidRDefault="00D42253">
            <w:pPr>
              <w:pStyle w:val="NormalTable0"/>
              <w:spacing w:before="0"/>
              <w:rPr>
                <w:i/>
                <w:sz w:val="20"/>
                <w:szCs w:val="20"/>
              </w:rPr>
            </w:pPr>
          </w:p>
          <w:p w14:paraId="4ED45DF1" w14:textId="77777777" w:rsidR="00D42253" w:rsidRDefault="00D42253">
            <w:pPr>
              <w:pStyle w:val="NormalTable0"/>
              <w:spacing w:before="0"/>
              <w:rPr>
                <w:i/>
                <w:sz w:val="20"/>
                <w:szCs w:val="20"/>
              </w:rPr>
            </w:pPr>
            <w:r>
              <w:rPr>
                <w:i/>
                <w:sz w:val="20"/>
                <w:szCs w:val="20"/>
              </w:rPr>
              <w:t>Alarmsystemet bør være utformet basert på ergonomiske prinsipper for å sikre brukervennlighet og sikker drift.</w:t>
            </w:r>
          </w:p>
        </w:tc>
        <w:tc>
          <w:tcPr>
            <w:tcW w:w="567" w:type="dxa"/>
            <w:tcBorders>
              <w:bottom w:val="single" w:sz="6" w:space="0" w:color="auto"/>
            </w:tcBorders>
          </w:tcPr>
          <w:p w14:paraId="6A2BC471" w14:textId="77777777" w:rsidR="00D42253" w:rsidRDefault="00D42253">
            <w:pPr>
              <w:pStyle w:val="NormalTable0"/>
            </w:pPr>
          </w:p>
        </w:tc>
        <w:tc>
          <w:tcPr>
            <w:tcW w:w="567" w:type="dxa"/>
            <w:tcBorders>
              <w:bottom w:val="single" w:sz="6" w:space="0" w:color="auto"/>
            </w:tcBorders>
          </w:tcPr>
          <w:p w14:paraId="4DCC6F47" w14:textId="77777777" w:rsidR="00D42253" w:rsidRDefault="00D42253">
            <w:pPr>
              <w:pStyle w:val="NormalTable0"/>
            </w:pPr>
          </w:p>
        </w:tc>
        <w:tc>
          <w:tcPr>
            <w:tcW w:w="465" w:type="dxa"/>
            <w:tcBorders>
              <w:bottom w:val="single" w:sz="6" w:space="0" w:color="auto"/>
            </w:tcBorders>
          </w:tcPr>
          <w:p w14:paraId="1B5E47D9" w14:textId="77777777" w:rsidR="00D42253" w:rsidRDefault="00D42253">
            <w:pPr>
              <w:pStyle w:val="NormalTable0"/>
            </w:pPr>
          </w:p>
        </w:tc>
        <w:tc>
          <w:tcPr>
            <w:tcW w:w="2795" w:type="dxa"/>
            <w:gridSpan w:val="2"/>
            <w:tcBorders>
              <w:bottom w:val="single" w:sz="6" w:space="0" w:color="auto"/>
            </w:tcBorders>
          </w:tcPr>
          <w:p w14:paraId="2CF15434" w14:textId="77777777" w:rsidR="008C01C5" w:rsidRPr="00230CE4" w:rsidRDefault="155599D4"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07AA5E7" w14:textId="77777777" w:rsidR="008C01C5" w:rsidRPr="00230CE4" w:rsidRDefault="155599D4"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§34a</w:t>
            </w:r>
          </w:p>
          <w:p w14:paraId="745B4FB0" w14:textId="2BCCEAE3" w:rsidR="008C01C5" w:rsidRPr="00230CE4" w:rsidRDefault="155599D4" w:rsidP="00230CE4">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2.1 (inkludert tabell 2).</w:t>
            </w:r>
          </w:p>
          <w:p w14:paraId="5C5C086D" w14:textId="77777777" w:rsidR="00D42253" w:rsidRPr="00230CE4" w:rsidRDefault="155599D4" w:rsidP="00230CE4">
            <w:pPr>
              <w:pStyle w:val="NormalTable0"/>
              <w:spacing w:line="360" w:lineRule="auto"/>
              <w:rPr>
                <w:rFonts w:eastAsia="Calibri"/>
                <w:color w:val="000000"/>
                <w:sz w:val="20"/>
                <w:szCs w:val="20"/>
              </w:rPr>
            </w:pPr>
            <w:r w:rsidRPr="00230CE4">
              <w:rPr>
                <w:rFonts w:eastAsia="Calibri"/>
                <w:color w:val="000000"/>
                <w:sz w:val="20"/>
                <w:szCs w:val="20"/>
              </w:rPr>
              <w:t>IEC 62682</w:t>
            </w:r>
          </w:p>
          <w:p w14:paraId="25D6C40E" w14:textId="344E2D30" w:rsidR="008C01C5" w:rsidRPr="00230CE4" w:rsidRDefault="008C01C5" w:rsidP="00230CE4">
            <w:pPr>
              <w:pStyle w:val="NormalTable0"/>
              <w:spacing w:line="360" w:lineRule="auto"/>
              <w:rPr>
                <w:rFonts w:eastAsia="Calibri"/>
                <w:color w:val="000000"/>
                <w:sz w:val="20"/>
                <w:szCs w:val="20"/>
              </w:rPr>
            </w:pPr>
            <w:r w:rsidRPr="008C01C5">
              <w:rPr>
                <w:i/>
                <w:sz w:val="20"/>
              </w:rPr>
              <w:t>Borekabin: Visuelle alarmerignaler skal plasseres foran borereoperatøren</w:t>
            </w:r>
          </w:p>
        </w:tc>
        <w:tc>
          <w:tcPr>
            <w:tcW w:w="3487" w:type="dxa"/>
            <w:tcBorders>
              <w:bottom w:val="single" w:sz="6" w:space="0" w:color="auto"/>
            </w:tcBorders>
          </w:tcPr>
          <w:p w14:paraId="718CD4D9" w14:textId="4B61121B" w:rsidR="00D42253" w:rsidRDefault="00D42253">
            <w:pPr>
              <w:pStyle w:val="NormalTable0"/>
              <w:rPr>
                <w:i/>
                <w:sz w:val="20"/>
              </w:rPr>
            </w:pPr>
          </w:p>
        </w:tc>
        <w:tc>
          <w:tcPr>
            <w:tcW w:w="1191" w:type="dxa"/>
            <w:tcBorders>
              <w:bottom w:val="single" w:sz="6" w:space="0" w:color="auto"/>
            </w:tcBorders>
          </w:tcPr>
          <w:p w14:paraId="18E7D592" w14:textId="77777777" w:rsidR="00D42253" w:rsidRDefault="00D42253">
            <w:pPr>
              <w:pStyle w:val="NormalTable0"/>
              <w:rPr>
                <w:sz w:val="20"/>
              </w:rPr>
            </w:pPr>
          </w:p>
        </w:tc>
      </w:tr>
      <w:tr w:rsidR="00D42253" w14:paraId="342305C5" w14:textId="77777777" w:rsidTr="00230CE4">
        <w:trPr>
          <w:cantSplit/>
          <w:trHeight w:val="300"/>
        </w:trPr>
        <w:tc>
          <w:tcPr>
            <w:tcW w:w="990" w:type="dxa"/>
            <w:tcBorders>
              <w:bottom w:val="single" w:sz="6" w:space="0" w:color="auto"/>
            </w:tcBorders>
            <w:shd w:val="clear" w:color="auto" w:fill="E6E6E6"/>
          </w:tcPr>
          <w:p w14:paraId="4E4CDC7F" w14:textId="77777777" w:rsidR="00D42253" w:rsidRDefault="00D42253">
            <w:pPr>
              <w:pStyle w:val="NormalTable0"/>
            </w:pPr>
            <w:r>
              <w:lastRenderedPageBreak/>
              <w:t>C 5.1</w:t>
            </w:r>
          </w:p>
          <w:p w14:paraId="4CC8AA0D" w14:textId="77777777" w:rsidR="00D42253" w:rsidRDefault="00D42253">
            <w:pPr>
              <w:pStyle w:val="NormalTable0"/>
            </w:pPr>
          </w:p>
        </w:tc>
        <w:tc>
          <w:tcPr>
            <w:tcW w:w="5389" w:type="dxa"/>
          </w:tcPr>
          <w:p w14:paraId="717674A6" w14:textId="77777777" w:rsidR="00D42253" w:rsidRDefault="00D42253">
            <w:pPr>
              <w:pStyle w:val="NormalTable0"/>
              <w:ind w:left="783"/>
              <w:rPr>
                <w:b/>
              </w:rPr>
            </w:pPr>
            <w:r>
              <w:rPr>
                <w:b/>
              </w:rPr>
              <w:t xml:space="preserve">Er alarmsystemet utformet basert på </w:t>
            </w:r>
          </w:p>
          <w:p w14:paraId="7F673382" w14:textId="77777777" w:rsidR="00D42253" w:rsidRDefault="00D42253" w:rsidP="00600D2E">
            <w:pPr>
              <w:pStyle w:val="NormalTable0"/>
              <w:numPr>
                <w:ilvl w:val="0"/>
                <w:numId w:val="44"/>
              </w:numPr>
              <w:ind w:left="783" w:firstLine="0"/>
              <w:rPr>
                <w:b/>
              </w:rPr>
            </w:pPr>
            <w:r>
              <w:rPr>
                <w:b/>
              </w:rPr>
              <w:t>”en alarm” filosofi?</w:t>
            </w:r>
          </w:p>
          <w:p w14:paraId="2C37F0D2" w14:textId="77777777" w:rsidR="00D42253" w:rsidRDefault="00D42253" w:rsidP="00600D2E">
            <w:pPr>
              <w:pStyle w:val="NormalTable0"/>
              <w:numPr>
                <w:ilvl w:val="0"/>
                <w:numId w:val="44"/>
              </w:numPr>
              <w:ind w:left="783" w:firstLine="0"/>
              <w:rPr>
                <w:b/>
              </w:rPr>
            </w:pPr>
            <w:r>
              <w:rPr>
                <w:b/>
              </w:rPr>
              <w:t xml:space="preserve">  en alarm spesifikasjon?</w:t>
            </w:r>
          </w:p>
          <w:p w14:paraId="0387D0D6" w14:textId="77777777" w:rsidR="00D42253" w:rsidRDefault="00D42253">
            <w:pPr>
              <w:pStyle w:val="NormalTable0"/>
              <w:spacing w:before="0"/>
              <w:ind w:left="782"/>
              <w:rPr>
                <w:b/>
              </w:rPr>
            </w:pPr>
          </w:p>
          <w:p w14:paraId="14290D10" w14:textId="77777777" w:rsidR="00D42253" w:rsidRDefault="00D42253">
            <w:pPr>
              <w:pStyle w:val="NormalTable0"/>
              <w:spacing w:before="0"/>
              <w:ind w:left="782"/>
              <w:rPr>
                <w:i/>
                <w:sz w:val="20"/>
                <w:szCs w:val="20"/>
              </w:rPr>
            </w:pPr>
            <w:r>
              <w:rPr>
                <w:i/>
                <w:sz w:val="20"/>
                <w:szCs w:val="20"/>
              </w:rPr>
              <w:t>Alarmsystemet bør være utformet basert på ”en alarm” filosofi som definerer systemets funksjon og tilnærming</w:t>
            </w:r>
            <w:r w:rsidR="002B78AB">
              <w:rPr>
                <w:i/>
                <w:sz w:val="20"/>
                <w:szCs w:val="20"/>
              </w:rPr>
              <w:t>e</w:t>
            </w:r>
            <w:r>
              <w:rPr>
                <w:i/>
                <w:sz w:val="20"/>
                <w:szCs w:val="20"/>
              </w:rPr>
              <w:t>n fra et Human Factor-perspektiv. Alarmsystemet bør også være bas</w:t>
            </w:r>
            <w:r w:rsidR="002B78AB">
              <w:rPr>
                <w:i/>
                <w:sz w:val="20"/>
                <w:szCs w:val="20"/>
              </w:rPr>
              <w:t>ert på en alarm spesifikasjon der</w:t>
            </w:r>
            <w:r>
              <w:rPr>
                <w:i/>
                <w:sz w:val="20"/>
                <w:szCs w:val="20"/>
              </w:rPr>
              <w:t xml:space="preserve"> komponentene det består av er definert. </w:t>
            </w:r>
          </w:p>
          <w:p w14:paraId="04F8D21C" w14:textId="77777777" w:rsidR="00D42253" w:rsidRDefault="00D42253">
            <w:pPr>
              <w:pStyle w:val="NormalTable0"/>
              <w:spacing w:before="0"/>
              <w:ind w:left="782"/>
              <w:rPr>
                <w:i/>
                <w:sz w:val="20"/>
              </w:rPr>
            </w:pPr>
            <w:r>
              <w:rPr>
                <w:i/>
                <w:sz w:val="20"/>
              </w:rPr>
              <w:t>Sjekk:</w:t>
            </w:r>
          </w:p>
          <w:p w14:paraId="529D0E55" w14:textId="77777777" w:rsidR="00D42253" w:rsidRDefault="00D42253" w:rsidP="00600D2E">
            <w:pPr>
              <w:pStyle w:val="NormalTable0"/>
              <w:numPr>
                <w:ilvl w:val="0"/>
                <w:numId w:val="63"/>
              </w:numPr>
              <w:spacing w:before="0"/>
              <w:rPr>
                <w:i/>
                <w:sz w:val="20"/>
              </w:rPr>
            </w:pPr>
            <w:r>
              <w:rPr>
                <w:i/>
                <w:sz w:val="20"/>
              </w:rPr>
              <w:t xml:space="preserve"> at det finnes rutiner for å forbedre systemets brukervennlighet, </w:t>
            </w:r>
          </w:p>
          <w:p w14:paraId="77D09773" w14:textId="77777777" w:rsidR="00D42253" w:rsidRDefault="00D42253" w:rsidP="00600D2E">
            <w:pPr>
              <w:pStyle w:val="NormalTable0"/>
              <w:numPr>
                <w:ilvl w:val="0"/>
                <w:numId w:val="63"/>
              </w:numPr>
              <w:spacing w:before="0"/>
              <w:rPr>
                <w:i/>
                <w:sz w:val="20"/>
              </w:rPr>
            </w:pPr>
            <w:r>
              <w:rPr>
                <w:i/>
                <w:sz w:val="20"/>
              </w:rPr>
              <w:t>hvordan operatøren kan skifte rolle i ulike situasjoner og hvilken støtte som finnes for ham/henne i de ulike rollene,</w:t>
            </w:r>
          </w:p>
          <w:p w14:paraId="07C153DB" w14:textId="77777777" w:rsidR="00D42253" w:rsidRDefault="00D42253" w:rsidP="00600D2E">
            <w:pPr>
              <w:pStyle w:val="NormalTable0"/>
              <w:numPr>
                <w:ilvl w:val="0"/>
                <w:numId w:val="63"/>
              </w:numPr>
              <w:spacing w:before="0"/>
              <w:rPr>
                <w:i/>
                <w:sz w:val="20"/>
              </w:rPr>
            </w:pPr>
            <w:r>
              <w:rPr>
                <w:i/>
                <w:sz w:val="20"/>
              </w:rPr>
              <w:t xml:space="preserve">Ergonomisk design som tar hensyn til menneskelige begrensninger, </w:t>
            </w:r>
          </w:p>
          <w:p w14:paraId="6A08628D" w14:textId="77777777" w:rsidR="00D42253" w:rsidRDefault="00D42253" w:rsidP="00600D2E">
            <w:pPr>
              <w:pStyle w:val="NormalTable0"/>
              <w:numPr>
                <w:ilvl w:val="0"/>
                <w:numId w:val="63"/>
              </w:numPr>
              <w:spacing w:before="0"/>
              <w:rPr>
                <w:i/>
                <w:sz w:val="20"/>
              </w:rPr>
            </w:pPr>
            <w:r>
              <w:rPr>
                <w:i/>
                <w:sz w:val="20"/>
              </w:rPr>
              <w:t>Prioriteringer av alarmer: Hensikten med slik prioritering og begrunnelsen for prioriteringene,</w:t>
            </w:r>
          </w:p>
          <w:p w14:paraId="25AC57FF" w14:textId="77777777" w:rsidR="00D42253" w:rsidRDefault="00D42253" w:rsidP="00600D2E">
            <w:pPr>
              <w:pStyle w:val="NormalTable0"/>
              <w:numPr>
                <w:ilvl w:val="0"/>
                <w:numId w:val="63"/>
              </w:numPr>
              <w:spacing w:before="0"/>
              <w:rPr>
                <w:i/>
                <w:sz w:val="20"/>
              </w:rPr>
            </w:pPr>
            <w:r>
              <w:rPr>
                <w:i/>
                <w:sz w:val="20"/>
              </w:rPr>
              <w:t>hvordan alarmene er bekreftet og hvorfor det er viktig å bekrefte alarmer</w:t>
            </w:r>
          </w:p>
          <w:p w14:paraId="3B5D3B8C" w14:textId="77777777" w:rsidR="00D42253" w:rsidRDefault="00D42253" w:rsidP="00600D2E">
            <w:pPr>
              <w:pStyle w:val="NormalTable0"/>
              <w:numPr>
                <w:ilvl w:val="0"/>
                <w:numId w:val="63"/>
              </w:numPr>
              <w:spacing w:before="0"/>
              <w:rPr>
                <w:i/>
                <w:sz w:val="20"/>
              </w:rPr>
            </w:pPr>
            <w:r>
              <w:rPr>
                <w:i/>
                <w:sz w:val="20"/>
              </w:rPr>
              <w:t>standarder, igangsetting av alarmer.</w:t>
            </w:r>
          </w:p>
        </w:tc>
        <w:tc>
          <w:tcPr>
            <w:tcW w:w="567" w:type="dxa"/>
          </w:tcPr>
          <w:p w14:paraId="565BFF5B" w14:textId="77777777" w:rsidR="00D42253" w:rsidRDefault="00D42253">
            <w:pPr>
              <w:pStyle w:val="NormalTable0"/>
            </w:pPr>
          </w:p>
        </w:tc>
        <w:tc>
          <w:tcPr>
            <w:tcW w:w="567" w:type="dxa"/>
          </w:tcPr>
          <w:p w14:paraId="34CDD9EB" w14:textId="77777777" w:rsidR="00D42253" w:rsidRDefault="00D42253">
            <w:pPr>
              <w:pStyle w:val="NormalTable0"/>
            </w:pPr>
          </w:p>
        </w:tc>
        <w:tc>
          <w:tcPr>
            <w:tcW w:w="465" w:type="dxa"/>
          </w:tcPr>
          <w:p w14:paraId="498AF0D8" w14:textId="77777777" w:rsidR="00D42253" w:rsidRDefault="00D42253">
            <w:pPr>
              <w:pStyle w:val="NormalTable0"/>
            </w:pPr>
          </w:p>
        </w:tc>
        <w:tc>
          <w:tcPr>
            <w:tcW w:w="2795" w:type="dxa"/>
            <w:gridSpan w:val="2"/>
          </w:tcPr>
          <w:p w14:paraId="5D2B5FF9" w14:textId="660E802B" w:rsidR="00D42253" w:rsidRPr="00230CE4" w:rsidRDefault="308E7C36"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4C8D9D1" w14:textId="0ADFCB10" w:rsidR="008C01C5" w:rsidRPr="00230CE4" w:rsidRDefault="308E7C36" w:rsidP="00230CE4">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xml:space="preserve">), 2.1, tabell 2 &amp; 3. </w:t>
            </w:r>
          </w:p>
          <w:p w14:paraId="35B6596F" w14:textId="6E0A1B5E" w:rsidR="008C01C5" w:rsidRPr="00230CE4" w:rsidRDefault="308E7C36" w:rsidP="00230CE4">
            <w:pPr>
              <w:pStyle w:val="NormalTable0"/>
              <w:spacing w:line="360" w:lineRule="auto"/>
              <w:rPr>
                <w:rFonts w:eastAsia="Calibri"/>
                <w:color w:val="000000"/>
                <w:sz w:val="20"/>
                <w:szCs w:val="20"/>
              </w:rPr>
            </w:pPr>
            <w:r w:rsidRPr="00230CE4">
              <w:rPr>
                <w:rFonts w:eastAsia="Calibri"/>
                <w:color w:val="000000"/>
                <w:sz w:val="20"/>
                <w:szCs w:val="20"/>
              </w:rPr>
              <w:t>IEC 62682 (2023), 6.2.1.</w:t>
            </w:r>
          </w:p>
          <w:p w14:paraId="263F3B9E" w14:textId="15C4B091" w:rsidR="00D42253" w:rsidRPr="00230CE4" w:rsidRDefault="008C01C5" w:rsidP="00230CE4">
            <w:pPr>
              <w:pStyle w:val="NormalTable0"/>
              <w:spacing w:line="360" w:lineRule="auto"/>
              <w:rPr>
                <w:rFonts w:eastAsia="Calibri"/>
                <w:color w:val="000000"/>
                <w:sz w:val="20"/>
                <w:szCs w:val="20"/>
              </w:rPr>
            </w:pPr>
            <w:r w:rsidRPr="008C01C5">
              <w:rPr>
                <w:sz w:val="20"/>
                <w:szCs w:val="20"/>
              </w:rPr>
              <w:t>Borekabin: Kan overføres til Borekabin</w:t>
            </w:r>
          </w:p>
        </w:tc>
        <w:tc>
          <w:tcPr>
            <w:tcW w:w="3487" w:type="dxa"/>
          </w:tcPr>
          <w:p w14:paraId="67ED8551" w14:textId="66007198" w:rsidR="00D42253" w:rsidRDefault="00D42253">
            <w:pPr>
              <w:pStyle w:val="NormalTable0"/>
              <w:rPr>
                <w:sz w:val="20"/>
              </w:rPr>
            </w:pPr>
          </w:p>
        </w:tc>
        <w:tc>
          <w:tcPr>
            <w:tcW w:w="1191" w:type="dxa"/>
          </w:tcPr>
          <w:p w14:paraId="16E5E008" w14:textId="77777777" w:rsidR="00D42253" w:rsidRDefault="00D42253">
            <w:pPr>
              <w:pStyle w:val="NormalTable0"/>
              <w:rPr>
                <w:sz w:val="20"/>
              </w:rPr>
            </w:pPr>
          </w:p>
        </w:tc>
      </w:tr>
      <w:tr w:rsidR="00D42253" w14:paraId="66EB941F" w14:textId="77777777" w:rsidTr="00230CE4">
        <w:trPr>
          <w:cantSplit/>
          <w:trHeight w:val="300"/>
        </w:trPr>
        <w:tc>
          <w:tcPr>
            <w:tcW w:w="990" w:type="dxa"/>
            <w:tcBorders>
              <w:bottom w:val="single" w:sz="6" w:space="0" w:color="auto"/>
            </w:tcBorders>
            <w:shd w:val="clear" w:color="auto" w:fill="E6E6E6"/>
          </w:tcPr>
          <w:p w14:paraId="78A56312" w14:textId="77777777" w:rsidR="00D42253" w:rsidRDefault="00D42253">
            <w:pPr>
              <w:pStyle w:val="NormalTable0"/>
            </w:pPr>
            <w:r>
              <w:lastRenderedPageBreak/>
              <w:t>C 5.2</w:t>
            </w:r>
          </w:p>
        </w:tc>
        <w:tc>
          <w:tcPr>
            <w:tcW w:w="5389" w:type="dxa"/>
          </w:tcPr>
          <w:p w14:paraId="223CA94F" w14:textId="77777777" w:rsidR="00D42253" w:rsidRDefault="00D42253">
            <w:pPr>
              <w:pStyle w:val="NormalTable0"/>
              <w:ind w:left="709"/>
              <w:rPr>
                <w:b/>
              </w:rPr>
            </w:pPr>
            <w:r>
              <w:rPr>
                <w:b/>
              </w:rPr>
              <w:t>Er Human Factors, ferdigheter og begrensninger tatt hensyn til ved utforming av alarmsystemet?</w:t>
            </w:r>
          </w:p>
          <w:p w14:paraId="40D2860B" w14:textId="77777777" w:rsidR="00D42253" w:rsidRDefault="00D42253">
            <w:pPr>
              <w:pStyle w:val="NormalTable0"/>
              <w:ind w:left="709"/>
              <w:rPr>
                <w:b/>
              </w:rPr>
            </w:pPr>
          </w:p>
          <w:p w14:paraId="50C0BF83" w14:textId="77777777" w:rsidR="00D42253" w:rsidRDefault="00D42253">
            <w:pPr>
              <w:pStyle w:val="NormalTable0"/>
              <w:ind w:left="709"/>
              <w:rPr>
                <w:i/>
                <w:sz w:val="20"/>
              </w:rPr>
            </w:pPr>
            <w:r>
              <w:rPr>
                <w:i/>
                <w:sz w:val="20"/>
              </w:rPr>
              <w:t>Noen nøkkelfaktorer som bør taes hensyn til er:</w:t>
            </w:r>
          </w:p>
          <w:p w14:paraId="13472CA0" w14:textId="77777777" w:rsidR="00D42253" w:rsidRDefault="00D42253" w:rsidP="00600D2E">
            <w:pPr>
              <w:pStyle w:val="NormalTable0"/>
              <w:numPr>
                <w:ilvl w:val="0"/>
                <w:numId w:val="56"/>
              </w:numPr>
              <w:rPr>
                <w:i/>
                <w:sz w:val="20"/>
              </w:rPr>
            </w:pPr>
            <w:r>
              <w:rPr>
                <w:i/>
                <w:sz w:val="20"/>
              </w:rPr>
              <w:t>Det bør være få bakgrunnsalarmer (EEMUA: færre enn en per 5 min)</w:t>
            </w:r>
          </w:p>
          <w:p w14:paraId="6322E2BD" w14:textId="77777777" w:rsidR="00D42253" w:rsidRDefault="00D42253" w:rsidP="00600D2E">
            <w:pPr>
              <w:pStyle w:val="NormalTable0"/>
              <w:numPr>
                <w:ilvl w:val="0"/>
                <w:numId w:val="56"/>
              </w:numPr>
              <w:rPr>
                <w:i/>
                <w:sz w:val="20"/>
              </w:rPr>
            </w:pPr>
            <w:r>
              <w:rPr>
                <w:i/>
                <w:sz w:val="20"/>
              </w:rPr>
              <w:t>Stående alarmer bør være få (Anbefalt av EEMUA: færre enn 10 under Normal Operasjon)</w:t>
            </w:r>
          </w:p>
          <w:p w14:paraId="7A220FA7" w14:textId="77777777" w:rsidR="00D42253" w:rsidRDefault="00D42253" w:rsidP="00600D2E">
            <w:pPr>
              <w:pStyle w:val="NormalTable0"/>
              <w:numPr>
                <w:ilvl w:val="0"/>
                <w:numId w:val="56"/>
              </w:numPr>
              <w:rPr>
                <w:i/>
                <w:sz w:val="20"/>
              </w:rPr>
            </w:pPr>
            <w:r>
              <w:rPr>
                <w:i/>
                <w:sz w:val="20"/>
              </w:rPr>
              <w:t>Strøm av alarmer bør være redusert (EEMUA: færre enn 10 i ti minutter etter oppstart)</w:t>
            </w:r>
          </w:p>
          <w:p w14:paraId="606AC81A" w14:textId="77777777" w:rsidR="00D42253" w:rsidRDefault="00D42253">
            <w:pPr>
              <w:pStyle w:val="NormalTable0"/>
              <w:ind w:left="709"/>
              <w:rPr>
                <w:b/>
              </w:rPr>
            </w:pPr>
            <w:r>
              <w:rPr>
                <w:i/>
                <w:sz w:val="20"/>
              </w:rPr>
              <w:t xml:space="preserve">Dette </w:t>
            </w:r>
            <w:r w:rsidR="002B78AB">
              <w:rPr>
                <w:i/>
                <w:sz w:val="20"/>
              </w:rPr>
              <w:t>bør være dokumentert. Utforminge</w:t>
            </w:r>
            <w:r>
              <w:rPr>
                <w:i/>
                <w:sz w:val="20"/>
              </w:rPr>
              <w:t>n bør sikre at alarmsystemet fungerer under alle forhold ved å sikre at det ikke er for store krav til operatøren.</w:t>
            </w:r>
          </w:p>
        </w:tc>
        <w:tc>
          <w:tcPr>
            <w:tcW w:w="567" w:type="dxa"/>
          </w:tcPr>
          <w:p w14:paraId="42050CB3" w14:textId="77777777" w:rsidR="00D42253" w:rsidRDefault="00D42253">
            <w:pPr>
              <w:pStyle w:val="NormalTable0"/>
            </w:pPr>
          </w:p>
        </w:tc>
        <w:tc>
          <w:tcPr>
            <w:tcW w:w="567" w:type="dxa"/>
          </w:tcPr>
          <w:p w14:paraId="130CC4CD" w14:textId="77777777" w:rsidR="00D42253" w:rsidRDefault="00D42253">
            <w:pPr>
              <w:pStyle w:val="NormalTable0"/>
            </w:pPr>
          </w:p>
        </w:tc>
        <w:tc>
          <w:tcPr>
            <w:tcW w:w="465" w:type="dxa"/>
          </w:tcPr>
          <w:p w14:paraId="055BFDB1" w14:textId="77777777" w:rsidR="00D42253" w:rsidRDefault="00D42253">
            <w:pPr>
              <w:pStyle w:val="NormalTable0"/>
            </w:pPr>
          </w:p>
        </w:tc>
        <w:tc>
          <w:tcPr>
            <w:tcW w:w="2795" w:type="dxa"/>
            <w:gridSpan w:val="2"/>
          </w:tcPr>
          <w:p w14:paraId="68A4DB1D" w14:textId="52BCF52E" w:rsidR="00D42253" w:rsidRPr="00230CE4" w:rsidRDefault="7D47D6A9"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C7CA72C" w14:textId="77777777" w:rsidR="008C01C5" w:rsidRPr="00230CE4" w:rsidRDefault="7D47D6A9"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§34a.</w:t>
            </w:r>
          </w:p>
          <w:p w14:paraId="2BB9009A" w14:textId="77406557" w:rsidR="008C01C5" w:rsidRPr="00230CE4" w:rsidRDefault="7D47D6A9" w:rsidP="00230CE4">
            <w:pPr>
              <w:pStyle w:val="NormalTable0"/>
              <w:spacing w:line="360" w:lineRule="auto"/>
              <w:rPr>
                <w:rFonts w:eastAsia="Calibri"/>
                <w:color w:val="000000"/>
                <w:sz w:val="20"/>
                <w:szCs w:val="20"/>
              </w:rPr>
            </w:pPr>
            <w:r w:rsidRPr="00230CE4">
              <w:rPr>
                <w:rFonts w:eastAsia="Calibri"/>
                <w:color w:val="000000"/>
                <w:sz w:val="20"/>
                <w:szCs w:val="20"/>
              </w:rPr>
              <w:t>NORSOK I-002 (2021), 9.2.4.4.2.</w:t>
            </w:r>
          </w:p>
          <w:p w14:paraId="3DC34393" w14:textId="7567DEAA" w:rsidR="008C01C5" w:rsidRPr="00230CE4" w:rsidRDefault="7D47D6A9" w:rsidP="00230CE4">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w:t>
            </w:r>
          </w:p>
          <w:p w14:paraId="4A8CE369" w14:textId="301A5440" w:rsidR="00D42253" w:rsidRPr="00230CE4" w:rsidRDefault="00F84A26" w:rsidP="00230CE4">
            <w:pPr>
              <w:pStyle w:val="NormalTable0"/>
              <w:spacing w:line="360" w:lineRule="auto"/>
              <w:rPr>
                <w:rFonts w:eastAsia="Calibri"/>
                <w:color w:val="000000"/>
                <w:sz w:val="20"/>
                <w:szCs w:val="20"/>
              </w:rPr>
            </w:pPr>
            <w:r>
              <w:rPr>
                <w:rFonts w:eastAsia="Calibri"/>
                <w:color w:val="000000"/>
                <w:sz w:val="20"/>
                <w:szCs w:val="20"/>
              </w:rPr>
              <w:t>IEC</w:t>
            </w:r>
            <w:r w:rsidR="7D47D6A9" w:rsidRPr="00230CE4">
              <w:rPr>
                <w:rFonts w:eastAsia="Calibri"/>
                <w:color w:val="000000"/>
                <w:sz w:val="20"/>
                <w:szCs w:val="20"/>
              </w:rPr>
              <w:t xml:space="preserve"> 62682 (20</w:t>
            </w:r>
            <w:r>
              <w:rPr>
                <w:rFonts w:eastAsia="Calibri"/>
                <w:color w:val="000000"/>
                <w:sz w:val="20"/>
                <w:szCs w:val="20"/>
              </w:rPr>
              <w:t>23</w:t>
            </w:r>
            <w:r w:rsidR="7D47D6A9" w:rsidRPr="00230CE4">
              <w:rPr>
                <w:rFonts w:eastAsia="Calibri"/>
                <w:color w:val="000000"/>
                <w:sz w:val="20"/>
                <w:szCs w:val="20"/>
              </w:rPr>
              <w:t>).</w:t>
            </w:r>
          </w:p>
          <w:p w14:paraId="38E78751" w14:textId="627AD8AA" w:rsidR="008C01C5" w:rsidRPr="00230CE4" w:rsidRDefault="008C01C5" w:rsidP="00230CE4">
            <w:pPr>
              <w:pStyle w:val="NormalTable0"/>
              <w:spacing w:line="360" w:lineRule="auto"/>
              <w:rPr>
                <w:rFonts w:eastAsia="Calibri"/>
                <w:color w:val="000000"/>
                <w:sz w:val="20"/>
                <w:szCs w:val="20"/>
              </w:rPr>
            </w:pPr>
            <w:r w:rsidRPr="008C01C5">
              <w:rPr>
                <w:sz w:val="20"/>
                <w:szCs w:val="20"/>
              </w:rPr>
              <w:t>Borekabin: Kan overføres til Borekabin</w:t>
            </w:r>
          </w:p>
        </w:tc>
        <w:tc>
          <w:tcPr>
            <w:tcW w:w="3487" w:type="dxa"/>
          </w:tcPr>
          <w:p w14:paraId="40DE608E" w14:textId="6FF223B7" w:rsidR="00D42253" w:rsidRDefault="00D42253" w:rsidP="6F08475D">
            <w:pPr>
              <w:pStyle w:val="NormalTable0"/>
              <w:rPr>
                <w:sz w:val="20"/>
                <w:szCs w:val="20"/>
              </w:rPr>
            </w:pPr>
            <w:r w:rsidRPr="6F08475D">
              <w:rPr>
                <w:sz w:val="20"/>
                <w:szCs w:val="20"/>
              </w:rPr>
              <w:t>.</w:t>
            </w:r>
          </w:p>
          <w:p w14:paraId="207E3A72" w14:textId="37512269" w:rsidR="00D42253" w:rsidRDefault="00D42253">
            <w:pPr>
              <w:pStyle w:val="NormalTable0"/>
              <w:rPr>
                <w:sz w:val="20"/>
              </w:rPr>
            </w:pPr>
          </w:p>
        </w:tc>
        <w:tc>
          <w:tcPr>
            <w:tcW w:w="1191" w:type="dxa"/>
          </w:tcPr>
          <w:p w14:paraId="62A75F99" w14:textId="77777777" w:rsidR="00D42253" w:rsidRDefault="00D42253">
            <w:pPr>
              <w:pStyle w:val="NormalTable0"/>
              <w:rPr>
                <w:sz w:val="20"/>
              </w:rPr>
            </w:pPr>
          </w:p>
        </w:tc>
      </w:tr>
      <w:tr w:rsidR="00D42253" w14:paraId="1E1C0B56" w14:textId="77777777" w:rsidTr="00230CE4">
        <w:trPr>
          <w:cantSplit/>
          <w:trHeight w:val="300"/>
        </w:trPr>
        <w:tc>
          <w:tcPr>
            <w:tcW w:w="990" w:type="dxa"/>
            <w:shd w:val="clear" w:color="auto" w:fill="999999"/>
          </w:tcPr>
          <w:p w14:paraId="7CD39516" w14:textId="77777777" w:rsidR="00D42253" w:rsidRDefault="00D42253">
            <w:pPr>
              <w:pStyle w:val="NormalTable0"/>
            </w:pPr>
            <w:r>
              <w:t>C 5.2.1</w:t>
            </w:r>
          </w:p>
        </w:tc>
        <w:tc>
          <w:tcPr>
            <w:tcW w:w="5389" w:type="dxa"/>
            <w:tcBorders>
              <w:bottom w:val="single" w:sz="6" w:space="0" w:color="auto"/>
            </w:tcBorders>
          </w:tcPr>
          <w:p w14:paraId="2B6683E8" w14:textId="77777777" w:rsidR="00D42253" w:rsidRDefault="00D42253">
            <w:pPr>
              <w:pStyle w:val="NormalTable0"/>
              <w:ind w:left="1416"/>
              <w:rPr>
                <w:b/>
              </w:rPr>
            </w:pPr>
            <w:r>
              <w:rPr>
                <w:b/>
              </w:rPr>
              <w:t>Er det mekanismer for å dempe følgealarmer?</w:t>
            </w:r>
          </w:p>
          <w:p w14:paraId="2ECAA31B" w14:textId="77777777" w:rsidR="00D42253" w:rsidRDefault="00D42253">
            <w:pPr>
              <w:pStyle w:val="NormalTable0"/>
              <w:ind w:left="1416"/>
              <w:rPr>
                <w:b/>
                <w:sz w:val="20"/>
              </w:rPr>
            </w:pPr>
          </w:p>
          <w:p w14:paraId="284947EE" w14:textId="77777777" w:rsidR="00D42253" w:rsidRDefault="00D42253">
            <w:pPr>
              <w:pStyle w:val="NormalTable0"/>
              <w:ind w:left="1416"/>
              <w:rPr>
                <w:b/>
                <w:sz w:val="22"/>
              </w:rPr>
            </w:pPr>
            <w:r>
              <w:rPr>
                <w:i/>
                <w:sz w:val="20"/>
              </w:rPr>
              <w:t>Dette er særlig viktig under nedstenging av utstyr og prosess. For mange uviktige alarmer kan gjøre at operatøren ikke klarer å prioritere de som virkelig er viktige. Det er ikke tid til å undersøke årsaken til alle alarmene.</w:t>
            </w:r>
            <w:r>
              <w:rPr>
                <w:i/>
                <w:sz w:val="22"/>
              </w:rPr>
              <w:t xml:space="preserve"> </w:t>
            </w:r>
            <w:r>
              <w:rPr>
                <w:i/>
                <w:sz w:val="22"/>
              </w:rPr>
              <w:tab/>
              <w:t xml:space="preserve">                       </w:t>
            </w:r>
          </w:p>
        </w:tc>
        <w:tc>
          <w:tcPr>
            <w:tcW w:w="567" w:type="dxa"/>
          </w:tcPr>
          <w:p w14:paraId="2FBD1CFD" w14:textId="77777777" w:rsidR="00D42253" w:rsidRDefault="00D42253">
            <w:pPr>
              <w:pStyle w:val="NormalTable0"/>
            </w:pPr>
          </w:p>
        </w:tc>
        <w:tc>
          <w:tcPr>
            <w:tcW w:w="567" w:type="dxa"/>
          </w:tcPr>
          <w:p w14:paraId="3FDCE676" w14:textId="77777777" w:rsidR="00D42253" w:rsidRDefault="00D42253">
            <w:pPr>
              <w:pStyle w:val="NormalTable0"/>
            </w:pPr>
          </w:p>
        </w:tc>
        <w:tc>
          <w:tcPr>
            <w:tcW w:w="465" w:type="dxa"/>
          </w:tcPr>
          <w:p w14:paraId="2FC0A1CB" w14:textId="77777777" w:rsidR="00D42253" w:rsidRDefault="00D42253">
            <w:pPr>
              <w:pStyle w:val="NormalTable0"/>
            </w:pPr>
          </w:p>
        </w:tc>
        <w:tc>
          <w:tcPr>
            <w:tcW w:w="2795" w:type="dxa"/>
            <w:gridSpan w:val="2"/>
          </w:tcPr>
          <w:p w14:paraId="167921D2" w14:textId="3B5F1E4E" w:rsidR="00D42253" w:rsidRPr="00230CE4" w:rsidRDefault="0BD887BB"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6A37D752" w14:textId="77777777" w:rsidR="008C01C5" w:rsidRPr="00230CE4" w:rsidRDefault="0BD887BB"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§34a.</w:t>
            </w:r>
          </w:p>
          <w:p w14:paraId="175EE2C0" w14:textId="24D91656" w:rsidR="008C01C5" w:rsidRPr="00230CE4" w:rsidRDefault="0BD887BB" w:rsidP="00230CE4">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5.5.2 &amp; 5.5.3.</w:t>
            </w:r>
          </w:p>
          <w:p w14:paraId="48B3F032" w14:textId="77777777" w:rsidR="00D42253" w:rsidRPr="00230CE4" w:rsidRDefault="0BD887BB"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4.1.2-2.</w:t>
            </w:r>
          </w:p>
          <w:p w14:paraId="3A2BAADD" w14:textId="61E12C34" w:rsidR="008C01C5" w:rsidRPr="00230CE4" w:rsidRDefault="008C01C5" w:rsidP="00230CE4">
            <w:pPr>
              <w:pStyle w:val="NormalTable0"/>
              <w:spacing w:line="360" w:lineRule="auto"/>
              <w:rPr>
                <w:rFonts w:eastAsia="Calibri"/>
                <w:color w:val="000000"/>
                <w:sz w:val="20"/>
                <w:szCs w:val="20"/>
              </w:rPr>
            </w:pPr>
            <w:r w:rsidRPr="008C01C5">
              <w:rPr>
                <w:i/>
                <w:sz w:val="20"/>
                <w:szCs w:val="20"/>
              </w:rPr>
              <w:t>Borekabin: Kan muligens overføres til Borekabin fordi det dreier seg om et begrenset antall alarmer</w:t>
            </w:r>
          </w:p>
        </w:tc>
        <w:tc>
          <w:tcPr>
            <w:tcW w:w="3487" w:type="dxa"/>
          </w:tcPr>
          <w:p w14:paraId="56EDA5E9" w14:textId="62147785" w:rsidR="00D42253" w:rsidRDefault="00D42253">
            <w:pPr>
              <w:pStyle w:val="NormalTable0"/>
              <w:rPr>
                <w:i/>
                <w:sz w:val="20"/>
              </w:rPr>
            </w:pPr>
          </w:p>
        </w:tc>
        <w:tc>
          <w:tcPr>
            <w:tcW w:w="1191" w:type="dxa"/>
          </w:tcPr>
          <w:p w14:paraId="2E4B6A3E" w14:textId="77777777" w:rsidR="00D42253" w:rsidRDefault="00D42253">
            <w:pPr>
              <w:pStyle w:val="NormalTable0"/>
              <w:rPr>
                <w:sz w:val="20"/>
              </w:rPr>
            </w:pPr>
          </w:p>
        </w:tc>
      </w:tr>
      <w:tr w:rsidR="00D42253" w14:paraId="48C07236" w14:textId="77777777" w:rsidTr="00230CE4">
        <w:trPr>
          <w:cantSplit/>
          <w:trHeight w:val="300"/>
        </w:trPr>
        <w:tc>
          <w:tcPr>
            <w:tcW w:w="990" w:type="dxa"/>
            <w:tcBorders>
              <w:bottom w:val="single" w:sz="6" w:space="0" w:color="auto"/>
            </w:tcBorders>
            <w:shd w:val="clear" w:color="auto" w:fill="999999"/>
          </w:tcPr>
          <w:p w14:paraId="02A1DD30" w14:textId="77777777" w:rsidR="00D42253" w:rsidRDefault="00D42253">
            <w:pPr>
              <w:pStyle w:val="NormalTable0"/>
            </w:pPr>
            <w:r>
              <w:lastRenderedPageBreak/>
              <w:t>C 5.2.2</w:t>
            </w:r>
          </w:p>
        </w:tc>
        <w:tc>
          <w:tcPr>
            <w:tcW w:w="5389" w:type="dxa"/>
            <w:tcBorders>
              <w:bottom w:val="single" w:sz="6" w:space="0" w:color="auto"/>
            </w:tcBorders>
          </w:tcPr>
          <w:p w14:paraId="76C6CBF1" w14:textId="77777777" w:rsidR="00D42253" w:rsidRDefault="00D42253">
            <w:pPr>
              <w:pStyle w:val="NormalTable0"/>
              <w:ind w:left="1416"/>
              <w:rPr>
                <w:b/>
              </w:rPr>
            </w:pPr>
            <w:r>
              <w:rPr>
                <w:b/>
              </w:rPr>
              <w:t>Unngåes falske alarmer?</w:t>
            </w:r>
          </w:p>
          <w:p w14:paraId="7EF37AA3" w14:textId="77777777" w:rsidR="00D42253" w:rsidRDefault="00D42253">
            <w:pPr>
              <w:pStyle w:val="NormalTable0"/>
              <w:ind w:left="1416"/>
              <w:rPr>
                <w:i/>
                <w:sz w:val="20"/>
              </w:rPr>
            </w:pPr>
          </w:p>
          <w:p w14:paraId="1CB5EB27" w14:textId="77777777" w:rsidR="00D42253" w:rsidRDefault="00D42253">
            <w:pPr>
              <w:pStyle w:val="NormalTable0"/>
              <w:ind w:left="1416"/>
              <w:rPr>
                <w:b/>
              </w:rPr>
            </w:pPr>
            <w:r>
              <w:rPr>
                <w:i/>
                <w:sz w:val="20"/>
              </w:rPr>
              <w:t>Falske alarmer kan gjøre at operatøren ikke reagerer like seriøst på de alarmene som går av fordi han/hun stadig må reagere på alarmer. Operatøren kan bli likegyldig til alarmene og unngå å reagere på viktige alarmer. Sjekk hyppigheten av alarmer og sensitiviteten til sensorene.</w:t>
            </w:r>
          </w:p>
        </w:tc>
        <w:tc>
          <w:tcPr>
            <w:tcW w:w="567" w:type="dxa"/>
            <w:tcBorders>
              <w:bottom w:val="single" w:sz="6" w:space="0" w:color="auto"/>
            </w:tcBorders>
          </w:tcPr>
          <w:p w14:paraId="3C7576EC" w14:textId="77777777" w:rsidR="00D42253" w:rsidRDefault="00D42253">
            <w:pPr>
              <w:pStyle w:val="NormalTable0"/>
            </w:pPr>
          </w:p>
        </w:tc>
        <w:tc>
          <w:tcPr>
            <w:tcW w:w="567" w:type="dxa"/>
            <w:tcBorders>
              <w:bottom w:val="single" w:sz="6" w:space="0" w:color="auto"/>
            </w:tcBorders>
          </w:tcPr>
          <w:p w14:paraId="6000547E" w14:textId="77777777" w:rsidR="00D42253" w:rsidRDefault="00D42253">
            <w:pPr>
              <w:pStyle w:val="NormalTable0"/>
            </w:pPr>
          </w:p>
        </w:tc>
        <w:tc>
          <w:tcPr>
            <w:tcW w:w="465" w:type="dxa"/>
            <w:tcBorders>
              <w:bottom w:val="single" w:sz="6" w:space="0" w:color="auto"/>
            </w:tcBorders>
          </w:tcPr>
          <w:p w14:paraId="71F798A8" w14:textId="77777777" w:rsidR="00D42253" w:rsidRDefault="00D42253">
            <w:pPr>
              <w:pStyle w:val="NormalTable0"/>
            </w:pPr>
          </w:p>
        </w:tc>
        <w:tc>
          <w:tcPr>
            <w:tcW w:w="2795" w:type="dxa"/>
            <w:gridSpan w:val="2"/>
            <w:tcBorders>
              <w:bottom w:val="single" w:sz="6" w:space="0" w:color="auto"/>
            </w:tcBorders>
          </w:tcPr>
          <w:p w14:paraId="3C222CE0" w14:textId="15B642DB" w:rsidR="00D42253" w:rsidRPr="00230CE4" w:rsidRDefault="799EA640"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52EBED1" w14:textId="51E9544C" w:rsidR="00D42253" w:rsidRPr="00230CE4" w:rsidRDefault="799EA640"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4.1.2-3 &amp; 4.4 (inkludert tabell 4.1).</w:t>
            </w:r>
          </w:p>
          <w:p w14:paraId="5BC294DE" w14:textId="08DE812E" w:rsidR="00D42253" w:rsidRPr="00CE2D64" w:rsidRDefault="008C01C5" w:rsidP="00230CE4">
            <w:pPr>
              <w:pStyle w:val="NormalTable0"/>
              <w:spacing w:line="360" w:lineRule="auto"/>
            </w:pPr>
            <w:r w:rsidRPr="00CE2D64">
              <w:rPr>
                <w:i/>
                <w:sz w:val="20"/>
              </w:rPr>
              <w:t>Borekabin: Blir falske alarmer logget for å begrense forekomsten av disse</w:t>
            </w:r>
            <w:r w:rsidRPr="00CE2D64">
              <w:rPr>
                <w:sz w:val="20"/>
              </w:rPr>
              <w:t>?</w:t>
            </w:r>
          </w:p>
        </w:tc>
        <w:tc>
          <w:tcPr>
            <w:tcW w:w="3487" w:type="dxa"/>
            <w:tcBorders>
              <w:bottom w:val="single" w:sz="6" w:space="0" w:color="auto"/>
            </w:tcBorders>
          </w:tcPr>
          <w:p w14:paraId="49106774" w14:textId="0BFF672D" w:rsidR="00D42253" w:rsidRDefault="00D42253">
            <w:pPr>
              <w:pStyle w:val="NormalTable0"/>
              <w:rPr>
                <w:sz w:val="20"/>
              </w:rPr>
            </w:pPr>
          </w:p>
        </w:tc>
        <w:tc>
          <w:tcPr>
            <w:tcW w:w="1191" w:type="dxa"/>
            <w:tcBorders>
              <w:bottom w:val="single" w:sz="6" w:space="0" w:color="auto"/>
            </w:tcBorders>
          </w:tcPr>
          <w:p w14:paraId="7D36B6E2" w14:textId="77777777" w:rsidR="00D42253" w:rsidRDefault="00D42253">
            <w:pPr>
              <w:pStyle w:val="NormalTable0"/>
              <w:rPr>
                <w:sz w:val="20"/>
              </w:rPr>
            </w:pPr>
          </w:p>
        </w:tc>
      </w:tr>
      <w:tr w:rsidR="00D42253" w14:paraId="429A1FEB" w14:textId="77777777" w:rsidTr="00230CE4">
        <w:trPr>
          <w:cantSplit/>
          <w:trHeight w:val="300"/>
        </w:trPr>
        <w:tc>
          <w:tcPr>
            <w:tcW w:w="990" w:type="dxa"/>
            <w:shd w:val="clear" w:color="auto" w:fill="999999"/>
          </w:tcPr>
          <w:p w14:paraId="68E45A12" w14:textId="77777777" w:rsidR="00D42253" w:rsidRDefault="00D42253">
            <w:pPr>
              <w:pStyle w:val="NormalTable0"/>
            </w:pPr>
            <w:r>
              <w:t>C 5.2.3</w:t>
            </w:r>
          </w:p>
        </w:tc>
        <w:tc>
          <w:tcPr>
            <w:tcW w:w="5389" w:type="dxa"/>
          </w:tcPr>
          <w:p w14:paraId="1EFC9EDC" w14:textId="77777777" w:rsidR="00D42253" w:rsidRDefault="00D42253" w:rsidP="00600D2E">
            <w:pPr>
              <w:pStyle w:val="NormalTable0"/>
              <w:numPr>
                <w:ilvl w:val="0"/>
                <w:numId w:val="39"/>
              </w:numPr>
              <w:ind w:left="1917" w:hanging="425"/>
              <w:rPr>
                <w:b/>
              </w:rPr>
            </w:pPr>
            <w:r>
              <w:rPr>
                <w:b/>
              </w:rPr>
              <w:t>Er det laget ytelseskrav til alarmsystemet?</w:t>
            </w:r>
          </w:p>
          <w:p w14:paraId="5778ADC5" w14:textId="77777777" w:rsidR="00D42253" w:rsidRDefault="00D42253" w:rsidP="00600D2E">
            <w:pPr>
              <w:pStyle w:val="NormalTable0"/>
              <w:numPr>
                <w:ilvl w:val="0"/>
                <w:numId w:val="39"/>
              </w:numPr>
              <w:ind w:left="1917" w:hanging="425"/>
              <w:rPr>
                <w:b/>
              </w:rPr>
            </w:pPr>
            <w:r>
              <w:rPr>
                <w:b/>
              </w:rPr>
              <w:t>Følges disse?</w:t>
            </w:r>
          </w:p>
          <w:p w14:paraId="43A65479" w14:textId="77777777" w:rsidR="00D42253" w:rsidRDefault="00D42253">
            <w:pPr>
              <w:pStyle w:val="NormalTable0"/>
              <w:ind w:left="1416"/>
              <w:rPr>
                <w:i/>
                <w:sz w:val="20"/>
              </w:rPr>
            </w:pPr>
          </w:p>
          <w:p w14:paraId="79D6A782" w14:textId="77777777" w:rsidR="00D42253" w:rsidRDefault="00D42253">
            <w:pPr>
              <w:pStyle w:val="NormalTable0"/>
              <w:spacing w:before="0"/>
              <w:ind w:left="1416"/>
              <w:rPr>
                <w:i/>
                <w:sz w:val="20"/>
              </w:rPr>
            </w:pPr>
            <w:r>
              <w:rPr>
                <w:i/>
                <w:sz w:val="20"/>
              </w:rPr>
              <w:t xml:space="preserve">Nøkkelkravspesifikasjoner (KPI) omfatter brukervennlighet. Hele alarmsystemet kan bestå av marine alarmer, brann- og gassalarmer, alarmer for kommunikasjons systemet og for prosessystemet. </w:t>
            </w:r>
          </w:p>
        </w:tc>
        <w:tc>
          <w:tcPr>
            <w:tcW w:w="567" w:type="dxa"/>
          </w:tcPr>
          <w:p w14:paraId="70648378" w14:textId="77777777" w:rsidR="00D42253" w:rsidRDefault="00D42253">
            <w:pPr>
              <w:pStyle w:val="NormalTable0"/>
            </w:pPr>
          </w:p>
        </w:tc>
        <w:tc>
          <w:tcPr>
            <w:tcW w:w="567" w:type="dxa"/>
          </w:tcPr>
          <w:p w14:paraId="50040504" w14:textId="77777777" w:rsidR="00D42253" w:rsidRDefault="00D42253">
            <w:pPr>
              <w:pStyle w:val="NormalTable0"/>
            </w:pPr>
          </w:p>
        </w:tc>
        <w:tc>
          <w:tcPr>
            <w:tcW w:w="465" w:type="dxa"/>
          </w:tcPr>
          <w:p w14:paraId="1F28F27C" w14:textId="77777777" w:rsidR="00D42253" w:rsidRDefault="00D42253">
            <w:pPr>
              <w:pStyle w:val="NormalTable0"/>
            </w:pPr>
          </w:p>
        </w:tc>
        <w:tc>
          <w:tcPr>
            <w:tcW w:w="2795" w:type="dxa"/>
            <w:gridSpan w:val="2"/>
          </w:tcPr>
          <w:p w14:paraId="696705CA" w14:textId="3B99B0E2" w:rsidR="00D42253" w:rsidRPr="00230CE4" w:rsidRDefault="48F701E1"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643CDB1" w14:textId="583C93F1" w:rsidR="008C01C5" w:rsidRPr="00230CE4" w:rsidRDefault="48F701E1" w:rsidP="00230CE4">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6.2, 6.3 &amp; 6.4.</w:t>
            </w:r>
          </w:p>
          <w:p w14:paraId="4DE8561B" w14:textId="77777777" w:rsidR="00D42253" w:rsidRPr="00230CE4" w:rsidRDefault="48F701E1" w:rsidP="00230CE4">
            <w:pPr>
              <w:pStyle w:val="NormalTable0"/>
              <w:spacing w:line="360" w:lineRule="auto"/>
              <w:rPr>
                <w:rFonts w:eastAsia="Calibri"/>
                <w:color w:val="000000"/>
                <w:sz w:val="20"/>
                <w:szCs w:val="20"/>
              </w:rPr>
            </w:pPr>
            <w:r w:rsidRPr="00230CE4">
              <w:rPr>
                <w:rFonts w:eastAsia="Calibri"/>
                <w:color w:val="000000"/>
                <w:sz w:val="20"/>
                <w:szCs w:val="20"/>
              </w:rPr>
              <w:t>IEC 62682 (2014), 16.5.2</w:t>
            </w:r>
          </w:p>
          <w:p w14:paraId="4A87C363" w14:textId="3D4F48A6" w:rsidR="008C01C5" w:rsidRPr="00230CE4" w:rsidRDefault="008C01C5" w:rsidP="00230CE4">
            <w:pPr>
              <w:pStyle w:val="NormalTable0"/>
              <w:spacing w:line="360" w:lineRule="auto"/>
              <w:rPr>
                <w:rFonts w:eastAsia="Calibri"/>
                <w:color w:val="000000"/>
                <w:sz w:val="20"/>
                <w:szCs w:val="20"/>
              </w:rPr>
            </w:pPr>
            <w:r w:rsidRPr="00CE2D64">
              <w:rPr>
                <w:sz w:val="20"/>
                <w:szCs w:val="20"/>
              </w:rPr>
              <w:t>Borekabin: Kan overføres til Borekabin</w:t>
            </w:r>
          </w:p>
        </w:tc>
        <w:tc>
          <w:tcPr>
            <w:tcW w:w="3487" w:type="dxa"/>
          </w:tcPr>
          <w:p w14:paraId="7E90AFBB" w14:textId="6190A6F2" w:rsidR="00D42253" w:rsidRDefault="00D42253">
            <w:pPr>
              <w:pStyle w:val="NormalTable0"/>
              <w:rPr>
                <w:sz w:val="20"/>
              </w:rPr>
            </w:pPr>
          </w:p>
        </w:tc>
        <w:tc>
          <w:tcPr>
            <w:tcW w:w="1191" w:type="dxa"/>
          </w:tcPr>
          <w:p w14:paraId="4DF9E10C" w14:textId="77777777" w:rsidR="00D42253" w:rsidRDefault="00D42253">
            <w:pPr>
              <w:pStyle w:val="NormalTable0"/>
              <w:rPr>
                <w:sz w:val="20"/>
              </w:rPr>
            </w:pPr>
          </w:p>
        </w:tc>
      </w:tr>
      <w:tr w:rsidR="00D42253" w14:paraId="51C1FC2C" w14:textId="77777777" w:rsidTr="00230CE4">
        <w:trPr>
          <w:cantSplit/>
          <w:trHeight w:val="300"/>
        </w:trPr>
        <w:tc>
          <w:tcPr>
            <w:tcW w:w="990" w:type="dxa"/>
            <w:tcBorders>
              <w:bottom w:val="single" w:sz="6" w:space="0" w:color="auto"/>
            </w:tcBorders>
            <w:shd w:val="clear" w:color="auto" w:fill="E6E6E6"/>
          </w:tcPr>
          <w:p w14:paraId="16733748" w14:textId="77777777" w:rsidR="00D42253" w:rsidRDefault="00D42253">
            <w:pPr>
              <w:pStyle w:val="NormalTable0"/>
            </w:pPr>
            <w:r>
              <w:t>C 5.3</w:t>
            </w:r>
          </w:p>
        </w:tc>
        <w:tc>
          <w:tcPr>
            <w:tcW w:w="5389" w:type="dxa"/>
          </w:tcPr>
          <w:p w14:paraId="66CFE42B" w14:textId="77777777" w:rsidR="00D42253" w:rsidRDefault="00D42253">
            <w:pPr>
              <w:pStyle w:val="NormalTable0"/>
              <w:ind w:left="709"/>
              <w:rPr>
                <w:b/>
              </w:rPr>
            </w:pPr>
            <w:r>
              <w:rPr>
                <w:b/>
              </w:rPr>
              <w:t xml:space="preserve">Er alarmsystemet kontekstsensitivt? </w:t>
            </w:r>
          </w:p>
          <w:p w14:paraId="2A243E61" w14:textId="77777777" w:rsidR="00D42253" w:rsidRDefault="00D42253">
            <w:pPr>
              <w:pStyle w:val="NormalTable0"/>
              <w:ind w:left="709"/>
              <w:rPr>
                <w:i/>
                <w:sz w:val="20"/>
              </w:rPr>
            </w:pPr>
          </w:p>
          <w:p w14:paraId="398712DF" w14:textId="77777777" w:rsidR="00D42253" w:rsidRDefault="00D42253">
            <w:pPr>
              <w:pStyle w:val="NormalTable0"/>
              <w:ind w:left="709"/>
              <w:rPr>
                <w:b/>
              </w:rPr>
            </w:pPr>
            <w:r>
              <w:rPr>
                <w:i/>
                <w:sz w:val="20"/>
              </w:rPr>
              <w:t xml:space="preserve">Sjekk om alarmer er </w:t>
            </w:r>
            <w:r w:rsidR="002B78AB">
              <w:rPr>
                <w:i/>
                <w:sz w:val="20"/>
              </w:rPr>
              <w:t>u</w:t>
            </w:r>
            <w:r>
              <w:rPr>
                <w:i/>
                <w:sz w:val="20"/>
              </w:rPr>
              <w:t>tformet slik at de prioriterer ulike alarmer i ulike situasjoner. I situasjoner der det er fare for grunnstøting med skip er denne alarmen gjort særlig synlig framfor prosessalarmer.</w:t>
            </w:r>
          </w:p>
        </w:tc>
        <w:tc>
          <w:tcPr>
            <w:tcW w:w="567" w:type="dxa"/>
          </w:tcPr>
          <w:p w14:paraId="43D98CF8" w14:textId="77777777" w:rsidR="00D42253" w:rsidRDefault="00D42253">
            <w:pPr>
              <w:pStyle w:val="NormalTable0"/>
            </w:pPr>
          </w:p>
        </w:tc>
        <w:tc>
          <w:tcPr>
            <w:tcW w:w="567" w:type="dxa"/>
          </w:tcPr>
          <w:p w14:paraId="75C32BFB" w14:textId="77777777" w:rsidR="00D42253" w:rsidRDefault="00D42253">
            <w:pPr>
              <w:pStyle w:val="NormalTable0"/>
            </w:pPr>
          </w:p>
        </w:tc>
        <w:tc>
          <w:tcPr>
            <w:tcW w:w="465" w:type="dxa"/>
          </w:tcPr>
          <w:p w14:paraId="0662AD45" w14:textId="77777777" w:rsidR="00D42253" w:rsidRDefault="00D42253">
            <w:pPr>
              <w:pStyle w:val="NormalTable0"/>
            </w:pPr>
          </w:p>
        </w:tc>
        <w:tc>
          <w:tcPr>
            <w:tcW w:w="2795" w:type="dxa"/>
            <w:gridSpan w:val="2"/>
          </w:tcPr>
          <w:p w14:paraId="6E8D9878" w14:textId="34624354" w:rsidR="00D42253" w:rsidRPr="00230CE4" w:rsidRDefault="591D726C"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EA700F7" w14:textId="2492198A" w:rsidR="00D42253" w:rsidRPr="00230CE4" w:rsidRDefault="591D726C" w:rsidP="00230CE4">
            <w:pPr>
              <w:spacing w:before="60" w:line="360" w:lineRule="auto"/>
              <w:ind w:left="-20" w:right="-20"/>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2.5.2.</w:t>
            </w:r>
          </w:p>
          <w:p w14:paraId="757622BD" w14:textId="6850C2B5" w:rsidR="00D42253" w:rsidRPr="00CE2D64" w:rsidRDefault="008C01C5" w:rsidP="00230CE4">
            <w:pPr>
              <w:pStyle w:val="NormalTable0"/>
              <w:spacing w:line="360" w:lineRule="auto"/>
            </w:pPr>
            <w:r w:rsidRPr="00CE2D64">
              <w:rPr>
                <w:sz w:val="20"/>
                <w:szCs w:val="20"/>
              </w:rPr>
              <w:t>Borekabin: Kan overføres til Borekabin</w:t>
            </w:r>
          </w:p>
        </w:tc>
        <w:tc>
          <w:tcPr>
            <w:tcW w:w="3487" w:type="dxa"/>
          </w:tcPr>
          <w:p w14:paraId="09E121C5" w14:textId="2BAB1FDD" w:rsidR="00D42253" w:rsidRDefault="00D42253">
            <w:pPr>
              <w:pStyle w:val="NormalTable0"/>
              <w:rPr>
                <w:sz w:val="20"/>
              </w:rPr>
            </w:pPr>
          </w:p>
        </w:tc>
        <w:tc>
          <w:tcPr>
            <w:tcW w:w="1191" w:type="dxa"/>
          </w:tcPr>
          <w:p w14:paraId="6D72DC9D" w14:textId="77777777" w:rsidR="00D42253" w:rsidRDefault="00D42253">
            <w:pPr>
              <w:pStyle w:val="NormalTable0"/>
              <w:rPr>
                <w:sz w:val="20"/>
              </w:rPr>
            </w:pPr>
          </w:p>
        </w:tc>
      </w:tr>
      <w:tr w:rsidR="00D42253" w14:paraId="403D1EA9" w14:textId="77777777" w:rsidTr="00230CE4">
        <w:trPr>
          <w:cantSplit/>
          <w:trHeight w:val="300"/>
        </w:trPr>
        <w:tc>
          <w:tcPr>
            <w:tcW w:w="990" w:type="dxa"/>
            <w:shd w:val="clear" w:color="auto" w:fill="E6E6E6"/>
          </w:tcPr>
          <w:p w14:paraId="00929EEA" w14:textId="77777777" w:rsidR="00D42253" w:rsidRDefault="00D42253">
            <w:pPr>
              <w:pStyle w:val="NormalTable0"/>
            </w:pPr>
            <w:r>
              <w:lastRenderedPageBreak/>
              <w:t>C 5.4</w:t>
            </w:r>
          </w:p>
        </w:tc>
        <w:tc>
          <w:tcPr>
            <w:tcW w:w="5389" w:type="dxa"/>
          </w:tcPr>
          <w:p w14:paraId="0F9860E1" w14:textId="77777777" w:rsidR="00D42253" w:rsidRDefault="00D42253" w:rsidP="00600D2E">
            <w:pPr>
              <w:pStyle w:val="NormalTable0"/>
              <w:numPr>
                <w:ilvl w:val="0"/>
                <w:numId w:val="52"/>
              </w:numPr>
              <w:rPr>
                <w:b/>
              </w:rPr>
            </w:pPr>
            <w:r>
              <w:rPr>
                <w:b/>
              </w:rPr>
              <w:t>Presenteres hver alarmtilstand på en unik måte?</w:t>
            </w:r>
          </w:p>
          <w:p w14:paraId="5764ACB3" w14:textId="77777777" w:rsidR="00D42253" w:rsidRDefault="00D42253" w:rsidP="00600D2E">
            <w:pPr>
              <w:pStyle w:val="NormalTable0"/>
              <w:numPr>
                <w:ilvl w:val="0"/>
                <w:numId w:val="52"/>
              </w:numPr>
              <w:rPr>
                <w:b/>
              </w:rPr>
            </w:pPr>
            <w:r>
              <w:rPr>
                <w:b/>
              </w:rPr>
              <w:t xml:space="preserve">Presenteres hver alarmtilstand konsistent mellom </w:t>
            </w:r>
            <w:r w:rsidR="00FD1878">
              <w:rPr>
                <w:b/>
              </w:rPr>
              <w:t>stor</w:t>
            </w:r>
            <w:r>
              <w:rPr>
                <w:b/>
              </w:rPr>
              <w:t xml:space="preserve">skjermer, lister, </w:t>
            </w:r>
            <w:r w:rsidR="00FD1878">
              <w:rPr>
                <w:b/>
              </w:rPr>
              <w:t>paneler</w:t>
            </w:r>
            <w:r>
              <w:rPr>
                <w:b/>
              </w:rPr>
              <w:t xml:space="preserve"> og i matriser?</w:t>
            </w:r>
          </w:p>
          <w:p w14:paraId="477AB001" w14:textId="77777777" w:rsidR="00D42253" w:rsidRDefault="00D42253">
            <w:pPr>
              <w:pStyle w:val="NormalTable0"/>
              <w:ind w:left="709"/>
              <w:rPr>
                <w:i/>
                <w:sz w:val="20"/>
              </w:rPr>
            </w:pPr>
          </w:p>
          <w:p w14:paraId="5FDF4984" w14:textId="77777777" w:rsidR="00D42253" w:rsidRDefault="00D42253">
            <w:pPr>
              <w:pStyle w:val="NormalTable0"/>
              <w:ind w:left="709"/>
              <w:rPr>
                <w:b/>
                <w:sz w:val="22"/>
              </w:rPr>
            </w:pPr>
            <w:r>
              <w:rPr>
                <w:i/>
                <w:sz w:val="20"/>
              </w:rPr>
              <w:t>Operatøren må lett kunne skille og kjenne igjen informasjon presentert i kontrollrommet.</w:t>
            </w:r>
          </w:p>
        </w:tc>
        <w:tc>
          <w:tcPr>
            <w:tcW w:w="567" w:type="dxa"/>
          </w:tcPr>
          <w:p w14:paraId="369B25BB" w14:textId="77777777" w:rsidR="00D42253" w:rsidRDefault="00D42253">
            <w:pPr>
              <w:pStyle w:val="NormalTable0"/>
            </w:pPr>
          </w:p>
        </w:tc>
        <w:tc>
          <w:tcPr>
            <w:tcW w:w="567" w:type="dxa"/>
          </w:tcPr>
          <w:p w14:paraId="3DACA320" w14:textId="77777777" w:rsidR="00D42253" w:rsidRDefault="00D42253">
            <w:pPr>
              <w:pStyle w:val="NormalTable0"/>
            </w:pPr>
          </w:p>
        </w:tc>
        <w:tc>
          <w:tcPr>
            <w:tcW w:w="465" w:type="dxa"/>
          </w:tcPr>
          <w:p w14:paraId="53DBAC7D" w14:textId="77777777" w:rsidR="00D42253" w:rsidRDefault="00D42253">
            <w:pPr>
              <w:pStyle w:val="NormalTable0"/>
            </w:pPr>
          </w:p>
        </w:tc>
        <w:tc>
          <w:tcPr>
            <w:tcW w:w="2795" w:type="dxa"/>
            <w:gridSpan w:val="2"/>
          </w:tcPr>
          <w:p w14:paraId="57243B3B" w14:textId="49BF3825" w:rsidR="00D42253" w:rsidRPr="00230CE4" w:rsidRDefault="00053CA5"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A769826" w14:textId="77777777" w:rsidR="008C01C5" w:rsidRPr="00230CE4" w:rsidRDefault="00053CA5" w:rsidP="00230CE4">
            <w:pPr>
              <w:pStyle w:val="NormalTable0"/>
              <w:spacing w:line="360" w:lineRule="auto"/>
              <w:rPr>
                <w:rFonts w:eastAsia="Calibri"/>
                <w:color w:val="000000"/>
                <w:sz w:val="20"/>
                <w:szCs w:val="20"/>
              </w:rPr>
            </w:pPr>
            <w:r w:rsidRPr="00230CE4">
              <w:rPr>
                <w:rFonts w:eastAsia="Calibri"/>
                <w:color w:val="000000"/>
                <w:sz w:val="20"/>
                <w:szCs w:val="20"/>
              </w:rPr>
              <w:t>NORSOK I-002 (2021), 9.2.4.4.3.</w:t>
            </w:r>
          </w:p>
          <w:p w14:paraId="5B493C64" w14:textId="50CA42EE" w:rsidR="008C01C5" w:rsidRPr="00230CE4" w:rsidRDefault="00053CA5"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4.2.9.3.</w:t>
            </w:r>
          </w:p>
          <w:p w14:paraId="6A1B5C7B" w14:textId="4C43ACCE" w:rsidR="00D42253" w:rsidRPr="00230CE4" w:rsidRDefault="008C01C5" w:rsidP="00230CE4">
            <w:pPr>
              <w:pStyle w:val="NormalTable0"/>
              <w:spacing w:line="360" w:lineRule="auto"/>
              <w:rPr>
                <w:rFonts w:eastAsia="Calibri"/>
                <w:color w:val="000000"/>
                <w:sz w:val="20"/>
                <w:szCs w:val="20"/>
              </w:rPr>
            </w:pPr>
            <w:r w:rsidRPr="00CE2D64">
              <w:rPr>
                <w:sz w:val="20"/>
                <w:szCs w:val="20"/>
              </w:rPr>
              <w:t>Borekabin: Kan overføres til Borekabin</w:t>
            </w:r>
          </w:p>
        </w:tc>
        <w:tc>
          <w:tcPr>
            <w:tcW w:w="3487" w:type="dxa"/>
          </w:tcPr>
          <w:p w14:paraId="421703BD" w14:textId="1D9E93BE" w:rsidR="00D42253" w:rsidRDefault="00D42253">
            <w:pPr>
              <w:pStyle w:val="NormalTable0"/>
              <w:rPr>
                <w:sz w:val="20"/>
              </w:rPr>
            </w:pPr>
          </w:p>
        </w:tc>
        <w:tc>
          <w:tcPr>
            <w:tcW w:w="1191" w:type="dxa"/>
          </w:tcPr>
          <w:p w14:paraId="4D35CF86" w14:textId="77777777" w:rsidR="00D42253" w:rsidRDefault="00D42253">
            <w:pPr>
              <w:pStyle w:val="NormalTable0"/>
              <w:rPr>
                <w:sz w:val="20"/>
              </w:rPr>
            </w:pPr>
          </w:p>
        </w:tc>
      </w:tr>
      <w:tr w:rsidR="00D42253" w14:paraId="6CEB46C6" w14:textId="77777777" w:rsidTr="00230CE4">
        <w:trPr>
          <w:cantSplit/>
          <w:trHeight w:val="300"/>
        </w:trPr>
        <w:tc>
          <w:tcPr>
            <w:tcW w:w="990" w:type="dxa"/>
            <w:shd w:val="clear" w:color="auto" w:fill="E6E6E6"/>
          </w:tcPr>
          <w:p w14:paraId="654A32A1" w14:textId="77777777" w:rsidR="00D42253" w:rsidRDefault="00D42253">
            <w:pPr>
              <w:pStyle w:val="NormalTable0"/>
            </w:pPr>
            <w:r>
              <w:t>C 5.5</w:t>
            </w:r>
          </w:p>
        </w:tc>
        <w:tc>
          <w:tcPr>
            <w:tcW w:w="5389" w:type="dxa"/>
          </w:tcPr>
          <w:p w14:paraId="446072C3" w14:textId="77777777" w:rsidR="00D42253" w:rsidRDefault="00D42253">
            <w:pPr>
              <w:pStyle w:val="NormalTable0"/>
              <w:ind w:left="709"/>
              <w:rPr>
                <w:b/>
              </w:rPr>
            </w:pPr>
            <w:r>
              <w:rPr>
                <w:b/>
              </w:rPr>
              <w:t>Er alarmer integrert i oversikten over prosessflyten?</w:t>
            </w:r>
          </w:p>
          <w:p w14:paraId="0B09DA9F" w14:textId="77777777" w:rsidR="00D42253" w:rsidRDefault="00D42253">
            <w:pPr>
              <w:pStyle w:val="NormalTable0"/>
              <w:ind w:left="709"/>
              <w:rPr>
                <w:i/>
                <w:sz w:val="20"/>
              </w:rPr>
            </w:pPr>
          </w:p>
          <w:p w14:paraId="17ECAC15" w14:textId="77777777" w:rsidR="00D42253" w:rsidRDefault="00D42253">
            <w:pPr>
              <w:pStyle w:val="NormalTable0"/>
              <w:ind w:left="709"/>
              <w:rPr>
                <w:b/>
                <w:sz w:val="22"/>
              </w:rPr>
            </w:pPr>
            <w:r>
              <w:rPr>
                <w:i/>
                <w:sz w:val="20"/>
              </w:rPr>
              <w:t>Informasjon om alarmen og den avgåtte sensorens nøyaktige plassering skal være tilgjengelig i kontrollrommet.</w:t>
            </w:r>
          </w:p>
        </w:tc>
        <w:tc>
          <w:tcPr>
            <w:tcW w:w="567" w:type="dxa"/>
          </w:tcPr>
          <w:p w14:paraId="18CEC12B" w14:textId="77777777" w:rsidR="00D42253" w:rsidRDefault="00D42253">
            <w:pPr>
              <w:pStyle w:val="NormalTable0"/>
            </w:pPr>
          </w:p>
        </w:tc>
        <w:tc>
          <w:tcPr>
            <w:tcW w:w="567" w:type="dxa"/>
          </w:tcPr>
          <w:p w14:paraId="0ADD416C" w14:textId="77777777" w:rsidR="00D42253" w:rsidRDefault="00D42253">
            <w:pPr>
              <w:pStyle w:val="NormalTable0"/>
            </w:pPr>
          </w:p>
        </w:tc>
        <w:tc>
          <w:tcPr>
            <w:tcW w:w="465" w:type="dxa"/>
          </w:tcPr>
          <w:p w14:paraId="78C0D4CB" w14:textId="77777777" w:rsidR="00D42253" w:rsidRDefault="00D42253">
            <w:pPr>
              <w:pStyle w:val="NormalTable0"/>
            </w:pPr>
          </w:p>
        </w:tc>
        <w:tc>
          <w:tcPr>
            <w:tcW w:w="2795" w:type="dxa"/>
            <w:gridSpan w:val="2"/>
          </w:tcPr>
          <w:p w14:paraId="5EDEE1A0" w14:textId="328C253E" w:rsidR="00D42253" w:rsidRPr="00230CE4" w:rsidRDefault="73F2DEDD"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21B3643" w14:textId="77777777" w:rsidR="00CE2D64" w:rsidRPr="00230CE4" w:rsidRDefault="73F2DEDD" w:rsidP="00230CE4">
            <w:pPr>
              <w:pStyle w:val="NormalTable0"/>
              <w:spacing w:line="360" w:lineRule="auto"/>
              <w:rPr>
                <w:rFonts w:eastAsia="Calibri"/>
                <w:color w:val="000000"/>
                <w:sz w:val="20"/>
                <w:szCs w:val="20"/>
              </w:rPr>
            </w:pPr>
            <w:r w:rsidRPr="00230CE4">
              <w:rPr>
                <w:rFonts w:eastAsia="Calibri"/>
                <w:color w:val="000000"/>
                <w:sz w:val="20"/>
                <w:szCs w:val="20"/>
              </w:rPr>
              <w:t>NORSOK I-002 (2021), 9.2.4.4.</w:t>
            </w:r>
          </w:p>
          <w:p w14:paraId="0816909A" w14:textId="3D8067CF" w:rsidR="00CE2D64" w:rsidRPr="00230CE4" w:rsidRDefault="73F2DEDD"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4.2.9-1 – 4.2.9-5.</w:t>
            </w:r>
          </w:p>
          <w:p w14:paraId="55482F3C" w14:textId="7E77B572" w:rsidR="00CE2D64" w:rsidRPr="00230CE4" w:rsidRDefault="00CE2D64" w:rsidP="00230CE4">
            <w:pPr>
              <w:pStyle w:val="NormalTable0"/>
              <w:spacing w:line="360" w:lineRule="auto"/>
              <w:rPr>
                <w:rFonts w:eastAsia="Calibri"/>
                <w:color w:val="000000"/>
                <w:sz w:val="20"/>
                <w:szCs w:val="20"/>
              </w:rPr>
            </w:pPr>
            <w:r w:rsidRPr="00CE2D64">
              <w:rPr>
                <w:i/>
                <w:sz w:val="20"/>
              </w:rPr>
              <w:t>Borekabin: Presenteres den aktiverte sensorens plassering visuelt på kontrollpanelet til boreoperatøren? (Trykk, gass, brann, høyde etc.)</w:t>
            </w:r>
          </w:p>
        </w:tc>
        <w:tc>
          <w:tcPr>
            <w:tcW w:w="3487" w:type="dxa"/>
          </w:tcPr>
          <w:p w14:paraId="3DBF6D37" w14:textId="774F2470" w:rsidR="00D42253" w:rsidRDefault="00D42253">
            <w:pPr>
              <w:pStyle w:val="NormalTable0"/>
              <w:rPr>
                <w:i/>
                <w:sz w:val="20"/>
              </w:rPr>
            </w:pPr>
          </w:p>
        </w:tc>
        <w:tc>
          <w:tcPr>
            <w:tcW w:w="1191" w:type="dxa"/>
          </w:tcPr>
          <w:p w14:paraId="075937F9" w14:textId="77777777" w:rsidR="00D42253" w:rsidRDefault="00D42253">
            <w:pPr>
              <w:pStyle w:val="NormalTable0"/>
              <w:rPr>
                <w:sz w:val="20"/>
              </w:rPr>
            </w:pPr>
          </w:p>
        </w:tc>
      </w:tr>
      <w:tr w:rsidR="00D42253" w14:paraId="71913FCB" w14:textId="77777777" w:rsidTr="00230CE4">
        <w:trPr>
          <w:cantSplit/>
          <w:trHeight w:val="300"/>
        </w:trPr>
        <w:tc>
          <w:tcPr>
            <w:tcW w:w="990" w:type="dxa"/>
            <w:shd w:val="clear" w:color="auto" w:fill="E6E6E6"/>
          </w:tcPr>
          <w:p w14:paraId="38F543DB" w14:textId="77777777" w:rsidR="00D42253" w:rsidRDefault="00D42253">
            <w:pPr>
              <w:pStyle w:val="NormalTable0"/>
            </w:pPr>
            <w:r>
              <w:lastRenderedPageBreak/>
              <w:t>C 5.6</w:t>
            </w:r>
          </w:p>
        </w:tc>
        <w:tc>
          <w:tcPr>
            <w:tcW w:w="5389" w:type="dxa"/>
          </w:tcPr>
          <w:p w14:paraId="24C08221" w14:textId="77777777" w:rsidR="00D42253" w:rsidRDefault="00D42253" w:rsidP="00600D2E">
            <w:pPr>
              <w:pStyle w:val="NormalTable0"/>
              <w:numPr>
                <w:ilvl w:val="0"/>
                <w:numId w:val="67"/>
              </w:numPr>
              <w:rPr>
                <w:b/>
              </w:rPr>
            </w:pPr>
            <w:r>
              <w:rPr>
                <w:b/>
              </w:rPr>
              <w:t>Er ulike alarmer gitt ulik prioritet?</w:t>
            </w:r>
          </w:p>
          <w:p w14:paraId="5546156E" w14:textId="77777777" w:rsidR="00D42253" w:rsidRDefault="00D42253" w:rsidP="00600D2E">
            <w:pPr>
              <w:pStyle w:val="NormalTable0"/>
              <w:numPr>
                <w:ilvl w:val="0"/>
                <w:numId w:val="67"/>
              </w:numPr>
              <w:rPr>
                <w:b/>
              </w:rPr>
            </w:pPr>
            <w:r>
              <w:rPr>
                <w:b/>
              </w:rPr>
              <w:t>Er grunnlaget for dette dokumentert?</w:t>
            </w:r>
          </w:p>
          <w:p w14:paraId="12F40E89" w14:textId="77777777" w:rsidR="00D42253" w:rsidRDefault="00D42253">
            <w:pPr>
              <w:pStyle w:val="NormalTable0"/>
              <w:ind w:left="709"/>
              <w:rPr>
                <w:i/>
                <w:sz w:val="22"/>
              </w:rPr>
            </w:pPr>
            <w:r>
              <w:rPr>
                <w:i/>
                <w:sz w:val="20"/>
              </w:rPr>
              <w:t xml:space="preserve"> </w:t>
            </w:r>
          </w:p>
        </w:tc>
        <w:tc>
          <w:tcPr>
            <w:tcW w:w="567" w:type="dxa"/>
          </w:tcPr>
          <w:p w14:paraId="30FAE3EA" w14:textId="77777777" w:rsidR="00D42253" w:rsidRDefault="00D42253">
            <w:pPr>
              <w:pStyle w:val="NormalTable0"/>
            </w:pPr>
          </w:p>
        </w:tc>
        <w:tc>
          <w:tcPr>
            <w:tcW w:w="567" w:type="dxa"/>
          </w:tcPr>
          <w:p w14:paraId="31282F13" w14:textId="77777777" w:rsidR="00D42253" w:rsidRDefault="00D42253">
            <w:pPr>
              <w:pStyle w:val="NormalTable0"/>
            </w:pPr>
          </w:p>
        </w:tc>
        <w:tc>
          <w:tcPr>
            <w:tcW w:w="465" w:type="dxa"/>
          </w:tcPr>
          <w:p w14:paraId="77AF947F" w14:textId="77777777" w:rsidR="00D42253" w:rsidRDefault="00D42253">
            <w:pPr>
              <w:pStyle w:val="NormalTable0"/>
            </w:pPr>
          </w:p>
        </w:tc>
        <w:tc>
          <w:tcPr>
            <w:tcW w:w="2795" w:type="dxa"/>
            <w:gridSpan w:val="2"/>
          </w:tcPr>
          <w:p w14:paraId="23A04E62" w14:textId="3A57B86F" w:rsidR="00D42253" w:rsidRPr="00230CE4" w:rsidRDefault="7FC9DB52"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25BF3013" w14:textId="1CE13805" w:rsidR="00CE2D64" w:rsidRPr="00230CE4" w:rsidRDefault="7FC9DB52" w:rsidP="00230CE4">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2.5.1, 2.5.1.3 &amp; 3.5</w:t>
            </w:r>
          </w:p>
          <w:p w14:paraId="67A52D9C" w14:textId="621DA13B" w:rsidR="00CE2D64" w:rsidRPr="00230CE4" w:rsidRDefault="7FC9DB52" w:rsidP="00230CE4">
            <w:pPr>
              <w:pStyle w:val="NormalTable0"/>
              <w:spacing w:line="360" w:lineRule="auto"/>
              <w:rPr>
                <w:rFonts w:eastAsia="Calibri"/>
                <w:color w:val="000000"/>
                <w:sz w:val="20"/>
                <w:szCs w:val="20"/>
              </w:rPr>
            </w:pPr>
            <w:r w:rsidRPr="00230CE4">
              <w:rPr>
                <w:rFonts w:eastAsia="Calibri"/>
                <w:color w:val="000000"/>
                <w:sz w:val="20"/>
                <w:szCs w:val="20"/>
              </w:rPr>
              <w:t>ISO 11064-5 (2008), 6.2.2.</w:t>
            </w:r>
          </w:p>
          <w:p w14:paraId="3F688556" w14:textId="7B28CF49" w:rsidR="00CE2D64" w:rsidRPr="00230CE4" w:rsidRDefault="7FC9DB52"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4.1.3-1, 4.1.8-1, 4.2.9-3 &amp; 4.2.9-7.</w:t>
            </w:r>
          </w:p>
          <w:p w14:paraId="38ECD459" w14:textId="35DB76C7" w:rsidR="00D42253" w:rsidRPr="00230CE4" w:rsidRDefault="00CE2D64" w:rsidP="00230CE4">
            <w:pPr>
              <w:pStyle w:val="NormalTable0"/>
              <w:spacing w:line="360" w:lineRule="auto"/>
              <w:rPr>
                <w:rFonts w:eastAsia="Calibri"/>
                <w:color w:val="000000"/>
                <w:sz w:val="20"/>
                <w:szCs w:val="20"/>
              </w:rPr>
            </w:pPr>
            <w:r w:rsidRPr="00CE2D64">
              <w:rPr>
                <w:sz w:val="20"/>
                <w:szCs w:val="20"/>
              </w:rPr>
              <w:t>Borekabin: Kan overføres til Borekabin</w:t>
            </w:r>
          </w:p>
        </w:tc>
        <w:tc>
          <w:tcPr>
            <w:tcW w:w="3487" w:type="dxa"/>
          </w:tcPr>
          <w:p w14:paraId="384571DD" w14:textId="02E38263" w:rsidR="00D42253" w:rsidRDefault="00D42253">
            <w:pPr>
              <w:pStyle w:val="NormalTable0"/>
              <w:rPr>
                <w:sz w:val="20"/>
              </w:rPr>
            </w:pPr>
          </w:p>
        </w:tc>
        <w:tc>
          <w:tcPr>
            <w:tcW w:w="1191" w:type="dxa"/>
          </w:tcPr>
          <w:p w14:paraId="6EC59BF1" w14:textId="77777777" w:rsidR="00D42253" w:rsidRDefault="00D42253">
            <w:pPr>
              <w:pStyle w:val="NormalTable0"/>
              <w:rPr>
                <w:sz w:val="20"/>
              </w:rPr>
            </w:pPr>
          </w:p>
        </w:tc>
      </w:tr>
      <w:tr w:rsidR="00D42253" w14:paraId="42C56DB2" w14:textId="77777777" w:rsidTr="00230CE4">
        <w:trPr>
          <w:cantSplit/>
          <w:trHeight w:val="300"/>
        </w:trPr>
        <w:tc>
          <w:tcPr>
            <w:tcW w:w="990" w:type="dxa"/>
            <w:tcBorders>
              <w:bottom w:val="single" w:sz="6" w:space="0" w:color="auto"/>
            </w:tcBorders>
            <w:shd w:val="clear" w:color="auto" w:fill="E6E6E6"/>
          </w:tcPr>
          <w:p w14:paraId="4D38ADEC" w14:textId="77777777" w:rsidR="00D42253" w:rsidRDefault="00D42253">
            <w:pPr>
              <w:pStyle w:val="NormalTable0"/>
            </w:pPr>
            <w:r>
              <w:t>C 5.7</w:t>
            </w:r>
          </w:p>
        </w:tc>
        <w:tc>
          <w:tcPr>
            <w:tcW w:w="5389" w:type="dxa"/>
          </w:tcPr>
          <w:p w14:paraId="27627B59" w14:textId="77777777" w:rsidR="00D42253" w:rsidRDefault="007363ED">
            <w:pPr>
              <w:pStyle w:val="NormalTable0"/>
              <w:ind w:left="709"/>
              <w:rPr>
                <w:b/>
              </w:rPr>
            </w:pPr>
            <w:r>
              <w:rPr>
                <w:b/>
              </w:rPr>
              <w:t>Er nøkkel</w:t>
            </w:r>
            <w:r w:rsidR="00D42253">
              <w:rPr>
                <w:b/>
              </w:rPr>
              <w:t>alarmer (prioriterte alarmer) identifisert og presentert på en måte som gjør dem lette å oppfatte i en alarmsituasjon?</w:t>
            </w:r>
          </w:p>
          <w:p w14:paraId="66962885" w14:textId="77777777" w:rsidR="00D42253" w:rsidRDefault="00D42253">
            <w:pPr>
              <w:pStyle w:val="NormalTable0"/>
              <w:ind w:left="709"/>
              <w:rPr>
                <w:i/>
                <w:sz w:val="20"/>
              </w:rPr>
            </w:pPr>
          </w:p>
          <w:p w14:paraId="2EDC274C" w14:textId="77777777" w:rsidR="00D42253" w:rsidRDefault="00D42253">
            <w:pPr>
              <w:pStyle w:val="NormalTable0"/>
              <w:ind w:left="709"/>
              <w:rPr>
                <w:i/>
                <w:sz w:val="22"/>
              </w:rPr>
            </w:pPr>
            <w:r>
              <w:rPr>
                <w:i/>
                <w:sz w:val="20"/>
              </w:rPr>
              <w:t>De viktigste alarmene kan f.eks. plasseres på et sted uten forstyrrende elementer og der display alltid er synlige.</w:t>
            </w:r>
          </w:p>
        </w:tc>
        <w:tc>
          <w:tcPr>
            <w:tcW w:w="567" w:type="dxa"/>
          </w:tcPr>
          <w:p w14:paraId="569D64D9" w14:textId="77777777" w:rsidR="00D42253" w:rsidRDefault="00D42253">
            <w:pPr>
              <w:pStyle w:val="NormalTable0"/>
            </w:pPr>
          </w:p>
        </w:tc>
        <w:tc>
          <w:tcPr>
            <w:tcW w:w="567" w:type="dxa"/>
          </w:tcPr>
          <w:p w14:paraId="39E0584D" w14:textId="77777777" w:rsidR="00D42253" w:rsidRDefault="00D42253">
            <w:pPr>
              <w:pStyle w:val="NormalTable0"/>
            </w:pPr>
          </w:p>
        </w:tc>
        <w:tc>
          <w:tcPr>
            <w:tcW w:w="465" w:type="dxa"/>
          </w:tcPr>
          <w:p w14:paraId="0BB1A27E" w14:textId="77777777" w:rsidR="00D42253" w:rsidRDefault="00D42253">
            <w:pPr>
              <w:pStyle w:val="NormalTable0"/>
            </w:pPr>
          </w:p>
        </w:tc>
        <w:tc>
          <w:tcPr>
            <w:tcW w:w="2795" w:type="dxa"/>
            <w:gridSpan w:val="2"/>
          </w:tcPr>
          <w:p w14:paraId="1059A1DE" w14:textId="3F845931" w:rsidR="00D42253" w:rsidRPr="00230CE4" w:rsidRDefault="448C8618"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CA43E49" w14:textId="16EFD05F" w:rsidR="00CE2D64" w:rsidRPr="00230CE4" w:rsidRDefault="448C8618" w:rsidP="00230CE4">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2.5.1</w:t>
            </w:r>
          </w:p>
          <w:p w14:paraId="6D1DE777" w14:textId="622E1338" w:rsidR="00CE2D64" w:rsidRPr="00230CE4" w:rsidRDefault="448C8618" w:rsidP="00230CE4">
            <w:pPr>
              <w:pStyle w:val="NormalTable0"/>
              <w:spacing w:line="360" w:lineRule="auto"/>
              <w:rPr>
                <w:rFonts w:eastAsia="Calibri"/>
                <w:color w:val="000000"/>
                <w:sz w:val="20"/>
                <w:szCs w:val="20"/>
              </w:rPr>
            </w:pPr>
            <w:r w:rsidRPr="00230CE4">
              <w:rPr>
                <w:rFonts w:eastAsia="Calibri"/>
                <w:color w:val="000000"/>
                <w:sz w:val="20"/>
                <w:szCs w:val="20"/>
              </w:rPr>
              <w:t>ISO 11064-5 (2008), 6.3.4.</w:t>
            </w:r>
          </w:p>
          <w:p w14:paraId="4FDF9DE7" w14:textId="77777777" w:rsidR="00CE2D64" w:rsidRPr="00230CE4" w:rsidRDefault="448C8618"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4.2.7-1.</w:t>
            </w:r>
          </w:p>
          <w:p w14:paraId="0F8B125C" w14:textId="4095DA2C" w:rsidR="00D42253" w:rsidRPr="00230CE4" w:rsidRDefault="00CE2D64" w:rsidP="00230CE4">
            <w:pPr>
              <w:pStyle w:val="NormalTable0"/>
              <w:spacing w:line="360" w:lineRule="auto"/>
              <w:rPr>
                <w:rFonts w:eastAsia="Calibri"/>
                <w:color w:val="000000"/>
                <w:sz w:val="20"/>
                <w:szCs w:val="20"/>
              </w:rPr>
            </w:pPr>
            <w:r w:rsidRPr="00CE2D64">
              <w:rPr>
                <w:i/>
                <w:sz w:val="20"/>
                <w:szCs w:val="20"/>
              </w:rPr>
              <w:t>Borekabin: Dette spørsmålet kan bare overføres til noen borekabiner der det dreier seg om mange alarmer.</w:t>
            </w:r>
          </w:p>
        </w:tc>
        <w:tc>
          <w:tcPr>
            <w:tcW w:w="3487" w:type="dxa"/>
          </w:tcPr>
          <w:p w14:paraId="1ED9E538" w14:textId="42E56321" w:rsidR="00D42253" w:rsidRDefault="00D42253">
            <w:pPr>
              <w:pStyle w:val="NormalTable0"/>
              <w:rPr>
                <w:i/>
                <w:sz w:val="20"/>
              </w:rPr>
            </w:pPr>
          </w:p>
        </w:tc>
        <w:tc>
          <w:tcPr>
            <w:tcW w:w="1191" w:type="dxa"/>
          </w:tcPr>
          <w:p w14:paraId="41C60458" w14:textId="77777777" w:rsidR="00D42253" w:rsidRDefault="00D42253">
            <w:pPr>
              <w:pStyle w:val="NormalTable0"/>
              <w:rPr>
                <w:sz w:val="20"/>
              </w:rPr>
            </w:pPr>
          </w:p>
        </w:tc>
      </w:tr>
      <w:tr w:rsidR="00D42253" w14:paraId="28B2E15C" w14:textId="77777777" w:rsidTr="00230CE4">
        <w:trPr>
          <w:cantSplit/>
          <w:trHeight w:val="300"/>
        </w:trPr>
        <w:tc>
          <w:tcPr>
            <w:tcW w:w="990" w:type="dxa"/>
            <w:tcBorders>
              <w:bottom w:val="single" w:sz="6" w:space="0" w:color="auto"/>
            </w:tcBorders>
            <w:shd w:val="clear" w:color="auto" w:fill="999999"/>
          </w:tcPr>
          <w:p w14:paraId="5E9F74BA" w14:textId="77777777" w:rsidR="00D42253" w:rsidRDefault="00D42253">
            <w:pPr>
              <w:pStyle w:val="NormalTable0"/>
            </w:pPr>
            <w:r>
              <w:lastRenderedPageBreak/>
              <w:t>C 5.7.1</w:t>
            </w:r>
          </w:p>
        </w:tc>
        <w:tc>
          <w:tcPr>
            <w:tcW w:w="5389" w:type="dxa"/>
          </w:tcPr>
          <w:p w14:paraId="0A931EC9" w14:textId="77777777" w:rsidR="00D42253" w:rsidRDefault="007363ED">
            <w:pPr>
              <w:pStyle w:val="NormalTable0"/>
              <w:ind w:left="1418"/>
              <w:rPr>
                <w:b/>
              </w:rPr>
            </w:pPr>
            <w:r>
              <w:rPr>
                <w:b/>
              </w:rPr>
              <w:t>Er alle nøkkel</w:t>
            </w:r>
            <w:r w:rsidR="00D42253">
              <w:rPr>
                <w:b/>
              </w:rPr>
              <w:t xml:space="preserve">alarmer synlige, selv når mange alarmer går av samtidig? </w:t>
            </w:r>
          </w:p>
          <w:p w14:paraId="4267F419" w14:textId="77777777" w:rsidR="00D42253" w:rsidRDefault="00D42253">
            <w:pPr>
              <w:pStyle w:val="NormalTable0"/>
              <w:ind w:left="1418"/>
              <w:rPr>
                <w:sz w:val="20"/>
              </w:rPr>
            </w:pPr>
          </w:p>
          <w:p w14:paraId="67B85CB5" w14:textId="77777777" w:rsidR="00D42253" w:rsidRDefault="00D42253">
            <w:pPr>
              <w:pStyle w:val="NormalTable0"/>
              <w:ind w:left="1418"/>
              <w:rPr>
                <w:b/>
              </w:rPr>
            </w:pPr>
            <w:r>
              <w:rPr>
                <w:i/>
                <w:sz w:val="20"/>
              </w:rPr>
              <w:t>En full</w:t>
            </w:r>
            <w:r>
              <w:rPr>
                <w:sz w:val="20"/>
              </w:rPr>
              <w:t xml:space="preserve"> </w:t>
            </w:r>
            <w:r>
              <w:rPr>
                <w:i/>
                <w:sz w:val="20"/>
              </w:rPr>
              <w:t xml:space="preserve">oversikt over nøkkel alarmer bør være settes </w:t>
            </w:r>
            <w:r w:rsidR="002B78AB">
              <w:rPr>
                <w:i/>
                <w:sz w:val="20"/>
              </w:rPr>
              <w:t>opp f</w:t>
            </w:r>
            <w:r>
              <w:rPr>
                <w:i/>
                <w:sz w:val="20"/>
              </w:rPr>
              <w:t>.eks. på et felles display.</w:t>
            </w:r>
          </w:p>
        </w:tc>
        <w:tc>
          <w:tcPr>
            <w:tcW w:w="567" w:type="dxa"/>
          </w:tcPr>
          <w:p w14:paraId="2307325F" w14:textId="77777777" w:rsidR="00D42253" w:rsidRDefault="00D42253">
            <w:pPr>
              <w:pStyle w:val="NormalTable0"/>
            </w:pPr>
          </w:p>
        </w:tc>
        <w:tc>
          <w:tcPr>
            <w:tcW w:w="567" w:type="dxa"/>
          </w:tcPr>
          <w:p w14:paraId="313AE7F5" w14:textId="77777777" w:rsidR="00D42253" w:rsidRDefault="00D42253">
            <w:pPr>
              <w:pStyle w:val="NormalTable0"/>
            </w:pPr>
          </w:p>
        </w:tc>
        <w:tc>
          <w:tcPr>
            <w:tcW w:w="465" w:type="dxa"/>
          </w:tcPr>
          <w:p w14:paraId="168F65D8" w14:textId="77777777" w:rsidR="00D42253" w:rsidRDefault="00D42253">
            <w:pPr>
              <w:pStyle w:val="NormalTable0"/>
            </w:pPr>
          </w:p>
        </w:tc>
        <w:tc>
          <w:tcPr>
            <w:tcW w:w="2795" w:type="dxa"/>
            <w:gridSpan w:val="2"/>
          </w:tcPr>
          <w:p w14:paraId="186D7A66" w14:textId="76D5E82A" w:rsidR="00D42253" w:rsidRPr="00230CE4" w:rsidRDefault="23925B87"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8114FEB" w14:textId="2FC8872E" w:rsidR="00CE2D64" w:rsidRPr="00230CE4" w:rsidRDefault="23925B87" w:rsidP="00230CE4">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2.5.1 &amp; 6.5.2.</w:t>
            </w:r>
          </w:p>
          <w:p w14:paraId="0C6E25ED" w14:textId="1E88FAFC" w:rsidR="00CE2D64" w:rsidRPr="00230CE4" w:rsidRDefault="23925B87"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4.2.2-1, 4.2.2-2 &amp; 4.2.8.1.</w:t>
            </w:r>
          </w:p>
          <w:p w14:paraId="460FA7C8" w14:textId="1E9D1CFF" w:rsidR="00D42253" w:rsidRPr="00230CE4" w:rsidRDefault="00CE2D64" w:rsidP="00230CE4">
            <w:pPr>
              <w:pStyle w:val="NormalTable0"/>
              <w:spacing w:line="360" w:lineRule="auto"/>
              <w:rPr>
                <w:rFonts w:eastAsia="Calibri"/>
                <w:color w:val="000000"/>
                <w:sz w:val="20"/>
                <w:szCs w:val="20"/>
              </w:rPr>
            </w:pPr>
            <w:r w:rsidRPr="000443B2">
              <w:rPr>
                <w:i/>
                <w:sz w:val="20"/>
                <w:szCs w:val="20"/>
              </w:rPr>
              <w:t>Borekabin: Dette spørsmålet kan bare overføres til noen Borekabin-er der det dreier seg om mange alarmer.</w:t>
            </w:r>
          </w:p>
        </w:tc>
        <w:tc>
          <w:tcPr>
            <w:tcW w:w="3487" w:type="dxa"/>
          </w:tcPr>
          <w:p w14:paraId="3E533754" w14:textId="5E515FBF" w:rsidR="00D42253" w:rsidRDefault="00D42253">
            <w:pPr>
              <w:pStyle w:val="NormalTable0"/>
              <w:rPr>
                <w:i/>
                <w:sz w:val="20"/>
              </w:rPr>
            </w:pPr>
          </w:p>
        </w:tc>
        <w:tc>
          <w:tcPr>
            <w:tcW w:w="1191" w:type="dxa"/>
          </w:tcPr>
          <w:p w14:paraId="76A5953D" w14:textId="77777777" w:rsidR="00D42253" w:rsidRDefault="00D42253">
            <w:pPr>
              <w:pStyle w:val="NormalTable0"/>
              <w:rPr>
                <w:sz w:val="20"/>
              </w:rPr>
            </w:pPr>
          </w:p>
        </w:tc>
      </w:tr>
      <w:tr w:rsidR="00D42253" w14:paraId="226EC49E" w14:textId="77777777" w:rsidTr="00230CE4">
        <w:trPr>
          <w:cantSplit/>
          <w:trHeight w:val="300"/>
        </w:trPr>
        <w:tc>
          <w:tcPr>
            <w:tcW w:w="990" w:type="dxa"/>
            <w:tcBorders>
              <w:bottom w:val="single" w:sz="6" w:space="0" w:color="auto"/>
            </w:tcBorders>
            <w:shd w:val="clear" w:color="auto" w:fill="E6E6E6"/>
          </w:tcPr>
          <w:p w14:paraId="11ED0492" w14:textId="77777777" w:rsidR="00D42253" w:rsidRDefault="00D42253">
            <w:pPr>
              <w:pStyle w:val="NormalTable0"/>
            </w:pPr>
            <w:r>
              <w:t>C 5.8</w:t>
            </w:r>
          </w:p>
        </w:tc>
        <w:tc>
          <w:tcPr>
            <w:tcW w:w="5389" w:type="dxa"/>
          </w:tcPr>
          <w:p w14:paraId="3EAAD131" w14:textId="77777777" w:rsidR="00D42253" w:rsidRDefault="00D42253">
            <w:pPr>
              <w:pStyle w:val="NormalTable0"/>
              <w:ind w:left="709"/>
              <w:rPr>
                <w:b/>
              </w:rPr>
            </w:pPr>
            <w:r>
              <w:rPr>
                <w:b/>
              </w:rPr>
              <w:t>Er nye alarmer presentert slik at de er lette å oppfatte og forstå?</w:t>
            </w:r>
          </w:p>
          <w:p w14:paraId="3C07BD89" w14:textId="77777777" w:rsidR="00D42253" w:rsidRDefault="00D42253">
            <w:pPr>
              <w:pStyle w:val="NormalTable0"/>
              <w:rPr>
                <w:b/>
              </w:rPr>
            </w:pPr>
          </w:p>
        </w:tc>
        <w:tc>
          <w:tcPr>
            <w:tcW w:w="567" w:type="dxa"/>
          </w:tcPr>
          <w:p w14:paraId="63FE3489" w14:textId="77777777" w:rsidR="00D42253" w:rsidRDefault="00D42253">
            <w:pPr>
              <w:pStyle w:val="NormalTable0"/>
            </w:pPr>
          </w:p>
        </w:tc>
        <w:tc>
          <w:tcPr>
            <w:tcW w:w="567" w:type="dxa"/>
          </w:tcPr>
          <w:p w14:paraId="52B8818E" w14:textId="77777777" w:rsidR="00D42253" w:rsidRDefault="00D42253">
            <w:pPr>
              <w:pStyle w:val="NormalTable0"/>
            </w:pPr>
          </w:p>
        </w:tc>
        <w:tc>
          <w:tcPr>
            <w:tcW w:w="465" w:type="dxa"/>
          </w:tcPr>
          <w:p w14:paraId="2A3FBCD1" w14:textId="77777777" w:rsidR="00D42253" w:rsidRDefault="00D42253">
            <w:pPr>
              <w:pStyle w:val="NormalTable0"/>
            </w:pPr>
          </w:p>
        </w:tc>
        <w:tc>
          <w:tcPr>
            <w:tcW w:w="2795" w:type="dxa"/>
            <w:gridSpan w:val="2"/>
          </w:tcPr>
          <w:p w14:paraId="780A6797" w14:textId="62B436AC" w:rsidR="00D42253" w:rsidRPr="00230CE4" w:rsidRDefault="61FFABC0"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404F50D" w14:textId="413E3518" w:rsidR="000443B2" w:rsidRPr="00230CE4" w:rsidRDefault="00F84A26" w:rsidP="00230CE4">
            <w:pPr>
              <w:pStyle w:val="NormalTable0"/>
              <w:spacing w:line="360" w:lineRule="auto"/>
              <w:rPr>
                <w:rFonts w:eastAsia="Calibri"/>
                <w:color w:val="000000"/>
                <w:sz w:val="20"/>
                <w:szCs w:val="20"/>
              </w:rPr>
            </w:pPr>
            <w:r>
              <w:rPr>
                <w:rFonts w:eastAsia="Calibri"/>
                <w:color w:val="000000"/>
                <w:sz w:val="20"/>
                <w:szCs w:val="20"/>
              </w:rPr>
              <w:t>EN</w:t>
            </w:r>
            <w:r w:rsidR="61FFABC0" w:rsidRPr="00230CE4">
              <w:rPr>
                <w:rFonts w:eastAsia="Calibri"/>
                <w:color w:val="000000"/>
                <w:sz w:val="20"/>
                <w:szCs w:val="20"/>
              </w:rPr>
              <w:t xml:space="preserve"> 62682 (2015), 5.5.2.</w:t>
            </w:r>
          </w:p>
          <w:p w14:paraId="44B9D938" w14:textId="5F8CCC75" w:rsidR="00D42253" w:rsidRPr="00230CE4" w:rsidRDefault="61FFABC0" w:rsidP="00230CE4">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2.4.1.</w:t>
            </w:r>
          </w:p>
          <w:p w14:paraId="254DE663" w14:textId="77777777" w:rsidR="00CE2D64" w:rsidRPr="000443B2" w:rsidRDefault="000443B2" w:rsidP="00230CE4">
            <w:pPr>
              <w:pStyle w:val="NormalTable0"/>
              <w:spacing w:line="360" w:lineRule="auto"/>
              <w:rPr>
                <w:sz w:val="20"/>
                <w:szCs w:val="20"/>
              </w:rPr>
            </w:pPr>
            <w:r w:rsidRPr="000443B2">
              <w:rPr>
                <w:sz w:val="20"/>
                <w:szCs w:val="20"/>
              </w:rPr>
              <w:t>Borekabin: Kan overføres til Borekabin</w:t>
            </w:r>
          </w:p>
          <w:p w14:paraId="7EB1873D" w14:textId="5D46FD10" w:rsidR="000443B2" w:rsidRPr="00230CE4" w:rsidRDefault="000443B2" w:rsidP="00230CE4">
            <w:pPr>
              <w:pStyle w:val="NormalTable0"/>
              <w:spacing w:line="360" w:lineRule="auto"/>
              <w:rPr>
                <w:rFonts w:eastAsia="Calibri"/>
                <w:color w:val="000000"/>
                <w:sz w:val="20"/>
                <w:szCs w:val="20"/>
              </w:rPr>
            </w:pPr>
          </w:p>
        </w:tc>
        <w:tc>
          <w:tcPr>
            <w:tcW w:w="3487" w:type="dxa"/>
          </w:tcPr>
          <w:p w14:paraId="7D810550" w14:textId="74F3AE4C" w:rsidR="00D42253" w:rsidRDefault="00D42253">
            <w:pPr>
              <w:pStyle w:val="NormalTable0"/>
              <w:rPr>
                <w:sz w:val="20"/>
              </w:rPr>
            </w:pPr>
          </w:p>
        </w:tc>
        <w:tc>
          <w:tcPr>
            <w:tcW w:w="1191" w:type="dxa"/>
          </w:tcPr>
          <w:p w14:paraId="4A4A9837" w14:textId="77777777" w:rsidR="00D42253" w:rsidRDefault="00D42253">
            <w:pPr>
              <w:pStyle w:val="NormalTable0"/>
              <w:rPr>
                <w:sz w:val="20"/>
              </w:rPr>
            </w:pPr>
          </w:p>
        </w:tc>
      </w:tr>
      <w:tr w:rsidR="00D42253" w14:paraId="05C0C9EE" w14:textId="77777777" w:rsidTr="00230CE4">
        <w:trPr>
          <w:cantSplit/>
          <w:trHeight w:val="300"/>
        </w:trPr>
        <w:tc>
          <w:tcPr>
            <w:tcW w:w="990" w:type="dxa"/>
            <w:tcBorders>
              <w:bottom w:val="single" w:sz="6" w:space="0" w:color="auto"/>
            </w:tcBorders>
            <w:shd w:val="clear" w:color="auto" w:fill="999999"/>
          </w:tcPr>
          <w:p w14:paraId="24C25CC2" w14:textId="77777777" w:rsidR="00D42253" w:rsidRDefault="00D42253">
            <w:pPr>
              <w:pStyle w:val="NormalTable0"/>
            </w:pPr>
            <w:r>
              <w:t>C 5.8.1</w:t>
            </w:r>
          </w:p>
        </w:tc>
        <w:tc>
          <w:tcPr>
            <w:tcW w:w="5389" w:type="dxa"/>
          </w:tcPr>
          <w:p w14:paraId="224F624C" w14:textId="77777777" w:rsidR="00D42253" w:rsidRDefault="00D42253">
            <w:pPr>
              <w:pStyle w:val="NormalTable0"/>
              <w:ind w:left="1416"/>
              <w:rPr>
                <w:b/>
              </w:rPr>
            </w:pPr>
            <w:r>
              <w:rPr>
                <w:b/>
              </w:rPr>
              <w:t>Er nye alarmer presentert både visuelt og med lydsignal?</w:t>
            </w:r>
          </w:p>
          <w:p w14:paraId="5624F43B" w14:textId="77777777" w:rsidR="00D42253" w:rsidRDefault="00D42253">
            <w:pPr>
              <w:pStyle w:val="NormalTable0"/>
              <w:ind w:left="1416"/>
              <w:rPr>
                <w:i/>
                <w:sz w:val="20"/>
              </w:rPr>
            </w:pPr>
          </w:p>
          <w:p w14:paraId="67CC69E9" w14:textId="77777777" w:rsidR="00D42253" w:rsidRDefault="00D42253">
            <w:pPr>
              <w:pStyle w:val="NormalTable0"/>
              <w:ind w:left="1416"/>
              <w:rPr>
                <w:b/>
              </w:rPr>
            </w:pPr>
            <w:r>
              <w:rPr>
                <w:i/>
                <w:sz w:val="20"/>
              </w:rPr>
              <w:t>Lydsignal bør brukes for å varsle at en ny alarm går av og ekstra visuelle effekter bør signalisere nye alarmer.</w:t>
            </w:r>
            <w:r>
              <w:rPr>
                <w:i/>
                <w:sz w:val="22"/>
              </w:rPr>
              <w:t xml:space="preserve"> </w:t>
            </w:r>
          </w:p>
        </w:tc>
        <w:tc>
          <w:tcPr>
            <w:tcW w:w="567" w:type="dxa"/>
          </w:tcPr>
          <w:p w14:paraId="2A9F3CD3" w14:textId="77777777" w:rsidR="00D42253" w:rsidRDefault="00D42253">
            <w:pPr>
              <w:pStyle w:val="NormalTable0"/>
            </w:pPr>
          </w:p>
        </w:tc>
        <w:tc>
          <w:tcPr>
            <w:tcW w:w="567" w:type="dxa"/>
          </w:tcPr>
          <w:p w14:paraId="6C71870F" w14:textId="77777777" w:rsidR="00D42253" w:rsidRDefault="00D42253">
            <w:pPr>
              <w:pStyle w:val="NormalTable0"/>
            </w:pPr>
          </w:p>
        </w:tc>
        <w:tc>
          <w:tcPr>
            <w:tcW w:w="465" w:type="dxa"/>
          </w:tcPr>
          <w:p w14:paraId="7C11E962" w14:textId="77777777" w:rsidR="00D42253" w:rsidRDefault="00D42253">
            <w:pPr>
              <w:pStyle w:val="NormalTable0"/>
            </w:pPr>
          </w:p>
        </w:tc>
        <w:tc>
          <w:tcPr>
            <w:tcW w:w="2795" w:type="dxa"/>
            <w:gridSpan w:val="2"/>
          </w:tcPr>
          <w:p w14:paraId="54AFB185" w14:textId="31E19E7A" w:rsidR="00D42253" w:rsidRPr="00230CE4" w:rsidRDefault="6AB8DC2B"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3DEEEB6" w14:textId="77777777" w:rsidR="000443B2" w:rsidRPr="00230CE4" w:rsidRDefault="6AB8DC2B" w:rsidP="00230CE4">
            <w:pPr>
              <w:pStyle w:val="NormalTable0"/>
              <w:spacing w:line="360" w:lineRule="auto"/>
              <w:rPr>
                <w:rFonts w:eastAsia="Calibri"/>
                <w:color w:val="000000"/>
                <w:sz w:val="20"/>
                <w:szCs w:val="20"/>
              </w:rPr>
            </w:pPr>
            <w:r w:rsidRPr="00230CE4">
              <w:rPr>
                <w:rFonts w:eastAsia="Calibri"/>
                <w:color w:val="000000"/>
                <w:sz w:val="20"/>
                <w:szCs w:val="20"/>
              </w:rPr>
              <w:t>EN 62682 (2015), 11.3.2.</w:t>
            </w:r>
          </w:p>
          <w:p w14:paraId="2E3F02B5" w14:textId="5AB8420F" w:rsidR="00D42253" w:rsidRPr="00230CE4" w:rsidRDefault="6AB8DC2B" w:rsidP="00230CE4">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4.1.1, 4.3 &amp; Appendix 16.</w:t>
            </w:r>
          </w:p>
          <w:p w14:paraId="575AB783" w14:textId="57455B58" w:rsidR="000443B2" w:rsidRPr="00230CE4" w:rsidRDefault="000443B2" w:rsidP="00230CE4">
            <w:pPr>
              <w:pStyle w:val="NormalTable0"/>
              <w:spacing w:line="360" w:lineRule="auto"/>
              <w:rPr>
                <w:rFonts w:eastAsia="Calibri"/>
                <w:color w:val="000000"/>
                <w:sz w:val="20"/>
                <w:szCs w:val="20"/>
              </w:rPr>
            </w:pPr>
            <w:r w:rsidRPr="00BA2EB6">
              <w:rPr>
                <w:sz w:val="20"/>
                <w:szCs w:val="20"/>
              </w:rPr>
              <w:t>Borekabin: Kan overføres til Borekabin</w:t>
            </w:r>
          </w:p>
        </w:tc>
        <w:tc>
          <w:tcPr>
            <w:tcW w:w="3487" w:type="dxa"/>
          </w:tcPr>
          <w:p w14:paraId="18627537" w14:textId="72323B9A" w:rsidR="00D42253" w:rsidRDefault="00D42253">
            <w:pPr>
              <w:pStyle w:val="NormalTable0"/>
              <w:rPr>
                <w:sz w:val="20"/>
              </w:rPr>
            </w:pPr>
          </w:p>
        </w:tc>
        <w:tc>
          <w:tcPr>
            <w:tcW w:w="1191" w:type="dxa"/>
          </w:tcPr>
          <w:p w14:paraId="246C2908" w14:textId="77777777" w:rsidR="00D42253" w:rsidRDefault="00D42253">
            <w:pPr>
              <w:pStyle w:val="NormalTable0"/>
              <w:rPr>
                <w:sz w:val="20"/>
              </w:rPr>
            </w:pPr>
          </w:p>
        </w:tc>
      </w:tr>
      <w:tr w:rsidR="00D42253" w14:paraId="6C5E1A64" w14:textId="77777777" w:rsidTr="00230CE4">
        <w:trPr>
          <w:cantSplit/>
          <w:trHeight w:val="300"/>
        </w:trPr>
        <w:tc>
          <w:tcPr>
            <w:tcW w:w="990" w:type="dxa"/>
            <w:tcBorders>
              <w:bottom w:val="single" w:sz="6" w:space="0" w:color="auto"/>
            </w:tcBorders>
            <w:shd w:val="clear" w:color="auto" w:fill="999999"/>
          </w:tcPr>
          <w:p w14:paraId="19E9DD62" w14:textId="77777777" w:rsidR="00D42253" w:rsidRDefault="00D42253">
            <w:pPr>
              <w:pStyle w:val="NormalTable0"/>
            </w:pPr>
            <w:r>
              <w:lastRenderedPageBreak/>
              <w:t>C 5.8.2</w:t>
            </w:r>
          </w:p>
        </w:tc>
        <w:tc>
          <w:tcPr>
            <w:tcW w:w="5389" w:type="dxa"/>
          </w:tcPr>
          <w:p w14:paraId="6F24D989" w14:textId="77777777" w:rsidR="00D42253" w:rsidRDefault="00D42253">
            <w:pPr>
              <w:pStyle w:val="NormalTable0"/>
              <w:ind w:left="1418"/>
              <w:rPr>
                <w:b/>
              </w:rPr>
            </w:pPr>
            <w:r>
              <w:rPr>
                <w:b/>
              </w:rPr>
              <w:t xml:space="preserve">Er lyd- og visuelle signaler </w:t>
            </w:r>
          </w:p>
          <w:p w14:paraId="67177D00" w14:textId="77777777" w:rsidR="00D42253" w:rsidRDefault="00D42253" w:rsidP="00600D2E">
            <w:pPr>
              <w:pStyle w:val="NormalTable0"/>
              <w:numPr>
                <w:ilvl w:val="4"/>
                <w:numId w:val="20"/>
              </w:numPr>
              <w:rPr>
                <w:b/>
              </w:rPr>
            </w:pPr>
            <w:r>
              <w:rPr>
                <w:b/>
              </w:rPr>
              <w:t>utvetydige og konsistente?</w:t>
            </w:r>
          </w:p>
          <w:p w14:paraId="54AF76BA" w14:textId="77777777" w:rsidR="00D42253" w:rsidRDefault="00D42253" w:rsidP="00600D2E">
            <w:pPr>
              <w:pStyle w:val="NormalTable0"/>
              <w:numPr>
                <w:ilvl w:val="4"/>
                <w:numId w:val="20"/>
              </w:numPr>
              <w:rPr>
                <w:b/>
              </w:rPr>
            </w:pPr>
            <w:r>
              <w:rPr>
                <w:b/>
              </w:rPr>
              <w:t>mulig å oppfatte fra alle steder i kontrollrommet under alle driftsfaser?</w:t>
            </w:r>
          </w:p>
          <w:p w14:paraId="1AA19132" w14:textId="77777777" w:rsidR="00D42253" w:rsidRDefault="00D42253">
            <w:pPr>
              <w:pStyle w:val="NormalTable0"/>
              <w:ind w:left="1418"/>
              <w:rPr>
                <w:sz w:val="20"/>
              </w:rPr>
            </w:pPr>
          </w:p>
          <w:p w14:paraId="78D0F33F" w14:textId="77777777" w:rsidR="00D42253" w:rsidRDefault="00D42253">
            <w:pPr>
              <w:pStyle w:val="NormalTable0"/>
              <w:ind w:left="1418"/>
              <w:rPr>
                <w:b/>
              </w:rPr>
            </w:pPr>
            <w:r>
              <w:rPr>
                <w:i/>
                <w:sz w:val="20"/>
              </w:rPr>
              <w:t>For å tiltrekke operatørens oppmerksomhet bør blinkende lamper og tekst unngås. Signaler som ikke er forstyrrende på øyet bør brukes. Det bør være lett å skille mellom system alarmer, prosess alarmer og hendelser. Fra kap. B) – er det mulig for en operatør som er alene i kontrollrommet å oppfatte alle alarmene?</w:t>
            </w:r>
          </w:p>
        </w:tc>
        <w:tc>
          <w:tcPr>
            <w:tcW w:w="567" w:type="dxa"/>
          </w:tcPr>
          <w:p w14:paraId="5BC88503" w14:textId="77777777" w:rsidR="00D42253" w:rsidRDefault="00D42253">
            <w:pPr>
              <w:pStyle w:val="NormalTable0"/>
            </w:pPr>
          </w:p>
        </w:tc>
        <w:tc>
          <w:tcPr>
            <w:tcW w:w="567" w:type="dxa"/>
          </w:tcPr>
          <w:p w14:paraId="5775F54F" w14:textId="77777777" w:rsidR="00D42253" w:rsidRDefault="00D42253">
            <w:pPr>
              <w:pStyle w:val="NormalTable0"/>
            </w:pPr>
          </w:p>
        </w:tc>
        <w:tc>
          <w:tcPr>
            <w:tcW w:w="465" w:type="dxa"/>
          </w:tcPr>
          <w:p w14:paraId="6F6C9D5F" w14:textId="77777777" w:rsidR="00D42253" w:rsidRDefault="00D42253">
            <w:pPr>
              <w:pStyle w:val="NormalTable0"/>
            </w:pPr>
          </w:p>
        </w:tc>
        <w:tc>
          <w:tcPr>
            <w:tcW w:w="2795" w:type="dxa"/>
            <w:gridSpan w:val="2"/>
          </w:tcPr>
          <w:p w14:paraId="414A5708" w14:textId="33813C28" w:rsidR="00D42253" w:rsidRPr="00230CE4" w:rsidRDefault="78C735DD"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CF4DB82" w14:textId="77777777" w:rsidR="00BA2EB6" w:rsidRPr="00230CE4" w:rsidRDefault="78C735DD" w:rsidP="00230CE4">
            <w:pPr>
              <w:pStyle w:val="NormalTable0"/>
              <w:spacing w:line="360" w:lineRule="auto"/>
              <w:rPr>
                <w:rFonts w:eastAsia="Calibri"/>
                <w:color w:val="000000"/>
                <w:sz w:val="20"/>
                <w:szCs w:val="20"/>
              </w:rPr>
            </w:pPr>
            <w:r w:rsidRPr="00230CE4">
              <w:rPr>
                <w:rFonts w:eastAsia="Calibri"/>
                <w:color w:val="000000"/>
                <w:sz w:val="20"/>
                <w:szCs w:val="20"/>
              </w:rPr>
              <w:t>EN 62682 (2015), 11.4.2.</w:t>
            </w:r>
          </w:p>
          <w:p w14:paraId="3339A065" w14:textId="079EFD76" w:rsidR="00BA2EB6" w:rsidRPr="00230CE4" w:rsidRDefault="78C735DD" w:rsidP="00230CE4">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4.3.</w:t>
            </w:r>
          </w:p>
          <w:p w14:paraId="70B842A0" w14:textId="45FA6D23" w:rsidR="00BA2EB6" w:rsidRPr="00230CE4" w:rsidRDefault="78C735DD" w:rsidP="00230CE4">
            <w:pPr>
              <w:pStyle w:val="NormalTable0"/>
              <w:spacing w:line="360" w:lineRule="auto"/>
              <w:rPr>
                <w:rFonts w:eastAsia="Calibri"/>
                <w:color w:val="000000"/>
                <w:sz w:val="20"/>
                <w:szCs w:val="20"/>
              </w:rPr>
            </w:pPr>
            <w:r w:rsidRPr="00230CE4">
              <w:rPr>
                <w:rFonts w:eastAsia="Calibri"/>
                <w:color w:val="000000"/>
                <w:sz w:val="20"/>
                <w:szCs w:val="20"/>
              </w:rPr>
              <w:t>IEC 62682 (2023), 11.3.2.</w:t>
            </w:r>
          </w:p>
          <w:p w14:paraId="13459F94" w14:textId="15301592" w:rsidR="00BA2EB6" w:rsidRPr="00230CE4" w:rsidRDefault="78C735DD"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4.2.6.1-1, 4.2.6.1-2, 4.2.6.2-1 &amp; 4.2.6.3-3.</w:t>
            </w:r>
          </w:p>
          <w:p w14:paraId="3A3644DA" w14:textId="7696D3BB" w:rsidR="00D42253" w:rsidRPr="00230CE4" w:rsidRDefault="00BA2EB6" w:rsidP="00230CE4">
            <w:pPr>
              <w:pStyle w:val="NormalTable0"/>
              <w:spacing w:line="360" w:lineRule="auto"/>
              <w:rPr>
                <w:rFonts w:eastAsia="Calibri"/>
                <w:color w:val="000000"/>
                <w:sz w:val="20"/>
                <w:szCs w:val="20"/>
              </w:rPr>
            </w:pPr>
            <w:r w:rsidRPr="00BA2EB6">
              <w:rPr>
                <w:sz w:val="20"/>
                <w:szCs w:val="20"/>
              </w:rPr>
              <w:t>Borekabin: Kan overføres til Borekabin</w:t>
            </w:r>
          </w:p>
        </w:tc>
        <w:tc>
          <w:tcPr>
            <w:tcW w:w="3487" w:type="dxa"/>
          </w:tcPr>
          <w:p w14:paraId="10D37760" w14:textId="74A6DA5A" w:rsidR="00D42253" w:rsidRDefault="00D42253">
            <w:pPr>
              <w:pStyle w:val="NormalTable0"/>
              <w:rPr>
                <w:sz w:val="20"/>
              </w:rPr>
            </w:pPr>
          </w:p>
        </w:tc>
        <w:tc>
          <w:tcPr>
            <w:tcW w:w="1191" w:type="dxa"/>
          </w:tcPr>
          <w:p w14:paraId="3B4902DB" w14:textId="77777777" w:rsidR="00D42253" w:rsidRDefault="00D42253">
            <w:pPr>
              <w:pStyle w:val="NormalTable0"/>
              <w:rPr>
                <w:sz w:val="20"/>
              </w:rPr>
            </w:pPr>
          </w:p>
        </w:tc>
      </w:tr>
      <w:tr w:rsidR="00D42253" w14:paraId="2837BD64" w14:textId="77777777" w:rsidTr="00230CE4">
        <w:trPr>
          <w:cantSplit/>
          <w:trHeight w:val="300"/>
        </w:trPr>
        <w:tc>
          <w:tcPr>
            <w:tcW w:w="990" w:type="dxa"/>
            <w:tcBorders>
              <w:bottom w:val="single" w:sz="6" w:space="0" w:color="auto"/>
            </w:tcBorders>
            <w:shd w:val="clear" w:color="auto" w:fill="999999"/>
          </w:tcPr>
          <w:p w14:paraId="260C0451" w14:textId="77777777" w:rsidR="00D42253" w:rsidRDefault="00D42253">
            <w:pPr>
              <w:pStyle w:val="NormalTable0"/>
            </w:pPr>
            <w:r>
              <w:t>C 5.8.3</w:t>
            </w:r>
          </w:p>
        </w:tc>
        <w:tc>
          <w:tcPr>
            <w:tcW w:w="5389" w:type="dxa"/>
          </w:tcPr>
          <w:p w14:paraId="4ADBC711" w14:textId="77777777" w:rsidR="00D42253" w:rsidRDefault="00D42253">
            <w:pPr>
              <w:pStyle w:val="NormalTable0"/>
              <w:ind w:left="1418"/>
              <w:rPr>
                <w:b/>
              </w:rPr>
            </w:pPr>
            <w:r>
              <w:rPr>
                <w:b/>
              </w:rPr>
              <w:t xml:space="preserve">Har lydsignaler og visuelle signaler hensiktsmessig intensitet? </w:t>
            </w:r>
          </w:p>
          <w:p w14:paraId="32842F1D" w14:textId="77777777" w:rsidR="00D42253" w:rsidRDefault="00D42253">
            <w:pPr>
              <w:pStyle w:val="NormalTable0"/>
              <w:ind w:left="1418"/>
              <w:rPr>
                <w:i/>
                <w:sz w:val="20"/>
              </w:rPr>
            </w:pPr>
          </w:p>
          <w:p w14:paraId="51B3FA0E" w14:textId="632AB9C8" w:rsidR="00D42253" w:rsidRDefault="00D42253">
            <w:pPr>
              <w:pStyle w:val="NormalTable0"/>
              <w:ind w:left="1418"/>
              <w:rPr>
                <w:b/>
                <w:sz w:val="22"/>
              </w:rPr>
            </w:pPr>
            <w:r>
              <w:rPr>
                <w:i/>
                <w:sz w:val="20"/>
              </w:rPr>
              <w:t>Lydsignaler bør være 10 dB (A) over normalt s</w:t>
            </w:r>
            <w:r w:rsidR="002B78AB">
              <w:rPr>
                <w:i/>
                <w:sz w:val="20"/>
              </w:rPr>
              <w:t>t</w:t>
            </w:r>
            <w:r>
              <w:rPr>
                <w:i/>
                <w:sz w:val="20"/>
              </w:rPr>
              <w:t>øynivå, man ikke over 95 dB (A). Ved ekstrem fare kan signaler på 115 dB (A) brukes.</w:t>
            </w:r>
            <w:r>
              <w:rPr>
                <w:sz w:val="20"/>
              </w:rPr>
              <w:t xml:space="preserve"> </w:t>
            </w:r>
            <w:r w:rsidR="00150012">
              <w:rPr>
                <w:sz w:val="20"/>
              </w:rPr>
              <w:t xml:space="preserve">Signalene </w:t>
            </w:r>
            <w:r w:rsidR="00923BEF">
              <w:rPr>
                <w:sz w:val="20"/>
              </w:rPr>
              <w:t xml:space="preserve">bør ha en forskjell i styrke på minimym 6 dBA. </w:t>
            </w:r>
            <w:r>
              <w:rPr>
                <w:i/>
                <w:sz w:val="20"/>
              </w:rPr>
              <w:t>Blinkende alarmer bør blinke 3-5 per sekund med like lange av og på signaler</w:t>
            </w:r>
            <w:r>
              <w:rPr>
                <w:i/>
                <w:sz w:val="22"/>
              </w:rPr>
              <w:t>.</w:t>
            </w:r>
          </w:p>
        </w:tc>
        <w:tc>
          <w:tcPr>
            <w:tcW w:w="567" w:type="dxa"/>
          </w:tcPr>
          <w:p w14:paraId="711CDE5E" w14:textId="77777777" w:rsidR="00D42253" w:rsidRDefault="00D42253">
            <w:pPr>
              <w:pStyle w:val="NormalTable0"/>
            </w:pPr>
          </w:p>
        </w:tc>
        <w:tc>
          <w:tcPr>
            <w:tcW w:w="567" w:type="dxa"/>
          </w:tcPr>
          <w:p w14:paraId="6A2BC585" w14:textId="77777777" w:rsidR="00D42253" w:rsidRDefault="00D42253">
            <w:pPr>
              <w:pStyle w:val="NormalTable0"/>
            </w:pPr>
          </w:p>
        </w:tc>
        <w:tc>
          <w:tcPr>
            <w:tcW w:w="465" w:type="dxa"/>
          </w:tcPr>
          <w:p w14:paraId="49A616B1" w14:textId="77777777" w:rsidR="00D42253" w:rsidRDefault="00D42253">
            <w:pPr>
              <w:pStyle w:val="NormalTable0"/>
            </w:pPr>
          </w:p>
        </w:tc>
        <w:tc>
          <w:tcPr>
            <w:tcW w:w="2795" w:type="dxa"/>
            <w:gridSpan w:val="2"/>
          </w:tcPr>
          <w:p w14:paraId="19874C42" w14:textId="01742533" w:rsidR="00D42253" w:rsidRPr="00230CE4" w:rsidRDefault="7AB6BE2D"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99CF20D" w14:textId="65FE78E2" w:rsidR="00D42253" w:rsidRPr="00230CE4" w:rsidRDefault="7AB6BE2D" w:rsidP="00230CE4">
            <w:pPr>
              <w:spacing w:before="60" w:line="360" w:lineRule="auto"/>
              <w:ind w:left="-20" w:right="-20"/>
              <w:rPr>
                <w:rFonts w:eastAsia="Calibri"/>
                <w:color w:val="000000"/>
                <w:sz w:val="20"/>
                <w:szCs w:val="20"/>
              </w:rPr>
            </w:pPr>
            <w:r w:rsidRPr="00230CE4">
              <w:rPr>
                <w:rFonts w:eastAsia="Calibri"/>
                <w:color w:val="000000"/>
                <w:sz w:val="20"/>
                <w:szCs w:val="20"/>
              </w:rPr>
              <w:t>NUREG0700 (2020), revisjon 3. 4.2.6.3-21 &amp; 4.2.6.2-3.</w:t>
            </w:r>
          </w:p>
          <w:p w14:paraId="2241D727" w14:textId="3091B2A6" w:rsidR="00D42253" w:rsidRPr="00230CE4" w:rsidRDefault="00BA2EB6" w:rsidP="00230CE4">
            <w:pPr>
              <w:spacing w:before="60" w:line="360" w:lineRule="auto"/>
              <w:rPr>
                <w:rFonts w:eastAsia="Calibri"/>
                <w:color w:val="000000"/>
                <w:sz w:val="20"/>
                <w:szCs w:val="20"/>
              </w:rPr>
            </w:pPr>
            <w:r w:rsidRPr="00BA2EB6">
              <w:rPr>
                <w:sz w:val="20"/>
                <w:szCs w:val="20"/>
              </w:rPr>
              <w:t>Borekabin: Kan overføres til Borekabin</w:t>
            </w:r>
          </w:p>
          <w:p w14:paraId="3B4B52B0" w14:textId="2F328C29" w:rsidR="00D42253" w:rsidRPr="00BA2EB6" w:rsidRDefault="00D42253" w:rsidP="00230CE4">
            <w:pPr>
              <w:pStyle w:val="NormalTable0"/>
              <w:spacing w:line="360" w:lineRule="auto"/>
            </w:pPr>
          </w:p>
        </w:tc>
        <w:tc>
          <w:tcPr>
            <w:tcW w:w="3487" w:type="dxa"/>
          </w:tcPr>
          <w:p w14:paraId="7F42D929" w14:textId="2A45A554" w:rsidR="00D42253" w:rsidRDefault="00D42253">
            <w:pPr>
              <w:pStyle w:val="NormalTable0"/>
              <w:rPr>
                <w:sz w:val="20"/>
              </w:rPr>
            </w:pPr>
          </w:p>
        </w:tc>
        <w:tc>
          <w:tcPr>
            <w:tcW w:w="1191" w:type="dxa"/>
          </w:tcPr>
          <w:p w14:paraId="6A8F822E" w14:textId="77777777" w:rsidR="00D42253" w:rsidRDefault="00D42253">
            <w:pPr>
              <w:pStyle w:val="NormalTable0"/>
              <w:rPr>
                <w:sz w:val="20"/>
              </w:rPr>
            </w:pPr>
          </w:p>
        </w:tc>
      </w:tr>
      <w:tr w:rsidR="00D42253" w14:paraId="0A36C2C4" w14:textId="77777777" w:rsidTr="00230CE4">
        <w:trPr>
          <w:cantSplit/>
          <w:trHeight w:val="300"/>
        </w:trPr>
        <w:tc>
          <w:tcPr>
            <w:tcW w:w="990" w:type="dxa"/>
            <w:tcBorders>
              <w:bottom w:val="single" w:sz="6" w:space="0" w:color="auto"/>
            </w:tcBorders>
            <w:shd w:val="clear" w:color="auto" w:fill="999999"/>
          </w:tcPr>
          <w:p w14:paraId="7B21551C" w14:textId="77777777" w:rsidR="00D42253" w:rsidRDefault="00D42253">
            <w:pPr>
              <w:pStyle w:val="NormalTable0"/>
            </w:pPr>
            <w:r>
              <w:lastRenderedPageBreak/>
              <w:t>C 5.8.4</w:t>
            </w:r>
          </w:p>
        </w:tc>
        <w:tc>
          <w:tcPr>
            <w:tcW w:w="5389" w:type="dxa"/>
          </w:tcPr>
          <w:p w14:paraId="320DB630" w14:textId="77777777" w:rsidR="00D42253" w:rsidRDefault="00D42253">
            <w:pPr>
              <w:pStyle w:val="NormalTable0"/>
              <w:ind w:left="1418"/>
              <w:rPr>
                <w:b/>
              </w:rPr>
            </w:pPr>
            <w:r>
              <w:rPr>
                <w:b/>
              </w:rPr>
              <w:t xml:space="preserve">Er informasjonen fra alarmene presentert med farger på en </w:t>
            </w:r>
            <w:r w:rsidR="002B78AB">
              <w:rPr>
                <w:b/>
              </w:rPr>
              <w:t>konsistent</w:t>
            </w:r>
            <w:r>
              <w:rPr>
                <w:b/>
              </w:rPr>
              <w:t xml:space="preserve"> måte? </w:t>
            </w:r>
          </w:p>
          <w:p w14:paraId="2EA75E83" w14:textId="77777777" w:rsidR="00D42253" w:rsidRDefault="00D42253">
            <w:pPr>
              <w:pStyle w:val="NormalTable0"/>
              <w:ind w:left="1418"/>
              <w:rPr>
                <w:b/>
                <w:sz w:val="20"/>
                <w:szCs w:val="20"/>
              </w:rPr>
            </w:pPr>
          </w:p>
          <w:p w14:paraId="03110DC3" w14:textId="77777777" w:rsidR="00D42253" w:rsidRDefault="00D42253">
            <w:pPr>
              <w:pStyle w:val="NormalTable0"/>
              <w:ind w:left="1418"/>
              <w:rPr>
                <w:rFonts w:ascii="Arial,Bold" w:hAnsi="Arial,Bold"/>
                <w:sz w:val="20"/>
              </w:rPr>
            </w:pPr>
            <w:r>
              <w:rPr>
                <w:i/>
                <w:sz w:val="20"/>
              </w:rPr>
              <w:t>Farger som brukes til alarmer bør ikke brukes til andre formål.</w:t>
            </w:r>
            <w:r>
              <w:rPr>
                <w:i/>
                <w:sz w:val="22"/>
              </w:rPr>
              <w:t xml:space="preserve"> </w:t>
            </w:r>
          </w:p>
        </w:tc>
        <w:tc>
          <w:tcPr>
            <w:tcW w:w="567" w:type="dxa"/>
          </w:tcPr>
          <w:p w14:paraId="4AC4FE2F" w14:textId="77777777" w:rsidR="00D42253" w:rsidRDefault="00D42253">
            <w:pPr>
              <w:pStyle w:val="NormalTable0"/>
            </w:pPr>
          </w:p>
        </w:tc>
        <w:tc>
          <w:tcPr>
            <w:tcW w:w="567" w:type="dxa"/>
          </w:tcPr>
          <w:p w14:paraId="5B09ED56" w14:textId="77777777" w:rsidR="00D42253" w:rsidRDefault="00D42253">
            <w:pPr>
              <w:pStyle w:val="NormalTable0"/>
            </w:pPr>
          </w:p>
        </w:tc>
        <w:tc>
          <w:tcPr>
            <w:tcW w:w="465" w:type="dxa"/>
          </w:tcPr>
          <w:p w14:paraId="5812E170" w14:textId="77777777" w:rsidR="00D42253" w:rsidRDefault="00D42253">
            <w:pPr>
              <w:pStyle w:val="NormalTable0"/>
            </w:pPr>
          </w:p>
        </w:tc>
        <w:tc>
          <w:tcPr>
            <w:tcW w:w="2795" w:type="dxa"/>
            <w:gridSpan w:val="2"/>
          </w:tcPr>
          <w:p w14:paraId="19EB4F42" w14:textId="64573E80" w:rsidR="00D42253" w:rsidRPr="00230CE4" w:rsidRDefault="6F8CC326"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A9D3C31" w14:textId="60A7EAFC" w:rsidR="00BA2EB6" w:rsidRPr="00230CE4" w:rsidRDefault="6F8CC326" w:rsidP="00230CE4">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4.2 &amp; 4.1.1.</w:t>
            </w:r>
          </w:p>
          <w:p w14:paraId="1FA07316" w14:textId="3CCDB4C8" w:rsidR="00D42253" w:rsidRPr="00230CE4" w:rsidRDefault="6F8CC326"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4.2.6.1-2 &amp; 4.2.6.2-6.</w:t>
            </w:r>
          </w:p>
          <w:p w14:paraId="278AFD40" w14:textId="53A7FC68" w:rsidR="00D42253" w:rsidRPr="00230CE4" w:rsidRDefault="00BA2EB6" w:rsidP="00230CE4">
            <w:pPr>
              <w:pStyle w:val="NormalTable0"/>
              <w:spacing w:line="360" w:lineRule="auto"/>
              <w:rPr>
                <w:rFonts w:eastAsia="Calibri"/>
                <w:color w:val="000000"/>
                <w:sz w:val="20"/>
                <w:szCs w:val="20"/>
              </w:rPr>
            </w:pPr>
            <w:r w:rsidRPr="00BA2EB6">
              <w:rPr>
                <w:sz w:val="20"/>
                <w:szCs w:val="20"/>
              </w:rPr>
              <w:t>Borekabin: Kan overføres til Borekabin</w:t>
            </w:r>
          </w:p>
        </w:tc>
        <w:tc>
          <w:tcPr>
            <w:tcW w:w="3487" w:type="dxa"/>
          </w:tcPr>
          <w:p w14:paraId="5D7108E6" w14:textId="06D4B72D" w:rsidR="00D42253" w:rsidRDefault="00D42253">
            <w:pPr>
              <w:pStyle w:val="NormalTable0"/>
              <w:rPr>
                <w:sz w:val="20"/>
              </w:rPr>
            </w:pPr>
          </w:p>
        </w:tc>
        <w:tc>
          <w:tcPr>
            <w:tcW w:w="1191" w:type="dxa"/>
          </w:tcPr>
          <w:p w14:paraId="29DB5971" w14:textId="77777777" w:rsidR="00D42253" w:rsidRDefault="00D42253">
            <w:pPr>
              <w:pStyle w:val="NormalTable0"/>
              <w:rPr>
                <w:sz w:val="20"/>
              </w:rPr>
            </w:pPr>
          </w:p>
        </w:tc>
      </w:tr>
      <w:tr w:rsidR="00D42253" w14:paraId="296ACFFC" w14:textId="77777777" w:rsidTr="00230CE4">
        <w:trPr>
          <w:cantSplit/>
          <w:trHeight w:val="300"/>
        </w:trPr>
        <w:tc>
          <w:tcPr>
            <w:tcW w:w="990" w:type="dxa"/>
            <w:tcBorders>
              <w:bottom w:val="single" w:sz="6" w:space="0" w:color="auto"/>
            </w:tcBorders>
            <w:shd w:val="clear" w:color="auto" w:fill="999999"/>
          </w:tcPr>
          <w:p w14:paraId="75C9F65A" w14:textId="77777777" w:rsidR="00D42253" w:rsidRDefault="00D42253">
            <w:pPr>
              <w:pStyle w:val="NormalTable0"/>
            </w:pPr>
            <w:r>
              <w:t>C 5.8.5</w:t>
            </w:r>
          </w:p>
        </w:tc>
        <w:tc>
          <w:tcPr>
            <w:tcW w:w="5389" w:type="dxa"/>
          </w:tcPr>
          <w:p w14:paraId="04F3783C" w14:textId="77777777" w:rsidR="00D42253" w:rsidRDefault="007363ED">
            <w:pPr>
              <w:pStyle w:val="NormalTable0"/>
              <w:ind w:left="1418"/>
              <w:rPr>
                <w:b/>
              </w:rPr>
            </w:pPr>
            <w:r>
              <w:rPr>
                <w:b/>
              </w:rPr>
              <w:t>Er alarm</w:t>
            </w:r>
            <w:r w:rsidR="00D42253">
              <w:rPr>
                <w:b/>
              </w:rPr>
              <w:t>teksten informativ og lett å forstå?</w:t>
            </w:r>
          </w:p>
          <w:p w14:paraId="70F35735" w14:textId="77777777" w:rsidR="00D42253" w:rsidRDefault="00D42253">
            <w:pPr>
              <w:pStyle w:val="NormalTable0"/>
              <w:ind w:left="1418"/>
              <w:rPr>
                <w:i/>
                <w:sz w:val="20"/>
              </w:rPr>
            </w:pPr>
          </w:p>
          <w:p w14:paraId="621EFE56" w14:textId="77777777" w:rsidR="00D42253" w:rsidRDefault="00D42253">
            <w:pPr>
              <w:pStyle w:val="NormalTable0"/>
              <w:ind w:left="1418"/>
              <w:rPr>
                <w:b/>
                <w:sz w:val="22"/>
              </w:rPr>
            </w:pPr>
            <w:r>
              <w:rPr>
                <w:i/>
                <w:sz w:val="20"/>
              </w:rPr>
              <w:t>Alarm tekst bør kun inneholde den informasjonen som er mest nødvendig for operatøren. Definisjoner bør være standardisert og operatøren bør delta i utforming</w:t>
            </w:r>
            <w:r w:rsidR="002B78AB">
              <w:rPr>
                <w:i/>
                <w:sz w:val="20"/>
              </w:rPr>
              <w:t>e</w:t>
            </w:r>
            <w:r>
              <w:rPr>
                <w:i/>
                <w:sz w:val="20"/>
              </w:rPr>
              <w:t xml:space="preserve">n av tekstene. </w:t>
            </w:r>
            <w:r>
              <w:rPr>
                <w:i/>
                <w:sz w:val="22"/>
              </w:rPr>
              <w:t xml:space="preserve"> </w:t>
            </w:r>
          </w:p>
        </w:tc>
        <w:tc>
          <w:tcPr>
            <w:tcW w:w="567" w:type="dxa"/>
          </w:tcPr>
          <w:p w14:paraId="5D255343" w14:textId="77777777" w:rsidR="00D42253" w:rsidRDefault="00D42253">
            <w:pPr>
              <w:pStyle w:val="NormalTable0"/>
            </w:pPr>
          </w:p>
        </w:tc>
        <w:tc>
          <w:tcPr>
            <w:tcW w:w="567" w:type="dxa"/>
          </w:tcPr>
          <w:p w14:paraId="552C276D" w14:textId="77777777" w:rsidR="00D42253" w:rsidRDefault="00D42253">
            <w:pPr>
              <w:pStyle w:val="NormalTable0"/>
            </w:pPr>
          </w:p>
        </w:tc>
        <w:tc>
          <w:tcPr>
            <w:tcW w:w="465" w:type="dxa"/>
          </w:tcPr>
          <w:p w14:paraId="1F8AFB83" w14:textId="77777777" w:rsidR="00D42253" w:rsidRDefault="00D42253">
            <w:pPr>
              <w:pStyle w:val="NormalTable0"/>
            </w:pPr>
          </w:p>
        </w:tc>
        <w:tc>
          <w:tcPr>
            <w:tcW w:w="2795" w:type="dxa"/>
            <w:gridSpan w:val="2"/>
          </w:tcPr>
          <w:p w14:paraId="507BB341" w14:textId="77060619" w:rsidR="00D42253" w:rsidRPr="00230CE4" w:rsidRDefault="3B6FBA17"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B40E4DF" w14:textId="77777777" w:rsidR="00456945" w:rsidRPr="00230CE4" w:rsidRDefault="3B6FBA17" w:rsidP="00230CE4">
            <w:pPr>
              <w:pStyle w:val="NormalTable0"/>
              <w:spacing w:line="360" w:lineRule="auto"/>
              <w:rPr>
                <w:rFonts w:eastAsia="Calibri"/>
                <w:color w:val="000000"/>
                <w:sz w:val="20"/>
                <w:szCs w:val="20"/>
              </w:rPr>
            </w:pPr>
            <w:r w:rsidRPr="00230CE4">
              <w:rPr>
                <w:rFonts w:eastAsia="Calibri"/>
                <w:color w:val="000000"/>
                <w:sz w:val="20"/>
                <w:szCs w:val="20"/>
              </w:rPr>
              <w:t>EN 62682 (2015), 10.4.2.</w:t>
            </w:r>
          </w:p>
          <w:p w14:paraId="46CBF18E" w14:textId="09DEC8AC" w:rsidR="00456945" w:rsidRPr="00230CE4" w:rsidRDefault="3B6FBA17" w:rsidP="00230CE4">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1.2.</w:t>
            </w:r>
          </w:p>
          <w:p w14:paraId="573B5880" w14:textId="72D3EA2F" w:rsidR="00456945" w:rsidRPr="00230CE4" w:rsidRDefault="3B6FBA17" w:rsidP="00230CE4">
            <w:pPr>
              <w:pStyle w:val="NormalTable0"/>
              <w:spacing w:line="360" w:lineRule="auto"/>
              <w:rPr>
                <w:rFonts w:eastAsia="Calibri"/>
                <w:color w:val="000000"/>
                <w:sz w:val="20"/>
                <w:szCs w:val="20"/>
              </w:rPr>
            </w:pPr>
            <w:r w:rsidRPr="00230CE4">
              <w:rPr>
                <w:rFonts w:eastAsia="Calibri"/>
                <w:color w:val="000000"/>
                <w:sz w:val="20"/>
                <w:szCs w:val="20"/>
              </w:rPr>
              <w:t>IEC 62682 (2023), 10.5.2.</w:t>
            </w:r>
          </w:p>
          <w:p w14:paraId="05E53B7E" w14:textId="1564CDE4" w:rsidR="00456945" w:rsidRPr="00230CE4" w:rsidRDefault="3B6FBA17" w:rsidP="00230CE4">
            <w:pPr>
              <w:pStyle w:val="NormalTable0"/>
              <w:spacing w:line="360" w:lineRule="auto"/>
              <w:rPr>
                <w:rFonts w:eastAsia="Calibri"/>
                <w:color w:val="000000"/>
                <w:sz w:val="20"/>
                <w:szCs w:val="20"/>
              </w:rPr>
            </w:pPr>
            <w:r w:rsidRPr="00230CE4">
              <w:rPr>
                <w:rFonts w:eastAsia="Calibri"/>
                <w:color w:val="000000"/>
                <w:sz w:val="20"/>
                <w:szCs w:val="20"/>
              </w:rPr>
              <w:t>ISO 11064-5 (2008), 6.3.8.</w:t>
            </w:r>
          </w:p>
          <w:p w14:paraId="6013D75F" w14:textId="608FC0D3" w:rsidR="00456945" w:rsidRPr="00230CE4" w:rsidRDefault="3B6FBA17"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4.1.2-11 &amp; 4.2.5-1.</w:t>
            </w:r>
          </w:p>
          <w:p w14:paraId="68342FE7" w14:textId="521A9004" w:rsidR="00D42253" w:rsidRPr="00230CE4" w:rsidRDefault="00456945" w:rsidP="00230CE4">
            <w:pPr>
              <w:pStyle w:val="NormalTable0"/>
              <w:spacing w:line="360" w:lineRule="auto"/>
              <w:rPr>
                <w:rFonts w:ascii="Calibri" w:eastAsia="Calibri" w:hAnsi="Calibri" w:cs="Calibri"/>
                <w:color w:val="000000"/>
                <w:sz w:val="20"/>
                <w:szCs w:val="20"/>
              </w:rPr>
            </w:pPr>
            <w:r w:rsidRPr="00363FB6">
              <w:rPr>
                <w:i/>
                <w:sz w:val="20"/>
                <w:szCs w:val="20"/>
              </w:rPr>
              <w:t>Borekabin: Dette spørsmålet kan bare overføres til noen Borekabin-er der alarmen blir presentertpå en alarmliste el.l.</w:t>
            </w:r>
          </w:p>
        </w:tc>
        <w:tc>
          <w:tcPr>
            <w:tcW w:w="3487" w:type="dxa"/>
          </w:tcPr>
          <w:p w14:paraId="66F9FFE3" w14:textId="12B5D8BE" w:rsidR="00D42253" w:rsidRDefault="00D42253">
            <w:pPr>
              <w:pStyle w:val="NormalTable0"/>
              <w:rPr>
                <w:i/>
                <w:sz w:val="20"/>
              </w:rPr>
            </w:pPr>
          </w:p>
        </w:tc>
        <w:tc>
          <w:tcPr>
            <w:tcW w:w="1191" w:type="dxa"/>
          </w:tcPr>
          <w:p w14:paraId="40776332" w14:textId="77777777" w:rsidR="00D42253" w:rsidRDefault="00D42253">
            <w:pPr>
              <w:pStyle w:val="NormalTable0"/>
              <w:rPr>
                <w:sz w:val="20"/>
              </w:rPr>
            </w:pPr>
          </w:p>
        </w:tc>
      </w:tr>
      <w:tr w:rsidR="00D42253" w14:paraId="2350E734" w14:textId="77777777" w:rsidTr="00230CE4">
        <w:trPr>
          <w:cantSplit/>
          <w:trHeight w:val="300"/>
        </w:trPr>
        <w:tc>
          <w:tcPr>
            <w:tcW w:w="990" w:type="dxa"/>
            <w:tcBorders>
              <w:bottom w:val="single" w:sz="6" w:space="0" w:color="auto"/>
            </w:tcBorders>
            <w:shd w:val="clear" w:color="auto" w:fill="E6E6E6"/>
          </w:tcPr>
          <w:p w14:paraId="60EF5549" w14:textId="77777777" w:rsidR="00D42253" w:rsidRDefault="00D42253">
            <w:pPr>
              <w:pStyle w:val="NormalTable0"/>
            </w:pPr>
            <w:r>
              <w:lastRenderedPageBreak/>
              <w:t>C 5.9</w:t>
            </w:r>
          </w:p>
        </w:tc>
        <w:tc>
          <w:tcPr>
            <w:tcW w:w="5389" w:type="dxa"/>
            <w:tcBorders>
              <w:bottom w:val="single" w:sz="6" w:space="0" w:color="auto"/>
            </w:tcBorders>
          </w:tcPr>
          <w:p w14:paraId="29EEBE8D" w14:textId="77777777" w:rsidR="00D42253" w:rsidRDefault="00D42253">
            <w:pPr>
              <w:pStyle w:val="NormalTable0"/>
              <w:ind w:left="709"/>
              <w:rPr>
                <w:b/>
              </w:rPr>
            </w:pPr>
            <w:r>
              <w:rPr>
                <w:b/>
              </w:rPr>
              <w:t xml:space="preserve">Kan operatøren </w:t>
            </w:r>
          </w:p>
          <w:p w14:paraId="64FB987B" w14:textId="77777777" w:rsidR="00D42253" w:rsidRDefault="007363ED" w:rsidP="00600D2E">
            <w:pPr>
              <w:pStyle w:val="NormalTable0"/>
              <w:numPr>
                <w:ilvl w:val="0"/>
                <w:numId w:val="47"/>
              </w:numPr>
              <w:rPr>
                <w:b/>
              </w:rPr>
            </w:pPr>
            <w:r>
              <w:rPr>
                <w:b/>
              </w:rPr>
              <w:t>Kvittere</w:t>
            </w:r>
            <w:r w:rsidR="002E43B6">
              <w:rPr>
                <w:b/>
              </w:rPr>
              <w:t xml:space="preserve"> ly</w:t>
            </w:r>
            <w:r w:rsidR="00D42253">
              <w:rPr>
                <w:b/>
              </w:rPr>
              <w:t>dsignaler fra enhver arbeidsplass i kontrollrommet?</w:t>
            </w:r>
          </w:p>
          <w:p w14:paraId="61472FE2" w14:textId="77777777" w:rsidR="00D42253" w:rsidRDefault="00D42253" w:rsidP="00600D2E">
            <w:pPr>
              <w:pStyle w:val="NormalTable0"/>
              <w:numPr>
                <w:ilvl w:val="0"/>
                <w:numId w:val="47"/>
              </w:numPr>
              <w:rPr>
                <w:b/>
              </w:rPr>
            </w:pPr>
            <w:r>
              <w:rPr>
                <w:b/>
              </w:rPr>
              <w:t>Bekrefte alarmen kun fra steder der alarmbudskapet kan leses?</w:t>
            </w:r>
          </w:p>
          <w:p w14:paraId="107E9FD5" w14:textId="77777777" w:rsidR="00D42253" w:rsidRDefault="00D42253">
            <w:pPr>
              <w:pStyle w:val="NormalTable0"/>
              <w:ind w:left="709"/>
              <w:rPr>
                <w:sz w:val="20"/>
              </w:rPr>
            </w:pPr>
          </w:p>
          <w:p w14:paraId="2473B0FC" w14:textId="77777777" w:rsidR="00D42253" w:rsidRDefault="00D42253">
            <w:pPr>
              <w:pStyle w:val="NormalTable0"/>
              <w:ind w:left="709"/>
              <w:rPr>
                <w:b/>
                <w:sz w:val="22"/>
              </w:rPr>
            </w:pPr>
            <w:r>
              <w:rPr>
                <w:i/>
                <w:sz w:val="20"/>
              </w:rPr>
              <w:t xml:space="preserve">Det bør være mulig å </w:t>
            </w:r>
            <w:r w:rsidR="007363ED">
              <w:rPr>
                <w:i/>
                <w:sz w:val="20"/>
              </w:rPr>
              <w:t>kvittere/</w:t>
            </w:r>
            <w:r>
              <w:rPr>
                <w:i/>
                <w:sz w:val="20"/>
              </w:rPr>
              <w:t>dempe lydsignaler fra alle alarmer i hovedkontrollrommet. En funksjon for bekreftelse av alarmer bør innebære at den visuelle presentasjonen ell</w:t>
            </w:r>
            <w:r w:rsidR="002B78AB">
              <w:rPr>
                <w:i/>
                <w:sz w:val="20"/>
              </w:rPr>
              <w:t>e</w:t>
            </w:r>
            <w:r>
              <w:rPr>
                <w:i/>
                <w:sz w:val="20"/>
              </w:rPr>
              <w:t>r kodingen av alarmen skifter fra å vise at alarmen er ubekreftet til at den er bekreftet</w:t>
            </w:r>
            <w:r>
              <w:rPr>
                <w:i/>
                <w:sz w:val="22"/>
              </w:rPr>
              <w:t>.</w:t>
            </w:r>
          </w:p>
        </w:tc>
        <w:tc>
          <w:tcPr>
            <w:tcW w:w="567" w:type="dxa"/>
            <w:tcBorders>
              <w:bottom w:val="single" w:sz="6" w:space="0" w:color="auto"/>
            </w:tcBorders>
          </w:tcPr>
          <w:p w14:paraId="564A82CB" w14:textId="77777777" w:rsidR="00D42253" w:rsidRDefault="00D42253">
            <w:pPr>
              <w:pStyle w:val="NormalTable0"/>
            </w:pPr>
          </w:p>
        </w:tc>
        <w:tc>
          <w:tcPr>
            <w:tcW w:w="567" w:type="dxa"/>
            <w:tcBorders>
              <w:bottom w:val="single" w:sz="6" w:space="0" w:color="auto"/>
            </w:tcBorders>
          </w:tcPr>
          <w:p w14:paraId="3CE28D4A" w14:textId="77777777" w:rsidR="00D42253" w:rsidRDefault="00D42253">
            <w:pPr>
              <w:pStyle w:val="NormalTable0"/>
            </w:pPr>
          </w:p>
        </w:tc>
        <w:tc>
          <w:tcPr>
            <w:tcW w:w="465" w:type="dxa"/>
            <w:tcBorders>
              <w:bottom w:val="single" w:sz="6" w:space="0" w:color="auto"/>
            </w:tcBorders>
          </w:tcPr>
          <w:p w14:paraId="03E60B2D" w14:textId="77777777" w:rsidR="00D42253" w:rsidRDefault="00D42253">
            <w:pPr>
              <w:pStyle w:val="NormalTable0"/>
            </w:pPr>
          </w:p>
        </w:tc>
        <w:tc>
          <w:tcPr>
            <w:tcW w:w="2795" w:type="dxa"/>
            <w:gridSpan w:val="2"/>
            <w:tcBorders>
              <w:bottom w:val="single" w:sz="6" w:space="0" w:color="auto"/>
            </w:tcBorders>
          </w:tcPr>
          <w:p w14:paraId="5CCA1867" w14:textId="70BE055D" w:rsidR="00D42253" w:rsidRPr="00230CE4" w:rsidRDefault="6E7A6E17"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04A55A9" w14:textId="77777777" w:rsidR="00363FB6" w:rsidRPr="00230CE4" w:rsidRDefault="6E7A6E17" w:rsidP="00230CE4">
            <w:pPr>
              <w:pStyle w:val="NormalTable0"/>
              <w:spacing w:line="360" w:lineRule="auto"/>
              <w:rPr>
                <w:rFonts w:eastAsia="Calibri"/>
                <w:color w:val="000000"/>
                <w:sz w:val="20"/>
                <w:szCs w:val="20"/>
              </w:rPr>
            </w:pPr>
            <w:r w:rsidRPr="00230CE4">
              <w:rPr>
                <w:rFonts w:eastAsia="Calibri"/>
                <w:color w:val="000000"/>
                <w:sz w:val="20"/>
                <w:szCs w:val="20"/>
              </w:rPr>
              <w:t>NORSOK I-002 (2021), 9.2.4.4.3</w:t>
            </w:r>
          </w:p>
          <w:p w14:paraId="0F6AC659" w14:textId="77777777" w:rsidR="00D42253" w:rsidRPr="00230CE4" w:rsidRDefault="6E7A6E17"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4.3.3-2, 4.3.3-1 &amp; 4.3.2-1.</w:t>
            </w:r>
          </w:p>
          <w:p w14:paraId="41A1092D" w14:textId="1F199E69" w:rsidR="00363FB6" w:rsidRPr="00230CE4" w:rsidRDefault="00363FB6" w:rsidP="00230CE4">
            <w:pPr>
              <w:pStyle w:val="NormalTable0"/>
              <w:spacing w:line="360" w:lineRule="auto"/>
              <w:rPr>
                <w:rFonts w:eastAsia="Calibri"/>
                <w:color w:val="000000"/>
                <w:sz w:val="20"/>
                <w:szCs w:val="20"/>
              </w:rPr>
            </w:pPr>
            <w:r w:rsidRPr="00363FB6">
              <w:rPr>
                <w:sz w:val="20"/>
                <w:szCs w:val="20"/>
              </w:rPr>
              <w:t>Borekabin: Kan overføres til Borekabin</w:t>
            </w:r>
          </w:p>
        </w:tc>
        <w:tc>
          <w:tcPr>
            <w:tcW w:w="3487" w:type="dxa"/>
            <w:tcBorders>
              <w:bottom w:val="single" w:sz="6" w:space="0" w:color="auto"/>
            </w:tcBorders>
          </w:tcPr>
          <w:p w14:paraId="02F8BFB1" w14:textId="49E12FE2" w:rsidR="00D42253" w:rsidRDefault="00D42253">
            <w:pPr>
              <w:pStyle w:val="NormalTable0"/>
              <w:rPr>
                <w:sz w:val="20"/>
              </w:rPr>
            </w:pPr>
          </w:p>
        </w:tc>
        <w:tc>
          <w:tcPr>
            <w:tcW w:w="1191" w:type="dxa"/>
            <w:tcBorders>
              <w:bottom w:val="single" w:sz="6" w:space="0" w:color="auto"/>
            </w:tcBorders>
          </w:tcPr>
          <w:p w14:paraId="03CC5A65" w14:textId="77777777" w:rsidR="00D42253" w:rsidRDefault="00D42253">
            <w:pPr>
              <w:pStyle w:val="NormalTable0"/>
            </w:pPr>
          </w:p>
        </w:tc>
      </w:tr>
      <w:tr w:rsidR="00D42253" w14:paraId="7D45DC21" w14:textId="77777777" w:rsidTr="00230CE4">
        <w:trPr>
          <w:cantSplit/>
          <w:trHeight w:val="300"/>
        </w:trPr>
        <w:tc>
          <w:tcPr>
            <w:tcW w:w="990" w:type="dxa"/>
            <w:tcBorders>
              <w:bottom w:val="single" w:sz="6" w:space="0" w:color="auto"/>
            </w:tcBorders>
            <w:shd w:val="clear" w:color="auto" w:fill="E6E6E6"/>
          </w:tcPr>
          <w:p w14:paraId="2B3BF49E" w14:textId="77777777" w:rsidR="00D42253" w:rsidRDefault="00D42253">
            <w:pPr>
              <w:pStyle w:val="NormalTable0"/>
            </w:pPr>
            <w:r>
              <w:t>C 5.10</w:t>
            </w:r>
          </w:p>
        </w:tc>
        <w:tc>
          <w:tcPr>
            <w:tcW w:w="5389" w:type="dxa"/>
            <w:tcBorders>
              <w:bottom w:val="single" w:sz="6" w:space="0" w:color="auto"/>
            </w:tcBorders>
          </w:tcPr>
          <w:p w14:paraId="29EC9C94" w14:textId="77777777" w:rsidR="00D42253" w:rsidRDefault="00D42253">
            <w:pPr>
              <w:pStyle w:val="NormalTable0"/>
              <w:ind w:left="709"/>
              <w:rPr>
                <w:sz w:val="22"/>
              </w:rPr>
            </w:pPr>
            <w:r>
              <w:rPr>
                <w:b/>
              </w:rPr>
              <w:t>Har operatøren adgang til informasjon om årsaken til at alarmen gikk av?</w:t>
            </w:r>
          </w:p>
          <w:p w14:paraId="63ACB6A2" w14:textId="77777777" w:rsidR="00D42253" w:rsidRDefault="00D42253">
            <w:pPr>
              <w:pStyle w:val="NormalTable0"/>
              <w:ind w:left="709"/>
              <w:rPr>
                <w:i/>
                <w:sz w:val="20"/>
              </w:rPr>
            </w:pPr>
          </w:p>
          <w:p w14:paraId="065D1435" w14:textId="77777777" w:rsidR="00D42253" w:rsidRDefault="00D42253">
            <w:pPr>
              <w:pStyle w:val="NormalTable0"/>
              <w:ind w:left="709"/>
              <w:rPr>
                <w:b/>
                <w:sz w:val="22"/>
              </w:rPr>
            </w:pPr>
            <w:r>
              <w:rPr>
                <w:i/>
                <w:sz w:val="20"/>
              </w:rPr>
              <w:t xml:space="preserve">Operatøren bør ha adgang til data fra sensoren som utløste alarmen. Dette kan være nødvendig i situasjoner der flere alarmer gir motstridende informasjon eller hvis man mistenker at det er problemer med prosessystemet. Alarmsystemet bør være slik utformet at det gir operatørene mulighet til å validere alarmene. </w:t>
            </w:r>
          </w:p>
        </w:tc>
        <w:tc>
          <w:tcPr>
            <w:tcW w:w="567" w:type="dxa"/>
            <w:tcBorders>
              <w:bottom w:val="single" w:sz="6" w:space="0" w:color="auto"/>
            </w:tcBorders>
          </w:tcPr>
          <w:p w14:paraId="2C8D472F" w14:textId="77777777" w:rsidR="00D42253" w:rsidRDefault="00D42253">
            <w:pPr>
              <w:pStyle w:val="NormalTable0"/>
            </w:pPr>
          </w:p>
        </w:tc>
        <w:tc>
          <w:tcPr>
            <w:tcW w:w="567" w:type="dxa"/>
            <w:tcBorders>
              <w:bottom w:val="single" w:sz="6" w:space="0" w:color="auto"/>
            </w:tcBorders>
          </w:tcPr>
          <w:p w14:paraId="4EE55097" w14:textId="77777777" w:rsidR="00D42253" w:rsidRDefault="00D42253">
            <w:pPr>
              <w:pStyle w:val="NormalTable0"/>
            </w:pPr>
          </w:p>
        </w:tc>
        <w:tc>
          <w:tcPr>
            <w:tcW w:w="465" w:type="dxa"/>
            <w:tcBorders>
              <w:bottom w:val="single" w:sz="6" w:space="0" w:color="auto"/>
            </w:tcBorders>
          </w:tcPr>
          <w:p w14:paraId="68AE7378" w14:textId="77777777" w:rsidR="00D42253" w:rsidRDefault="00D42253">
            <w:pPr>
              <w:pStyle w:val="NormalTable0"/>
            </w:pPr>
          </w:p>
        </w:tc>
        <w:tc>
          <w:tcPr>
            <w:tcW w:w="2795" w:type="dxa"/>
            <w:gridSpan w:val="2"/>
            <w:tcBorders>
              <w:bottom w:val="single" w:sz="6" w:space="0" w:color="auto"/>
            </w:tcBorders>
          </w:tcPr>
          <w:p w14:paraId="0FCAD358" w14:textId="5B60881F" w:rsidR="00D42253" w:rsidRPr="00230CE4" w:rsidRDefault="57DCA77D"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DA0A75E" w14:textId="1111A11B" w:rsidR="00D42253" w:rsidRPr="00230CE4" w:rsidRDefault="57DCA77D" w:rsidP="00230CE4">
            <w:pPr>
              <w:spacing w:before="60" w:line="360" w:lineRule="auto"/>
              <w:ind w:left="-20" w:right="-20"/>
              <w:rPr>
                <w:rFonts w:eastAsia="Calibri"/>
                <w:color w:val="000000"/>
                <w:sz w:val="20"/>
                <w:szCs w:val="20"/>
              </w:rPr>
            </w:pPr>
            <w:r w:rsidRPr="00230CE4">
              <w:rPr>
                <w:rFonts w:eastAsia="Calibri"/>
                <w:color w:val="000000"/>
                <w:sz w:val="20"/>
                <w:szCs w:val="20"/>
              </w:rPr>
              <w:t>NUREG0700 (2020), revisjon 3, 4.1.2.11.</w:t>
            </w:r>
          </w:p>
          <w:p w14:paraId="33CE2273" w14:textId="52F739E2" w:rsidR="00D42253" w:rsidRPr="00363FB6" w:rsidRDefault="00363FB6" w:rsidP="00230CE4">
            <w:pPr>
              <w:pStyle w:val="NormalTable0"/>
              <w:spacing w:line="360" w:lineRule="auto"/>
            </w:pPr>
            <w:r w:rsidRPr="00363FB6">
              <w:rPr>
                <w:sz w:val="20"/>
                <w:szCs w:val="20"/>
              </w:rPr>
              <w:t>Borekabin: Kan overføres til Borekabin for noen alarmer.</w:t>
            </w:r>
          </w:p>
        </w:tc>
        <w:tc>
          <w:tcPr>
            <w:tcW w:w="3487" w:type="dxa"/>
            <w:tcBorders>
              <w:bottom w:val="single" w:sz="6" w:space="0" w:color="auto"/>
            </w:tcBorders>
          </w:tcPr>
          <w:p w14:paraId="73ACD4CB" w14:textId="6077BBDD" w:rsidR="00D42253" w:rsidRDefault="00D42253">
            <w:pPr>
              <w:pStyle w:val="NormalTable0"/>
              <w:rPr>
                <w:sz w:val="20"/>
              </w:rPr>
            </w:pPr>
          </w:p>
        </w:tc>
        <w:tc>
          <w:tcPr>
            <w:tcW w:w="1191" w:type="dxa"/>
            <w:tcBorders>
              <w:bottom w:val="single" w:sz="6" w:space="0" w:color="auto"/>
            </w:tcBorders>
          </w:tcPr>
          <w:p w14:paraId="59CA3B16" w14:textId="77777777" w:rsidR="00D42253" w:rsidRDefault="00D42253">
            <w:pPr>
              <w:pStyle w:val="NormalTable0"/>
            </w:pPr>
          </w:p>
        </w:tc>
      </w:tr>
      <w:tr w:rsidR="00D42253" w14:paraId="113AF227" w14:textId="77777777" w:rsidTr="00230CE4">
        <w:trPr>
          <w:cantSplit/>
          <w:trHeight w:val="300"/>
        </w:trPr>
        <w:tc>
          <w:tcPr>
            <w:tcW w:w="990" w:type="dxa"/>
            <w:tcBorders>
              <w:bottom w:val="single" w:sz="6" w:space="0" w:color="auto"/>
            </w:tcBorders>
            <w:shd w:val="clear" w:color="auto" w:fill="999999"/>
          </w:tcPr>
          <w:p w14:paraId="28E146EC" w14:textId="77777777" w:rsidR="00D42253" w:rsidRDefault="00D42253">
            <w:pPr>
              <w:pStyle w:val="NormalTable0"/>
            </w:pPr>
            <w:r>
              <w:t>C 5.10.1</w:t>
            </w:r>
          </w:p>
        </w:tc>
        <w:tc>
          <w:tcPr>
            <w:tcW w:w="5389" w:type="dxa"/>
            <w:tcBorders>
              <w:bottom w:val="single" w:sz="6" w:space="0" w:color="auto"/>
            </w:tcBorders>
          </w:tcPr>
          <w:p w14:paraId="67F72C96" w14:textId="77777777" w:rsidR="00D42253" w:rsidRDefault="00D42253">
            <w:pPr>
              <w:pStyle w:val="NormalTable0"/>
              <w:ind w:left="1418"/>
              <w:rPr>
                <w:b/>
              </w:rPr>
            </w:pPr>
            <w:r>
              <w:rPr>
                <w:b/>
              </w:rPr>
              <w:t>Er tidsangivelsene på alarmene presise nok til å korrekt gjengi sekvensen av hendelser, særlig når mange alarmer går av samtidig?</w:t>
            </w:r>
          </w:p>
          <w:p w14:paraId="5CF92296" w14:textId="77777777" w:rsidR="00D42253" w:rsidRDefault="00D42253">
            <w:pPr>
              <w:pStyle w:val="NormalTable0"/>
              <w:ind w:left="1418"/>
              <w:rPr>
                <w:sz w:val="20"/>
              </w:rPr>
            </w:pPr>
          </w:p>
          <w:p w14:paraId="51140531" w14:textId="77777777" w:rsidR="00D42253" w:rsidRDefault="00D42253">
            <w:pPr>
              <w:pStyle w:val="NormalTable0"/>
              <w:ind w:left="1418"/>
              <w:rPr>
                <w:b/>
                <w:sz w:val="22"/>
              </w:rPr>
            </w:pPr>
            <w:r>
              <w:rPr>
                <w:i/>
                <w:sz w:val="20"/>
              </w:rPr>
              <w:t>Presise tidsangivelser på alarmene kan hjelpe operatørene til å forstå årsaken til avviket.</w:t>
            </w:r>
          </w:p>
        </w:tc>
        <w:tc>
          <w:tcPr>
            <w:tcW w:w="567" w:type="dxa"/>
            <w:tcBorders>
              <w:bottom w:val="single" w:sz="6" w:space="0" w:color="auto"/>
            </w:tcBorders>
          </w:tcPr>
          <w:p w14:paraId="3BCBCB4C" w14:textId="77777777" w:rsidR="00D42253" w:rsidRDefault="00D42253">
            <w:pPr>
              <w:pStyle w:val="NormalTable0"/>
            </w:pPr>
          </w:p>
        </w:tc>
        <w:tc>
          <w:tcPr>
            <w:tcW w:w="567" w:type="dxa"/>
            <w:tcBorders>
              <w:bottom w:val="single" w:sz="6" w:space="0" w:color="auto"/>
            </w:tcBorders>
          </w:tcPr>
          <w:p w14:paraId="5B48A671" w14:textId="77777777" w:rsidR="00D42253" w:rsidRDefault="00D42253">
            <w:pPr>
              <w:pStyle w:val="NormalTable0"/>
            </w:pPr>
          </w:p>
        </w:tc>
        <w:tc>
          <w:tcPr>
            <w:tcW w:w="465" w:type="dxa"/>
            <w:tcBorders>
              <w:bottom w:val="single" w:sz="6" w:space="0" w:color="auto"/>
            </w:tcBorders>
          </w:tcPr>
          <w:p w14:paraId="675380AA" w14:textId="77777777" w:rsidR="00D42253" w:rsidRDefault="00D42253">
            <w:pPr>
              <w:pStyle w:val="NormalTable0"/>
            </w:pPr>
          </w:p>
        </w:tc>
        <w:tc>
          <w:tcPr>
            <w:tcW w:w="2795" w:type="dxa"/>
            <w:gridSpan w:val="2"/>
            <w:tcBorders>
              <w:bottom w:val="single" w:sz="6" w:space="0" w:color="auto"/>
            </w:tcBorders>
          </w:tcPr>
          <w:p w14:paraId="6F961396" w14:textId="77A99C78" w:rsidR="00D42253" w:rsidRPr="00230CE4" w:rsidRDefault="2976B4C9"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67F4290C" w14:textId="1A28CB95" w:rsidR="00D42253" w:rsidRPr="00230CE4" w:rsidRDefault="2976B4C9" w:rsidP="00230CE4">
            <w:pPr>
              <w:spacing w:before="60" w:line="360" w:lineRule="auto"/>
              <w:ind w:left="-20" w:right="-20"/>
              <w:rPr>
                <w:rFonts w:eastAsia="Calibri"/>
                <w:color w:val="000000"/>
                <w:sz w:val="20"/>
                <w:szCs w:val="20"/>
              </w:rPr>
            </w:pPr>
            <w:r w:rsidRPr="00230CE4">
              <w:rPr>
                <w:rFonts w:eastAsia="Calibri"/>
                <w:color w:val="000000"/>
                <w:sz w:val="20"/>
                <w:szCs w:val="20"/>
              </w:rPr>
              <w:t>NORSOK I-002 (2021), 8.1.6.2</w:t>
            </w:r>
          </w:p>
          <w:p w14:paraId="2D830042" w14:textId="744D9F3D" w:rsidR="00D42253" w:rsidRPr="00230CE4" w:rsidRDefault="00363FB6" w:rsidP="00230CE4">
            <w:pPr>
              <w:pStyle w:val="NormalTable0"/>
              <w:spacing w:line="360" w:lineRule="auto"/>
              <w:rPr>
                <w:rFonts w:eastAsia="Calibri"/>
                <w:b/>
                <w:bCs/>
                <w:color w:val="000000"/>
                <w:sz w:val="20"/>
                <w:szCs w:val="20"/>
              </w:rPr>
            </w:pPr>
            <w:r w:rsidRPr="00363FB6">
              <w:rPr>
                <w:sz w:val="20"/>
                <w:szCs w:val="20"/>
              </w:rPr>
              <w:t>Borekabin: Kan overføres til Borekabin</w:t>
            </w:r>
          </w:p>
        </w:tc>
        <w:tc>
          <w:tcPr>
            <w:tcW w:w="3487" w:type="dxa"/>
            <w:tcBorders>
              <w:bottom w:val="single" w:sz="6" w:space="0" w:color="auto"/>
            </w:tcBorders>
          </w:tcPr>
          <w:p w14:paraId="1EF9D067" w14:textId="733B9C3D" w:rsidR="00D42253" w:rsidRDefault="00D42253">
            <w:pPr>
              <w:pStyle w:val="NormalTable0"/>
              <w:rPr>
                <w:sz w:val="20"/>
              </w:rPr>
            </w:pPr>
          </w:p>
        </w:tc>
        <w:tc>
          <w:tcPr>
            <w:tcW w:w="1191" w:type="dxa"/>
            <w:tcBorders>
              <w:bottom w:val="single" w:sz="6" w:space="0" w:color="auto"/>
            </w:tcBorders>
          </w:tcPr>
          <w:p w14:paraId="46CCE917" w14:textId="77777777" w:rsidR="00D42253" w:rsidRDefault="00D42253">
            <w:pPr>
              <w:pStyle w:val="NormalTable0"/>
              <w:rPr>
                <w:sz w:val="20"/>
              </w:rPr>
            </w:pPr>
          </w:p>
        </w:tc>
      </w:tr>
      <w:tr w:rsidR="00D42253" w14:paraId="79017B16" w14:textId="77777777" w:rsidTr="00230CE4">
        <w:trPr>
          <w:cantSplit/>
          <w:trHeight w:val="300"/>
        </w:trPr>
        <w:tc>
          <w:tcPr>
            <w:tcW w:w="990" w:type="dxa"/>
            <w:tcBorders>
              <w:bottom w:val="single" w:sz="6" w:space="0" w:color="auto"/>
            </w:tcBorders>
            <w:shd w:val="clear" w:color="auto" w:fill="999999"/>
          </w:tcPr>
          <w:p w14:paraId="33D99084" w14:textId="77777777" w:rsidR="00D42253" w:rsidRDefault="00D42253">
            <w:pPr>
              <w:pStyle w:val="NormalTable0"/>
            </w:pPr>
            <w:r>
              <w:lastRenderedPageBreak/>
              <w:t>C 5.10.2</w:t>
            </w:r>
          </w:p>
        </w:tc>
        <w:tc>
          <w:tcPr>
            <w:tcW w:w="5389" w:type="dxa"/>
            <w:tcBorders>
              <w:bottom w:val="single" w:sz="6" w:space="0" w:color="auto"/>
            </w:tcBorders>
          </w:tcPr>
          <w:p w14:paraId="449C10E8" w14:textId="77777777" w:rsidR="00D42253" w:rsidRDefault="00D42253">
            <w:pPr>
              <w:pStyle w:val="NormalTable0"/>
              <w:ind w:left="1418"/>
              <w:rPr>
                <w:b/>
              </w:rPr>
            </w:pPr>
            <w:r>
              <w:rPr>
                <w:b/>
              </w:rPr>
              <w:t>Er varselalarmer koblet til utkoblings- eller nedstengingsmekanismer innstilt slik at operatøren har mulighet til å reagere før disse settes i kraft?</w:t>
            </w:r>
          </w:p>
          <w:p w14:paraId="70D96B49" w14:textId="77777777" w:rsidR="00D42253" w:rsidRDefault="00D42253">
            <w:pPr>
              <w:pStyle w:val="NormalTable0"/>
              <w:ind w:left="1418"/>
              <w:rPr>
                <w:i/>
                <w:sz w:val="20"/>
              </w:rPr>
            </w:pPr>
          </w:p>
          <w:p w14:paraId="48B0919C" w14:textId="77777777" w:rsidR="00D42253" w:rsidRDefault="00D42253">
            <w:pPr>
              <w:pStyle w:val="NormalTable0"/>
              <w:ind w:left="1418"/>
              <w:rPr>
                <w:b/>
              </w:rPr>
            </w:pPr>
            <w:r>
              <w:rPr>
                <w:i/>
                <w:sz w:val="20"/>
              </w:rPr>
              <w:t xml:space="preserve">Dette kan gjøres ved å studere trender i parameterne. (Dette spørsmålet bør avklares før CRIOP møtet.) </w:t>
            </w:r>
          </w:p>
        </w:tc>
        <w:tc>
          <w:tcPr>
            <w:tcW w:w="567" w:type="dxa"/>
            <w:tcBorders>
              <w:bottom w:val="single" w:sz="6" w:space="0" w:color="auto"/>
            </w:tcBorders>
          </w:tcPr>
          <w:p w14:paraId="162343FA" w14:textId="77777777" w:rsidR="00D42253" w:rsidRDefault="00D42253">
            <w:pPr>
              <w:pStyle w:val="NormalTable0"/>
            </w:pPr>
          </w:p>
        </w:tc>
        <w:tc>
          <w:tcPr>
            <w:tcW w:w="567" w:type="dxa"/>
            <w:tcBorders>
              <w:bottom w:val="single" w:sz="6" w:space="0" w:color="auto"/>
            </w:tcBorders>
          </w:tcPr>
          <w:p w14:paraId="44CD0D84" w14:textId="77777777" w:rsidR="00D42253" w:rsidRDefault="00D42253">
            <w:pPr>
              <w:pStyle w:val="NormalTable0"/>
            </w:pPr>
          </w:p>
        </w:tc>
        <w:tc>
          <w:tcPr>
            <w:tcW w:w="465" w:type="dxa"/>
            <w:tcBorders>
              <w:bottom w:val="single" w:sz="6" w:space="0" w:color="auto"/>
            </w:tcBorders>
          </w:tcPr>
          <w:p w14:paraId="0E5EEF3F" w14:textId="77777777" w:rsidR="00D42253" w:rsidRDefault="00D42253">
            <w:pPr>
              <w:pStyle w:val="NormalTable0"/>
            </w:pPr>
          </w:p>
        </w:tc>
        <w:tc>
          <w:tcPr>
            <w:tcW w:w="2795" w:type="dxa"/>
            <w:gridSpan w:val="2"/>
            <w:tcBorders>
              <w:bottom w:val="single" w:sz="6" w:space="0" w:color="auto"/>
            </w:tcBorders>
          </w:tcPr>
          <w:p w14:paraId="3EFC3345" w14:textId="34CC76A5" w:rsidR="00D42253" w:rsidRPr="00230CE4" w:rsidRDefault="31374C5C"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20F43EA" w14:textId="181C88B6" w:rsidR="00D42253" w:rsidRPr="00230CE4" w:rsidRDefault="31374C5C" w:rsidP="00230CE4">
            <w:pPr>
              <w:spacing w:before="60" w:line="360" w:lineRule="auto"/>
              <w:ind w:right="-20"/>
              <w:rPr>
                <w:rFonts w:eastAsia="Calibri"/>
                <w:color w:val="000000"/>
                <w:sz w:val="20"/>
                <w:szCs w:val="20"/>
              </w:rPr>
            </w:pPr>
            <w:r w:rsidRPr="00230CE4">
              <w:rPr>
                <w:rFonts w:eastAsia="Calibri"/>
                <w:color w:val="000000"/>
                <w:sz w:val="20"/>
                <w:szCs w:val="20"/>
              </w:rPr>
              <w:t>IEC 62682 (2023), 5.4.6 &amp; 9.4.</w:t>
            </w:r>
          </w:p>
          <w:p w14:paraId="1C241835" w14:textId="64445F57" w:rsidR="00D42253" w:rsidRPr="00230CE4" w:rsidRDefault="31374C5C" w:rsidP="00230CE4">
            <w:pPr>
              <w:spacing w:before="60" w:line="360" w:lineRule="auto"/>
              <w:ind w:right="-20"/>
              <w:rPr>
                <w:rFonts w:eastAsia="Calibri"/>
                <w:color w:val="000000"/>
                <w:sz w:val="20"/>
                <w:szCs w:val="20"/>
              </w:rPr>
            </w:pPr>
            <w:r w:rsidRPr="00230CE4">
              <w:rPr>
                <w:rFonts w:eastAsia="Calibri"/>
                <w:color w:val="000000"/>
                <w:sz w:val="20"/>
                <w:szCs w:val="20"/>
              </w:rPr>
              <w:t>Smidt Olsen &amp; Wendel, 1998, App.2</w:t>
            </w:r>
          </w:p>
          <w:p w14:paraId="017DFA3C" w14:textId="2189A8DF" w:rsidR="00D42253" w:rsidRPr="00363FB6" w:rsidRDefault="00363FB6" w:rsidP="00230CE4">
            <w:pPr>
              <w:pStyle w:val="NormalTable0"/>
              <w:spacing w:line="360" w:lineRule="auto"/>
            </w:pPr>
            <w:r w:rsidRPr="00363FB6">
              <w:rPr>
                <w:i/>
                <w:sz w:val="20"/>
              </w:rPr>
              <w:t>Borekabin: For eksempel høyde på rotasjonssystemet. Er slamlogging avgjørende for å sette turtallet og alarmer?</w:t>
            </w:r>
          </w:p>
        </w:tc>
        <w:tc>
          <w:tcPr>
            <w:tcW w:w="3487" w:type="dxa"/>
            <w:tcBorders>
              <w:bottom w:val="single" w:sz="6" w:space="0" w:color="auto"/>
            </w:tcBorders>
          </w:tcPr>
          <w:p w14:paraId="22D3B5D2" w14:textId="6A2D5F3B" w:rsidR="00D42253" w:rsidRDefault="00D42253">
            <w:pPr>
              <w:pStyle w:val="NormalTable0"/>
              <w:rPr>
                <w:i/>
                <w:sz w:val="20"/>
              </w:rPr>
            </w:pPr>
          </w:p>
        </w:tc>
        <w:tc>
          <w:tcPr>
            <w:tcW w:w="1191" w:type="dxa"/>
            <w:tcBorders>
              <w:bottom w:val="single" w:sz="6" w:space="0" w:color="auto"/>
            </w:tcBorders>
          </w:tcPr>
          <w:p w14:paraId="486D2828" w14:textId="77777777" w:rsidR="00D42253" w:rsidRDefault="00D42253">
            <w:pPr>
              <w:pStyle w:val="NormalTable0"/>
              <w:rPr>
                <w:sz w:val="20"/>
              </w:rPr>
            </w:pPr>
          </w:p>
        </w:tc>
      </w:tr>
      <w:tr w:rsidR="00D42253" w14:paraId="7C8C57CC" w14:textId="77777777" w:rsidTr="00230CE4">
        <w:trPr>
          <w:cantSplit/>
          <w:trHeight w:val="300"/>
        </w:trPr>
        <w:tc>
          <w:tcPr>
            <w:tcW w:w="990" w:type="dxa"/>
            <w:tcBorders>
              <w:bottom w:val="single" w:sz="6" w:space="0" w:color="auto"/>
            </w:tcBorders>
            <w:shd w:val="clear" w:color="auto" w:fill="E6E6E6"/>
          </w:tcPr>
          <w:p w14:paraId="5DCE4470" w14:textId="77777777" w:rsidR="00D42253" w:rsidRDefault="00D42253">
            <w:pPr>
              <w:pStyle w:val="NormalTable0"/>
            </w:pPr>
            <w:r>
              <w:t>C 5.12</w:t>
            </w:r>
          </w:p>
        </w:tc>
        <w:tc>
          <w:tcPr>
            <w:tcW w:w="5389" w:type="dxa"/>
            <w:tcBorders>
              <w:bottom w:val="single" w:sz="6" w:space="0" w:color="auto"/>
            </w:tcBorders>
          </w:tcPr>
          <w:p w14:paraId="710FC825" w14:textId="77777777" w:rsidR="00D42253" w:rsidRDefault="00D42253">
            <w:pPr>
              <w:pStyle w:val="NormalTable0"/>
              <w:ind w:left="709"/>
              <w:rPr>
                <w:b/>
              </w:rPr>
            </w:pPr>
            <w:r>
              <w:rPr>
                <w:b/>
              </w:rPr>
              <w:t>Er krav til tilgjengelighet definert for alarmsystemet?</w:t>
            </w:r>
          </w:p>
          <w:p w14:paraId="6DE2FEB1" w14:textId="77777777" w:rsidR="00D42253" w:rsidRDefault="00D42253">
            <w:pPr>
              <w:pStyle w:val="NormalTable0"/>
              <w:ind w:left="709"/>
              <w:rPr>
                <w:i/>
                <w:sz w:val="20"/>
              </w:rPr>
            </w:pPr>
          </w:p>
          <w:p w14:paraId="082029B9" w14:textId="77777777" w:rsidR="00D42253" w:rsidRDefault="00D42253">
            <w:pPr>
              <w:pStyle w:val="NormalTable0"/>
              <w:ind w:left="709"/>
              <w:rPr>
                <w:i/>
                <w:sz w:val="22"/>
              </w:rPr>
            </w:pPr>
            <w:r>
              <w:rPr>
                <w:i/>
                <w:sz w:val="20"/>
              </w:rPr>
              <w:t>Det er viktig at alarmsystemet består av robuste enheter for å sikre at sikkerhetskritisk informasjon alltid er tilgjengelig for operatørene, både under Normal Operasjon og ved uønskede hendelser og ulykker.</w:t>
            </w:r>
            <w:r>
              <w:rPr>
                <w:sz w:val="20"/>
              </w:rPr>
              <w:t xml:space="preserve"> </w:t>
            </w:r>
            <w:r w:rsidR="002B78AB">
              <w:rPr>
                <w:i/>
                <w:sz w:val="20"/>
              </w:rPr>
              <w:t>Faktorer som bør vurderes er:</w:t>
            </w:r>
            <w:r>
              <w:rPr>
                <w:i/>
                <w:sz w:val="20"/>
              </w:rPr>
              <w:t xml:space="preserve"> redundans i CPU, i/O og bus systemer, UPS som back up til electrisk/electroniskutstyr og redundans i display systemet.</w:t>
            </w:r>
            <w:r>
              <w:rPr>
                <w:i/>
                <w:sz w:val="22"/>
              </w:rPr>
              <w:t xml:space="preserve"> </w:t>
            </w:r>
          </w:p>
        </w:tc>
        <w:tc>
          <w:tcPr>
            <w:tcW w:w="567" w:type="dxa"/>
            <w:tcBorders>
              <w:bottom w:val="single" w:sz="6" w:space="0" w:color="auto"/>
            </w:tcBorders>
          </w:tcPr>
          <w:p w14:paraId="7287B6D4" w14:textId="77777777" w:rsidR="00D42253" w:rsidRDefault="00D42253">
            <w:pPr>
              <w:pStyle w:val="NormalTable0"/>
            </w:pPr>
          </w:p>
        </w:tc>
        <w:tc>
          <w:tcPr>
            <w:tcW w:w="567" w:type="dxa"/>
            <w:tcBorders>
              <w:bottom w:val="single" w:sz="6" w:space="0" w:color="auto"/>
            </w:tcBorders>
          </w:tcPr>
          <w:p w14:paraId="5022F28E" w14:textId="77777777" w:rsidR="00D42253" w:rsidRDefault="00D42253">
            <w:pPr>
              <w:pStyle w:val="NormalTable0"/>
            </w:pPr>
          </w:p>
        </w:tc>
        <w:tc>
          <w:tcPr>
            <w:tcW w:w="465" w:type="dxa"/>
            <w:tcBorders>
              <w:bottom w:val="single" w:sz="6" w:space="0" w:color="auto"/>
            </w:tcBorders>
          </w:tcPr>
          <w:p w14:paraId="6B7FF49D" w14:textId="77777777" w:rsidR="00D42253" w:rsidRDefault="00D42253">
            <w:pPr>
              <w:pStyle w:val="NormalTable0"/>
            </w:pPr>
          </w:p>
        </w:tc>
        <w:tc>
          <w:tcPr>
            <w:tcW w:w="2795" w:type="dxa"/>
            <w:gridSpan w:val="2"/>
            <w:tcBorders>
              <w:bottom w:val="single" w:sz="6" w:space="0" w:color="auto"/>
            </w:tcBorders>
          </w:tcPr>
          <w:p w14:paraId="75EF21E0" w14:textId="1CAE0D6B" w:rsidR="00D42253" w:rsidRPr="00230CE4" w:rsidRDefault="4620113F"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3CB061D" w14:textId="020C9ECE" w:rsidR="00D42253" w:rsidRPr="00230CE4" w:rsidRDefault="4620113F" w:rsidP="00230CE4">
            <w:pPr>
              <w:spacing w:before="60" w:line="360" w:lineRule="auto"/>
              <w:ind w:right="-20"/>
              <w:rPr>
                <w:rFonts w:eastAsia="Calibri"/>
                <w:color w:val="000000"/>
                <w:sz w:val="20"/>
                <w:szCs w:val="20"/>
              </w:rPr>
            </w:pPr>
            <w:r w:rsidRPr="00230CE4">
              <w:rPr>
                <w:rFonts w:eastAsia="Calibri"/>
                <w:color w:val="000000"/>
                <w:sz w:val="20"/>
                <w:szCs w:val="20"/>
              </w:rPr>
              <w:t>NORSOK I-002 (2021), 9.1.2.</w:t>
            </w:r>
          </w:p>
          <w:p w14:paraId="740A5A94" w14:textId="09471776" w:rsidR="00D42253" w:rsidRPr="00230CE4" w:rsidRDefault="4620113F" w:rsidP="00230CE4">
            <w:pPr>
              <w:spacing w:before="60" w:line="360" w:lineRule="auto"/>
              <w:ind w:right="-20"/>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5.2.2 &amp; 2.3.4.</w:t>
            </w:r>
          </w:p>
          <w:p w14:paraId="14AA5FEF" w14:textId="24354B2D" w:rsidR="00D42253" w:rsidRPr="00230CE4" w:rsidRDefault="4620113F" w:rsidP="00230CE4">
            <w:pPr>
              <w:spacing w:before="60" w:line="360" w:lineRule="auto"/>
              <w:ind w:right="-20"/>
              <w:rPr>
                <w:rFonts w:eastAsia="Calibri"/>
                <w:color w:val="000000"/>
                <w:sz w:val="20"/>
                <w:szCs w:val="20"/>
              </w:rPr>
            </w:pPr>
            <w:r w:rsidRPr="00230CE4">
              <w:rPr>
                <w:rFonts w:eastAsia="Calibri"/>
                <w:color w:val="000000"/>
                <w:sz w:val="20"/>
                <w:szCs w:val="20"/>
              </w:rPr>
              <w:t>IEC 61511-1 (20</w:t>
            </w:r>
            <w:r w:rsidR="00381282">
              <w:rPr>
                <w:rFonts w:eastAsia="Calibri"/>
                <w:color w:val="000000"/>
                <w:sz w:val="20"/>
                <w:szCs w:val="20"/>
              </w:rPr>
              <w:t>16</w:t>
            </w:r>
            <w:r w:rsidRPr="00230CE4">
              <w:rPr>
                <w:rFonts w:eastAsia="Calibri"/>
                <w:color w:val="000000"/>
                <w:sz w:val="20"/>
                <w:szCs w:val="20"/>
              </w:rPr>
              <w:t xml:space="preserve">), 11.4. </w:t>
            </w:r>
          </w:p>
          <w:p w14:paraId="5443656C" w14:textId="65586940" w:rsidR="00D42253" w:rsidRPr="00230CE4" w:rsidRDefault="4620113F" w:rsidP="00230CE4">
            <w:pPr>
              <w:spacing w:before="60" w:line="360" w:lineRule="auto"/>
              <w:ind w:right="-20"/>
              <w:rPr>
                <w:rFonts w:eastAsia="Calibri"/>
                <w:color w:val="000000"/>
                <w:sz w:val="20"/>
                <w:szCs w:val="20"/>
              </w:rPr>
            </w:pPr>
            <w:r w:rsidRPr="00230CE4">
              <w:rPr>
                <w:rFonts w:eastAsia="Calibri"/>
                <w:color w:val="000000"/>
                <w:sz w:val="20"/>
                <w:szCs w:val="20"/>
              </w:rPr>
              <w:t>IEC 62682 (2023), 11.11.2</w:t>
            </w:r>
          </w:p>
          <w:p w14:paraId="4CC059DA" w14:textId="3F05E699" w:rsidR="00D42253" w:rsidRPr="00363FB6" w:rsidRDefault="00363FB6" w:rsidP="00230CE4">
            <w:pPr>
              <w:pStyle w:val="NormalTable0"/>
              <w:spacing w:line="360" w:lineRule="auto"/>
            </w:pPr>
            <w:r w:rsidRPr="00363FB6">
              <w:rPr>
                <w:i/>
                <w:sz w:val="20"/>
              </w:rPr>
              <w:t>Borekabin: Er uavhengig backup for sikkerhetskritiske systemer i boreenheten gjort tilgjengelig (H</w:t>
            </w:r>
            <w:r w:rsidRPr="00363FB6">
              <w:rPr>
                <w:i/>
                <w:sz w:val="20"/>
                <w:vertAlign w:val="subscript"/>
              </w:rPr>
              <w:t>2</w:t>
            </w:r>
            <w:r w:rsidRPr="00363FB6">
              <w:rPr>
                <w:i/>
                <w:sz w:val="20"/>
              </w:rPr>
              <w:t>S, HC, trykk, volumstrøm)?</w:t>
            </w:r>
          </w:p>
        </w:tc>
        <w:tc>
          <w:tcPr>
            <w:tcW w:w="3487" w:type="dxa"/>
            <w:tcBorders>
              <w:bottom w:val="single" w:sz="6" w:space="0" w:color="auto"/>
            </w:tcBorders>
          </w:tcPr>
          <w:p w14:paraId="2059A104" w14:textId="2C6B0F38" w:rsidR="00D42253" w:rsidRDefault="00D42253">
            <w:pPr>
              <w:pStyle w:val="NormalTable0"/>
              <w:rPr>
                <w:i/>
                <w:sz w:val="20"/>
              </w:rPr>
            </w:pPr>
          </w:p>
        </w:tc>
        <w:tc>
          <w:tcPr>
            <w:tcW w:w="1191" w:type="dxa"/>
            <w:tcBorders>
              <w:bottom w:val="single" w:sz="6" w:space="0" w:color="auto"/>
            </w:tcBorders>
          </w:tcPr>
          <w:p w14:paraId="41DA1215" w14:textId="77777777" w:rsidR="00D42253" w:rsidRDefault="00D42253">
            <w:pPr>
              <w:pStyle w:val="NormalTable0"/>
              <w:rPr>
                <w:sz w:val="20"/>
              </w:rPr>
            </w:pPr>
          </w:p>
        </w:tc>
      </w:tr>
      <w:tr w:rsidR="00D42253" w14:paraId="3EAAD0A5" w14:textId="77777777" w:rsidTr="00230CE4">
        <w:trPr>
          <w:cantSplit/>
          <w:trHeight w:val="300"/>
        </w:trPr>
        <w:tc>
          <w:tcPr>
            <w:tcW w:w="990" w:type="dxa"/>
            <w:tcBorders>
              <w:bottom w:val="single" w:sz="6" w:space="0" w:color="auto"/>
            </w:tcBorders>
          </w:tcPr>
          <w:p w14:paraId="329C8B67" w14:textId="77777777" w:rsidR="00D42253" w:rsidRDefault="00D42253">
            <w:pPr>
              <w:pStyle w:val="NormalTable0"/>
            </w:pPr>
            <w:r>
              <w:lastRenderedPageBreak/>
              <w:t>C 6</w:t>
            </w:r>
          </w:p>
        </w:tc>
        <w:tc>
          <w:tcPr>
            <w:tcW w:w="5389" w:type="dxa"/>
          </w:tcPr>
          <w:p w14:paraId="139ED33A" w14:textId="77777777" w:rsidR="00D42253" w:rsidRDefault="00D42253">
            <w:pPr>
              <w:pStyle w:val="NormalTable0"/>
              <w:rPr>
                <w:b/>
              </w:rPr>
            </w:pPr>
            <w:r>
              <w:rPr>
                <w:b/>
              </w:rPr>
              <w:t>Er kontrolloperasjoner feiltolerante og enkle å utføre?</w:t>
            </w:r>
          </w:p>
          <w:p w14:paraId="4CF13355" w14:textId="77777777" w:rsidR="00D42253" w:rsidRDefault="00D42253">
            <w:pPr>
              <w:pStyle w:val="NormalTable0"/>
              <w:rPr>
                <w:sz w:val="20"/>
              </w:rPr>
            </w:pPr>
          </w:p>
          <w:p w14:paraId="6D6ADED2" w14:textId="77777777" w:rsidR="00D42253" w:rsidRDefault="00D42253">
            <w:pPr>
              <w:pStyle w:val="NormalTable0"/>
              <w:rPr>
                <w:sz w:val="22"/>
              </w:rPr>
            </w:pPr>
            <w:r>
              <w:rPr>
                <w:i/>
                <w:sz w:val="20"/>
              </w:rPr>
              <w:t>i stressende situasjoner gjøres det flere feil i forbindelse med manuelle oper</w:t>
            </w:r>
            <w:r w:rsidR="002B78AB">
              <w:rPr>
                <w:i/>
                <w:sz w:val="20"/>
              </w:rPr>
              <w:t>a</w:t>
            </w:r>
            <w:r>
              <w:rPr>
                <w:i/>
                <w:sz w:val="20"/>
              </w:rPr>
              <w:t>sjoner, f.eks.. rett plassering av lyspenn på display eller å skrive inn ord med mer enn syv bokstaver.</w:t>
            </w:r>
          </w:p>
        </w:tc>
        <w:tc>
          <w:tcPr>
            <w:tcW w:w="567" w:type="dxa"/>
          </w:tcPr>
          <w:p w14:paraId="3DA529F9" w14:textId="77777777" w:rsidR="00D42253" w:rsidRDefault="00D42253">
            <w:pPr>
              <w:pStyle w:val="NormalTable0"/>
            </w:pPr>
          </w:p>
        </w:tc>
        <w:tc>
          <w:tcPr>
            <w:tcW w:w="567" w:type="dxa"/>
          </w:tcPr>
          <w:p w14:paraId="6CD137CE" w14:textId="77777777" w:rsidR="00D42253" w:rsidRDefault="00D42253">
            <w:pPr>
              <w:pStyle w:val="NormalTable0"/>
            </w:pPr>
          </w:p>
        </w:tc>
        <w:tc>
          <w:tcPr>
            <w:tcW w:w="465" w:type="dxa"/>
          </w:tcPr>
          <w:p w14:paraId="07E4BC8B" w14:textId="77777777" w:rsidR="00D42253" w:rsidRDefault="00D42253">
            <w:pPr>
              <w:pStyle w:val="NormalTable0"/>
            </w:pPr>
          </w:p>
        </w:tc>
        <w:tc>
          <w:tcPr>
            <w:tcW w:w="2795" w:type="dxa"/>
            <w:gridSpan w:val="2"/>
          </w:tcPr>
          <w:p w14:paraId="2FCB01D0" w14:textId="1AE4DF00" w:rsidR="00D42253" w:rsidRPr="00230CE4" w:rsidRDefault="698B04A1"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610CDA9" w14:textId="52808710" w:rsidR="00D42253" w:rsidRPr="00230CE4" w:rsidRDefault="698B04A1" w:rsidP="00230CE4">
            <w:pPr>
              <w:spacing w:before="60" w:line="360" w:lineRule="auto"/>
              <w:ind w:left="-20" w:right="-20"/>
              <w:rPr>
                <w:rFonts w:eastAsia="Calibri"/>
                <w:color w:val="000000"/>
                <w:sz w:val="20"/>
                <w:szCs w:val="20"/>
              </w:rPr>
            </w:pPr>
            <w:r w:rsidRPr="00230CE4">
              <w:rPr>
                <w:rFonts w:eastAsia="Calibri"/>
                <w:color w:val="000000"/>
                <w:sz w:val="20"/>
                <w:szCs w:val="20"/>
              </w:rPr>
              <w:t>NUREG0700 (2020), revisjon 3, 2.8-1 (tabell 2.6), 7.3.5-2 &amp; 7.3.1.</w:t>
            </w:r>
          </w:p>
          <w:p w14:paraId="34F1C49A" w14:textId="528EB4DC" w:rsidR="00D42253" w:rsidRPr="00363FB6" w:rsidRDefault="00363FB6" w:rsidP="00230CE4">
            <w:pPr>
              <w:pStyle w:val="NormalTable0"/>
              <w:spacing w:line="360" w:lineRule="auto"/>
            </w:pPr>
            <w:r w:rsidRPr="00363FB6">
              <w:rPr>
                <w:sz w:val="20"/>
                <w:szCs w:val="20"/>
              </w:rPr>
              <w:t>Borekabin: Kan overføres til Borekabin</w:t>
            </w:r>
          </w:p>
        </w:tc>
        <w:tc>
          <w:tcPr>
            <w:tcW w:w="3487" w:type="dxa"/>
          </w:tcPr>
          <w:p w14:paraId="651FB589" w14:textId="1A547523" w:rsidR="00D42253" w:rsidRDefault="00D42253">
            <w:pPr>
              <w:pStyle w:val="NormalTable0"/>
              <w:rPr>
                <w:sz w:val="20"/>
              </w:rPr>
            </w:pPr>
          </w:p>
        </w:tc>
        <w:tc>
          <w:tcPr>
            <w:tcW w:w="1191" w:type="dxa"/>
          </w:tcPr>
          <w:p w14:paraId="6A956623" w14:textId="77777777" w:rsidR="00D42253" w:rsidRDefault="00D42253">
            <w:pPr>
              <w:pStyle w:val="NormalTable0"/>
              <w:rPr>
                <w:sz w:val="20"/>
              </w:rPr>
            </w:pPr>
          </w:p>
        </w:tc>
      </w:tr>
      <w:tr w:rsidR="00D42253" w14:paraId="5605C6E4" w14:textId="77777777" w:rsidTr="00230CE4">
        <w:trPr>
          <w:cantSplit/>
          <w:trHeight w:val="300"/>
        </w:trPr>
        <w:tc>
          <w:tcPr>
            <w:tcW w:w="990" w:type="dxa"/>
            <w:tcBorders>
              <w:bottom w:val="single" w:sz="6" w:space="0" w:color="auto"/>
            </w:tcBorders>
            <w:shd w:val="clear" w:color="auto" w:fill="E6E6E6"/>
          </w:tcPr>
          <w:p w14:paraId="002DD689" w14:textId="77777777" w:rsidR="00D42253" w:rsidRDefault="00D42253">
            <w:pPr>
              <w:pStyle w:val="NormalTable0"/>
            </w:pPr>
            <w:r>
              <w:t>C 6.1</w:t>
            </w:r>
          </w:p>
        </w:tc>
        <w:tc>
          <w:tcPr>
            <w:tcW w:w="5389" w:type="dxa"/>
          </w:tcPr>
          <w:p w14:paraId="330BE92A" w14:textId="77777777" w:rsidR="00D42253" w:rsidRDefault="00D42253">
            <w:pPr>
              <w:pStyle w:val="NormalTable0"/>
              <w:ind w:left="709"/>
              <w:rPr>
                <w:b/>
              </w:rPr>
            </w:pPr>
            <w:r>
              <w:rPr>
                <w:b/>
              </w:rPr>
              <w:t>Er operasjonssystemer, instrumenter og kontrollspaker som brukes samtidig plasser ved siden av hverandre?</w:t>
            </w:r>
          </w:p>
          <w:p w14:paraId="05DBCD01" w14:textId="77777777" w:rsidR="00D42253" w:rsidRDefault="00D42253">
            <w:pPr>
              <w:pStyle w:val="NormalTable0"/>
              <w:ind w:left="709"/>
              <w:rPr>
                <w:i/>
                <w:sz w:val="20"/>
                <w:szCs w:val="20"/>
              </w:rPr>
            </w:pPr>
          </w:p>
          <w:p w14:paraId="0764BE30" w14:textId="77777777" w:rsidR="00D42253" w:rsidRDefault="00D42253">
            <w:pPr>
              <w:pStyle w:val="NormalTable0"/>
              <w:ind w:left="709"/>
              <w:rPr>
                <w:sz w:val="22"/>
              </w:rPr>
            </w:pPr>
            <w:r>
              <w:rPr>
                <w:i/>
                <w:sz w:val="20"/>
                <w:szCs w:val="20"/>
              </w:rPr>
              <w:t>Kontrollspaker og display bør enkelt kunne identifiseres i logiske grupper slik som målesystemer, marine systemer og F&amp;G systemer.</w:t>
            </w:r>
            <w:r>
              <w:rPr>
                <w:i/>
                <w:sz w:val="22"/>
              </w:rPr>
              <w:t xml:space="preserve"> </w:t>
            </w:r>
          </w:p>
        </w:tc>
        <w:tc>
          <w:tcPr>
            <w:tcW w:w="567" w:type="dxa"/>
          </w:tcPr>
          <w:p w14:paraId="4F027B32" w14:textId="77777777" w:rsidR="00D42253" w:rsidRDefault="00D42253">
            <w:pPr>
              <w:pStyle w:val="NormalTable0"/>
            </w:pPr>
          </w:p>
        </w:tc>
        <w:tc>
          <w:tcPr>
            <w:tcW w:w="567" w:type="dxa"/>
          </w:tcPr>
          <w:p w14:paraId="63FF2D74" w14:textId="77777777" w:rsidR="00D42253" w:rsidRDefault="00D42253">
            <w:pPr>
              <w:pStyle w:val="NormalTable0"/>
            </w:pPr>
          </w:p>
        </w:tc>
        <w:tc>
          <w:tcPr>
            <w:tcW w:w="465" w:type="dxa"/>
          </w:tcPr>
          <w:p w14:paraId="3DCF3892" w14:textId="77777777" w:rsidR="00D42253" w:rsidRDefault="00D42253">
            <w:pPr>
              <w:pStyle w:val="NormalTable0"/>
            </w:pPr>
          </w:p>
        </w:tc>
        <w:tc>
          <w:tcPr>
            <w:tcW w:w="2795" w:type="dxa"/>
            <w:gridSpan w:val="2"/>
          </w:tcPr>
          <w:p w14:paraId="0EDCDC58" w14:textId="3E7B585D" w:rsidR="00D42253" w:rsidRPr="00230CE4" w:rsidRDefault="1B69BFF9"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2879B29" w14:textId="50CA16A3" w:rsidR="00D42253" w:rsidRPr="00230CE4" w:rsidRDefault="1B69BFF9" w:rsidP="00230CE4">
            <w:pPr>
              <w:spacing w:before="60" w:line="360" w:lineRule="auto"/>
              <w:ind w:left="-20" w:right="-20"/>
              <w:rPr>
                <w:rFonts w:eastAsia="Calibri"/>
                <w:color w:val="000000"/>
                <w:sz w:val="20"/>
                <w:szCs w:val="20"/>
              </w:rPr>
            </w:pPr>
            <w:r w:rsidRPr="00230CE4">
              <w:rPr>
                <w:rFonts w:eastAsia="Calibri"/>
                <w:color w:val="000000"/>
                <w:sz w:val="20"/>
                <w:szCs w:val="20"/>
              </w:rPr>
              <w:t>NUREG0700 (2020), revisjon 3, 11.2.2.1.1.-2, 11.2.2.2.-3, 11.2.3.1.1-3 &amp; 11.2.3.2-1.</w:t>
            </w:r>
          </w:p>
          <w:p w14:paraId="2787F392" w14:textId="7F4B52C5" w:rsidR="00D42253" w:rsidRPr="00363FB6" w:rsidRDefault="00363FB6" w:rsidP="00230CE4">
            <w:pPr>
              <w:pStyle w:val="NormalTable0"/>
              <w:spacing w:line="360" w:lineRule="auto"/>
            </w:pPr>
            <w:r w:rsidRPr="00363FB6">
              <w:rPr>
                <w:sz w:val="20"/>
                <w:szCs w:val="20"/>
              </w:rPr>
              <w:t>Borekabin: Kan overføres til Borekabin</w:t>
            </w:r>
          </w:p>
        </w:tc>
        <w:tc>
          <w:tcPr>
            <w:tcW w:w="3487" w:type="dxa"/>
          </w:tcPr>
          <w:p w14:paraId="137AE352" w14:textId="502A51CA" w:rsidR="00D42253" w:rsidRDefault="00D42253">
            <w:pPr>
              <w:pStyle w:val="NormalTable0"/>
              <w:rPr>
                <w:sz w:val="20"/>
              </w:rPr>
            </w:pPr>
          </w:p>
        </w:tc>
        <w:tc>
          <w:tcPr>
            <w:tcW w:w="1191" w:type="dxa"/>
          </w:tcPr>
          <w:p w14:paraId="5D068C59" w14:textId="77777777" w:rsidR="00D42253" w:rsidRDefault="00D42253">
            <w:pPr>
              <w:pStyle w:val="NormalTable0"/>
              <w:rPr>
                <w:sz w:val="20"/>
              </w:rPr>
            </w:pPr>
          </w:p>
        </w:tc>
      </w:tr>
      <w:tr w:rsidR="00D42253" w14:paraId="7D008E77" w14:textId="77777777" w:rsidTr="00230CE4">
        <w:trPr>
          <w:cantSplit/>
          <w:trHeight w:val="300"/>
        </w:trPr>
        <w:tc>
          <w:tcPr>
            <w:tcW w:w="990" w:type="dxa"/>
            <w:tcBorders>
              <w:bottom w:val="single" w:sz="6" w:space="0" w:color="auto"/>
            </w:tcBorders>
            <w:shd w:val="clear" w:color="auto" w:fill="E6E6E6"/>
          </w:tcPr>
          <w:p w14:paraId="6FAE2A6E" w14:textId="77777777" w:rsidR="00D42253" w:rsidRDefault="00D42253">
            <w:pPr>
              <w:pStyle w:val="NormalTable0"/>
            </w:pPr>
            <w:r>
              <w:lastRenderedPageBreak/>
              <w:t>C 6.2</w:t>
            </w:r>
          </w:p>
        </w:tc>
        <w:tc>
          <w:tcPr>
            <w:tcW w:w="5389" w:type="dxa"/>
            <w:tcBorders>
              <w:bottom w:val="single" w:sz="6" w:space="0" w:color="auto"/>
            </w:tcBorders>
          </w:tcPr>
          <w:p w14:paraId="135069FE" w14:textId="77777777" w:rsidR="00D42253" w:rsidRDefault="00D42253">
            <w:pPr>
              <w:pStyle w:val="NormalTable0"/>
              <w:ind w:left="708"/>
              <w:rPr>
                <w:b/>
              </w:rPr>
            </w:pPr>
            <w:r>
              <w:rPr>
                <w:b/>
              </w:rPr>
              <w:t>Gis det automatisk varsling hvis det tastes inn for høye eller for lave verdier?</w:t>
            </w:r>
          </w:p>
          <w:p w14:paraId="341A276E" w14:textId="77777777" w:rsidR="00D42253" w:rsidRDefault="00D42253">
            <w:pPr>
              <w:pStyle w:val="NormalTable0"/>
              <w:ind w:left="708"/>
              <w:rPr>
                <w:sz w:val="22"/>
              </w:rPr>
            </w:pPr>
          </w:p>
          <w:p w14:paraId="191D7125" w14:textId="77777777" w:rsidR="00D42253" w:rsidRDefault="00D42253">
            <w:pPr>
              <w:pStyle w:val="NormalTable0"/>
              <w:ind w:left="708"/>
              <w:rPr>
                <w:b/>
                <w:sz w:val="20"/>
              </w:rPr>
            </w:pPr>
            <w:r>
              <w:rPr>
                <w:i/>
                <w:sz w:val="20"/>
              </w:rPr>
              <w:t>Inntasting av ekstreme verdier eller for høye eller for lave verdier kan indikere avvik i prosessen eller skade på utstyr. Disse verdiene er forhåndsdefinert ut fra hva so er definert som Normal Operasjon. Sjekk inntastingsloggen for mulige farlige situasjoner og avvik. Data som tastes inn bør vises på displayet, data bør sjekkes og det skal gis bekreftelse på informasjonen som er gitt.</w:t>
            </w:r>
          </w:p>
        </w:tc>
        <w:tc>
          <w:tcPr>
            <w:tcW w:w="567" w:type="dxa"/>
            <w:tcBorders>
              <w:bottom w:val="single" w:sz="6" w:space="0" w:color="auto"/>
            </w:tcBorders>
          </w:tcPr>
          <w:p w14:paraId="53BACD0F" w14:textId="77777777" w:rsidR="00D42253" w:rsidRDefault="00D42253">
            <w:pPr>
              <w:pStyle w:val="NormalTable0"/>
            </w:pPr>
          </w:p>
        </w:tc>
        <w:tc>
          <w:tcPr>
            <w:tcW w:w="567" w:type="dxa"/>
            <w:tcBorders>
              <w:bottom w:val="single" w:sz="6" w:space="0" w:color="auto"/>
            </w:tcBorders>
          </w:tcPr>
          <w:p w14:paraId="4AE6BDC3" w14:textId="77777777" w:rsidR="00D42253" w:rsidRDefault="00D42253">
            <w:pPr>
              <w:pStyle w:val="NormalTable0"/>
            </w:pPr>
          </w:p>
        </w:tc>
        <w:tc>
          <w:tcPr>
            <w:tcW w:w="465" w:type="dxa"/>
            <w:tcBorders>
              <w:bottom w:val="single" w:sz="6" w:space="0" w:color="auto"/>
            </w:tcBorders>
          </w:tcPr>
          <w:p w14:paraId="6CDA7058" w14:textId="77777777" w:rsidR="00D42253" w:rsidRDefault="00D42253">
            <w:pPr>
              <w:pStyle w:val="NormalTable0"/>
            </w:pPr>
          </w:p>
        </w:tc>
        <w:tc>
          <w:tcPr>
            <w:tcW w:w="2795" w:type="dxa"/>
            <w:gridSpan w:val="2"/>
            <w:tcBorders>
              <w:bottom w:val="single" w:sz="6" w:space="0" w:color="auto"/>
            </w:tcBorders>
          </w:tcPr>
          <w:p w14:paraId="775B91D9" w14:textId="2E927EE2" w:rsidR="00D42253" w:rsidRPr="00230CE4" w:rsidRDefault="38BF0AB3"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22C5FE7" w14:textId="7B50BEE2" w:rsidR="00D42253" w:rsidRPr="00230CE4" w:rsidRDefault="38BF0AB3" w:rsidP="00230CE4">
            <w:pPr>
              <w:spacing w:before="60" w:line="360" w:lineRule="auto"/>
              <w:ind w:right="-20"/>
              <w:rPr>
                <w:rFonts w:eastAsia="Calibri"/>
                <w:color w:val="000000"/>
                <w:sz w:val="20"/>
                <w:szCs w:val="20"/>
              </w:rPr>
            </w:pPr>
            <w:r w:rsidRPr="00230CE4">
              <w:rPr>
                <w:rFonts w:eastAsia="Calibri"/>
                <w:color w:val="000000"/>
                <w:sz w:val="20"/>
                <w:szCs w:val="20"/>
              </w:rPr>
              <w:t>NORSOK I-002 (2021), 6.1.4.</w:t>
            </w:r>
          </w:p>
          <w:p w14:paraId="7D44164A" w14:textId="2FB77C40" w:rsidR="00D42253" w:rsidRPr="00230CE4" w:rsidRDefault="38BF0AB3" w:rsidP="00230CE4">
            <w:pPr>
              <w:spacing w:before="60" w:line="360" w:lineRule="auto"/>
              <w:ind w:right="-20"/>
              <w:rPr>
                <w:rFonts w:eastAsia="Calibri"/>
                <w:color w:val="000000"/>
                <w:sz w:val="20"/>
                <w:szCs w:val="20"/>
              </w:rPr>
            </w:pPr>
            <w:r w:rsidRPr="00230CE4">
              <w:rPr>
                <w:rFonts w:eastAsia="Calibri"/>
                <w:color w:val="000000"/>
                <w:sz w:val="20"/>
                <w:szCs w:val="20"/>
              </w:rPr>
              <w:t>ISO 11064-5 (2008), Annex A, A2.4.6</w:t>
            </w:r>
          </w:p>
          <w:p w14:paraId="4E00E3C4" w14:textId="7764DA27" w:rsidR="00D42253" w:rsidRPr="00230CE4" w:rsidRDefault="38BF0AB3" w:rsidP="00230CE4">
            <w:pPr>
              <w:spacing w:before="60" w:line="360" w:lineRule="auto"/>
              <w:ind w:right="-20"/>
              <w:rPr>
                <w:rFonts w:eastAsia="Calibri"/>
                <w:color w:val="000000"/>
                <w:sz w:val="20"/>
                <w:szCs w:val="20"/>
              </w:rPr>
            </w:pPr>
            <w:r w:rsidRPr="00230CE4">
              <w:rPr>
                <w:rFonts w:eastAsia="Calibri"/>
                <w:color w:val="000000"/>
                <w:sz w:val="20"/>
                <w:szCs w:val="20"/>
              </w:rPr>
              <w:t>EEMUA 201 (2019), utgave 3, 4.8.</w:t>
            </w:r>
          </w:p>
          <w:p w14:paraId="0F393AB3" w14:textId="4EEA09C9" w:rsidR="00D42253" w:rsidRPr="00230CE4" w:rsidRDefault="38BF0AB3" w:rsidP="00230CE4">
            <w:pPr>
              <w:spacing w:before="60" w:line="360" w:lineRule="auto"/>
              <w:ind w:right="-20"/>
              <w:rPr>
                <w:rFonts w:eastAsia="Calibri"/>
                <w:color w:val="000000"/>
                <w:sz w:val="20"/>
                <w:szCs w:val="20"/>
              </w:rPr>
            </w:pPr>
            <w:r w:rsidRPr="00230CE4">
              <w:rPr>
                <w:rFonts w:eastAsia="Calibri"/>
                <w:color w:val="000000"/>
                <w:sz w:val="20"/>
                <w:szCs w:val="20"/>
              </w:rPr>
              <w:t>NUREG0700 (2020), revisjon 3, 14.2-1, 7.3.7-3, 7.3.5-4 &amp; 2.4.2-1.</w:t>
            </w:r>
          </w:p>
          <w:p w14:paraId="1D7BD492" w14:textId="2751969A" w:rsidR="00D42253" w:rsidRPr="00363FB6" w:rsidRDefault="00363FB6" w:rsidP="00230CE4">
            <w:pPr>
              <w:pStyle w:val="NormalTable0"/>
              <w:spacing w:line="360" w:lineRule="auto"/>
            </w:pPr>
            <w:r w:rsidRPr="00363FB6">
              <w:rPr>
                <w:sz w:val="20"/>
                <w:szCs w:val="20"/>
              </w:rPr>
              <w:t>Borekabin: Kan overføres til Borekabin</w:t>
            </w:r>
          </w:p>
        </w:tc>
        <w:tc>
          <w:tcPr>
            <w:tcW w:w="3487" w:type="dxa"/>
            <w:tcBorders>
              <w:bottom w:val="single" w:sz="6" w:space="0" w:color="auto"/>
            </w:tcBorders>
          </w:tcPr>
          <w:p w14:paraId="0345BCDE" w14:textId="04CB5D78" w:rsidR="00D42253" w:rsidRDefault="00D42253">
            <w:pPr>
              <w:pStyle w:val="NormalTable0"/>
              <w:rPr>
                <w:sz w:val="20"/>
              </w:rPr>
            </w:pPr>
          </w:p>
        </w:tc>
        <w:tc>
          <w:tcPr>
            <w:tcW w:w="1191" w:type="dxa"/>
            <w:tcBorders>
              <w:bottom w:val="single" w:sz="6" w:space="0" w:color="auto"/>
            </w:tcBorders>
          </w:tcPr>
          <w:p w14:paraId="1D1F4880" w14:textId="77777777" w:rsidR="00D42253" w:rsidRDefault="00D42253">
            <w:pPr>
              <w:pStyle w:val="NormalTable0"/>
              <w:rPr>
                <w:sz w:val="20"/>
              </w:rPr>
            </w:pPr>
          </w:p>
        </w:tc>
      </w:tr>
      <w:tr w:rsidR="00D42253" w14:paraId="4F0A1E5A" w14:textId="77777777" w:rsidTr="00230CE4">
        <w:trPr>
          <w:cantSplit/>
          <w:trHeight w:val="300"/>
        </w:trPr>
        <w:tc>
          <w:tcPr>
            <w:tcW w:w="990" w:type="dxa"/>
            <w:tcBorders>
              <w:bottom w:val="single" w:sz="6" w:space="0" w:color="auto"/>
            </w:tcBorders>
          </w:tcPr>
          <w:p w14:paraId="3013EAD6" w14:textId="77777777" w:rsidR="00D42253" w:rsidRDefault="00D42253">
            <w:pPr>
              <w:pStyle w:val="NormalTable0"/>
            </w:pPr>
            <w:r>
              <w:t>C 7</w:t>
            </w:r>
          </w:p>
        </w:tc>
        <w:tc>
          <w:tcPr>
            <w:tcW w:w="5389" w:type="dxa"/>
          </w:tcPr>
          <w:p w14:paraId="42843B22" w14:textId="77777777" w:rsidR="00D42253" w:rsidRDefault="00D42253">
            <w:pPr>
              <w:pStyle w:val="NormalTable0"/>
              <w:rPr>
                <w:b/>
              </w:rPr>
            </w:pPr>
            <w:r>
              <w:rPr>
                <w:b/>
              </w:rPr>
              <w:t xml:space="preserve">Er status på </w:t>
            </w:r>
            <w:r w:rsidR="002B78AB">
              <w:rPr>
                <w:b/>
              </w:rPr>
              <w:t>nødavstenging</w:t>
            </w:r>
            <w:r>
              <w:rPr>
                <w:b/>
              </w:rPr>
              <w:t>s</w:t>
            </w:r>
            <w:r w:rsidR="002B78AB">
              <w:rPr>
                <w:b/>
              </w:rPr>
              <w:t>s</w:t>
            </w:r>
            <w:r>
              <w:rPr>
                <w:b/>
              </w:rPr>
              <w:t xml:space="preserve">ystemet lett tilgjengelig og forståelig fra operatørens arbeidsplass? </w:t>
            </w:r>
          </w:p>
          <w:p w14:paraId="0612E972" w14:textId="77777777" w:rsidR="00D42253" w:rsidRDefault="00D42253">
            <w:pPr>
              <w:pStyle w:val="NormalTable0"/>
              <w:rPr>
                <w:i/>
                <w:sz w:val="20"/>
              </w:rPr>
            </w:pPr>
          </w:p>
          <w:p w14:paraId="65BF3CD6" w14:textId="77777777" w:rsidR="00D42253" w:rsidRDefault="00D42253">
            <w:pPr>
              <w:pStyle w:val="NormalTable0"/>
              <w:rPr>
                <w:b/>
              </w:rPr>
            </w:pPr>
            <w:r>
              <w:rPr>
                <w:i/>
                <w:sz w:val="20"/>
              </w:rPr>
              <w:t xml:space="preserve">Sjekk: By-pass av </w:t>
            </w:r>
            <w:r w:rsidR="002B78AB">
              <w:rPr>
                <w:i/>
                <w:sz w:val="20"/>
              </w:rPr>
              <w:t>nødavstengings</w:t>
            </w:r>
            <w:r>
              <w:rPr>
                <w:i/>
                <w:sz w:val="20"/>
              </w:rPr>
              <w:t>systemet (forbud) og brann- og gass</w:t>
            </w:r>
            <w:r w:rsidR="002B78AB">
              <w:rPr>
                <w:i/>
                <w:sz w:val="20"/>
              </w:rPr>
              <w:t>d</w:t>
            </w:r>
            <w:r>
              <w:rPr>
                <w:i/>
                <w:sz w:val="20"/>
              </w:rPr>
              <w:t>eteksjon.</w:t>
            </w:r>
          </w:p>
        </w:tc>
        <w:tc>
          <w:tcPr>
            <w:tcW w:w="567" w:type="dxa"/>
          </w:tcPr>
          <w:p w14:paraId="4DFFF28C" w14:textId="77777777" w:rsidR="00D42253" w:rsidRDefault="00D42253">
            <w:pPr>
              <w:pStyle w:val="NormalTable0"/>
            </w:pPr>
          </w:p>
        </w:tc>
        <w:tc>
          <w:tcPr>
            <w:tcW w:w="567" w:type="dxa"/>
          </w:tcPr>
          <w:p w14:paraId="66FCFE07" w14:textId="77777777" w:rsidR="00D42253" w:rsidRDefault="00D42253">
            <w:pPr>
              <w:pStyle w:val="NormalTable0"/>
            </w:pPr>
          </w:p>
        </w:tc>
        <w:tc>
          <w:tcPr>
            <w:tcW w:w="465" w:type="dxa"/>
          </w:tcPr>
          <w:p w14:paraId="0CE5CD97" w14:textId="77777777" w:rsidR="00D42253" w:rsidRDefault="00D42253">
            <w:pPr>
              <w:pStyle w:val="NormalTable0"/>
            </w:pPr>
          </w:p>
        </w:tc>
        <w:tc>
          <w:tcPr>
            <w:tcW w:w="2795" w:type="dxa"/>
            <w:gridSpan w:val="2"/>
          </w:tcPr>
          <w:p w14:paraId="6FE4B508" w14:textId="3907D7C3" w:rsidR="00D42253" w:rsidRPr="00230CE4" w:rsidRDefault="722ACEDE"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5C33C65" w14:textId="77777777" w:rsidR="00363FB6" w:rsidRPr="00230CE4" w:rsidRDefault="722ACEDE"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§8 &amp; §33.</w:t>
            </w:r>
          </w:p>
          <w:p w14:paraId="4925EDAC" w14:textId="54D68BEF" w:rsidR="00D42253" w:rsidRPr="00230CE4" w:rsidRDefault="722ACEDE" w:rsidP="00230CE4">
            <w:pPr>
              <w:pStyle w:val="NormalTable0"/>
              <w:spacing w:line="360" w:lineRule="auto"/>
              <w:rPr>
                <w:rFonts w:eastAsia="Calibri"/>
                <w:color w:val="000000"/>
                <w:sz w:val="20"/>
                <w:szCs w:val="20"/>
              </w:rPr>
            </w:pPr>
            <w:r w:rsidRPr="00230CE4">
              <w:rPr>
                <w:rFonts w:eastAsia="Calibri"/>
                <w:color w:val="000000"/>
                <w:sz w:val="20"/>
                <w:szCs w:val="20"/>
              </w:rPr>
              <w:t xml:space="preserve">NORSOK I-002 (2021), 6.1.2.2, </w:t>
            </w:r>
          </w:p>
          <w:p w14:paraId="3F02D191" w14:textId="666E5DDF" w:rsidR="00D42253" w:rsidRPr="00230CE4" w:rsidRDefault="722ACEDE" w:rsidP="00230CE4">
            <w:pPr>
              <w:spacing w:before="60" w:line="360" w:lineRule="auto"/>
              <w:ind w:right="-20"/>
              <w:rPr>
                <w:rFonts w:eastAsia="Calibri"/>
                <w:color w:val="000000"/>
                <w:sz w:val="20"/>
                <w:szCs w:val="20"/>
              </w:rPr>
            </w:pPr>
            <w:r w:rsidRPr="00230CE4">
              <w:rPr>
                <w:rFonts w:eastAsia="Calibri"/>
                <w:color w:val="000000"/>
                <w:sz w:val="20"/>
                <w:szCs w:val="20"/>
              </w:rPr>
              <w:t>NUREG0700 (2020), revisjon 3, 14.2.1, 6.1.2-6.</w:t>
            </w:r>
          </w:p>
          <w:p w14:paraId="33A0AE41" w14:textId="58281C1F" w:rsidR="00D42253" w:rsidRPr="00363FB6" w:rsidRDefault="00363FB6" w:rsidP="00230CE4">
            <w:pPr>
              <w:pStyle w:val="NormalTable0"/>
              <w:spacing w:line="360" w:lineRule="auto"/>
            </w:pPr>
            <w:r w:rsidRPr="00363FB6">
              <w:rPr>
                <w:sz w:val="20"/>
                <w:szCs w:val="20"/>
              </w:rPr>
              <w:t>Borekabin: Kan overføres til Borekabin</w:t>
            </w:r>
          </w:p>
        </w:tc>
        <w:tc>
          <w:tcPr>
            <w:tcW w:w="3487" w:type="dxa"/>
          </w:tcPr>
          <w:p w14:paraId="40CFA346" w14:textId="2C40B930" w:rsidR="00D42253" w:rsidRDefault="00D42253">
            <w:pPr>
              <w:pStyle w:val="NormalTable0"/>
              <w:rPr>
                <w:sz w:val="20"/>
              </w:rPr>
            </w:pPr>
          </w:p>
        </w:tc>
        <w:tc>
          <w:tcPr>
            <w:tcW w:w="1191" w:type="dxa"/>
          </w:tcPr>
          <w:p w14:paraId="061FEB43" w14:textId="77777777" w:rsidR="00D42253" w:rsidRDefault="00D42253">
            <w:pPr>
              <w:pStyle w:val="NormalTable0"/>
              <w:rPr>
                <w:sz w:val="20"/>
              </w:rPr>
            </w:pPr>
          </w:p>
        </w:tc>
      </w:tr>
      <w:tr w:rsidR="00D42253" w14:paraId="72F05F73" w14:textId="77777777" w:rsidTr="00230CE4">
        <w:trPr>
          <w:cantSplit/>
          <w:trHeight w:val="300"/>
        </w:trPr>
        <w:tc>
          <w:tcPr>
            <w:tcW w:w="990" w:type="dxa"/>
            <w:shd w:val="clear" w:color="auto" w:fill="E6E6E6"/>
          </w:tcPr>
          <w:p w14:paraId="653268CA" w14:textId="77777777" w:rsidR="00D42253" w:rsidRDefault="00D42253">
            <w:pPr>
              <w:pStyle w:val="NormalTable0"/>
            </w:pPr>
            <w:r>
              <w:lastRenderedPageBreak/>
              <w:t>C 7.1</w:t>
            </w:r>
          </w:p>
        </w:tc>
        <w:tc>
          <w:tcPr>
            <w:tcW w:w="5389" w:type="dxa"/>
          </w:tcPr>
          <w:p w14:paraId="3EFB7C34" w14:textId="77777777" w:rsidR="00D42253" w:rsidRDefault="00D42253">
            <w:pPr>
              <w:pStyle w:val="NormalTable0"/>
              <w:ind w:left="709"/>
              <w:rPr>
                <w:b/>
              </w:rPr>
            </w:pPr>
            <w:r>
              <w:rPr>
                <w:b/>
              </w:rPr>
              <w:t xml:space="preserve">Er </w:t>
            </w:r>
            <w:r w:rsidR="007363ED">
              <w:rPr>
                <w:b/>
              </w:rPr>
              <w:t xml:space="preserve">logikken for </w:t>
            </w:r>
            <w:r>
              <w:rPr>
                <w:b/>
              </w:rPr>
              <w:t>nødavstenging tilgjengelig på synlige display?</w:t>
            </w:r>
            <w:r w:rsidR="007363ED">
              <w:rPr>
                <w:b/>
              </w:rPr>
              <w:t xml:space="preserve"> (Årsak og virkning eg ”Cause and effect”)</w:t>
            </w:r>
          </w:p>
        </w:tc>
        <w:tc>
          <w:tcPr>
            <w:tcW w:w="567" w:type="dxa"/>
          </w:tcPr>
          <w:p w14:paraId="188425CC" w14:textId="77777777" w:rsidR="00D42253" w:rsidRDefault="00D42253">
            <w:pPr>
              <w:pStyle w:val="NormalTable0"/>
            </w:pPr>
          </w:p>
        </w:tc>
        <w:tc>
          <w:tcPr>
            <w:tcW w:w="567" w:type="dxa"/>
          </w:tcPr>
          <w:p w14:paraId="30563357" w14:textId="77777777" w:rsidR="00D42253" w:rsidRDefault="00D42253">
            <w:pPr>
              <w:pStyle w:val="NormalTable0"/>
            </w:pPr>
          </w:p>
        </w:tc>
        <w:tc>
          <w:tcPr>
            <w:tcW w:w="465" w:type="dxa"/>
          </w:tcPr>
          <w:p w14:paraId="43F804A0" w14:textId="77777777" w:rsidR="00D42253" w:rsidRDefault="00D42253">
            <w:pPr>
              <w:pStyle w:val="NormalTable0"/>
            </w:pPr>
          </w:p>
        </w:tc>
        <w:tc>
          <w:tcPr>
            <w:tcW w:w="2795" w:type="dxa"/>
            <w:gridSpan w:val="2"/>
          </w:tcPr>
          <w:p w14:paraId="363C84A3" w14:textId="22C95EE5" w:rsidR="00D42253" w:rsidRPr="00230CE4" w:rsidRDefault="19ADBB54"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C64A387" w14:textId="77777777" w:rsidR="00363FB6" w:rsidRPr="00230CE4" w:rsidRDefault="19ADBB54"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§33.</w:t>
            </w:r>
          </w:p>
          <w:p w14:paraId="4AF245B7" w14:textId="1DDCD859" w:rsidR="00D42253" w:rsidRPr="00230CE4" w:rsidRDefault="19ADBB54" w:rsidP="00230CE4">
            <w:pPr>
              <w:pStyle w:val="NormalTable0"/>
              <w:spacing w:line="360" w:lineRule="auto"/>
              <w:rPr>
                <w:rFonts w:eastAsia="Calibri"/>
                <w:color w:val="000000"/>
                <w:sz w:val="20"/>
                <w:szCs w:val="20"/>
              </w:rPr>
            </w:pPr>
            <w:r w:rsidRPr="00230CE4">
              <w:rPr>
                <w:rFonts w:eastAsia="Calibri"/>
                <w:color w:val="000000"/>
                <w:sz w:val="20"/>
                <w:szCs w:val="20"/>
              </w:rPr>
              <w:t>NORSOK S-001 (2021), 11.2, 11.4.4 &amp; 16.2.</w:t>
            </w:r>
          </w:p>
          <w:p w14:paraId="4200D767" w14:textId="25DA1FF5" w:rsidR="00D42253" w:rsidRPr="00E24E03" w:rsidRDefault="00363FB6" w:rsidP="00230CE4">
            <w:pPr>
              <w:pStyle w:val="NormalTable0"/>
              <w:spacing w:line="360" w:lineRule="auto"/>
            </w:pPr>
            <w:r w:rsidRPr="00E24E03">
              <w:rPr>
                <w:sz w:val="20"/>
                <w:szCs w:val="20"/>
              </w:rPr>
              <w:t>Borekabin: Kan ikke overføres til Borekabin</w:t>
            </w:r>
          </w:p>
        </w:tc>
        <w:tc>
          <w:tcPr>
            <w:tcW w:w="3487" w:type="dxa"/>
          </w:tcPr>
          <w:p w14:paraId="2891DE8D" w14:textId="281316F1" w:rsidR="00D42253" w:rsidRDefault="00D42253">
            <w:pPr>
              <w:pStyle w:val="NormalTable0"/>
              <w:rPr>
                <w:sz w:val="20"/>
              </w:rPr>
            </w:pPr>
          </w:p>
        </w:tc>
        <w:tc>
          <w:tcPr>
            <w:tcW w:w="1191" w:type="dxa"/>
          </w:tcPr>
          <w:p w14:paraId="496217B0" w14:textId="77777777" w:rsidR="00D42253" w:rsidRDefault="00D42253">
            <w:pPr>
              <w:pStyle w:val="NormalTable0"/>
              <w:rPr>
                <w:sz w:val="20"/>
              </w:rPr>
            </w:pPr>
          </w:p>
        </w:tc>
      </w:tr>
      <w:tr w:rsidR="00D42253" w14:paraId="318B0304" w14:textId="77777777" w:rsidTr="00230CE4">
        <w:trPr>
          <w:cantSplit/>
          <w:trHeight w:val="300"/>
        </w:trPr>
        <w:tc>
          <w:tcPr>
            <w:tcW w:w="990" w:type="dxa"/>
            <w:tcBorders>
              <w:bottom w:val="single" w:sz="6" w:space="0" w:color="auto"/>
            </w:tcBorders>
            <w:shd w:val="clear" w:color="auto" w:fill="E6E6E6"/>
          </w:tcPr>
          <w:p w14:paraId="60152938" w14:textId="77777777" w:rsidR="00D42253" w:rsidRDefault="00D42253">
            <w:pPr>
              <w:pStyle w:val="NormalTable0"/>
            </w:pPr>
            <w:r>
              <w:t>C 7.2</w:t>
            </w:r>
          </w:p>
        </w:tc>
        <w:tc>
          <w:tcPr>
            <w:tcW w:w="5389" w:type="dxa"/>
          </w:tcPr>
          <w:p w14:paraId="401D114D" w14:textId="77777777" w:rsidR="00D42253" w:rsidRDefault="00D42253">
            <w:pPr>
              <w:pStyle w:val="NormalTable0"/>
              <w:ind w:left="709"/>
              <w:rPr>
                <w:b/>
              </w:rPr>
            </w:pPr>
            <w:r>
              <w:rPr>
                <w:b/>
              </w:rPr>
              <w:t>Mottar operatøren korrekt informasjon o</w:t>
            </w:r>
            <w:r w:rsidR="002B78AB">
              <w:rPr>
                <w:b/>
              </w:rPr>
              <w:t>m hvilken rekkefølge nødavstenginger</w:t>
            </w:r>
            <w:r>
              <w:rPr>
                <w:b/>
              </w:rPr>
              <w:t xml:space="preserve"> er aktivert?</w:t>
            </w:r>
          </w:p>
          <w:p w14:paraId="66C82AA8" w14:textId="77777777" w:rsidR="00D42253" w:rsidRDefault="00D42253">
            <w:pPr>
              <w:pStyle w:val="NormalTable0"/>
              <w:ind w:left="709"/>
              <w:rPr>
                <w:i/>
                <w:sz w:val="20"/>
              </w:rPr>
            </w:pPr>
          </w:p>
          <w:p w14:paraId="6441E7AC" w14:textId="77777777" w:rsidR="00D42253" w:rsidRDefault="00D42253">
            <w:pPr>
              <w:pStyle w:val="NormalTable0"/>
              <w:ind w:left="709"/>
              <w:rPr>
                <w:b/>
                <w:sz w:val="22"/>
              </w:rPr>
            </w:pPr>
            <w:r>
              <w:rPr>
                <w:i/>
                <w:sz w:val="20"/>
              </w:rPr>
              <w:t xml:space="preserve">Det er viktig at operatøren er varslet når en nødavstengingsfunksjon settes inn og hva som var årsaken til den </w:t>
            </w:r>
            <w:r w:rsidRPr="0056083A">
              <w:rPr>
                <w:i/>
                <w:sz w:val="20"/>
              </w:rPr>
              <w:t>initiell</w:t>
            </w:r>
            <w:r w:rsidR="0056083A">
              <w:rPr>
                <w:i/>
                <w:sz w:val="20"/>
              </w:rPr>
              <w:t>e</w:t>
            </w:r>
            <w:r>
              <w:rPr>
                <w:i/>
                <w:sz w:val="20"/>
              </w:rPr>
              <w:t xml:space="preserve"> alarmen.</w:t>
            </w:r>
          </w:p>
        </w:tc>
        <w:tc>
          <w:tcPr>
            <w:tcW w:w="567" w:type="dxa"/>
          </w:tcPr>
          <w:p w14:paraId="4631F88E" w14:textId="77777777" w:rsidR="00D42253" w:rsidRDefault="00D42253">
            <w:pPr>
              <w:pStyle w:val="NormalTable0"/>
            </w:pPr>
          </w:p>
        </w:tc>
        <w:tc>
          <w:tcPr>
            <w:tcW w:w="567" w:type="dxa"/>
          </w:tcPr>
          <w:p w14:paraId="4AF909B0" w14:textId="77777777" w:rsidR="00D42253" w:rsidRDefault="00D42253">
            <w:pPr>
              <w:pStyle w:val="NormalTable0"/>
            </w:pPr>
          </w:p>
        </w:tc>
        <w:tc>
          <w:tcPr>
            <w:tcW w:w="465" w:type="dxa"/>
          </w:tcPr>
          <w:p w14:paraId="4885100A" w14:textId="77777777" w:rsidR="00D42253" w:rsidRDefault="00D42253">
            <w:pPr>
              <w:pStyle w:val="NormalTable0"/>
            </w:pPr>
          </w:p>
        </w:tc>
        <w:tc>
          <w:tcPr>
            <w:tcW w:w="2795" w:type="dxa"/>
            <w:gridSpan w:val="2"/>
          </w:tcPr>
          <w:p w14:paraId="29469EA2" w14:textId="1D446664" w:rsidR="00D42253" w:rsidRPr="00230CE4" w:rsidRDefault="6321B550"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5241E54" w14:textId="7F5740B8" w:rsidR="00D42253" w:rsidRPr="00230CE4" w:rsidRDefault="6321B550"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§33.</w:t>
            </w:r>
          </w:p>
          <w:p w14:paraId="3D7CEA7F" w14:textId="50440838" w:rsidR="00D42253" w:rsidRPr="00E24E03" w:rsidRDefault="00363FB6" w:rsidP="00230CE4">
            <w:pPr>
              <w:pStyle w:val="NormalTable0"/>
              <w:spacing w:line="360" w:lineRule="auto"/>
            </w:pPr>
            <w:r w:rsidRPr="00E24E03">
              <w:rPr>
                <w:sz w:val="20"/>
                <w:szCs w:val="20"/>
              </w:rPr>
              <w:t>Borekabin: Få nivåer og derfor sjeldent overførbart til Borekabin</w:t>
            </w:r>
          </w:p>
        </w:tc>
        <w:tc>
          <w:tcPr>
            <w:tcW w:w="3487" w:type="dxa"/>
          </w:tcPr>
          <w:p w14:paraId="0C538F1E" w14:textId="4A880598" w:rsidR="00D42253" w:rsidRDefault="00D42253">
            <w:pPr>
              <w:pStyle w:val="NormalTable0"/>
            </w:pPr>
          </w:p>
        </w:tc>
        <w:tc>
          <w:tcPr>
            <w:tcW w:w="1191" w:type="dxa"/>
          </w:tcPr>
          <w:p w14:paraId="6DF670E6" w14:textId="77777777" w:rsidR="00D42253" w:rsidRDefault="00D42253">
            <w:pPr>
              <w:pStyle w:val="NormalTable0"/>
            </w:pPr>
          </w:p>
        </w:tc>
      </w:tr>
      <w:tr w:rsidR="00D42253" w14:paraId="31D3CCCC" w14:textId="77777777" w:rsidTr="00230CE4">
        <w:trPr>
          <w:cantSplit/>
          <w:trHeight w:val="300"/>
        </w:trPr>
        <w:tc>
          <w:tcPr>
            <w:tcW w:w="990" w:type="dxa"/>
            <w:tcBorders>
              <w:bottom w:val="single" w:sz="6" w:space="0" w:color="auto"/>
            </w:tcBorders>
          </w:tcPr>
          <w:p w14:paraId="60549CD2" w14:textId="77777777" w:rsidR="00D42253" w:rsidRDefault="00D42253">
            <w:pPr>
              <w:pStyle w:val="NormalTable0"/>
            </w:pPr>
            <w:r>
              <w:t>C 8</w:t>
            </w:r>
          </w:p>
        </w:tc>
        <w:tc>
          <w:tcPr>
            <w:tcW w:w="5389" w:type="dxa"/>
            <w:tcBorders>
              <w:bottom w:val="single" w:sz="6" w:space="0" w:color="auto"/>
            </w:tcBorders>
          </w:tcPr>
          <w:p w14:paraId="1DD27D9F" w14:textId="77777777" w:rsidR="00D42253" w:rsidRDefault="00D42253">
            <w:pPr>
              <w:pStyle w:val="NormalTable0"/>
              <w:rPr>
                <w:b/>
              </w:rPr>
            </w:pPr>
            <w:r>
              <w:rPr>
                <w:b/>
              </w:rPr>
              <w:t>Skjer oppfølgende tiltak automatisk i tilfeller av brann- eller gassdeteksjon?</w:t>
            </w:r>
          </w:p>
          <w:p w14:paraId="66597038" w14:textId="77777777" w:rsidR="00D42253" w:rsidRDefault="00D42253">
            <w:pPr>
              <w:pStyle w:val="NormalTable0"/>
              <w:rPr>
                <w:b/>
              </w:rPr>
            </w:pPr>
          </w:p>
          <w:p w14:paraId="1795D06D" w14:textId="77777777" w:rsidR="00D42253" w:rsidRDefault="00D42253">
            <w:pPr>
              <w:pStyle w:val="NormalTable0"/>
              <w:rPr>
                <w:b/>
                <w:sz w:val="22"/>
              </w:rPr>
            </w:pPr>
            <w:r>
              <w:rPr>
                <w:i/>
                <w:sz w:val="20"/>
              </w:rPr>
              <w:t xml:space="preserve">F.eks.. Beskjed over høytaler gis automatisk eller automatisk aktivering av brannslukkingsanlegg. </w:t>
            </w:r>
          </w:p>
        </w:tc>
        <w:tc>
          <w:tcPr>
            <w:tcW w:w="567" w:type="dxa"/>
            <w:tcBorders>
              <w:bottom w:val="single" w:sz="6" w:space="0" w:color="auto"/>
            </w:tcBorders>
          </w:tcPr>
          <w:p w14:paraId="017458F3" w14:textId="77777777" w:rsidR="00D42253" w:rsidRDefault="00D42253">
            <w:pPr>
              <w:pStyle w:val="NormalTable0"/>
            </w:pPr>
          </w:p>
        </w:tc>
        <w:tc>
          <w:tcPr>
            <w:tcW w:w="567" w:type="dxa"/>
            <w:tcBorders>
              <w:bottom w:val="single" w:sz="6" w:space="0" w:color="auto"/>
            </w:tcBorders>
          </w:tcPr>
          <w:p w14:paraId="60086500" w14:textId="77777777" w:rsidR="00D42253" w:rsidRDefault="00D42253">
            <w:pPr>
              <w:pStyle w:val="NormalTable0"/>
            </w:pPr>
          </w:p>
        </w:tc>
        <w:tc>
          <w:tcPr>
            <w:tcW w:w="465" w:type="dxa"/>
            <w:tcBorders>
              <w:bottom w:val="single" w:sz="6" w:space="0" w:color="auto"/>
            </w:tcBorders>
          </w:tcPr>
          <w:p w14:paraId="6A9BAC8F" w14:textId="77777777" w:rsidR="00D42253" w:rsidRDefault="00D42253">
            <w:pPr>
              <w:pStyle w:val="NormalTable0"/>
            </w:pPr>
          </w:p>
        </w:tc>
        <w:tc>
          <w:tcPr>
            <w:tcW w:w="2795" w:type="dxa"/>
            <w:gridSpan w:val="2"/>
            <w:tcBorders>
              <w:bottom w:val="single" w:sz="6" w:space="0" w:color="auto"/>
            </w:tcBorders>
          </w:tcPr>
          <w:p w14:paraId="1E21CC57" w14:textId="6EBB229F" w:rsidR="00D42253" w:rsidRPr="00230CE4" w:rsidRDefault="435EA2C1"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1C7506D" w14:textId="66DE410C" w:rsidR="00D42253" w:rsidRPr="00230CE4" w:rsidRDefault="435EA2C1"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§32.</w:t>
            </w:r>
          </w:p>
          <w:p w14:paraId="2C28ACFC" w14:textId="57D0D1BE" w:rsidR="00D42253" w:rsidRPr="00E24E03" w:rsidRDefault="00363FB6" w:rsidP="00230CE4">
            <w:pPr>
              <w:pStyle w:val="NormalTable0"/>
              <w:spacing w:line="360" w:lineRule="auto"/>
            </w:pPr>
            <w:r w:rsidRPr="00E24E03">
              <w:rPr>
                <w:sz w:val="20"/>
                <w:szCs w:val="20"/>
              </w:rPr>
              <w:t>Borekabin: Kan ikke overføres til Borekabin</w:t>
            </w:r>
          </w:p>
        </w:tc>
        <w:tc>
          <w:tcPr>
            <w:tcW w:w="3487" w:type="dxa"/>
            <w:tcBorders>
              <w:bottom w:val="single" w:sz="6" w:space="0" w:color="auto"/>
            </w:tcBorders>
          </w:tcPr>
          <w:p w14:paraId="6CE00FAB" w14:textId="54C6FD61" w:rsidR="00D42253" w:rsidRDefault="00D42253">
            <w:pPr>
              <w:pStyle w:val="NormalTable0"/>
              <w:rPr>
                <w:sz w:val="20"/>
              </w:rPr>
            </w:pPr>
          </w:p>
        </w:tc>
        <w:tc>
          <w:tcPr>
            <w:tcW w:w="1191" w:type="dxa"/>
            <w:tcBorders>
              <w:bottom w:val="single" w:sz="6" w:space="0" w:color="auto"/>
            </w:tcBorders>
          </w:tcPr>
          <w:p w14:paraId="67525D00" w14:textId="77777777" w:rsidR="00D42253" w:rsidRDefault="00D42253">
            <w:pPr>
              <w:pStyle w:val="NormalTable0"/>
              <w:rPr>
                <w:sz w:val="20"/>
              </w:rPr>
            </w:pPr>
          </w:p>
        </w:tc>
      </w:tr>
      <w:tr w:rsidR="00D42253" w14:paraId="01435DD3" w14:textId="77777777" w:rsidTr="00230CE4">
        <w:trPr>
          <w:cantSplit/>
          <w:trHeight w:val="300"/>
        </w:trPr>
        <w:tc>
          <w:tcPr>
            <w:tcW w:w="990" w:type="dxa"/>
            <w:tcBorders>
              <w:bottom w:val="single" w:sz="6" w:space="0" w:color="auto"/>
            </w:tcBorders>
            <w:shd w:val="clear" w:color="auto" w:fill="E6E6E6"/>
          </w:tcPr>
          <w:p w14:paraId="51EEE145" w14:textId="77777777" w:rsidR="00D42253" w:rsidRDefault="00D42253">
            <w:pPr>
              <w:pStyle w:val="NormalTable0"/>
            </w:pPr>
            <w:r>
              <w:t>C 8.1</w:t>
            </w:r>
          </w:p>
        </w:tc>
        <w:tc>
          <w:tcPr>
            <w:tcW w:w="5389" w:type="dxa"/>
            <w:tcBorders>
              <w:bottom w:val="single" w:sz="6" w:space="0" w:color="auto"/>
            </w:tcBorders>
          </w:tcPr>
          <w:p w14:paraId="313C6595" w14:textId="77777777" w:rsidR="00D42253" w:rsidRDefault="00D42253">
            <w:pPr>
              <w:pStyle w:val="NormalTable0"/>
              <w:ind w:left="709"/>
              <w:rPr>
                <w:b/>
              </w:rPr>
            </w:pPr>
            <w:r>
              <w:rPr>
                <w:b/>
              </w:rPr>
              <w:t>Er operatøren informert i tide om avvik under avstenging/nedstenging av systemer?</w:t>
            </w:r>
          </w:p>
          <w:p w14:paraId="02A3EDED" w14:textId="77777777" w:rsidR="00D42253" w:rsidRDefault="00D42253">
            <w:pPr>
              <w:pStyle w:val="NormalTable0"/>
              <w:ind w:left="709"/>
              <w:rPr>
                <w:i/>
                <w:sz w:val="20"/>
              </w:rPr>
            </w:pPr>
          </w:p>
          <w:p w14:paraId="7DB19348" w14:textId="77777777" w:rsidR="00D42253" w:rsidRDefault="00D42253">
            <w:pPr>
              <w:pStyle w:val="NormalTable0"/>
              <w:ind w:left="709"/>
              <w:rPr>
                <w:b/>
                <w:sz w:val="22"/>
              </w:rPr>
            </w:pPr>
            <w:r>
              <w:rPr>
                <w:i/>
                <w:sz w:val="20"/>
              </w:rPr>
              <w:t xml:space="preserve">For å kunne gripe inn må operatørene kunne detektere feil i gjennomføringen av nedstengingen. En separat liste over avvik skal presenteres operatøren. Sjekk: prosesskontrollsystem, prosessavstengingssystem, nødavstengingssystem, brann- og gassdeteksjon og trykkavlastingssystem. </w:t>
            </w:r>
          </w:p>
        </w:tc>
        <w:tc>
          <w:tcPr>
            <w:tcW w:w="567" w:type="dxa"/>
            <w:tcBorders>
              <w:bottom w:val="single" w:sz="6" w:space="0" w:color="auto"/>
            </w:tcBorders>
          </w:tcPr>
          <w:p w14:paraId="63B496E2" w14:textId="77777777" w:rsidR="00D42253" w:rsidRDefault="00D42253">
            <w:pPr>
              <w:pStyle w:val="NormalTable0"/>
            </w:pPr>
          </w:p>
        </w:tc>
        <w:tc>
          <w:tcPr>
            <w:tcW w:w="567" w:type="dxa"/>
            <w:tcBorders>
              <w:bottom w:val="single" w:sz="6" w:space="0" w:color="auto"/>
            </w:tcBorders>
          </w:tcPr>
          <w:p w14:paraId="3A871899" w14:textId="77777777" w:rsidR="00D42253" w:rsidRDefault="00D42253">
            <w:pPr>
              <w:pStyle w:val="NormalTable0"/>
            </w:pPr>
          </w:p>
        </w:tc>
        <w:tc>
          <w:tcPr>
            <w:tcW w:w="465" w:type="dxa"/>
            <w:tcBorders>
              <w:bottom w:val="single" w:sz="6" w:space="0" w:color="auto"/>
            </w:tcBorders>
          </w:tcPr>
          <w:p w14:paraId="2F6D4EFB" w14:textId="77777777" w:rsidR="00D42253" w:rsidRDefault="00D42253">
            <w:pPr>
              <w:pStyle w:val="NormalTable0"/>
            </w:pPr>
          </w:p>
        </w:tc>
        <w:tc>
          <w:tcPr>
            <w:tcW w:w="2795" w:type="dxa"/>
            <w:gridSpan w:val="2"/>
            <w:tcBorders>
              <w:bottom w:val="single" w:sz="6" w:space="0" w:color="auto"/>
            </w:tcBorders>
          </w:tcPr>
          <w:p w14:paraId="1E2C89D0" w14:textId="6B840D8C" w:rsidR="00D42253" w:rsidRPr="00230CE4" w:rsidRDefault="6CB73346"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3C79700" w14:textId="75D77697" w:rsidR="00D42253" w:rsidRPr="00230CE4" w:rsidRDefault="6CB73346"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§33.</w:t>
            </w:r>
          </w:p>
          <w:p w14:paraId="66AB37D1" w14:textId="71E2FD4B" w:rsidR="00D42253" w:rsidRPr="00230CE4" w:rsidRDefault="6CB73346"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4.1.2-1 &amp; 14.1.3.</w:t>
            </w:r>
          </w:p>
          <w:p w14:paraId="035A956E" w14:textId="171E2555" w:rsidR="00D42253" w:rsidRPr="00E24E03" w:rsidRDefault="00E24E03" w:rsidP="00230CE4">
            <w:pPr>
              <w:pStyle w:val="NormalTable0"/>
              <w:spacing w:line="360" w:lineRule="auto"/>
            </w:pPr>
            <w:r w:rsidRPr="00E24E03">
              <w:rPr>
                <w:sz w:val="20"/>
                <w:szCs w:val="20"/>
              </w:rPr>
              <w:t>Borekabin: Kan ikke overføres til Borekabin</w:t>
            </w:r>
          </w:p>
        </w:tc>
        <w:tc>
          <w:tcPr>
            <w:tcW w:w="3487" w:type="dxa"/>
            <w:tcBorders>
              <w:bottom w:val="single" w:sz="6" w:space="0" w:color="auto"/>
            </w:tcBorders>
          </w:tcPr>
          <w:p w14:paraId="6CAEB772" w14:textId="47B0FD50" w:rsidR="00D42253" w:rsidRDefault="00D42253">
            <w:pPr>
              <w:pStyle w:val="NormalTable0"/>
              <w:rPr>
                <w:sz w:val="20"/>
              </w:rPr>
            </w:pPr>
          </w:p>
        </w:tc>
        <w:tc>
          <w:tcPr>
            <w:tcW w:w="1191" w:type="dxa"/>
            <w:tcBorders>
              <w:bottom w:val="single" w:sz="6" w:space="0" w:color="auto"/>
            </w:tcBorders>
          </w:tcPr>
          <w:p w14:paraId="7BC35E71" w14:textId="77777777" w:rsidR="00D42253" w:rsidRDefault="00D42253">
            <w:pPr>
              <w:pStyle w:val="NormalTable0"/>
              <w:rPr>
                <w:sz w:val="20"/>
              </w:rPr>
            </w:pPr>
          </w:p>
        </w:tc>
      </w:tr>
      <w:tr w:rsidR="00D42253" w14:paraId="69876D2C" w14:textId="77777777" w:rsidTr="00230CE4">
        <w:trPr>
          <w:cantSplit/>
          <w:trHeight w:val="300"/>
        </w:trPr>
        <w:tc>
          <w:tcPr>
            <w:tcW w:w="990" w:type="dxa"/>
            <w:tcBorders>
              <w:bottom w:val="single" w:sz="6" w:space="0" w:color="auto"/>
            </w:tcBorders>
          </w:tcPr>
          <w:p w14:paraId="5CE003DE" w14:textId="77777777" w:rsidR="00D42253" w:rsidRDefault="00D42253">
            <w:pPr>
              <w:pStyle w:val="NormalTable0"/>
            </w:pPr>
            <w:r>
              <w:lastRenderedPageBreak/>
              <w:t>C 9</w:t>
            </w:r>
          </w:p>
        </w:tc>
        <w:tc>
          <w:tcPr>
            <w:tcW w:w="5389" w:type="dxa"/>
            <w:tcBorders>
              <w:bottom w:val="single" w:sz="6" w:space="0" w:color="auto"/>
            </w:tcBorders>
          </w:tcPr>
          <w:p w14:paraId="453C982C" w14:textId="77777777" w:rsidR="00D42253" w:rsidRDefault="00D42253">
            <w:pPr>
              <w:pStyle w:val="NormalTable0"/>
              <w:rPr>
                <w:b/>
              </w:rPr>
            </w:pPr>
            <w:r>
              <w:rPr>
                <w:b/>
              </w:rPr>
              <w:t>Kan sikkerhetssystemer startes manuelt fra kontrollrommet?</w:t>
            </w:r>
          </w:p>
          <w:p w14:paraId="1D46AE7D" w14:textId="77777777" w:rsidR="00D42253" w:rsidRPr="0056083A" w:rsidRDefault="00D42253">
            <w:pPr>
              <w:pStyle w:val="NormalTable0"/>
              <w:rPr>
                <w:b/>
                <w:sz w:val="22"/>
              </w:rPr>
            </w:pPr>
            <w:r w:rsidRPr="0056083A">
              <w:rPr>
                <w:i/>
                <w:sz w:val="20"/>
              </w:rPr>
              <w:t>E</w:t>
            </w:r>
            <w:r w:rsidR="0056083A" w:rsidRPr="0056083A">
              <w:rPr>
                <w:i/>
                <w:sz w:val="20"/>
              </w:rPr>
              <w:t>k</w:t>
            </w:r>
            <w:r w:rsidRPr="0056083A">
              <w:rPr>
                <w:i/>
                <w:sz w:val="20"/>
              </w:rPr>
              <w:t>s</w:t>
            </w:r>
            <w:r w:rsidR="0056083A" w:rsidRPr="0056083A">
              <w:rPr>
                <w:i/>
                <w:sz w:val="20"/>
              </w:rPr>
              <w:t>empler</w:t>
            </w:r>
            <w:r w:rsidRPr="0056083A">
              <w:rPr>
                <w:i/>
                <w:sz w:val="20"/>
              </w:rPr>
              <w:t xml:space="preserve">: Trykkavlasting, brannpumper etc. </w:t>
            </w:r>
          </w:p>
        </w:tc>
        <w:tc>
          <w:tcPr>
            <w:tcW w:w="567" w:type="dxa"/>
            <w:tcBorders>
              <w:bottom w:val="single" w:sz="6" w:space="0" w:color="auto"/>
            </w:tcBorders>
          </w:tcPr>
          <w:p w14:paraId="264C1A0E" w14:textId="77777777" w:rsidR="00D42253" w:rsidRDefault="00D42253">
            <w:pPr>
              <w:pStyle w:val="NormalTable0"/>
              <w:rPr>
                <w:lang w:val="fr-FR"/>
              </w:rPr>
            </w:pPr>
          </w:p>
        </w:tc>
        <w:tc>
          <w:tcPr>
            <w:tcW w:w="567" w:type="dxa"/>
            <w:tcBorders>
              <w:bottom w:val="single" w:sz="6" w:space="0" w:color="auto"/>
            </w:tcBorders>
          </w:tcPr>
          <w:p w14:paraId="3DC20B7F" w14:textId="77777777" w:rsidR="00D42253" w:rsidRDefault="00D42253">
            <w:pPr>
              <w:pStyle w:val="NormalTable0"/>
              <w:rPr>
                <w:lang w:val="fr-FR"/>
              </w:rPr>
            </w:pPr>
          </w:p>
        </w:tc>
        <w:tc>
          <w:tcPr>
            <w:tcW w:w="465" w:type="dxa"/>
            <w:tcBorders>
              <w:bottom w:val="single" w:sz="6" w:space="0" w:color="auto"/>
            </w:tcBorders>
          </w:tcPr>
          <w:p w14:paraId="222C0D7E" w14:textId="77777777" w:rsidR="00D42253" w:rsidRDefault="00D42253">
            <w:pPr>
              <w:pStyle w:val="NormalTable0"/>
              <w:rPr>
                <w:lang w:val="fr-FR"/>
              </w:rPr>
            </w:pPr>
          </w:p>
        </w:tc>
        <w:tc>
          <w:tcPr>
            <w:tcW w:w="2795" w:type="dxa"/>
            <w:gridSpan w:val="2"/>
            <w:tcBorders>
              <w:bottom w:val="single" w:sz="6" w:space="0" w:color="auto"/>
            </w:tcBorders>
          </w:tcPr>
          <w:p w14:paraId="61488ABC" w14:textId="36059E89" w:rsidR="00D42253" w:rsidRPr="00230CE4" w:rsidRDefault="500EFE91" w:rsidP="00230CE4">
            <w:pPr>
              <w:pStyle w:val="NormalTable0"/>
              <w:spacing w:line="360" w:lineRule="auto"/>
              <w:rPr>
                <w:rFonts w:eastAsia="Calibri"/>
                <w:color w:val="000000"/>
                <w:sz w:val="20"/>
                <w:szCs w:val="20"/>
                <w:lang w:val="fr-FR"/>
              </w:rPr>
            </w:pPr>
            <w:r w:rsidRPr="00230CE4">
              <w:rPr>
                <w:rFonts w:eastAsia="Calibri"/>
                <w:b/>
                <w:bCs/>
                <w:color w:val="000000"/>
                <w:sz w:val="20"/>
                <w:szCs w:val="20"/>
              </w:rPr>
              <w:t>Krav</w:t>
            </w:r>
          </w:p>
          <w:p w14:paraId="22CCFACA" w14:textId="43D44F52" w:rsidR="00D42253" w:rsidRPr="00230CE4" w:rsidRDefault="500EFE91" w:rsidP="00230CE4">
            <w:pPr>
              <w:pStyle w:val="NormalTable0"/>
              <w:spacing w:line="360" w:lineRule="auto"/>
              <w:rPr>
                <w:rFonts w:eastAsia="Calibri"/>
                <w:color w:val="000000"/>
                <w:sz w:val="20"/>
                <w:szCs w:val="20"/>
                <w:lang w:val="fr-FR"/>
              </w:rPr>
            </w:pPr>
            <w:r w:rsidRPr="00230CE4">
              <w:rPr>
                <w:rFonts w:eastAsia="Calibri"/>
                <w:color w:val="000000"/>
                <w:sz w:val="20"/>
                <w:szCs w:val="20"/>
              </w:rPr>
              <w:t>Innretningsforskriften §33, §34 &amp; §35.</w:t>
            </w:r>
          </w:p>
          <w:p w14:paraId="2DE00C70" w14:textId="659C4291" w:rsidR="00D42253" w:rsidRPr="00E24E03" w:rsidRDefault="00E24E03" w:rsidP="00230CE4">
            <w:pPr>
              <w:pStyle w:val="NormalTable0"/>
              <w:spacing w:line="360" w:lineRule="auto"/>
              <w:rPr>
                <w:lang w:val="fr-FR"/>
              </w:rPr>
            </w:pPr>
            <w:r w:rsidRPr="00E24E03">
              <w:rPr>
                <w:i/>
                <w:sz w:val="20"/>
              </w:rPr>
              <w:t>Borekabin:  Kan delvis overføres til Borekabin. Nødavstenging på boreområdet kan omfatte ESD vantiler på ulike nivåer, stopp av alle Enheter i bevegelse (rotasjonssystem, styrearm etc.), BOP, brannpumper oversvømmelse etc.</w:t>
            </w:r>
          </w:p>
        </w:tc>
        <w:tc>
          <w:tcPr>
            <w:tcW w:w="3487" w:type="dxa"/>
            <w:tcBorders>
              <w:bottom w:val="single" w:sz="6" w:space="0" w:color="auto"/>
            </w:tcBorders>
          </w:tcPr>
          <w:p w14:paraId="47108EED" w14:textId="013E58B8" w:rsidR="00D42253" w:rsidRDefault="00D42253">
            <w:pPr>
              <w:pStyle w:val="NormalTable0"/>
              <w:rPr>
                <w:i/>
                <w:sz w:val="20"/>
              </w:rPr>
            </w:pPr>
          </w:p>
        </w:tc>
        <w:tc>
          <w:tcPr>
            <w:tcW w:w="1191" w:type="dxa"/>
            <w:tcBorders>
              <w:bottom w:val="single" w:sz="6" w:space="0" w:color="auto"/>
            </w:tcBorders>
          </w:tcPr>
          <w:p w14:paraId="0828AFE0" w14:textId="77777777" w:rsidR="00D42253" w:rsidRDefault="00D42253">
            <w:pPr>
              <w:pStyle w:val="NormalTable0"/>
              <w:rPr>
                <w:sz w:val="20"/>
              </w:rPr>
            </w:pPr>
          </w:p>
        </w:tc>
      </w:tr>
      <w:tr w:rsidR="00D42253" w14:paraId="38DB25D4" w14:textId="77777777" w:rsidTr="00230CE4">
        <w:trPr>
          <w:cantSplit/>
          <w:trHeight w:val="300"/>
        </w:trPr>
        <w:tc>
          <w:tcPr>
            <w:tcW w:w="990" w:type="dxa"/>
            <w:tcBorders>
              <w:bottom w:val="single" w:sz="6" w:space="0" w:color="auto"/>
            </w:tcBorders>
            <w:shd w:val="clear" w:color="auto" w:fill="E6E6E6"/>
          </w:tcPr>
          <w:p w14:paraId="60BB0D85" w14:textId="77777777" w:rsidR="00D42253" w:rsidRDefault="00D42253">
            <w:pPr>
              <w:pStyle w:val="NormalTable0"/>
            </w:pPr>
            <w:r>
              <w:t>C 9.1</w:t>
            </w:r>
          </w:p>
        </w:tc>
        <w:tc>
          <w:tcPr>
            <w:tcW w:w="5389" w:type="dxa"/>
            <w:tcBorders>
              <w:bottom w:val="single" w:sz="6" w:space="0" w:color="auto"/>
            </w:tcBorders>
          </w:tcPr>
          <w:p w14:paraId="3D36521E" w14:textId="77777777" w:rsidR="00D42253" w:rsidRDefault="00D42253">
            <w:pPr>
              <w:pStyle w:val="NormalTable0"/>
              <w:ind w:left="709"/>
              <w:rPr>
                <w:b/>
              </w:rPr>
            </w:pPr>
            <w:r>
              <w:rPr>
                <w:b/>
              </w:rPr>
              <w:t>Er nødkontrollspaker på kontrollpanelet lett tilgjengelig?</w:t>
            </w:r>
          </w:p>
          <w:p w14:paraId="7BBBDB27" w14:textId="77777777" w:rsidR="00D42253" w:rsidRDefault="00D42253">
            <w:pPr>
              <w:pStyle w:val="NormalTable0"/>
              <w:ind w:left="709"/>
              <w:rPr>
                <w:sz w:val="20"/>
              </w:rPr>
            </w:pPr>
          </w:p>
          <w:p w14:paraId="379A90E0" w14:textId="77777777" w:rsidR="00D42253" w:rsidRDefault="00D42253">
            <w:pPr>
              <w:pStyle w:val="NormalTable0"/>
              <w:ind w:left="709"/>
            </w:pPr>
            <w:r>
              <w:rPr>
                <w:i/>
                <w:sz w:val="20"/>
              </w:rPr>
              <w:t xml:space="preserve">Nødkontrollspaker på kontrollpaneler bør være plassert mellom 76 cm og 125 cm over gulv i sittende </w:t>
            </w:r>
            <w:r w:rsidR="0056083A">
              <w:rPr>
                <w:i/>
                <w:sz w:val="20"/>
              </w:rPr>
              <w:t>posisjon</w:t>
            </w:r>
            <w:r>
              <w:rPr>
                <w:i/>
                <w:sz w:val="20"/>
              </w:rPr>
              <w:t xml:space="preserve"> (se Figur 4.2) og mellom 90 cm og 150 cm (skulderhøyde) i stående </w:t>
            </w:r>
            <w:r w:rsidR="0056083A">
              <w:rPr>
                <w:i/>
                <w:sz w:val="20"/>
              </w:rPr>
              <w:t>posisjon</w:t>
            </w:r>
            <w:r>
              <w:rPr>
                <w:i/>
                <w:sz w:val="20"/>
              </w:rPr>
              <w:t xml:space="preserve"> for enkel operasjon.</w:t>
            </w:r>
          </w:p>
        </w:tc>
        <w:tc>
          <w:tcPr>
            <w:tcW w:w="567" w:type="dxa"/>
            <w:tcBorders>
              <w:bottom w:val="single" w:sz="6" w:space="0" w:color="auto"/>
            </w:tcBorders>
          </w:tcPr>
          <w:p w14:paraId="68285AC0" w14:textId="77777777" w:rsidR="00D42253" w:rsidRDefault="00D42253">
            <w:pPr>
              <w:pStyle w:val="NormalTable0"/>
            </w:pPr>
          </w:p>
        </w:tc>
        <w:tc>
          <w:tcPr>
            <w:tcW w:w="567" w:type="dxa"/>
            <w:tcBorders>
              <w:bottom w:val="single" w:sz="6" w:space="0" w:color="auto"/>
            </w:tcBorders>
          </w:tcPr>
          <w:p w14:paraId="63ED297C" w14:textId="77777777" w:rsidR="00D42253" w:rsidRDefault="00D42253">
            <w:pPr>
              <w:pStyle w:val="NormalTable0"/>
            </w:pPr>
          </w:p>
        </w:tc>
        <w:tc>
          <w:tcPr>
            <w:tcW w:w="465" w:type="dxa"/>
            <w:tcBorders>
              <w:bottom w:val="single" w:sz="6" w:space="0" w:color="auto"/>
            </w:tcBorders>
          </w:tcPr>
          <w:p w14:paraId="700A880C" w14:textId="77777777" w:rsidR="00D42253" w:rsidRDefault="00D42253">
            <w:pPr>
              <w:pStyle w:val="NormalTable0"/>
            </w:pPr>
          </w:p>
        </w:tc>
        <w:tc>
          <w:tcPr>
            <w:tcW w:w="2795" w:type="dxa"/>
            <w:gridSpan w:val="2"/>
            <w:tcBorders>
              <w:bottom w:val="single" w:sz="6" w:space="0" w:color="auto"/>
            </w:tcBorders>
          </w:tcPr>
          <w:p w14:paraId="7BAC9343" w14:textId="39280D20" w:rsidR="00D42253" w:rsidRPr="00230CE4" w:rsidRDefault="503B9387"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52F778D" w14:textId="1D7EA4DB" w:rsidR="00D42253" w:rsidRPr="00230CE4" w:rsidRDefault="503B9387" w:rsidP="00230CE4">
            <w:pPr>
              <w:pStyle w:val="NormalTable0"/>
              <w:spacing w:line="360" w:lineRule="auto"/>
              <w:rPr>
                <w:rFonts w:eastAsia="Calibri"/>
                <w:color w:val="000000"/>
                <w:sz w:val="20"/>
                <w:szCs w:val="20"/>
              </w:rPr>
            </w:pPr>
            <w:r w:rsidRPr="00230CE4">
              <w:rPr>
                <w:rFonts w:eastAsia="Calibri"/>
                <w:color w:val="000000"/>
                <w:sz w:val="20"/>
                <w:szCs w:val="20"/>
              </w:rPr>
              <w:t>NORSOK S-002 (2018), 6.2.1.</w:t>
            </w:r>
          </w:p>
          <w:p w14:paraId="7D962636" w14:textId="22818A25" w:rsidR="00D42253" w:rsidRPr="00E24E03" w:rsidRDefault="00E24E03" w:rsidP="00230CE4">
            <w:pPr>
              <w:pStyle w:val="NormalTable0"/>
              <w:spacing w:line="360" w:lineRule="auto"/>
            </w:pPr>
            <w:r w:rsidRPr="00E24E03">
              <w:rPr>
                <w:i/>
                <w:sz w:val="20"/>
              </w:rPr>
              <w:t>Borekabin: Er knapper for nødavstenging lett tilgjengelige?</w:t>
            </w:r>
          </w:p>
        </w:tc>
        <w:tc>
          <w:tcPr>
            <w:tcW w:w="3487" w:type="dxa"/>
            <w:tcBorders>
              <w:bottom w:val="single" w:sz="6" w:space="0" w:color="auto"/>
            </w:tcBorders>
          </w:tcPr>
          <w:p w14:paraId="64B5A9CD" w14:textId="0DEA441A" w:rsidR="00D42253" w:rsidRDefault="00D42253">
            <w:pPr>
              <w:pStyle w:val="NormalTable0"/>
              <w:rPr>
                <w:i/>
                <w:sz w:val="20"/>
              </w:rPr>
            </w:pPr>
          </w:p>
        </w:tc>
        <w:tc>
          <w:tcPr>
            <w:tcW w:w="1191" w:type="dxa"/>
            <w:tcBorders>
              <w:bottom w:val="single" w:sz="6" w:space="0" w:color="auto"/>
            </w:tcBorders>
          </w:tcPr>
          <w:p w14:paraId="2A552BBE" w14:textId="77777777" w:rsidR="00D42253" w:rsidRDefault="00D42253">
            <w:pPr>
              <w:pStyle w:val="NormalTable0"/>
              <w:rPr>
                <w:sz w:val="20"/>
              </w:rPr>
            </w:pPr>
          </w:p>
        </w:tc>
      </w:tr>
      <w:tr w:rsidR="00D42253" w14:paraId="66BB8BF9" w14:textId="77777777" w:rsidTr="00230CE4">
        <w:trPr>
          <w:cantSplit/>
          <w:trHeight w:val="300"/>
        </w:trPr>
        <w:tc>
          <w:tcPr>
            <w:tcW w:w="990" w:type="dxa"/>
            <w:shd w:val="clear" w:color="auto" w:fill="E6E6E6"/>
          </w:tcPr>
          <w:p w14:paraId="7803C50F" w14:textId="77777777" w:rsidR="00D42253" w:rsidRDefault="00D42253">
            <w:pPr>
              <w:pStyle w:val="NormalTable0"/>
            </w:pPr>
            <w:r>
              <w:t>C 9.2</w:t>
            </w:r>
          </w:p>
        </w:tc>
        <w:tc>
          <w:tcPr>
            <w:tcW w:w="5389" w:type="dxa"/>
          </w:tcPr>
          <w:p w14:paraId="7C9358FB" w14:textId="77777777" w:rsidR="00D42253" w:rsidRDefault="00D42253">
            <w:pPr>
              <w:pStyle w:val="NormalTable0"/>
              <w:ind w:left="709"/>
              <w:rPr>
                <w:b/>
              </w:rPr>
            </w:pPr>
            <w:r>
              <w:rPr>
                <w:b/>
              </w:rPr>
              <w:t>Er det opprettet barrierer mot tilfeldig og uønsket aktivering av kritiske operasjoner/avstengingsmekanismer?</w:t>
            </w:r>
          </w:p>
          <w:p w14:paraId="41558D7E" w14:textId="77777777" w:rsidR="00D42253" w:rsidRDefault="00D42253">
            <w:pPr>
              <w:pStyle w:val="NormalTable0"/>
              <w:ind w:left="709"/>
              <w:rPr>
                <w:sz w:val="20"/>
              </w:rPr>
            </w:pPr>
          </w:p>
          <w:p w14:paraId="074CFF28" w14:textId="77777777" w:rsidR="00D42253" w:rsidRDefault="00D42253">
            <w:pPr>
              <w:pStyle w:val="NormalTable0"/>
              <w:ind w:left="709"/>
            </w:pPr>
            <w:r>
              <w:rPr>
                <w:i/>
                <w:sz w:val="20"/>
              </w:rPr>
              <w:t>Kontroll spaker kan skjermes med fysiske barrierer for å hindre uønsket aktivering av kritiske mekanismer. Kontrollspakene bør være mulig å operere fra der det er mest naturlig for brukeren. Sjekk: Keyboard, mus,lyspenn.</w:t>
            </w:r>
          </w:p>
        </w:tc>
        <w:tc>
          <w:tcPr>
            <w:tcW w:w="567" w:type="dxa"/>
          </w:tcPr>
          <w:p w14:paraId="791C0BC8" w14:textId="77777777" w:rsidR="00D42253" w:rsidRDefault="00D42253">
            <w:pPr>
              <w:pStyle w:val="NormalTable0"/>
            </w:pPr>
          </w:p>
        </w:tc>
        <w:tc>
          <w:tcPr>
            <w:tcW w:w="567" w:type="dxa"/>
          </w:tcPr>
          <w:p w14:paraId="6109F0E2" w14:textId="77777777" w:rsidR="00D42253" w:rsidRDefault="00D42253">
            <w:pPr>
              <w:pStyle w:val="NormalTable0"/>
            </w:pPr>
          </w:p>
        </w:tc>
        <w:tc>
          <w:tcPr>
            <w:tcW w:w="465" w:type="dxa"/>
          </w:tcPr>
          <w:p w14:paraId="39C05CC7" w14:textId="77777777" w:rsidR="00D42253" w:rsidRDefault="00D42253">
            <w:pPr>
              <w:pStyle w:val="NormalTable0"/>
            </w:pPr>
          </w:p>
        </w:tc>
        <w:tc>
          <w:tcPr>
            <w:tcW w:w="2795" w:type="dxa"/>
            <w:gridSpan w:val="2"/>
          </w:tcPr>
          <w:p w14:paraId="1B8540E3" w14:textId="74CBEA33" w:rsidR="00D42253" w:rsidRPr="00230CE4" w:rsidRDefault="4E42D9B8"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27E8B36" w14:textId="4FAD1439" w:rsidR="00D42253" w:rsidRPr="00230CE4" w:rsidRDefault="4E42D9B8" w:rsidP="00230CE4">
            <w:pPr>
              <w:spacing w:before="60" w:line="360" w:lineRule="auto"/>
              <w:ind w:left="-20" w:right="-20"/>
              <w:rPr>
                <w:rFonts w:eastAsia="Calibri"/>
                <w:color w:val="000000"/>
                <w:sz w:val="20"/>
                <w:szCs w:val="20"/>
              </w:rPr>
            </w:pPr>
            <w:r w:rsidRPr="00230CE4">
              <w:rPr>
                <w:rFonts w:eastAsia="Calibri"/>
                <w:color w:val="000000"/>
                <w:sz w:val="20"/>
                <w:szCs w:val="20"/>
              </w:rPr>
              <w:t>NUREG0700 (2020), revisjon 3, 3.1.1.1-3, 13.6-1, 7.3.1-6, 3.1.3-3 &amp; 2.7.6-6.</w:t>
            </w:r>
          </w:p>
          <w:p w14:paraId="1EF533CB" w14:textId="79C5E4A2" w:rsidR="00D42253" w:rsidRPr="00E24E03" w:rsidRDefault="00E24E03" w:rsidP="00230CE4">
            <w:pPr>
              <w:pStyle w:val="NormalTable0"/>
              <w:spacing w:line="360" w:lineRule="auto"/>
            </w:pPr>
            <w:r w:rsidRPr="00E24E03">
              <w:rPr>
                <w:sz w:val="20"/>
                <w:szCs w:val="20"/>
              </w:rPr>
              <w:t>Borekabin: Kan overføres til Borekabin</w:t>
            </w:r>
          </w:p>
        </w:tc>
        <w:tc>
          <w:tcPr>
            <w:tcW w:w="3487" w:type="dxa"/>
          </w:tcPr>
          <w:p w14:paraId="774B0E02" w14:textId="74C65AD8" w:rsidR="00D42253" w:rsidRDefault="00D42253">
            <w:pPr>
              <w:pStyle w:val="NormalTable0"/>
              <w:rPr>
                <w:sz w:val="20"/>
              </w:rPr>
            </w:pPr>
          </w:p>
        </w:tc>
        <w:tc>
          <w:tcPr>
            <w:tcW w:w="1191" w:type="dxa"/>
          </w:tcPr>
          <w:p w14:paraId="22E2EB0F" w14:textId="77777777" w:rsidR="00D42253" w:rsidRDefault="00D42253">
            <w:pPr>
              <w:pStyle w:val="NormalTable0"/>
              <w:rPr>
                <w:sz w:val="20"/>
              </w:rPr>
            </w:pPr>
          </w:p>
        </w:tc>
      </w:tr>
      <w:tr w:rsidR="00D42253" w14:paraId="6E84ED21" w14:textId="77777777" w:rsidTr="00230CE4">
        <w:trPr>
          <w:cantSplit/>
          <w:trHeight w:val="300"/>
        </w:trPr>
        <w:tc>
          <w:tcPr>
            <w:tcW w:w="990" w:type="dxa"/>
            <w:shd w:val="clear" w:color="auto" w:fill="E6E6E6"/>
          </w:tcPr>
          <w:p w14:paraId="30A3F439" w14:textId="77777777" w:rsidR="00D42253" w:rsidRDefault="00D42253">
            <w:pPr>
              <w:pStyle w:val="NormalTable0"/>
            </w:pPr>
            <w:r>
              <w:lastRenderedPageBreak/>
              <w:t>C 9.3</w:t>
            </w:r>
          </w:p>
        </w:tc>
        <w:tc>
          <w:tcPr>
            <w:tcW w:w="5389" w:type="dxa"/>
          </w:tcPr>
          <w:p w14:paraId="595451B6" w14:textId="77777777" w:rsidR="00D42253" w:rsidRDefault="00D42253">
            <w:pPr>
              <w:pStyle w:val="NormalTable0"/>
              <w:ind w:left="709"/>
              <w:rPr>
                <w:b/>
              </w:rPr>
            </w:pPr>
            <w:r>
              <w:rPr>
                <w:b/>
              </w:rPr>
              <w:t>Er alle frakoblinger (</w:t>
            </w:r>
            <w:r w:rsidR="007363ED">
              <w:rPr>
                <w:b/>
              </w:rPr>
              <w:t>bypass/</w:t>
            </w:r>
            <w:r>
              <w:rPr>
                <w:b/>
              </w:rPr>
              <w:t xml:space="preserve">omgåelser) av nødavstengingssystemet registrert i en loggbok? </w:t>
            </w:r>
          </w:p>
          <w:p w14:paraId="5F1A1ADB" w14:textId="77777777" w:rsidR="00D42253" w:rsidRDefault="00D42253">
            <w:pPr>
              <w:pStyle w:val="NormalTable0"/>
              <w:ind w:left="709"/>
              <w:rPr>
                <w:sz w:val="20"/>
              </w:rPr>
            </w:pPr>
          </w:p>
          <w:p w14:paraId="3A4806C2" w14:textId="77777777" w:rsidR="00D42253" w:rsidRDefault="00D42253">
            <w:pPr>
              <w:pStyle w:val="NormalTable0"/>
              <w:ind w:left="709"/>
              <w:rPr>
                <w:b/>
                <w:i/>
              </w:rPr>
            </w:pPr>
            <w:r>
              <w:rPr>
                <w:i/>
                <w:sz w:val="20"/>
              </w:rPr>
              <w:t xml:space="preserve">Informasjon om frakobling av alle automatiske avstengingssystemer må være tilgjengelig for all </w:t>
            </w:r>
            <w:r w:rsidR="00D74042">
              <w:rPr>
                <w:i/>
                <w:sz w:val="20"/>
              </w:rPr>
              <w:t>involvert</w:t>
            </w:r>
            <w:r>
              <w:rPr>
                <w:i/>
                <w:sz w:val="20"/>
              </w:rPr>
              <w:t xml:space="preserve"> personell. Det er viktig å dokumentere hvem, hva og hvor. Loggboken kan være på elektronisk form. Det er viktig å enkelt kunne trekke ut en liste </w:t>
            </w:r>
            <w:r w:rsidR="002E43B6">
              <w:rPr>
                <w:i/>
                <w:sz w:val="20"/>
              </w:rPr>
              <w:t>over de mest kritiske frakoblin</w:t>
            </w:r>
            <w:r>
              <w:rPr>
                <w:i/>
                <w:sz w:val="20"/>
              </w:rPr>
              <w:t xml:space="preserve">gene av </w:t>
            </w:r>
            <w:r w:rsidR="002E43B6">
              <w:rPr>
                <w:i/>
                <w:sz w:val="20"/>
              </w:rPr>
              <w:t>systemene</w:t>
            </w:r>
            <w:r>
              <w:rPr>
                <w:i/>
                <w:sz w:val="20"/>
              </w:rPr>
              <w:t>.</w:t>
            </w:r>
            <w:r>
              <w:rPr>
                <w:i/>
              </w:rPr>
              <w:t xml:space="preserve"> </w:t>
            </w:r>
          </w:p>
        </w:tc>
        <w:tc>
          <w:tcPr>
            <w:tcW w:w="567" w:type="dxa"/>
          </w:tcPr>
          <w:p w14:paraId="6D013848" w14:textId="77777777" w:rsidR="00D42253" w:rsidRDefault="00D42253">
            <w:pPr>
              <w:pStyle w:val="NormalTable0"/>
            </w:pPr>
          </w:p>
        </w:tc>
        <w:tc>
          <w:tcPr>
            <w:tcW w:w="567" w:type="dxa"/>
          </w:tcPr>
          <w:p w14:paraId="104D497C" w14:textId="77777777" w:rsidR="00D42253" w:rsidRDefault="00D42253">
            <w:pPr>
              <w:pStyle w:val="NormalTable0"/>
            </w:pPr>
          </w:p>
        </w:tc>
        <w:tc>
          <w:tcPr>
            <w:tcW w:w="465" w:type="dxa"/>
          </w:tcPr>
          <w:p w14:paraId="2C344184" w14:textId="77777777" w:rsidR="00D42253" w:rsidRDefault="00D42253">
            <w:pPr>
              <w:pStyle w:val="NormalTable0"/>
            </w:pPr>
          </w:p>
        </w:tc>
        <w:tc>
          <w:tcPr>
            <w:tcW w:w="2795" w:type="dxa"/>
            <w:gridSpan w:val="2"/>
          </w:tcPr>
          <w:p w14:paraId="50A3A6CB" w14:textId="6ADE457C" w:rsidR="00D42253" w:rsidRPr="00230CE4" w:rsidRDefault="54A9701C"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F73E330" w14:textId="11DA35ED" w:rsidR="00D42253" w:rsidRPr="00230CE4" w:rsidRDefault="54A9701C"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§26.</w:t>
            </w:r>
          </w:p>
          <w:p w14:paraId="13AA0B87" w14:textId="780E3AE5" w:rsidR="00D42253" w:rsidRPr="00E24E03" w:rsidRDefault="00E24E03" w:rsidP="00230CE4">
            <w:pPr>
              <w:pStyle w:val="NormalTable0"/>
              <w:spacing w:line="360" w:lineRule="auto"/>
            </w:pPr>
            <w:r w:rsidRPr="00E24E03">
              <w:rPr>
                <w:sz w:val="20"/>
                <w:szCs w:val="20"/>
              </w:rPr>
              <w:t>Borekabin: Kan overføres til Borekabin når sikkerhetssystemer og nødavstenging systemer er frakoblet</w:t>
            </w:r>
          </w:p>
        </w:tc>
        <w:tc>
          <w:tcPr>
            <w:tcW w:w="3487" w:type="dxa"/>
          </w:tcPr>
          <w:p w14:paraId="38C9113E" w14:textId="37567188" w:rsidR="00D42253" w:rsidRDefault="00D42253">
            <w:pPr>
              <w:pStyle w:val="NormalTable0"/>
              <w:rPr>
                <w:sz w:val="20"/>
              </w:rPr>
            </w:pPr>
          </w:p>
        </w:tc>
        <w:tc>
          <w:tcPr>
            <w:tcW w:w="1191" w:type="dxa"/>
          </w:tcPr>
          <w:p w14:paraId="0E474E68" w14:textId="77777777" w:rsidR="00D42253" w:rsidRDefault="00D42253">
            <w:pPr>
              <w:pStyle w:val="NormalTable0"/>
              <w:rPr>
                <w:sz w:val="20"/>
              </w:rPr>
            </w:pPr>
          </w:p>
        </w:tc>
      </w:tr>
      <w:tr w:rsidR="00D42253" w14:paraId="2FA59861" w14:textId="77777777" w:rsidTr="00230CE4">
        <w:trPr>
          <w:cantSplit/>
          <w:trHeight w:val="300"/>
        </w:trPr>
        <w:tc>
          <w:tcPr>
            <w:tcW w:w="990" w:type="dxa"/>
          </w:tcPr>
          <w:p w14:paraId="41CC5EC3" w14:textId="77777777" w:rsidR="00D42253" w:rsidRDefault="00D42253">
            <w:pPr>
              <w:pStyle w:val="NormalTable0"/>
            </w:pPr>
            <w:r>
              <w:t>C 10</w:t>
            </w:r>
          </w:p>
        </w:tc>
        <w:tc>
          <w:tcPr>
            <w:tcW w:w="5389" w:type="dxa"/>
          </w:tcPr>
          <w:p w14:paraId="264ABD83" w14:textId="77777777" w:rsidR="00D42253" w:rsidRDefault="00D42253">
            <w:pPr>
              <w:pStyle w:val="NormalTable0"/>
              <w:rPr>
                <w:b/>
              </w:rPr>
            </w:pPr>
            <w:r>
              <w:rPr>
                <w:b/>
              </w:rPr>
              <w:t>Er de viktigste sp</w:t>
            </w:r>
            <w:r w:rsidR="002E43B6">
              <w:rPr>
                <w:b/>
              </w:rPr>
              <w:t>e</w:t>
            </w:r>
            <w:r>
              <w:rPr>
                <w:b/>
              </w:rPr>
              <w:t>sifikasjonene for kommunikasjon</w:t>
            </w:r>
            <w:r w:rsidR="002E43B6">
              <w:rPr>
                <w:b/>
              </w:rPr>
              <w:t>s</w:t>
            </w:r>
            <w:r>
              <w:rPr>
                <w:b/>
              </w:rPr>
              <w:t>utstyret identifisert og dokumentert?</w:t>
            </w:r>
          </w:p>
          <w:p w14:paraId="50DF6546" w14:textId="77777777" w:rsidR="00D42253" w:rsidRDefault="00D42253">
            <w:pPr>
              <w:pStyle w:val="NormalTable0"/>
              <w:rPr>
                <w:b/>
                <w:sz w:val="20"/>
                <w:szCs w:val="20"/>
              </w:rPr>
            </w:pPr>
          </w:p>
          <w:p w14:paraId="00F57047" w14:textId="77777777" w:rsidR="007363ED" w:rsidRDefault="007363ED">
            <w:pPr>
              <w:pStyle w:val="NormalTable0"/>
              <w:rPr>
                <w:i/>
                <w:sz w:val="20"/>
                <w:szCs w:val="20"/>
              </w:rPr>
            </w:pPr>
            <w:r>
              <w:rPr>
                <w:i/>
                <w:sz w:val="20"/>
                <w:szCs w:val="20"/>
              </w:rPr>
              <w:t>Kommunikasjonsu</w:t>
            </w:r>
            <w:r w:rsidR="00D42253">
              <w:rPr>
                <w:i/>
                <w:sz w:val="20"/>
                <w:szCs w:val="20"/>
              </w:rPr>
              <w:t xml:space="preserve">tstyr </w:t>
            </w:r>
            <w:r>
              <w:rPr>
                <w:i/>
                <w:sz w:val="20"/>
                <w:szCs w:val="20"/>
              </w:rPr>
              <w:t>omfatte</w:t>
            </w:r>
            <w:r w:rsidR="00D42253">
              <w:rPr>
                <w:i/>
                <w:sz w:val="20"/>
                <w:szCs w:val="20"/>
              </w:rPr>
              <w:t xml:space="preserve">r telefoner (direktelinjer, nødlinjer og mobiltelefoner), VHF og UHF radioer, bildetelefon. </w:t>
            </w:r>
          </w:p>
          <w:p w14:paraId="73D8BF20" w14:textId="77777777" w:rsidR="00D42253" w:rsidRDefault="007363ED">
            <w:pPr>
              <w:pStyle w:val="NormalTable0"/>
              <w:rPr>
                <w:b/>
              </w:rPr>
            </w:pPr>
            <w:r>
              <w:rPr>
                <w:i/>
                <w:sz w:val="20"/>
                <w:szCs w:val="20"/>
              </w:rPr>
              <w:t xml:space="preserve">Hensikten bør være spesifisert. </w:t>
            </w:r>
            <w:r w:rsidR="00D42253">
              <w:rPr>
                <w:i/>
                <w:sz w:val="20"/>
                <w:szCs w:val="20"/>
              </w:rPr>
              <w:t>Sjekk: Prioritering, lokalisering, nummer, ringetoner, synlig markering, brukergr</w:t>
            </w:r>
            <w:r w:rsidR="0056083A">
              <w:rPr>
                <w:i/>
                <w:sz w:val="20"/>
                <w:szCs w:val="20"/>
              </w:rPr>
              <w:t>e</w:t>
            </w:r>
            <w:r w:rsidR="00D42253">
              <w:rPr>
                <w:i/>
                <w:sz w:val="20"/>
                <w:szCs w:val="20"/>
              </w:rPr>
              <w:t>nsesnitt, display, Bluetooth og hands-free.</w:t>
            </w:r>
          </w:p>
        </w:tc>
        <w:tc>
          <w:tcPr>
            <w:tcW w:w="567" w:type="dxa"/>
          </w:tcPr>
          <w:p w14:paraId="740FBA26" w14:textId="77777777" w:rsidR="00D42253" w:rsidRDefault="00D42253">
            <w:pPr>
              <w:pStyle w:val="NormalTable0"/>
            </w:pPr>
          </w:p>
        </w:tc>
        <w:tc>
          <w:tcPr>
            <w:tcW w:w="567" w:type="dxa"/>
          </w:tcPr>
          <w:p w14:paraId="025E7F4C" w14:textId="77777777" w:rsidR="00D42253" w:rsidRDefault="00D42253">
            <w:pPr>
              <w:pStyle w:val="NormalTable0"/>
            </w:pPr>
          </w:p>
        </w:tc>
        <w:tc>
          <w:tcPr>
            <w:tcW w:w="465" w:type="dxa"/>
          </w:tcPr>
          <w:p w14:paraId="526139AB" w14:textId="77777777" w:rsidR="00D42253" w:rsidRDefault="00D42253">
            <w:pPr>
              <w:pStyle w:val="NormalTable0"/>
            </w:pPr>
          </w:p>
        </w:tc>
        <w:tc>
          <w:tcPr>
            <w:tcW w:w="2795" w:type="dxa"/>
            <w:gridSpan w:val="2"/>
          </w:tcPr>
          <w:p w14:paraId="2CC53356" w14:textId="3EE5D69F" w:rsidR="00D42253" w:rsidRPr="00230CE4" w:rsidRDefault="2545F166"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F545B3D" w14:textId="487306F8" w:rsidR="00D42253" w:rsidRPr="00230CE4" w:rsidRDefault="2545F166" w:rsidP="00230CE4">
            <w:pPr>
              <w:pStyle w:val="NormalTable0"/>
              <w:spacing w:line="360" w:lineRule="auto"/>
              <w:rPr>
                <w:rFonts w:eastAsia="Calibri"/>
                <w:color w:val="000000"/>
                <w:sz w:val="20"/>
                <w:szCs w:val="20"/>
              </w:rPr>
            </w:pPr>
            <w:r w:rsidRPr="00230CE4">
              <w:rPr>
                <w:rFonts w:eastAsia="Calibri"/>
                <w:color w:val="000000"/>
                <w:sz w:val="20"/>
                <w:szCs w:val="20"/>
              </w:rPr>
              <w:t>ISO 11064-3 (1999), 4.4.1.</w:t>
            </w:r>
          </w:p>
          <w:p w14:paraId="60A5ECF6" w14:textId="7809ECFD" w:rsidR="00D42253" w:rsidRPr="00E24E03" w:rsidRDefault="00E24E03" w:rsidP="00230CE4">
            <w:pPr>
              <w:pStyle w:val="NormalTable0"/>
              <w:spacing w:line="360" w:lineRule="auto"/>
            </w:pPr>
            <w:r w:rsidRPr="00E24E03">
              <w:rPr>
                <w:sz w:val="20"/>
                <w:szCs w:val="20"/>
              </w:rPr>
              <w:t>Borekabin: Kan overføres til Borekabin</w:t>
            </w:r>
          </w:p>
        </w:tc>
        <w:tc>
          <w:tcPr>
            <w:tcW w:w="3487" w:type="dxa"/>
          </w:tcPr>
          <w:p w14:paraId="2AA27E69" w14:textId="0A4E50B7" w:rsidR="00D42253" w:rsidRDefault="00D42253">
            <w:pPr>
              <w:pStyle w:val="NormalTable0"/>
              <w:rPr>
                <w:sz w:val="20"/>
              </w:rPr>
            </w:pPr>
          </w:p>
        </w:tc>
        <w:tc>
          <w:tcPr>
            <w:tcW w:w="1191" w:type="dxa"/>
          </w:tcPr>
          <w:p w14:paraId="07B15200" w14:textId="77777777" w:rsidR="00D42253" w:rsidRDefault="00D42253">
            <w:pPr>
              <w:pStyle w:val="NormalTable0"/>
              <w:rPr>
                <w:sz w:val="20"/>
              </w:rPr>
            </w:pPr>
          </w:p>
        </w:tc>
      </w:tr>
      <w:tr w:rsidR="00D42253" w14:paraId="7E3DD73A" w14:textId="77777777" w:rsidTr="00230CE4">
        <w:trPr>
          <w:cantSplit/>
          <w:trHeight w:val="300"/>
        </w:trPr>
        <w:tc>
          <w:tcPr>
            <w:tcW w:w="990" w:type="dxa"/>
            <w:tcBorders>
              <w:bottom w:val="single" w:sz="6" w:space="0" w:color="auto"/>
            </w:tcBorders>
            <w:shd w:val="clear" w:color="auto" w:fill="E6E6E6"/>
          </w:tcPr>
          <w:p w14:paraId="464BBEE4" w14:textId="77777777" w:rsidR="00D42253" w:rsidRDefault="00D42253">
            <w:pPr>
              <w:pStyle w:val="NormalTable0"/>
            </w:pPr>
            <w:r>
              <w:t>C 10.1</w:t>
            </w:r>
          </w:p>
        </w:tc>
        <w:tc>
          <w:tcPr>
            <w:tcW w:w="5389" w:type="dxa"/>
          </w:tcPr>
          <w:p w14:paraId="7F553980" w14:textId="77777777" w:rsidR="00D42253" w:rsidRDefault="00D42253">
            <w:pPr>
              <w:pStyle w:val="NormalTable0"/>
              <w:ind w:left="709"/>
              <w:rPr>
                <w:b/>
              </w:rPr>
            </w:pPr>
            <w:r>
              <w:rPr>
                <w:b/>
              </w:rPr>
              <w:t>Er det lett å kjenne igjen kommunikasjon</w:t>
            </w:r>
            <w:r w:rsidR="0056083A">
              <w:rPr>
                <w:b/>
              </w:rPr>
              <w:t>s</w:t>
            </w:r>
            <w:r>
              <w:rPr>
                <w:b/>
              </w:rPr>
              <w:t>utstyret både visuelt og med lydsignaler?</w:t>
            </w:r>
          </w:p>
          <w:p w14:paraId="490E2721" w14:textId="77777777" w:rsidR="00D42253" w:rsidRDefault="00D42253">
            <w:pPr>
              <w:pStyle w:val="NormalTable0"/>
              <w:ind w:left="709"/>
              <w:rPr>
                <w:sz w:val="20"/>
              </w:rPr>
            </w:pPr>
          </w:p>
          <w:p w14:paraId="13DE2C15" w14:textId="77777777" w:rsidR="00D42253" w:rsidRDefault="00D42253">
            <w:pPr>
              <w:pStyle w:val="NormalTable0"/>
              <w:ind w:left="709"/>
              <w:rPr>
                <w:b/>
                <w:sz w:val="20"/>
                <w:szCs w:val="20"/>
              </w:rPr>
            </w:pPr>
            <w:r>
              <w:rPr>
                <w:i/>
                <w:sz w:val="20"/>
                <w:szCs w:val="20"/>
              </w:rPr>
              <w:t>Kommunikasjon</w:t>
            </w:r>
            <w:r w:rsidR="0056083A">
              <w:rPr>
                <w:i/>
                <w:sz w:val="20"/>
                <w:szCs w:val="20"/>
              </w:rPr>
              <w:t>s</w:t>
            </w:r>
            <w:r>
              <w:rPr>
                <w:i/>
                <w:sz w:val="20"/>
                <w:szCs w:val="20"/>
              </w:rPr>
              <w:t xml:space="preserve">utstyr bør være merket godt for å unngå å forveksle utstyret. Telefoner og utstyr med høy prioritet bør ha eget lydsignal for å skille det fra annet utstyr. Dette bør være basert på spesifikasjoner om hvilket kommunikasjonsutstyr som skalprioriteres. </w:t>
            </w:r>
          </w:p>
        </w:tc>
        <w:tc>
          <w:tcPr>
            <w:tcW w:w="567" w:type="dxa"/>
          </w:tcPr>
          <w:p w14:paraId="5AE6D6BE" w14:textId="77777777" w:rsidR="00D42253" w:rsidRDefault="00D42253">
            <w:pPr>
              <w:pStyle w:val="NormalTable0"/>
            </w:pPr>
          </w:p>
        </w:tc>
        <w:tc>
          <w:tcPr>
            <w:tcW w:w="567" w:type="dxa"/>
          </w:tcPr>
          <w:p w14:paraId="064791A8" w14:textId="77777777" w:rsidR="00D42253" w:rsidRDefault="00D42253">
            <w:pPr>
              <w:pStyle w:val="NormalTable0"/>
            </w:pPr>
          </w:p>
        </w:tc>
        <w:tc>
          <w:tcPr>
            <w:tcW w:w="465" w:type="dxa"/>
          </w:tcPr>
          <w:p w14:paraId="4BF6756B" w14:textId="77777777" w:rsidR="00D42253" w:rsidRDefault="00D42253">
            <w:pPr>
              <w:pStyle w:val="NormalTable0"/>
            </w:pPr>
          </w:p>
        </w:tc>
        <w:tc>
          <w:tcPr>
            <w:tcW w:w="2795" w:type="dxa"/>
            <w:gridSpan w:val="2"/>
          </w:tcPr>
          <w:p w14:paraId="33F7A3E9" w14:textId="43EDEDD7" w:rsidR="00D42253" w:rsidRPr="00230CE4" w:rsidRDefault="30C14959"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B3B3759" w14:textId="77777777" w:rsidR="00E24E03" w:rsidRPr="00230CE4" w:rsidRDefault="30C14959" w:rsidP="00230CE4">
            <w:pPr>
              <w:pStyle w:val="NormalTable0"/>
              <w:spacing w:line="360" w:lineRule="auto"/>
              <w:rPr>
                <w:rFonts w:eastAsia="Calibri"/>
                <w:color w:val="000000"/>
                <w:sz w:val="20"/>
                <w:szCs w:val="20"/>
              </w:rPr>
            </w:pPr>
            <w:r w:rsidRPr="00230CE4">
              <w:rPr>
                <w:rFonts w:eastAsia="Calibri"/>
                <w:color w:val="000000"/>
                <w:sz w:val="20"/>
                <w:szCs w:val="20"/>
              </w:rPr>
              <w:t>NORSOK S-001 (2021), 18.4.3.</w:t>
            </w:r>
          </w:p>
          <w:p w14:paraId="792F5252" w14:textId="6F228AFE" w:rsidR="00E24E03" w:rsidRPr="00230CE4" w:rsidRDefault="30C14959"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10.2.2-7.</w:t>
            </w:r>
          </w:p>
          <w:p w14:paraId="587D3BE7" w14:textId="4FAE9FA5" w:rsidR="00D42253" w:rsidRPr="00230CE4" w:rsidRDefault="00E24E03" w:rsidP="00230CE4">
            <w:pPr>
              <w:pStyle w:val="NormalTable0"/>
              <w:spacing w:line="360" w:lineRule="auto"/>
              <w:rPr>
                <w:rFonts w:eastAsia="Calibri"/>
                <w:color w:val="000000"/>
                <w:sz w:val="20"/>
                <w:szCs w:val="20"/>
              </w:rPr>
            </w:pPr>
            <w:r w:rsidRPr="00E24E03">
              <w:rPr>
                <w:i/>
                <w:sz w:val="20"/>
              </w:rPr>
              <w:t>Borekabin: Intercom, telefon og radiokommunikasjonsutstyr skal være enkelt å skille fra hverandre.</w:t>
            </w:r>
          </w:p>
        </w:tc>
        <w:tc>
          <w:tcPr>
            <w:tcW w:w="3487" w:type="dxa"/>
          </w:tcPr>
          <w:p w14:paraId="4D3C4E52" w14:textId="05B37393" w:rsidR="00D42253" w:rsidRDefault="00D42253">
            <w:pPr>
              <w:pStyle w:val="NormalTable0"/>
              <w:rPr>
                <w:i/>
                <w:sz w:val="20"/>
              </w:rPr>
            </w:pPr>
          </w:p>
        </w:tc>
        <w:tc>
          <w:tcPr>
            <w:tcW w:w="1191" w:type="dxa"/>
          </w:tcPr>
          <w:p w14:paraId="683DC078" w14:textId="77777777" w:rsidR="00D42253" w:rsidRDefault="00D42253">
            <w:pPr>
              <w:pStyle w:val="NormalTable0"/>
              <w:rPr>
                <w:sz w:val="20"/>
              </w:rPr>
            </w:pPr>
          </w:p>
        </w:tc>
      </w:tr>
      <w:tr w:rsidR="00D42253" w14:paraId="6ECFECD2" w14:textId="77777777" w:rsidTr="00230CE4">
        <w:trPr>
          <w:cantSplit/>
          <w:trHeight w:val="300"/>
        </w:trPr>
        <w:tc>
          <w:tcPr>
            <w:tcW w:w="990" w:type="dxa"/>
            <w:shd w:val="clear" w:color="auto" w:fill="E6E6E6"/>
          </w:tcPr>
          <w:p w14:paraId="3EAE6A3C" w14:textId="77777777" w:rsidR="00D42253" w:rsidRDefault="00D42253">
            <w:pPr>
              <w:pStyle w:val="NormalTable0"/>
            </w:pPr>
            <w:r>
              <w:lastRenderedPageBreak/>
              <w:t>C 10.2</w:t>
            </w:r>
          </w:p>
        </w:tc>
        <w:tc>
          <w:tcPr>
            <w:tcW w:w="5389" w:type="dxa"/>
          </w:tcPr>
          <w:p w14:paraId="6A1597BA" w14:textId="77777777" w:rsidR="00D42253" w:rsidRDefault="00D42253">
            <w:pPr>
              <w:pStyle w:val="NormalTable0"/>
              <w:ind w:left="709"/>
              <w:rPr>
                <w:b/>
              </w:rPr>
            </w:pPr>
            <w:r>
              <w:rPr>
                <w:b/>
              </w:rPr>
              <w:t>Kan kommunikasjon</w:t>
            </w:r>
            <w:r w:rsidR="0056083A">
              <w:rPr>
                <w:b/>
              </w:rPr>
              <w:t>sutstyret nåes fra operatørens</w:t>
            </w:r>
            <w:r>
              <w:rPr>
                <w:b/>
              </w:rPr>
              <w:t xml:space="preserve"> arbeidsplass?</w:t>
            </w:r>
          </w:p>
          <w:p w14:paraId="69678E1F" w14:textId="77777777" w:rsidR="00D42253" w:rsidRDefault="00D42253">
            <w:pPr>
              <w:pStyle w:val="NormalTable0"/>
              <w:ind w:left="709"/>
              <w:rPr>
                <w:sz w:val="20"/>
              </w:rPr>
            </w:pPr>
          </w:p>
          <w:p w14:paraId="0F5768BC" w14:textId="77777777" w:rsidR="00D42253" w:rsidRDefault="0056083A">
            <w:pPr>
              <w:pStyle w:val="NormalTable0"/>
              <w:ind w:left="709"/>
              <w:rPr>
                <w:b/>
              </w:rPr>
            </w:pPr>
            <w:r>
              <w:rPr>
                <w:i/>
                <w:sz w:val="20"/>
              </w:rPr>
              <w:t>Kontrollromsoperatører</w:t>
            </w:r>
            <w:r w:rsidR="00D42253">
              <w:rPr>
                <w:i/>
                <w:sz w:val="20"/>
              </w:rPr>
              <w:t xml:space="preserve"> bør kunne kommunisere med annet personell samtidig som de arbeider vía display. Sjekk radio, VHF, telefoner, høytaleranlegg og intercom.</w:t>
            </w:r>
          </w:p>
        </w:tc>
        <w:tc>
          <w:tcPr>
            <w:tcW w:w="567" w:type="dxa"/>
          </w:tcPr>
          <w:p w14:paraId="08C1FDAD" w14:textId="77777777" w:rsidR="00D42253" w:rsidRDefault="00D42253">
            <w:pPr>
              <w:pStyle w:val="NormalTable0"/>
            </w:pPr>
          </w:p>
        </w:tc>
        <w:tc>
          <w:tcPr>
            <w:tcW w:w="567" w:type="dxa"/>
          </w:tcPr>
          <w:p w14:paraId="1084E6F5" w14:textId="77777777" w:rsidR="00D42253" w:rsidRDefault="00D42253">
            <w:pPr>
              <w:pStyle w:val="NormalTable0"/>
            </w:pPr>
          </w:p>
        </w:tc>
        <w:tc>
          <w:tcPr>
            <w:tcW w:w="465" w:type="dxa"/>
          </w:tcPr>
          <w:p w14:paraId="364B0712" w14:textId="77777777" w:rsidR="00D42253" w:rsidRDefault="00D42253">
            <w:pPr>
              <w:pStyle w:val="NormalTable0"/>
            </w:pPr>
          </w:p>
        </w:tc>
        <w:tc>
          <w:tcPr>
            <w:tcW w:w="2795" w:type="dxa"/>
            <w:gridSpan w:val="2"/>
          </w:tcPr>
          <w:p w14:paraId="5EAB5129" w14:textId="703C0AD9" w:rsidR="00D42253" w:rsidRPr="00230CE4" w:rsidRDefault="3A46E914"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93D7D2F" w14:textId="4145E1B2" w:rsidR="00D42253" w:rsidRPr="00230CE4" w:rsidRDefault="3A46E914"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10.1-1.</w:t>
            </w:r>
          </w:p>
          <w:p w14:paraId="31DAB141" w14:textId="286B675D" w:rsidR="00D42253" w:rsidRPr="00230CE4" w:rsidRDefault="00E24E03" w:rsidP="00230CE4">
            <w:pPr>
              <w:spacing w:before="60" w:line="360" w:lineRule="auto"/>
              <w:rPr>
                <w:rFonts w:eastAsia="Calibri"/>
                <w:color w:val="000000"/>
                <w:sz w:val="20"/>
                <w:szCs w:val="20"/>
              </w:rPr>
            </w:pPr>
            <w:r w:rsidRPr="00E24E03">
              <w:rPr>
                <w:sz w:val="20"/>
                <w:szCs w:val="20"/>
              </w:rPr>
              <w:t>Borekabin: Kan overføres til Borekabin</w:t>
            </w:r>
          </w:p>
          <w:p w14:paraId="38A4CB42" w14:textId="5BB2C31A" w:rsidR="00D42253" w:rsidRPr="00E24E03" w:rsidRDefault="00D42253" w:rsidP="00230CE4">
            <w:pPr>
              <w:pStyle w:val="NormalTable0"/>
              <w:spacing w:line="360" w:lineRule="auto"/>
            </w:pPr>
          </w:p>
        </w:tc>
        <w:tc>
          <w:tcPr>
            <w:tcW w:w="3487" w:type="dxa"/>
          </w:tcPr>
          <w:p w14:paraId="1BCA0C5D" w14:textId="06F05104" w:rsidR="00D42253" w:rsidRDefault="00D42253">
            <w:pPr>
              <w:pStyle w:val="NormalTable0"/>
              <w:rPr>
                <w:sz w:val="20"/>
              </w:rPr>
            </w:pPr>
          </w:p>
        </w:tc>
        <w:tc>
          <w:tcPr>
            <w:tcW w:w="1191" w:type="dxa"/>
          </w:tcPr>
          <w:p w14:paraId="46F391E9" w14:textId="77777777" w:rsidR="00D42253" w:rsidRDefault="00D42253">
            <w:pPr>
              <w:pStyle w:val="NormalTable0"/>
              <w:rPr>
                <w:sz w:val="20"/>
              </w:rPr>
            </w:pPr>
          </w:p>
        </w:tc>
      </w:tr>
      <w:tr w:rsidR="00D42253" w14:paraId="09B56575" w14:textId="77777777" w:rsidTr="00230CE4">
        <w:trPr>
          <w:cantSplit/>
          <w:trHeight w:val="1194"/>
        </w:trPr>
        <w:tc>
          <w:tcPr>
            <w:tcW w:w="990" w:type="dxa"/>
            <w:shd w:val="clear" w:color="auto" w:fill="E6E6E6"/>
          </w:tcPr>
          <w:p w14:paraId="0FD71D5E" w14:textId="77777777" w:rsidR="00D42253" w:rsidRDefault="00D42253">
            <w:pPr>
              <w:pStyle w:val="NormalTable0"/>
            </w:pPr>
            <w:r>
              <w:t>C 10.3</w:t>
            </w:r>
          </w:p>
        </w:tc>
        <w:tc>
          <w:tcPr>
            <w:tcW w:w="5389" w:type="dxa"/>
          </w:tcPr>
          <w:p w14:paraId="62602A8C" w14:textId="77777777" w:rsidR="00D42253" w:rsidRDefault="00D42253" w:rsidP="00600D2E">
            <w:pPr>
              <w:pStyle w:val="NormalTable0"/>
              <w:numPr>
                <w:ilvl w:val="0"/>
                <w:numId w:val="53"/>
              </w:numPr>
              <w:rPr>
                <w:b/>
              </w:rPr>
            </w:pPr>
            <w:r>
              <w:rPr>
                <w:b/>
              </w:rPr>
              <w:t>Er back</w:t>
            </w:r>
            <w:r>
              <w:rPr>
                <w:b/>
              </w:rPr>
              <w:noBreakHyphen/>
              <w:t>up kommunikasjon</w:t>
            </w:r>
            <w:r w:rsidR="0056083A">
              <w:rPr>
                <w:b/>
              </w:rPr>
              <w:t>s</w:t>
            </w:r>
            <w:r>
              <w:rPr>
                <w:b/>
              </w:rPr>
              <w:t>utstyr eller alternativt utstyr tilgjengelig?</w:t>
            </w:r>
          </w:p>
          <w:p w14:paraId="709EB5BD" w14:textId="77777777" w:rsidR="00D42253" w:rsidRDefault="00D42253" w:rsidP="00600D2E">
            <w:pPr>
              <w:pStyle w:val="NormalTable0"/>
              <w:numPr>
                <w:ilvl w:val="0"/>
                <w:numId w:val="53"/>
              </w:numPr>
              <w:rPr>
                <w:b/>
              </w:rPr>
            </w:pPr>
            <w:r>
              <w:rPr>
                <w:b/>
              </w:rPr>
              <w:t>Er kommunikasjon</w:t>
            </w:r>
            <w:r w:rsidR="0056083A">
              <w:rPr>
                <w:b/>
              </w:rPr>
              <w:t>s</w:t>
            </w:r>
            <w:r>
              <w:rPr>
                <w:b/>
              </w:rPr>
              <w:t xml:space="preserve">utstyret koblet til egen kraftforsyning i </w:t>
            </w:r>
            <w:r w:rsidR="0056083A">
              <w:rPr>
                <w:b/>
              </w:rPr>
              <w:t>nødstilfeller</w:t>
            </w:r>
            <w:r>
              <w:rPr>
                <w:b/>
              </w:rPr>
              <w:t>?</w:t>
            </w:r>
          </w:p>
          <w:p w14:paraId="28AC1B28" w14:textId="77777777" w:rsidR="00D42253" w:rsidRDefault="00D42253">
            <w:pPr>
              <w:pStyle w:val="NormalTable0"/>
              <w:ind w:left="709"/>
              <w:rPr>
                <w:sz w:val="20"/>
              </w:rPr>
            </w:pPr>
          </w:p>
          <w:p w14:paraId="5C09B5A7" w14:textId="77777777" w:rsidR="00D42253" w:rsidRDefault="00D42253">
            <w:pPr>
              <w:pStyle w:val="NormalTable0"/>
              <w:ind w:left="709"/>
              <w:rPr>
                <w:b/>
              </w:rPr>
            </w:pPr>
            <w:r>
              <w:rPr>
                <w:i/>
                <w:sz w:val="20"/>
              </w:rPr>
              <w:t>Alternativt kommunikasjonsytstyr bør være tilgjengelig i tilfelle noe utstyr ikke virker, i farlige situasjoner eller ved ulykker. Det skal finnes en egen kraftforsyning til nødstilfeller.</w:t>
            </w:r>
          </w:p>
        </w:tc>
        <w:tc>
          <w:tcPr>
            <w:tcW w:w="567" w:type="dxa"/>
          </w:tcPr>
          <w:p w14:paraId="59DE7374" w14:textId="77777777" w:rsidR="00D42253" w:rsidRDefault="00D42253">
            <w:pPr>
              <w:pStyle w:val="NormalTable0"/>
            </w:pPr>
          </w:p>
        </w:tc>
        <w:tc>
          <w:tcPr>
            <w:tcW w:w="567" w:type="dxa"/>
          </w:tcPr>
          <w:p w14:paraId="7CB7E4D9" w14:textId="77777777" w:rsidR="00D42253" w:rsidRDefault="00D42253">
            <w:pPr>
              <w:pStyle w:val="NormalTable0"/>
            </w:pPr>
          </w:p>
        </w:tc>
        <w:tc>
          <w:tcPr>
            <w:tcW w:w="465" w:type="dxa"/>
          </w:tcPr>
          <w:p w14:paraId="7E62752A" w14:textId="77777777" w:rsidR="00D42253" w:rsidRDefault="00D42253">
            <w:pPr>
              <w:pStyle w:val="NormalTable0"/>
            </w:pPr>
          </w:p>
        </w:tc>
        <w:tc>
          <w:tcPr>
            <w:tcW w:w="2795" w:type="dxa"/>
            <w:gridSpan w:val="2"/>
          </w:tcPr>
          <w:p w14:paraId="0197ECD0" w14:textId="39A82F22" w:rsidR="00D42253" w:rsidRPr="00230CE4" w:rsidRDefault="5B100680"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950ED31" w14:textId="77777777" w:rsidR="00E24E03" w:rsidRPr="00230CE4" w:rsidRDefault="5B100680"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§38.</w:t>
            </w:r>
          </w:p>
          <w:p w14:paraId="38852A0D" w14:textId="7DC4FDFE" w:rsidR="00E24E03" w:rsidRPr="00230CE4" w:rsidRDefault="5B100680"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10.2.7-1.</w:t>
            </w:r>
          </w:p>
          <w:p w14:paraId="5822CD19" w14:textId="6B5860C4" w:rsidR="00D42253" w:rsidRPr="00230CE4" w:rsidRDefault="00E24E03" w:rsidP="00230CE4">
            <w:pPr>
              <w:pStyle w:val="NormalTable0"/>
              <w:spacing w:line="360" w:lineRule="auto"/>
              <w:rPr>
                <w:rFonts w:eastAsia="Calibri"/>
                <w:color w:val="000000"/>
                <w:sz w:val="20"/>
                <w:szCs w:val="20"/>
              </w:rPr>
            </w:pPr>
            <w:r w:rsidRPr="00E24E03">
              <w:rPr>
                <w:sz w:val="20"/>
                <w:szCs w:val="20"/>
              </w:rPr>
              <w:t>Borekabin: Kan overføres til Borekabin</w:t>
            </w:r>
          </w:p>
        </w:tc>
        <w:tc>
          <w:tcPr>
            <w:tcW w:w="3487" w:type="dxa"/>
          </w:tcPr>
          <w:p w14:paraId="493543F0" w14:textId="6004FC0E" w:rsidR="00D42253" w:rsidRDefault="00D42253">
            <w:pPr>
              <w:pStyle w:val="NormalTable0"/>
              <w:rPr>
                <w:sz w:val="20"/>
              </w:rPr>
            </w:pPr>
          </w:p>
        </w:tc>
        <w:tc>
          <w:tcPr>
            <w:tcW w:w="1191" w:type="dxa"/>
          </w:tcPr>
          <w:p w14:paraId="6D47760A" w14:textId="77777777" w:rsidR="00D42253" w:rsidRDefault="00D42253">
            <w:pPr>
              <w:pStyle w:val="NormalTable0"/>
              <w:rPr>
                <w:sz w:val="20"/>
              </w:rPr>
            </w:pPr>
          </w:p>
        </w:tc>
      </w:tr>
      <w:tr w:rsidR="00D42253" w14:paraId="6742FC6B" w14:textId="77777777" w:rsidTr="00230CE4">
        <w:trPr>
          <w:cantSplit/>
          <w:trHeight w:val="300"/>
        </w:trPr>
        <w:tc>
          <w:tcPr>
            <w:tcW w:w="990" w:type="dxa"/>
            <w:tcBorders>
              <w:bottom w:val="single" w:sz="6" w:space="0" w:color="auto"/>
            </w:tcBorders>
            <w:shd w:val="clear" w:color="auto" w:fill="E6E6E6"/>
          </w:tcPr>
          <w:p w14:paraId="41ECB92A" w14:textId="77777777" w:rsidR="00D42253" w:rsidRDefault="00D42253">
            <w:pPr>
              <w:pStyle w:val="NormalTable0"/>
            </w:pPr>
            <w:r>
              <w:t>C 10.4</w:t>
            </w:r>
          </w:p>
        </w:tc>
        <w:tc>
          <w:tcPr>
            <w:tcW w:w="5389" w:type="dxa"/>
            <w:tcBorders>
              <w:bottom w:val="single" w:sz="6" w:space="0" w:color="auto"/>
            </w:tcBorders>
          </w:tcPr>
          <w:p w14:paraId="79BB7084" w14:textId="77777777" w:rsidR="00D42253" w:rsidRDefault="00D42253">
            <w:pPr>
              <w:pStyle w:val="NormalTable0"/>
              <w:ind w:left="709"/>
              <w:rPr>
                <w:b/>
              </w:rPr>
            </w:pPr>
            <w:r>
              <w:rPr>
                <w:b/>
              </w:rPr>
              <w:t>Er det opprettet separate kommunikasjonslinjer mellom beredskapssenteret og kontrollrommet?</w:t>
            </w:r>
          </w:p>
          <w:p w14:paraId="46541FEE" w14:textId="77777777" w:rsidR="00D42253" w:rsidRDefault="00D42253">
            <w:pPr>
              <w:pStyle w:val="NormalTable0"/>
              <w:ind w:left="709"/>
              <w:rPr>
                <w:sz w:val="20"/>
              </w:rPr>
            </w:pPr>
          </w:p>
          <w:p w14:paraId="19A6B3FD" w14:textId="77777777" w:rsidR="00D42253" w:rsidRDefault="00D42253">
            <w:pPr>
              <w:pStyle w:val="NormalTable0"/>
              <w:ind w:left="708"/>
              <w:rPr>
                <w:b/>
              </w:rPr>
            </w:pPr>
            <w:r>
              <w:rPr>
                <w:i/>
                <w:sz w:val="20"/>
              </w:rPr>
              <w:t>Kommunikasjon mellom operatører og ber</w:t>
            </w:r>
            <w:r w:rsidR="0056083A">
              <w:rPr>
                <w:i/>
                <w:sz w:val="20"/>
              </w:rPr>
              <w:t>e</w:t>
            </w:r>
            <w:r>
              <w:rPr>
                <w:i/>
                <w:sz w:val="20"/>
              </w:rPr>
              <w:t>dskapssenteret skal fungere, selv under unormale situasjoner.</w:t>
            </w:r>
          </w:p>
        </w:tc>
        <w:tc>
          <w:tcPr>
            <w:tcW w:w="567" w:type="dxa"/>
            <w:tcBorders>
              <w:bottom w:val="single" w:sz="6" w:space="0" w:color="auto"/>
            </w:tcBorders>
          </w:tcPr>
          <w:p w14:paraId="3D0A7634" w14:textId="77777777" w:rsidR="00D42253" w:rsidRDefault="00D42253">
            <w:pPr>
              <w:pStyle w:val="NormalTable0"/>
            </w:pPr>
          </w:p>
        </w:tc>
        <w:tc>
          <w:tcPr>
            <w:tcW w:w="567" w:type="dxa"/>
            <w:tcBorders>
              <w:bottom w:val="single" w:sz="6" w:space="0" w:color="auto"/>
            </w:tcBorders>
          </w:tcPr>
          <w:p w14:paraId="480AAAE3" w14:textId="77777777" w:rsidR="00D42253" w:rsidRDefault="00D42253">
            <w:pPr>
              <w:pStyle w:val="NormalTable0"/>
            </w:pPr>
          </w:p>
        </w:tc>
        <w:tc>
          <w:tcPr>
            <w:tcW w:w="465" w:type="dxa"/>
            <w:tcBorders>
              <w:bottom w:val="single" w:sz="6" w:space="0" w:color="auto"/>
            </w:tcBorders>
          </w:tcPr>
          <w:p w14:paraId="615D263B" w14:textId="77777777" w:rsidR="00D42253" w:rsidRDefault="00D42253">
            <w:pPr>
              <w:pStyle w:val="NormalTable0"/>
            </w:pPr>
          </w:p>
        </w:tc>
        <w:tc>
          <w:tcPr>
            <w:tcW w:w="2795" w:type="dxa"/>
            <w:gridSpan w:val="2"/>
            <w:tcBorders>
              <w:bottom w:val="single" w:sz="6" w:space="0" w:color="auto"/>
            </w:tcBorders>
          </w:tcPr>
          <w:p w14:paraId="0B72BF34" w14:textId="316A228A" w:rsidR="00D42253" w:rsidRPr="00230CE4" w:rsidRDefault="5041CE62"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8ED938C" w14:textId="7B988877" w:rsidR="00D42253" w:rsidRPr="00230CE4" w:rsidRDefault="5041CE62"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12.2.1.2.4-2.</w:t>
            </w:r>
          </w:p>
          <w:p w14:paraId="5FE46C25" w14:textId="7FC19F1C" w:rsidR="00D42253" w:rsidRPr="00E24E03" w:rsidRDefault="00E24E03" w:rsidP="00230CE4">
            <w:pPr>
              <w:pStyle w:val="NormalTable0"/>
              <w:spacing w:line="360" w:lineRule="auto"/>
            </w:pPr>
            <w:r w:rsidRPr="00E24E03">
              <w:rPr>
                <w:sz w:val="20"/>
                <w:szCs w:val="20"/>
              </w:rPr>
              <w:t>Borekabin: Kan overføres til Borekabin</w:t>
            </w:r>
          </w:p>
        </w:tc>
        <w:tc>
          <w:tcPr>
            <w:tcW w:w="3487" w:type="dxa"/>
            <w:tcBorders>
              <w:bottom w:val="single" w:sz="6" w:space="0" w:color="auto"/>
            </w:tcBorders>
          </w:tcPr>
          <w:p w14:paraId="2283F72D" w14:textId="1675D2EA" w:rsidR="00D42253" w:rsidRDefault="00D42253">
            <w:pPr>
              <w:pStyle w:val="NormalTable0"/>
              <w:rPr>
                <w:sz w:val="20"/>
              </w:rPr>
            </w:pPr>
          </w:p>
        </w:tc>
        <w:tc>
          <w:tcPr>
            <w:tcW w:w="1191" w:type="dxa"/>
            <w:tcBorders>
              <w:bottom w:val="single" w:sz="6" w:space="0" w:color="auto"/>
            </w:tcBorders>
          </w:tcPr>
          <w:p w14:paraId="662E2991" w14:textId="77777777" w:rsidR="00D42253" w:rsidRDefault="00D42253">
            <w:pPr>
              <w:pStyle w:val="NormalTable0"/>
              <w:rPr>
                <w:sz w:val="20"/>
              </w:rPr>
            </w:pPr>
          </w:p>
        </w:tc>
      </w:tr>
      <w:tr w:rsidR="00D42253" w14:paraId="3F5895D2" w14:textId="77777777" w:rsidTr="00230CE4">
        <w:trPr>
          <w:cantSplit/>
          <w:trHeight w:val="300"/>
        </w:trPr>
        <w:tc>
          <w:tcPr>
            <w:tcW w:w="990" w:type="dxa"/>
            <w:tcBorders>
              <w:top w:val="single" w:sz="6" w:space="0" w:color="auto"/>
              <w:left w:val="single" w:sz="6" w:space="0" w:color="auto"/>
              <w:bottom w:val="single" w:sz="6" w:space="0" w:color="auto"/>
              <w:right w:val="single" w:sz="6" w:space="0" w:color="auto"/>
            </w:tcBorders>
          </w:tcPr>
          <w:p w14:paraId="5EA804FA" w14:textId="77777777" w:rsidR="00D42253" w:rsidRDefault="00D42253">
            <w:pPr>
              <w:pStyle w:val="NormalTable0"/>
            </w:pPr>
            <w:r>
              <w:t>C 11</w:t>
            </w:r>
          </w:p>
        </w:tc>
        <w:tc>
          <w:tcPr>
            <w:tcW w:w="5389" w:type="dxa"/>
            <w:tcBorders>
              <w:top w:val="single" w:sz="6" w:space="0" w:color="auto"/>
              <w:left w:val="single" w:sz="6" w:space="0" w:color="auto"/>
              <w:bottom w:val="single" w:sz="6" w:space="0" w:color="auto"/>
              <w:right w:val="single" w:sz="6" w:space="0" w:color="auto"/>
            </w:tcBorders>
          </w:tcPr>
          <w:p w14:paraId="7B37B5CA" w14:textId="77777777" w:rsidR="00D42253" w:rsidRDefault="00D42253">
            <w:pPr>
              <w:pStyle w:val="NormalTable0"/>
              <w:rPr>
                <w:b/>
              </w:rPr>
            </w:pPr>
            <w:r>
              <w:rPr>
                <w:b/>
              </w:rPr>
              <w:t>Er alle relevante spørs</w:t>
            </w:r>
            <w:r w:rsidR="0056083A">
              <w:rPr>
                <w:b/>
              </w:rPr>
              <w:t>mål om kontroll- og sikkerhetss</w:t>
            </w:r>
            <w:r>
              <w:rPr>
                <w:b/>
              </w:rPr>
              <w:t>ystemer tatt opp her?</w:t>
            </w:r>
          </w:p>
        </w:tc>
        <w:tc>
          <w:tcPr>
            <w:tcW w:w="567" w:type="dxa"/>
            <w:tcBorders>
              <w:top w:val="single" w:sz="6" w:space="0" w:color="auto"/>
              <w:left w:val="single" w:sz="6" w:space="0" w:color="auto"/>
              <w:bottom w:val="single" w:sz="6" w:space="0" w:color="auto"/>
              <w:right w:val="single" w:sz="6" w:space="0" w:color="auto"/>
            </w:tcBorders>
          </w:tcPr>
          <w:p w14:paraId="6F6DCEE7"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738F6CFE" w14:textId="77777777" w:rsidR="00D42253" w:rsidRDefault="00D42253">
            <w:pPr>
              <w:pStyle w:val="NormalTable0"/>
            </w:pPr>
          </w:p>
        </w:tc>
        <w:tc>
          <w:tcPr>
            <w:tcW w:w="465" w:type="dxa"/>
            <w:tcBorders>
              <w:top w:val="single" w:sz="6" w:space="0" w:color="auto"/>
              <w:left w:val="single" w:sz="6" w:space="0" w:color="auto"/>
              <w:bottom w:val="single" w:sz="6" w:space="0" w:color="auto"/>
              <w:right w:val="single" w:sz="6" w:space="0" w:color="auto"/>
            </w:tcBorders>
          </w:tcPr>
          <w:p w14:paraId="0E3612C3" w14:textId="77777777" w:rsidR="00D42253" w:rsidRDefault="00D42253">
            <w:pPr>
              <w:pStyle w:val="NormalTable0"/>
            </w:pPr>
          </w:p>
        </w:tc>
        <w:tc>
          <w:tcPr>
            <w:tcW w:w="2795" w:type="dxa"/>
            <w:gridSpan w:val="2"/>
            <w:tcBorders>
              <w:top w:val="single" w:sz="6" w:space="0" w:color="auto"/>
              <w:left w:val="single" w:sz="6" w:space="0" w:color="auto"/>
              <w:bottom w:val="single" w:sz="6" w:space="0" w:color="auto"/>
              <w:right w:val="single" w:sz="6" w:space="0" w:color="auto"/>
            </w:tcBorders>
          </w:tcPr>
          <w:p w14:paraId="1428F0A7" w14:textId="6A1CF5C6" w:rsidR="00D42253" w:rsidRPr="00E24E03" w:rsidRDefault="00E24E03" w:rsidP="00230CE4">
            <w:pPr>
              <w:pStyle w:val="NormalTable0"/>
              <w:spacing w:line="360" w:lineRule="auto"/>
            </w:pPr>
            <w:r w:rsidRPr="00E24E03">
              <w:rPr>
                <w:sz w:val="20"/>
                <w:szCs w:val="20"/>
              </w:rPr>
              <w:t>Borekabin: Kan overføres til Borekabin</w:t>
            </w:r>
          </w:p>
        </w:tc>
        <w:tc>
          <w:tcPr>
            <w:tcW w:w="3487" w:type="dxa"/>
            <w:tcBorders>
              <w:top w:val="single" w:sz="6" w:space="0" w:color="auto"/>
              <w:left w:val="single" w:sz="6" w:space="0" w:color="auto"/>
              <w:bottom w:val="single" w:sz="6" w:space="0" w:color="auto"/>
              <w:right w:val="single" w:sz="6" w:space="0" w:color="auto"/>
            </w:tcBorders>
          </w:tcPr>
          <w:p w14:paraId="3E5AB0D5" w14:textId="412918D3" w:rsidR="00D42253" w:rsidRDefault="00D42253">
            <w:pPr>
              <w:pStyle w:val="NormalTable0"/>
              <w:rPr>
                <w:sz w:val="20"/>
              </w:rPr>
            </w:pPr>
          </w:p>
        </w:tc>
        <w:tc>
          <w:tcPr>
            <w:tcW w:w="1191" w:type="dxa"/>
            <w:tcBorders>
              <w:top w:val="single" w:sz="6" w:space="0" w:color="auto"/>
              <w:left w:val="single" w:sz="6" w:space="0" w:color="auto"/>
              <w:bottom w:val="single" w:sz="6" w:space="0" w:color="auto"/>
              <w:right w:val="single" w:sz="6" w:space="0" w:color="auto"/>
            </w:tcBorders>
          </w:tcPr>
          <w:p w14:paraId="2050BD55" w14:textId="77777777" w:rsidR="00D42253" w:rsidRDefault="00D42253">
            <w:pPr>
              <w:pStyle w:val="NormalTable0"/>
              <w:rPr>
                <w:sz w:val="20"/>
              </w:rPr>
            </w:pPr>
          </w:p>
        </w:tc>
      </w:tr>
      <w:tr w:rsidR="00D42253" w14:paraId="3334E6FB" w14:textId="77777777" w:rsidTr="00230CE4">
        <w:trPr>
          <w:cantSplit/>
          <w:trHeight w:val="300"/>
        </w:trPr>
        <w:tc>
          <w:tcPr>
            <w:tcW w:w="990" w:type="dxa"/>
            <w:tcBorders>
              <w:top w:val="single" w:sz="6" w:space="0" w:color="auto"/>
              <w:left w:val="single" w:sz="6" w:space="0" w:color="auto"/>
              <w:bottom w:val="single" w:sz="6" w:space="0" w:color="auto"/>
              <w:right w:val="single" w:sz="6" w:space="0" w:color="auto"/>
            </w:tcBorders>
          </w:tcPr>
          <w:p w14:paraId="6F152AC8" w14:textId="77777777" w:rsidR="00D42253" w:rsidRDefault="00D42253">
            <w:pPr>
              <w:pStyle w:val="NormalTable0"/>
              <w:rPr>
                <w:i/>
              </w:rPr>
            </w:pPr>
            <w:r>
              <w:rPr>
                <w:i/>
              </w:rPr>
              <w:lastRenderedPageBreak/>
              <w:t>C 12</w:t>
            </w:r>
          </w:p>
          <w:p w14:paraId="6B07429F" w14:textId="77777777" w:rsidR="00D42253" w:rsidRDefault="00D42253">
            <w:pPr>
              <w:pStyle w:val="NormalTable0"/>
            </w:pPr>
            <w:r>
              <w:rPr>
                <w:i/>
              </w:rPr>
              <w:t>Boreoperatørens kabin</w:t>
            </w:r>
          </w:p>
        </w:tc>
        <w:tc>
          <w:tcPr>
            <w:tcW w:w="5389" w:type="dxa"/>
            <w:tcBorders>
              <w:top w:val="single" w:sz="6" w:space="0" w:color="auto"/>
              <w:left w:val="single" w:sz="6" w:space="0" w:color="auto"/>
              <w:bottom w:val="single" w:sz="6" w:space="0" w:color="auto"/>
              <w:right w:val="single" w:sz="6" w:space="0" w:color="auto"/>
            </w:tcBorders>
          </w:tcPr>
          <w:p w14:paraId="6A7D078F" w14:textId="77777777" w:rsidR="00D42253" w:rsidRDefault="00D42253">
            <w:pPr>
              <w:pStyle w:val="NormalTable0"/>
              <w:rPr>
                <w:b/>
              </w:rPr>
            </w:pPr>
            <w:r>
              <w:rPr>
                <w:b/>
              </w:rPr>
              <w:t>Har kommunikasjon i boreoperatørens kabin blitt vurdert i forhold til:</w:t>
            </w:r>
          </w:p>
          <w:p w14:paraId="75291733" w14:textId="77777777" w:rsidR="00D42253" w:rsidRDefault="00D42253" w:rsidP="00600D2E">
            <w:pPr>
              <w:pStyle w:val="NormalTable0"/>
              <w:numPr>
                <w:ilvl w:val="0"/>
                <w:numId w:val="57"/>
              </w:numPr>
              <w:tabs>
                <w:tab w:val="clear" w:pos="2136"/>
                <w:tab w:val="num" w:pos="1640"/>
              </w:tabs>
              <w:ind w:left="1280" w:firstLine="0"/>
              <w:rPr>
                <w:b/>
              </w:rPr>
            </w:pPr>
            <w:r>
              <w:rPr>
                <w:b/>
              </w:rPr>
              <w:t>Kommunikasjon mellom boreoperatørens kabin og andre kontrollrom i forbindelse med boreoperasjonene?</w:t>
            </w:r>
          </w:p>
          <w:p w14:paraId="079F9AE6" w14:textId="77777777" w:rsidR="00D42253" w:rsidRDefault="00D42253" w:rsidP="00600D2E">
            <w:pPr>
              <w:pStyle w:val="NormalTable0"/>
              <w:numPr>
                <w:ilvl w:val="0"/>
                <w:numId w:val="57"/>
              </w:numPr>
              <w:tabs>
                <w:tab w:val="clear" w:pos="2136"/>
                <w:tab w:val="num" w:pos="1280"/>
                <w:tab w:val="left" w:pos="1640"/>
              </w:tabs>
              <w:ind w:left="1280" w:firstLine="0"/>
              <w:rPr>
                <w:b/>
              </w:rPr>
            </w:pPr>
            <w:r>
              <w:rPr>
                <w:b/>
              </w:rPr>
              <w:t>Samtidig operasjon av kommunikasjon</w:t>
            </w:r>
            <w:r w:rsidR="0056083A">
              <w:rPr>
                <w:b/>
              </w:rPr>
              <w:t>s</w:t>
            </w:r>
            <w:r>
              <w:rPr>
                <w:b/>
              </w:rPr>
              <w:t>utstyr og boreutstyr?</w:t>
            </w:r>
          </w:p>
          <w:p w14:paraId="20502EA2" w14:textId="77777777" w:rsidR="00D42253" w:rsidRDefault="00D42253" w:rsidP="00600D2E">
            <w:pPr>
              <w:pStyle w:val="NormalTable0"/>
              <w:numPr>
                <w:ilvl w:val="0"/>
                <w:numId w:val="57"/>
              </w:numPr>
              <w:tabs>
                <w:tab w:val="clear" w:pos="2136"/>
                <w:tab w:val="num" w:pos="1280"/>
                <w:tab w:val="left" w:pos="1640"/>
              </w:tabs>
              <w:ind w:left="1280" w:firstLine="0"/>
              <w:rPr>
                <w:b/>
              </w:rPr>
            </w:pPr>
            <w:r>
              <w:rPr>
                <w:b/>
              </w:rPr>
              <w:t>Kommunikasjon mellom boreoperatørens kabin og personell på boredekk?</w:t>
            </w:r>
          </w:p>
          <w:p w14:paraId="6A22A52B" w14:textId="77777777" w:rsidR="00D42253" w:rsidRDefault="00D42253">
            <w:pPr>
              <w:pStyle w:val="NormalTable0"/>
              <w:rPr>
                <w:i/>
                <w:sz w:val="20"/>
                <w:szCs w:val="20"/>
              </w:rPr>
            </w:pPr>
          </w:p>
          <w:p w14:paraId="72E8DB81" w14:textId="77777777" w:rsidR="00D42253" w:rsidRDefault="00D42253">
            <w:pPr>
              <w:pStyle w:val="NormalTable0"/>
              <w:rPr>
                <w:b/>
              </w:rPr>
            </w:pPr>
            <w:r>
              <w:rPr>
                <w:i/>
                <w:sz w:val="20"/>
                <w:szCs w:val="20"/>
              </w:rPr>
              <w:t>Det er viktig at det er enkelt å kommunisere mellom boreoperatørens kabin og andre kontrollrom som har med boreoperasjonen å gjøre. Kommunikasjon</w:t>
            </w:r>
            <w:r w:rsidR="0056083A">
              <w:rPr>
                <w:i/>
                <w:sz w:val="20"/>
                <w:szCs w:val="20"/>
              </w:rPr>
              <w:t>s</w:t>
            </w:r>
            <w:r>
              <w:rPr>
                <w:i/>
                <w:sz w:val="20"/>
                <w:szCs w:val="20"/>
              </w:rPr>
              <w:t>utstyret bør være utformet basert på en analyse av kommunikasjonsbehovene. Kommunikasjon</w:t>
            </w:r>
            <w:r w:rsidR="0056083A">
              <w:rPr>
                <w:i/>
                <w:sz w:val="20"/>
                <w:szCs w:val="20"/>
              </w:rPr>
              <w:t>s</w:t>
            </w:r>
            <w:r>
              <w:rPr>
                <w:i/>
                <w:sz w:val="20"/>
                <w:szCs w:val="20"/>
              </w:rPr>
              <w:t xml:space="preserve">utstyret bør være utformet med barrierer mot uønsket og uheldig aktivering.  </w:t>
            </w:r>
          </w:p>
        </w:tc>
        <w:tc>
          <w:tcPr>
            <w:tcW w:w="567" w:type="dxa"/>
            <w:tcBorders>
              <w:top w:val="single" w:sz="6" w:space="0" w:color="auto"/>
              <w:left w:val="single" w:sz="6" w:space="0" w:color="auto"/>
              <w:bottom w:val="single" w:sz="6" w:space="0" w:color="auto"/>
              <w:right w:val="single" w:sz="6" w:space="0" w:color="auto"/>
            </w:tcBorders>
          </w:tcPr>
          <w:p w14:paraId="45C09875"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6CDC65EB" w14:textId="77777777" w:rsidR="00D42253" w:rsidRDefault="00D42253">
            <w:pPr>
              <w:pStyle w:val="NormalTable0"/>
            </w:pPr>
          </w:p>
        </w:tc>
        <w:tc>
          <w:tcPr>
            <w:tcW w:w="465" w:type="dxa"/>
            <w:tcBorders>
              <w:top w:val="single" w:sz="6" w:space="0" w:color="auto"/>
              <w:left w:val="single" w:sz="6" w:space="0" w:color="auto"/>
              <w:bottom w:val="single" w:sz="6" w:space="0" w:color="auto"/>
              <w:right w:val="single" w:sz="6" w:space="0" w:color="auto"/>
            </w:tcBorders>
          </w:tcPr>
          <w:p w14:paraId="2D50532D" w14:textId="77777777" w:rsidR="00D42253" w:rsidRDefault="00D42253">
            <w:pPr>
              <w:pStyle w:val="NormalTable0"/>
            </w:pPr>
          </w:p>
        </w:tc>
        <w:tc>
          <w:tcPr>
            <w:tcW w:w="2795" w:type="dxa"/>
            <w:gridSpan w:val="2"/>
            <w:tcBorders>
              <w:top w:val="single" w:sz="6" w:space="0" w:color="auto"/>
              <w:left w:val="single" w:sz="6" w:space="0" w:color="auto"/>
              <w:bottom w:val="single" w:sz="6" w:space="0" w:color="auto"/>
              <w:right w:val="single" w:sz="6" w:space="0" w:color="auto"/>
            </w:tcBorders>
          </w:tcPr>
          <w:p w14:paraId="26746B7D" w14:textId="0B9DFB05" w:rsidR="00D42253" w:rsidRDefault="00E24E03">
            <w:pPr>
              <w:pStyle w:val="NormalTable0"/>
            </w:pPr>
            <w:r>
              <w:rPr>
                <w:sz w:val="20"/>
                <w:szCs w:val="20"/>
              </w:rPr>
              <w:t>Andre relevante rom er slam loggingsrom, derrickoperatørhytte etc.</w:t>
            </w:r>
          </w:p>
        </w:tc>
        <w:tc>
          <w:tcPr>
            <w:tcW w:w="3487" w:type="dxa"/>
            <w:tcBorders>
              <w:top w:val="single" w:sz="6" w:space="0" w:color="auto"/>
              <w:left w:val="single" w:sz="6" w:space="0" w:color="auto"/>
              <w:bottom w:val="single" w:sz="6" w:space="0" w:color="auto"/>
              <w:right w:val="single" w:sz="6" w:space="0" w:color="auto"/>
            </w:tcBorders>
          </w:tcPr>
          <w:p w14:paraId="09C6E3AA" w14:textId="60AA2ADF" w:rsidR="00D42253" w:rsidRDefault="00D42253">
            <w:pPr>
              <w:pStyle w:val="NormalTable0"/>
              <w:rPr>
                <w:sz w:val="20"/>
                <w:szCs w:val="20"/>
              </w:rPr>
            </w:pPr>
          </w:p>
        </w:tc>
        <w:tc>
          <w:tcPr>
            <w:tcW w:w="1191" w:type="dxa"/>
            <w:tcBorders>
              <w:top w:val="single" w:sz="6" w:space="0" w:color="auto"/>
              <w:left w:val="single" w:sz="6" w:space="0" w:color="auto"/>
              <w:bottom w:val="single" w:sz="6" w:space="0" w:color="auto"/>
              <w:right w:val="single" w:sz="6" w:space="0" w:color="auto"/>
            </w:tcBorders>
          </w:tcPr>
          <w:p w14:paraId="418800B0" w14:textId="77777777" w:rsidR="00D42253" w:rsidRDefault="00D42253">
            <w:pPr>
              <w:pStyle w:val="NormalTable0"/>
              <w:rPr>
                <w:sz w:val="20"/>
              </w:rPr>
            </w:pPr>
          </w:p>
        </w:tc>
      </w:tr>
    </w:tbl>
    <w:p w14:paraId="562855B0" w14:textId="77777777" w:rsidR="00D42253" w:rsidRDefault="00D42253"/>
    <w:p w14:paraId="7E7AB69A" w14:textId="77777777" w:rsidR="00D42253" w:rsidRDefault="00D42253"/>
    <w:p w14:paraId="38775929" w14:textId="77777777" w:rsidR="00D42253" w:rsidRDefault="00D42253">
      <w:pPr>
        <w:sectPr w:rsidR="00D42253" w:rsidSect="00A64B24">
          <w:headerReference w:type="default" r:id="rId31"/>
          <w:footerReference w:type="default" r:id="rId32"/>
          <w:type w:val="oddPage"/>
          <w:pgSz w:w="16834" w:h="11907" w:orient="landscape"/>
          <w:pgMar w:top="1304" w:right="567" w:bottom="1134" w:left="851" w:header="340" w:footer="680" w:gutter="0"/>
          <w:cols w:space="708"/>
        </w:sectPr>
      </w:pPr>
    </w:p>
    <w:p w14:paraId="0E0ED9E8" w14:textId="77777777" w:rsidR="00D42253" w:rsidRDefault="00D42253"/>
    <w:p w14:paraId="5A4345F3" w14:textId="77777777" w:rsidR="00D42253" w:rsidRDefault="00D42253"/>
    <w:p w14:paraId="472CC082" w14:textId="77777777" w:rsidR="00D42253" w:rsidRDefault="00D42253">
      <w:pPr>
        <w:pStyle w:val="Kapitteldeling"/>
      </w:pPr>
    </w:p>
    <w:p w14:paraId="3675C73A" w14:textId="77777777" w:rsidR="00D42253" w:rsidRDefault="00D42253">
      <w:pPr>
        <w:pStyle w:val="Kapitteldeling"/>
      </w:pPr>
    </w:p>
    <w:p w14:paraId="7277ECC7" w14:textId="77777777" w:rsidR="00D42253" w:rsidRDefault="00D42253">
      <w:pPr>
        <w:pStyle w:val="Kapitteldeling"/>
      </w:pPr>
    </w:p>
    <w:p w14:paraId="71AE6454" w14:textId="77777777" w:rsidR="00D42253" w:rsidRDefault="00D42253">
      <w:pPr>
        <w:pStyle w:val="Kapitteldeling"/>
      </w:pPr>
    </w:p>
    <w:p w14:paraId="43136B93" w14:textId="77777777" w:rsidR="00D42253" w:rsidRDefault="00D42253">
      <w:pPr>
        <w:pStyle w:val="Kapitteldeling"/>
      </w:pPr>
    </w:p>
    <w:p w14:paraId="2135056F" w14:textId="77777777" w:rsidR="00D42253" w:rsidRDefault="00D42253">
      <w:pPr>
        <w:pStyle w:val="Kapitteldeling"/>
      </w:pPr>
    </w:p>
    <w:p w14:paraId="00ECADE2" w14:textId="77777777" w:rsidR="00D42253" w:rsidRDefault="00D42253">
      <w:pPr>
        <w:pStyle w:val="Kapitteldeling"/>
      </w:pPr>
    </w:p>
    <w:p w14:paraId="60461305" w14:textId="77777777" w:rsidR="00D42253" w:rsidRDefault="00D42253">
      <w:pPr>
        <w:pStyle w:val="Kapitteldeling"/>
      </w:pPr>
    </w:p>
    <w:p w14:paraId="570A21AC" w14:textId="77777777" w:rsidR="00D42253" w:rsidRDefault="00D42253">
      <w:pPr>
        <w:pStyle w:val="Kapitteldeling"/>
      </w:pPr>
    </w:p>
    <w:p w14:paraId="6E52D402" w14:textId="77777777" w:rsidR="00D42253" w:rsidRDefault="00D42253">
      <w:pPr>
        <w:pStyle w:val="Kapitteldeling"/>
      </w:pPr>
    </w:p>
    <w:p w14:paraId="0F516707" w14:textId="77777777" w:rsidR="00D42253" w:rsidRDefault="00D42253">
      <w:pPr>
        <w:pStyle w:val="Kapitteldeling"/>
      </w:pPr>
    </w:p>
    <w:p w14:paraId="6313D4C8" w14:textId="77777777" w:rsidR="00D42253" w:rsidRDefault="00D42253">
      <w:pPr>
        <w:pStyle w:val="Kapitteldeling"/>
      </w:pPr>
    </w:p>
    <w:p w14:paraId="1F12F982" w14:textId="77777777" w:rsidR="00D42253" w:rsidRDefault="00D42253">
      <w:pPr>
        <w:pStyle w:val="Kapitteldeling"/>
      </w:pPr>
      <w:r>
        <w:t>Sjekkliste 4: Organisering av arbeidet</w:t>
      </w:r>
    </w:p>
    <w:p w14:paraId="183D9767" w14:textId="77777777" w:rsidR="00D42253" w:rsidRDefault="00D42253">
      <w:pPr>
        <w:pStyle w:val="BodyText"/>
        <w:tabs>
          <w:tab w:val="left" w:pos="284"/>
        </w:tabs>
        <w:rPr>
          <w:b/>
          <w:sz w:val="28"/>
          <w:lang w:val="nb-NO"/>
        </w:rPr>
      </w:pPr>
    </w:p>
    <w:p w14:paraId="2C821F3A" w14:textId="77777777" w:rsidR="00D42253" w:rsidRDefault="00D42253">
      <w:pPr>
        <w:pStyle w:val="BodyText"/>
        <w:tabs>
          <w:tab w:val="left" w:pos="284"/>
        </w:tabs>
        <w:rPr>
          <w:b/>
          <w:sz w:val="28"/>
          <w:lang w:val="nb-NO"/>
        </w:rPr>
        <w:sectPr w:rsidR="00D42253" w:rsidSect="00A64B24">
          <w:headerReference w:type="default" r:id="rId33"/>
          <w:footerReference w:type="default" r:id="rId34"/>
          <w:type w:val="oddPage"/>
          <w:pgSz w:w="11907" w:h="16834"/>
          <w:pgMar w:top="567" w:right="1134" w:bottom="851" w:left="1304" w:header="340" w:footer="680" w:gutter="0"/>
          <w:cols w:space="708"/>
        </w:sectPr>
      </w:pPr>
    </w:p>
    <w:p w14:paraId="0C10F751" w14:textId="77777777" w:rsidR="00D42253" w:rsidRPr="00DD3342" w:rsidRDefault="00DD3342" w:rsidP="00DD3342">
      <w:pPr>
        <w:pStyle w:val="NormalTable0"/>
        <w:rPr>
          <w:b/>
          <w:sz w:val="26"/>
        </w:rPr>
      </w:pPr>
      <w:r w:rsidRPr="00DD3342">
        <w:rPr>
          <w:b/>
          <w:sz w:val="28"/>
        </w:rPr>
        <w:lastRenderedPageBreak/>
        <w:t xml:space="preserve"> </w:t>
      </w:r>
      <w:r w:rsidRPr="00DD3342">
        <w:rPr>
          <w:b/>
        </w:rPr>
        <w:t>Revisjon av Sentralt kontrollrom (SKR)</w:t>
      </w:r>
    </w:p>
    <w:tbl>
      <w:tblPr>
        <w:tblW w:w="0" w:type="auto"/>
        <w:tblInd w:w="85"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4536"/>
        <w:gridCol w:w="3402"/>
        <w:gridCol w:w="3260"/>
      </w:tblGrid>
      <w:tr w:rsidR="00D42253" w14:paraId="29DDD7A6" w14:textId="77777777">
        <w:tc>
          <w:tcPr>
            <w:tcW w:w="4536" w:type="dxa"/>
            <w:tcBorders>
              <w:top w:val="double" w:sz="6" w:space="0" w:color="auto"/>
              <w:bottom w:val="nil"/>
            </w:tcBorders>
          </w:tcPr>
          <w:p w14:paraId="02D0595B" w14:textId="77777777" w:rsidR="00D42253" w:rsidRDefault="00D42253">
            <w:pPr>
              <w:pStyle w:val="BodyText"/>
              <w:spacing w:before="40" w:after="40"/>
              <w:jc w:val="center"/>
              <w:rPr>
                <w:b/>
                <w:lang w:val="nb-NO"/>
              </w:rPr>
            </w:pPr>
            <w:r>
              <w:rPr>
                <w:b/>
                <w:lang w:val="nb-NO"/>
              </w:rPr>
              <w:t xml:space="preserve">Enhet </w:t>
            </w:r>
          </w:p>
        </w:tc>
        <w:tc>
          <w:tcPr>
            <w:tcW w:w="3402" w:type="dxa"/>
            <w:tcBorders>
              <w:top w:val="double" w:sz="6" w:space="0" w:color="auto"/>
              <w:bottom w:val="nil"/>
            </w:tcBorders>
          </w:tcPr>
          <w:p w14:paraId="38826287" w14:textId="77777777" w:rsidR="00D42253" w:rsidRDefault="00D42253">
            <w:pPr>
              <w:pStyle w:val="BodyText"/>
              <w:spacing w:before="40" w:after="40"/>
              <w:jc w:val="center"/>
              <w:rPr>
                <w:b/>
                <w:lang w:val="nb-NO"/>
              </w:rPr>
            </w:pPr>
            <w:r>
              <w:rPr>
                <w:b/>
                <w:lang w:val="nb-NO"/>
              </w:rPr>
              <w:t>Utført av/dato</w:t>
            </w:r>
          </w:p>
        </w:tc>
        <w:tc>
          <w:tcPr>
            <w:tcW w:w="3260" w:type="dxa"/>
            <w:tcBorders>
              <w:top w:val="double" w:sz="6" w:space="0" w:color="auto"/>
              <w:bottom w:val="nil"/>
            </w:tcBorders>
          </w:tcPr>
          <w:p w14:paraId="5C0508AB" w14:textId="77777777" w:rsidR="00D42253" w:rsidRDefault="00D42253">
            <w:pPr>
              <w:pStyle w:val="BodyText"/>
              <w:spacing w:before="40" w:after="40"/>
              <w:jc w:val="center"/>
              <w:rPr>
                <w:b/>
                <w:lang w:val="nb-NO"/>
              </w:rPr>
            </w:pPr>
            <w:r>
              <w:rPr>
                <w:b/>
                <w:lang w:val="nb-NO"/>
              </w:rPr>
              <w:t>Godkjent av/dato</w:t>
            </w:r>
          </w:p>
        </w:tc>
      </w:tr>
      <w:tr w:rsidR="00D42253" w14:paraId="118136F6" w14:textId="77777777">
        <w:tc>
          <w:tcPr>
            <w:tcW w:w="4536" w:type="dxa"/>
            <w:tcBorders>
              <w:top w:val="single" w:sz="6" w:space="0" w:color="auto"/>
              <w:bottom w:val="double" w:sz="6" w:space="0" w:color="auto"/>
            </w:tcBorders>
          </w:tcPr>
          <w:p w14:paraId="3A6CA74B" w14:textId="77777777" w:rsidR="00D42253" w:rsidRDefault="00D42253">
            <w:pPr>
              <w:pStyle w:val="BodyText"/>
              <w:spacing w:before="40" w:after="40"/>
              <w:jc w:val="center"/>
              <w:rPr>
                <w:lang w:val="nb-NO"/>
              </w:rPr>
            </w:pPr>
          </w:p>
        </w:tc>
        <w:tc>
          <w:tcPr>
            <w:tcW w:w="3402" w:type="dxa"/>
            <w:tcBorders>
              <w:top w:val="single" w:sz="6" w:space="0" w:color="auto"/>
              <w:bottom w:val="double" w:sz="6" w:space="0" w:color="auto"/>
            </w:tcBorders>
          </w:tcPr>
          <w:p w14:paraId="46FE412C" w14:textId="77777777" w:rsidR="00D42253" w:rsidRDefault="00D42253">
            <w:pPr>
              <w:pStyle w:val="BodyText"/>
              <w:spacing w:before="40" w:after="40"/>
              <w:jc w:val="center"/>
              <w:rPr>
                <w:lang w:val="nb-NO"/>
              </w:rPr>
            </w:pPr>
          </w:p>
        </w:tc>
        <w:tc>
          <w:tcPr>
            <w:tcW w:w="3260" w:type="dxa"/>
            <w:tcBorders>
              <w:top w:val="single" w:sz="6" w:space="0" w:color="auto"/>
              <w:bottom w:val="double" w:sz="6" w:space="0" w:color="auto"/>
            </w:tcBorders>
          </w:tcPr>
          <w:p w14:paraId="76F7E902" w14:textId="77777777" w:rsidR="00D42253" w:rsidRDefault="00D42253">
            <w:pPr>
              <w:pStyle w:val="BodyText"/>
              <w:spacing w:before="40" w:after="40"/>
              <w:jc w:val="center"/>
              <w:rPr>
                <w:lang w:val="nb-NO"/>
              </w:rPr>
            </w:pPr>
          </w:p>
        </w:tc>
      </w:tr>
    </w:tbl>
    <w:p w14:paraId="1A64B853" w14:textId="77777777" w:rsidR="00D42253" w:rsidRDefault="00D42253"/>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451"/>
      </w:tblGrid>
      <w:tr w:rsidR="00D42253" w14:paraId="13A3A081" w14:textId="77777777">
        <w:trPr>
          <w:cantSplit/>
        </w:trPr>
        <w:tc>
          <w:tcPr>
            <w:tcW w:w="15451" w:type="dxa"/>
            <w:shd w:val="clear" w:color="auto" w:fill="FFFFFF"/>
          </w:tcPr>
          <w:p w14:paraId="76614102" w14:textId="77777777" w:rsidR="00D42253" w:rsidRDefault="00D42253">
            <w:pPr>
              <w:pStyle w:val="Title"/>
            </w:pPr>
            <w:bookmarkStart w:id="5" w:name="_Toc93656405"/>
            <w:r>
              <w:t>4. ORGANISERING AV ARBEIDET</w:t>
            </w:r>
            <w:bookmarkEnd w:id="5"/>
          </w:p>
        </w:tc>
      </w:tr>
    </w:tbl>
    <w:p w14:paraId="670EA63D" w14:textId="77777777" w:rsidR="00D42253" w:rsidRDefault="00D42253"/>
    <w:tbl>
      <w:tblPr>
        <w:tblW w:w="1545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9"/>
        <w:gridCol w:w="5378"/>
        <w:gridCol w:w="566"/>
        <w:gridCol w:w="566"/>
        <w:gridCol w:w="566"/>
        <w:gridCol w:w="2405"/>
        <w:gridCol w:w="4273"/>
        <w:gridCol w:w="708"/>
      </w:tblGrid>
      <w:tr w:rsidR="00D42253" w14:paraId="44C09EBE" w14:textId="77777777" w:rsidTr="00230CE4">
        <w:trPr>
          <w:trHeight w:val="592"/>
          <w:tblHeader/>
        </w:trPr>
        <w:tc>
          <w:tcPr>
            <w:tcW w:w="990" w:type="dxa"/>
            <w:shd w:val="clear" w:color="auto" w:fill="FFFFFF"/>
          </w:tcPr>
          <w:p w14:paraId="17A54621" w14:textId="77777777" w:rsidR="00D42253" w:rsidRDefault="00D42253">
            <w:pPr>
              <w:pStyle w:val="Heading6"/>
              <w:rPr>
                <w:lang w:val="nb-NO"/>
              </w:rPr>
            </w:pPr>
            <w:r>
              <w:rPr>
                <w:lang w:val="nb-NO"/>
              </w:rPr>
              <w:t>PKT.</w:t>
            </w:r>
          </w:p>
        </w:tc>
        <w:tc>
          <w:tcPr>
            <w:tcW w:w="5389" w:type="dxa"/>
          </w:tcPr>
          <w:p w14:paraId="2EB02C71" w14:textId="77777777" w:rsidR="00D42253" w:rsidRDefault="00D42253">
            <w:pPr>
              <w:pStyle w:val="Heading6"/>
              <w:rPr>
                <w:lang w:val="nb-NO"/>
              </w:rPr>
            </w:pPr>
            <w:r>
              <w:rPr>
                <w:lang w:val="nb-NO"/>
              </w:rPr>
              <w:t>Beskrivelse</w:t>
            </w:r>
          </w:p>
        </w:tc>
        <w:tc>
          <w:tcPr>
            <w:tcW w:w="567" w:type="dxa"/>
            <w:tcBorders>
              <w:right w:val="nil"/>
            </w:tcBorders>
            <w:vAlign w:val="bottom"/>
          </w:tcPr>
          <w:p w14:paraId="545D60A9" w14:textId="77777777" w:rsidR="00D42253" w:rsidRDefault="00D42253">
            <w:pPr>
              <w:pStyle w:val="Heading6"/>
              <w:jc w:val="center"/>
              <w:rPr>
                <w:lang w:val="nb-NO"/>
              </w:rPr>
            </w:pPr>
            <w:r>
              <w:rPr>
                <w:lang w:val="nb-NO"/>
              </w:rPr>
              <w:t>ja</w:t>
            </w:r>
          </w:p>
        </w:tc>
        <w:tc>
          <w:tcPr>
            <w:tcW w:w="567" w:type="dxa"/>
            <w:tcBorders>
              <w:left w:val="nil"/>
              <w:right w:val="nil"/>
            </w:tcBorders>
            <w:vAlign w:val="bottom"/>
          </w:tcPr>
          <w:p w14:paraId="5530C88A" w14:textId="77777777" w:rsidR="00D42253" w:rsidRDefault="00D42253">
            <w:pPr>
              <w:pStyle w:val="Heading6"/>
              <w:jc w:val="center"/>
              <w:rPr>
                <w:lang w:val="nb-NO"/>
              </w:rPr>
            </w:pPr>
            <w:r>
              <w:rPr>
                <w:lang w:val="nb-NO"/>
              </w:rPr>
              <w:t>Nei</w:t>
            </w:r>
          </w:p>
        </w:tc>
        <w:tc>
          <w:tcPr>
            <w:tcW w:w="567" w:type="dxa"/>
            <w:tcBorders>
              <w:left w:val="nil"/>
            </w:tcBorders>
            <w:vAlign w:val="bottom"/>
          </w:tcPr>
          <w:p w14:paraId="23E2B4C9" w14:textId="77777777" w:rsidR="00D42253" w:rsidRDefault="00D42253">
            <w:pPr>
              <w:pStyle w:val="Heading6"/>
              <w:jc w:val="center"/>
              <w:rPr>
                <w:lang w:val="nb-NO"/>
              </w:rPr>
            </w:pPr>
            <w:r>
              <w:rPr>
                <w:lang w:val="nb-NO"/>
              </w:rPr>
              <w:t>UA</w:t>
            </w:r>
          </w:p>
        </w:tc>
        <w:tc>
          <w:tcPr>
            <w:tcW w:w="2381" w:type="dxa"/>
          </w:tcPr>
          <w:p w14:paraId="5685CDE8" w14:textId="0982AAAD" w:rsidR="00D42253" w:rsidRDefault="000D72AA">
            <w:pPr>
              <w:pStyle w:val="Heading6"/>
              <w:rPr>
                <w:lang w:val="nb-NO"/>
              </w:rPr>
            </w:pPr>
            <w:r>
              <w:rPr>
                <w:lang w:val="nb-NO"/>
              </w:rPr>
              <w:t>REFERANSER</w:t>
            </w:r>
          </w:p>
        </w:tc>
        <w:tc>
          <w:tcPr>
            <w:tcW w:w="4281" w:type="dxa"/>
          </w:tcPr>
          <w:p w14:paraId="5450B0D7" w14:textId="50E75097" w:rsidR="00D42253" w:rsidRDefault="00230CE4">
            <w:pPr>
              <w:pStyle w:val="Heading6"/>
              <w:rPr>
                <w:lang w:val="nb-NO"/>
              </w:rPr>
            </w:pPr>
            <w:r>
              <w:rPr>
                <w:lang w:val="nb-NO"/>
              </w:rPr>
              <w:t>KOMMENTARER/ REF. til DOKUMENTER</w:t>
            </w:r>
          </w:p>
        </w:tc>
        <w:tc>
          <w:tcPr>
            <w:tcW w:w="709" w:type="dxa"/>
          </w:tcPr>
          <w:p w14:paraId="5CF3C6B1" w14:textId="77777777" w:rsidR="00D42253" w:rsidRDefault="00D42253">
            <w:pPr>
              <w:pStyle w:val="Heading6"/>
              <w:rPr>
                <w:lang w:val="nb-NO"/>
              </w:rPr>
            </w:pPr>
            <w:r>
              <w:rPr>
                <w:lang w:val="nb-NO"/>
              </w:rPr>
              <w:t>Ansv</w:t>
            </w:r>
          </w:p>
        </w:tc>
      </w:tr>
      <w:tr w:rsidR="00D42253" w14:paraId="0D6176B5" w14:textId="77777777" w:rsidTr="00230CE4">
        <w:trPr>
          <w:cantSplit/>
          <w:trHeight w:val="300"/>
        </w:trPr>
        <w:tc>
          <w:tcPr>
            <w:tcW w:w="990" w:type="dxa"/>
            <w:tcBorders>
              <w:bottom w:val="single" w:sz="6" w:space="0" w:color="auto"/>
            </w:tcBorders>
          </w:tcPr>
          <w:p w14:paraId="5D4A4133" w14:textId="77777777" w:rsidR="00D42253" w:rsidRDefault="00D42253">
            <w:pPr>
              <w:pStyle w:val="NormalTable0"/>
            </w:pPr>
            <w:r>
              <w:t>J 1</w:t>
            </w:r>
          </w:p>
        </w:tc>
        <w:tc>
          <w:tcPr>
            <w:tcW w:w="5389" w:type="dxa"/>
          </w:tcPr>
          <w:p w14:paraId="465F969E" w14:textId="77777777" w:rsidR="00D42253" w:rsidRDefault="00D42253">
            <w:pPr>
              <w:pStyle w:val="NormalTable0"/>
              <w:rPr>
                <w:b/>
              </w:rPr>
            </w:pPr>
            <w:r>
              <w:rPr>
                <w:b/>
              </w:rPr>
              <w:t xml:space="preserve">Har organisering og utføring av arbeidsoppgaver tatt hensyn til: </w:t>
            </w:r>
          </w:p>
          <w:p w14:paraId="202FEE6F" w14:textId="77777777" w:rsidR="00D42253" w:rsidRDefault="00D42253" w:rsidP="00600D2E">
            <w:pPr>
              <w:pStyle w:val="NormalTable0"/>
              <w:numPr>
                <w:ilvl w:val="0"/>
                <w:numId w:val="25"/>
              </w:numPr>
              <w:spacing w:before="0"/>
              <w:rPr>
                <w:b/>
              </w:rPr>
            </w:pPr>
            <w:r>
              <w:rPr>
                <w:b/>
              </w:rPr>
              <w:t>Oppgaveanalyse av alle operative og administrative oppgaver</w:t>
            </w:r>
          </w:p>
          <w:p w14:paraId="20F798CC" w14:textId="77777777" w:rsidR="00D42253" w:rsidRDefault="00D42253" w:rsidP="00600D2E">
            <w:pPr>
              <w:pStyle w:val="NormalTable0"/>
              <w:numPr>
                <w:ilvl w:val="0"/>
                <w:numId w:val="25"/>
              </w:numPr>
              <w:spacing w:before="0"/>
              <w:rPr>
                <w:b/>
              </w:rPr>
            </w:pPr>
            <w:r>
              <w:rPr>
                <w:b/>
              </w:rPr>
              <w:t xml:space="preserve">Analyser av arbeidsbelastninger </w:t>
            </w:r>
          </w:p>
          <w:p w14:paraId="67A3DBDD" w14:textId="77777777" w:rsidR="00D42253" w:rsidRDefault="00D42253" w:rsidP="00600D2E">
            <w:pPr>
              <w:pStyle w:val="NormalTable0"/>
              <w:numPr>
                <w:ilvl w:val="0"/>
                <w:numId w:val="25"/>
              </w:numPr>
              <w:spacing w:before="0"/>
              <w:rPr>
                <w:b/>
              </w:rPr>
            </w:pPr>
            <w:r>
              <w:rPr>
                <w:b/>
              </w:rPr>
              <w:t>Utforming av arbeidsplassen</w:t>
            </w:r>
          </w:p>
          <w:p w14:paraId="12079D95" w14:textId="77777777" w:rsidR="00D42253" w:rsidRDefault="00D42253" w:rsidP="00600D2E">
            <w:pPr>
              <w:pStyle w:val="NormalTable0"/>
              <w:numPr>
                <w:ilvl w:val="0"/>
                <w:numId w:val="25"/>
              </w:numPr>
              <w:spacing w:before="0"/>
              <w:rPr>
                <w:b/>
              </w:rPr>
            </w:pPr>
            <w:r>
              <w:rPr>
                <w:b/>
              </w:rPr>
              <w:t>Trivsel på arbeidsplassen</w:t>
            </w:r>
          </w:p>
          <w:p w14:paraId="53E7E255" w14:textId="77777777" w:rsidR="00D42253" w:rsidRDefault="00D42253" w:rsidP="00600D2E">
            <w:pPr>
              <w:pStyle w:val="NormalTable0"/>
              <w:numPr>
                <w:ilvl w:val="0"/>
                <w:numId w:val="25"/>
              </w:numPr>
              <w:spacing w:before="0"/>
              <w:rPr>
                <w:b/>
              </w:rPr>
            </w:pPr>
            <w:r>
              <w:rPr>
                <w:b/>
              </w:rPr>
              <w:t>Erfaringsoverføring og feiloppretting</w:t>
            </w:r>
          </w:p>
          <w:p w14:paraId="22C5B2D8" w14:textId="77777777" w:rsidR="00D42253" w:rsidRDefault="00D42253">
            <w:pPr>
              <w:pStyle w:val="NormalTable0"/>
              <w:rPr>
                <w:i/>
                <w:sz w:val="20"/>
              </w:rPr>
            </w:pPr>
          </w:p>
          <w:p w14:paraId="7DBB287C" w14:textId="77777777" w:rsidR="00D42253" w:rsidRDefault="00D42253">
            <w:pPr>
              <w:pStyle w:val="NormalTable0"/>
              <w:rPr>
                <w:b/>
                <w:i/>
              </w:rPr>
            </w:pPr>
            <w:r>
              <w:rPr>
                <w:i/>
                <w:sz w:val="20"/>
              </w:rPr>
              <w:t>Analysene bør ta for seg alle systemets operasjonsmodus inkludert oppstart, normal operasjon, nedstenging, ulykkesscenarioer, nedstenging pga vedlikehold, resultatene brukt i prosessutformingen og bemanningsplaner. I tillegg til åpenbare krav til ergonomisk utforming av installasjonen bør også mer subtile psykologiske behov vurderes. Dette kan dreie seg om selvrealisering, motivasjon og kulturelle aspekter. Faktorer som virker på tilfredsheten med arbeidet må identifiseres og hvordan disse best skal måles.</w:t>
            </w:r>
          </w:p>
        </w:tc>
        <w:tc>
          <w:tcPr>
            <w:tcW w:w="567" w:type="dxa"/>
          </w:tcPr>
          <w:p w14:paraId="7829CC3B" w14:textId="77777777" w:rsidR="00D42253" w:rsidRDefault="00D42253">
            <w:pPr>
              <w:pStyle w:val="NormalTable0"/>
            </w:pPr>
          </w:p>
        </w:tc>
        <w:tc>
          <w:tcPr>
            <w:tcW w:w="567" w:type="dxa"/>
          </w:tcPr>
          <w:p w14:paraId="1E0D2375" w14:textId="77777777" w:rsidR="00D42253" w:rsidRDefault="00D42253">
            <w:pPr>
              <w:pStyle w:val="NormalTable0"/>
            </w:pPr>
          </w:p>
        </w:tc>
        <w:tc>
          <w:tcPr>
            <w:tcW w:w="567" w:type="dxa"/>
          </w:tcPr>
          <w:p w14:paraId="16BD86AF" w14:textId="77777777" w:rsidR="00D42253" w:rsidRDefault="00D42253">
            <w:pPr>
              <w:pStyle w:val="NormalTable0"/>
            </w:pPr>
          </w:p>
        </w:tc>
        <w:tc>
          <w:tcPr>
            <w:tcW w:w="2410" w:type="dxa"/>
          </w:tcPr>
          <w:p w14:paraId="4729AE27" w14:textId="22CBD945" w:rsidR="00D42253" w:rsidRPr="00230CE4" w:rsidRDefault="03C47BE1"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2500AD98" w14:textId="77777777" w:rsidR="00E24E03" w:rsidRPr="00230CE4" w:rsidRDefault="03C47BE1" w:rsidP="00230CE4">
            <w:pPr>
              <w:pStyle w:val="NormalTable0"/>
              <w:spacing w:line="360" w:lineRule="auto"/>
              <w:rPr>
                <w:rFonts w:eastAsia="Calibri"/>
                <w:color w:val="000000"/>
                <w:sz w:val="20"/>
                <w:szCs w:val="20"/>
              </w:rPr>
            </w:pPr>
            <w:r w:rsidRPr="00230CE4">
              <w:rPr>
                <w:rFonts w:eastAsia="Calibri"/>
                <w:color w:val="000000"/>
                <w:sz w:val="20"/>
                <w:szCs w:val="20"/>
              </w:rPr>
              <w:t>HFAM (NPD 2003)</w:t>
            </w:r>
          </w:p>
          <w:p w14:paraId="1CC6EAE7" w14:textId="4A951E9E" w:rsidR="00D42253" w:rsidRPr="00230CE4" w:rsidRDefault="03C47BE1" w:rsidP="00230CE4">
            <w:pPr>
              <w:pStyle w:val="NormalTable0"/>
              <w:spacing w:line="360" w:lineRule="auto"/>
              <w:rPr>
                <w:rFonts w:eastAsia="Calibri"/>
                <w:color w:val="000000"/>
                <w:sz w:val="20"/>
                <w:szCs w:val="20"/>
              </w:rPr>
            </w:pPr>
            <w:r w:rsidRPr="00230CE4">
              <w:rPr>
                <w:rFonts w:eastAsia="Calibri"/>
                <w:color w:val="000000"/>
                <w:sz w:val="20"/>
                <w:szCs w:val="20"/>
              </w:rPr>
              <w:t>ISO 11064-1 (2000), 4.6</w:t>
            </w:r>
          </w:p>
          <w:p w14:paraId="3022F65F" w14:textId="19834F5A" w:rsidR="00E24E03" w:rsidRPr="00230CE4" w:rsidRDefault="00E24E03" w:rsidP="00230CE4">
            <w:pPr>
              <w:pStyle w:val="NormalTable0"/>
              <w:spacing w:line="360" w:lineRule="auto"/>
              <w:rPr>
                <w:rFonts w:eastAsia="Calibri"/>
                <w:color w:val="000000"/>
                <w:sz w:val="20"/>
                <w:szCs w:val="20"/>
              </w:rPr>
            </w:pPr>
            <w:r w:rsidRPr="00AA5213">
              <w:rPr>
                <w:sz w:val="20"/>
                <w:szCs w:val="20"/>
              </w:rPr>
              <w:t>Borekabin: Kan overføres til Borekabin</w:t>
            </w:r>
          </w:p>
          <w:p w14:paraId="692CE51E" w14:textId="37E3AEC0" w:rsidR="00D42253" w:rsidRDefault="00D42253">
            <w:pPr>
              <w:pStyle w:val="NormalTable0"/>
            </w:pPr>
          </w:p>
        </w:tc>
        <w:tc>
          <w:tcPr>
            <w:tcW w:w="4252" w:type="dxa"/>
          </w:tcPr>
          <w:p w14:paraId="38339AE3" w14:textId="326F3EA2" w:rsidR="00D42253" w:rsidRDefault="00D42253">
            <w:pPr>
              <w:pStyle w:val="NormalTable0"/>
              <w:rPr>
                <w:sz w:val="20"/>
              </w:rPr>
            </w:pPr>
          </w:p>
        </w:tc>
        <w:tc>
          <w:tcPr>
            <w:tcW w:w="709" w:type="dxa"/>
          </w:tcPr>
          <w:p w14:paraId="45C3DCF2" w14:textId="77777777" w:rsidR="00D42253" w:rsidRDefault="00D42253">
            <w:pPr>
              <w:pStyle w:val="NormalTable0"/>
              <w:rPr>
                <w:sz w:val="20"/>
              </w:rPr>
            </w:pPr>
          </w:p>
        </w:tc>
      </w:tr>
      <w:tr w:rsidR="00D42253" w14:paraId="40B951D4" w14:textId="77777777" w:rsidTr="00230CE4">
        <w:trPr>
          <w:cantSplit/>
          <w:trHeight w:val="300"/>
        </w:trPr>
        <w:tc>
          <w:tcPr>
            <w:tcW w:w="990" w:type="dxa"/>
            <w:tcBorders>
              <w:top w:val="single" w:sz="6" w:space="0" w:color="auto"/>
              <w:left w:val="single" w:sz="6" w:space="0" w:color="auto"/>
              <w:bottom w:val="single" w:sz="6" w:space="0" w:color="auto"/>
              <w:right w:val="single" w:sz="6" w:space="0" w:color="auto"/>
            </w:tcBorders>
            <w:shd w:val="clear" w:color="auto" w:fill="E6E6E6"/>
          </w:tcPr>
          <w:p w14:paraId="3E977115" w14:textId="77777777" w:rsidR="00D42253" w:rsidRDefault="00D42253">
            <w:pPr>
              <w:pStyle w:val="NormalTable0"/>
            </w:pPr>
            <w:r>
              <w:lastRenderedPageBreak/>
              <w:t>J 1.1</w:t>
            </w:r>
          </w:p>
        </w:tc>
        <w:tc>
          <w:tcPr>
            <w:tcW w:w="5389" w:type="dxa"/>
            <w:tcBorders>
              <w:top w:val="single" w:sz="6" w:space="0" w:color="auto"/>
              <w:left w:val="single" w:sz="6" w:space="0" w:color="auto"/>
              <w:bottom w:val="single" w:sz="6" w:space="0" w:color="auto"/>
              <w:right w:val="single" w:sz="6" w:space="0" w:color="auto"/>
            </w:tcBorders>
          </w:tcPr>
          <w:p w14:paraId="4676B8BD" w14:textId="77777777" w:rsidR="00D42253" w:rsidRDefault="00D42253">
            <w:pPr>
              <w:pStyle w:val="NormalTable0"/>
              <w:ind w:left="709"/>
              <w:rPr>
                <w:b/>
              </w:rPr>
            </w:pPr>
            <w:r>
              <w:rPr>
                <w:b/>
              </w:rPr>
              <w:t>Er det en god arbeidsdeling mellom operatør og system?</w:t>
            </w:r>
          </w:p>
          <w:p w14:paraId="762D34F9" w14:textId="77777777" w:rsidR="00D42253" w:rsidRDefault="00D42253">
            <w:pPr>
              <w:pStyle w:val="NormalTable0"/>
              <w:ind w:left="709"/>
              <w:rPr>
                <w:i/>
                <w:sz w:val="20"/>
                <w:szCs w:val="20"/>
              </w:rPr>
            </w:pPr>
          </w:p>
          <w:p w14:paraId="3B909EAC" w14:textId="77777777" w:rsidR="00D42253" w:rsidRDefault="00D42253">
            <w:pPr>
              <w:pStyle w:val="NormalTable0"/>
              <w:ind w:left="709"/>
              <w:rPr>
                <w:i/>
                <w:sz w:val="20"/>
                <w:szCs w:val="20"/>
              </w:rPr>
            </w:pPr>
            <w:r>
              <w:rPr>
                <w:i/>
                <w:sz w:val="20"/>
                <w:szCs w:val="20"/>
              </w:rPr>
              <w:t xml:space="preserve">Sjekk: Er </w:t>
            </w:r>
            <w:r w:rsidR="0056083A">
              <w:rPr>
                <w:i/>
                <w:sz w:val="20"/>
                <w:szCs w:val="20"/>
              </w:rPr>
              <w:t>repeterende</w:t>
            </w:r>
            <w:r>
              <w:rPr>
                <w:i/>
                <w:sz w:val="20"/>
                <w:szCs w:val="20"/>
              </w:rPr>
              <w:t xml:space="preserve"> oppgaver eller oppgaver som krever stor grad av nøyaktighet og hurtighet automatisert? Kriteriene for om oppgaver automatiseres bør dokumenteres. Automatisering bør gjøre samhandlingen mellom operatør og maskin mer naturlig.</w:t>
            </w:r>
          </w:p>
        </w:tc>
        <w:tc>
          <w:tcPr>
            <w:tcW w:w="567" w:type="dxa"/>
            <w:tcBorders>
              <w:top w:val="single" w:sz="6" w:space="0" w:color="auto"/>
              <w:left w:val="single" w:sz="6" w:space="0" w:color="auto"/>
              <w:bottom w:val="single" w:sz="6" w:space="0" w:color="auto"/>
              <w:right w:val="single" w:sz="6" w:space="0" w:color="auto"/>
            </w:tcBorders>
          </w:tcPr>
          <w:p w14:paraId="6A270B90"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1F6C9E98"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115C1B2A" w14:textId="77777777" w:rsidR="00D42253" w:rsidRDefault="00D42253">
            <w:pPr>
              <w:pStyle w:val="NormalTable0"/>
            </w:pPr>
          </w:p>
        </w:tc>
        <w:tc>
          <w:tcPr>
            <w:tcW w:w="2410" w:type="dxa"/>
            <w:tcBorders>
              <w:top w:val="single" w:sz="6" w:space="0" w:color="auto"/>
              <w:left w:val="single" w:sz="6" w:space="0" w:color="auto"/>
              <w:bottom w:val="single" w:sz="6" w:space="0" w:color="auto"/>
              <w:right w:val="single" w:sz="6" w:space="0" w:color="auto"/>
            </w:tcBorders>
          </w:tcPr>
          <w:p w14:paraId="4139E5F2" w14:textId="5845B9DC" w:rsidR="00D42253" w:rsidRPr="00230CE4" w:rsidRDefault="61B51EF9"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8AB476A" w14:textId="77777777" w:rsidR="00E24E03" w:rsidRPr="00230CE4" w:rsidRDefault="61B51EF9" w:rsidP="00230CE4">
            <w:pPr>
              <w:pStyle w:val="NormalTable0"/>
              <w:spacing w:line="360" w:lineRule="auto"/>
              <w:rPr>
                <w:rFonts w:eastAsia="Calibri"/>
                <w:color w:val="000000"/>
                <w:sz w:val="20"/>
                <w:szCs w:val="20"/>
              </w:rPr>
            </w:pPr>
            <w:r w:rsidRPr="00230CE4">
              <w:rPr>
                <w:rFonts w:eastAsia="Calibri"/>
                <w:color w:val="000000"/>
                <w:sz w:val="20"/>
                <w:szCs w:val="20"/>
              </w:rPr>
              <w:t>ISO 11064-1 (2000), 7.3.</w:t>
            </w:r>
          </w:p>
          <w:p w14:paraId="4C0580C5" w14:textId="77777777" w:rsidR="00AA5213" w:rsidRPr="00230CE4" w:rsidRDefault="61B51EF9" w:rsidP="00230CE4">
            <w:pPr>
              <w:pStyle w:val="NormalTable0"/>
              <w:spacing w:line="360" w:lineRule="auto"/>
              <w:rPr>
                <w:rFonts w:eastAsia="Calibri"/>
                <w:color w:val="000000"/>
                <w:sz w:val="20"/>
                <w:szCs w:val="20"/>
              </w:rPr>
            </w:pPr>
            <w:r w:rsidRPr="00230CE4">
              <w:rPr>
                <w:rFonts w:eastAsia="Calibri"/>
                <w:color w:val="000000"/>
                <w:sz w:val="20"/>
                <w:szCs w:val="20"/>
              </w:rPr>
              <w:t>EN 614-1 (2006), 5.2.1 (tabell 1)</w:t>
            </w:r>
          </w:p>
          <w:p w14:paraId="6D05CB64" w14:textId="23749F06" w:rsidR="00D42253" w:rsidRPr="00230CE4" w:rsidRDefault="00AA5213" w:rsidP="00230CE4">
            <w:pPr>
              <w:pStyle w:val="NormalTable0"/>
              <w:spacing w:line="360" w:lineRule="auto"/>
              <w:rPr>
                <w:rFonts w:eastAsia="Calibri"/>
                <w:color w:val="000000"/>
                <w:sz w:val="20"/>
                <w:szCs w:val="20"/>
              </w:rPr>
            </w:pPr>
            <w:r w:rsidRPr="00AA5213">
              <w:rPr>
                <w:sz w:val="20"/>
                <w:szCs w:val="20"/>
              </w:rPr>
              <w:t>Borekabin: Kan overføres til Borekabin</w:t>
            </w:r>
          </w:p>
        </w:tc>
        <w:tc>
          <w:tcPr>
            <w:tcW w:w="4252" w:type="dxa"/>
            <w:tcBorders>
              <w:top w:val="single" w:sz="6" w:space="0" w:color="auto"/>
              <w:left w:val="single" w:sz="6" w:space="0" w:color="auto"/>
              <w:bottom w:val="single" w:sz="6" w:space="0" w:color="auto"/>
              <w:right w:val="single" w:sz="6" w:space="0" w:color="auto"/>
            </w:tcBorders>
          </w:tcPr>
          <w:p w14:paraId="2E76078E" w14:textId="5D60C6B7" w:rsidR="00D42253" w:rsidRDefault="00D42253">
            <w:pPr>
              <w:pStyle w:val="NormalTable0"/>
              <w:rPr>
                <w:sz w:val="20"/>
              </w:rPr>
            </w:pPr>
          </w:p>
        </w:tc>
        <w:tc>
          <w:tcPr>
            <w:tcW w:w="709" w:type="dxa"/>
            <w:tcBorders>
              <w:top w:val="single" w:sz="6" w:space="0" w:color="auto"/>
              <w:left w:val="single" w:sz="6" w:space="0" w:color="auto"/>
              <w:bottom w:val="single" w:sz="6" w:space="0" w:color="auto"/>
              <w:right w:val="single" w:sz="6" w:space="0" w:color="auto"/>
            </w:tcBorders>
          </w:tcPr>
          <w:p w14:paraId="2BD07051" w14:textId="77777777" w:rsidR="00D42253" w:rsidRDefault="00D42253">
            <w:pPr>
              <w:pStyle w:val="NormalTable0"/>
              <w:rPr>
                <w:sz w:val="20"/>
              </w:rPr>
            </w:pPr>
          </w:p>
        </w:tc>
      </w:tr>
      <w:tr w:rsidR="00D42253" w14:paraId="7083AB06" w14:textId="77777777" w:rsidTr="00230CE4">
        <w:trPr>
          <w:cantSplit/>
          <w:trHeight w:val="300"/>
        </w:trPr>
        <w:tc>
          <w:tcPr>
            <w:tcW w:w="990" w:type="dxa"/>
            <w:tcBorders>
              <w:bottom w:val="single" w:sz="6" w:space="0" w:color="auto"/>
            </w:tcBorders>
            <w:shd w:val="clear" w:color="auto" w:fill="999999"/>
          </w:tcPr>
          <w:p w14:paraId="427763EA" w14:textId="77777777" w:rsidR="00D42253" w:rsidRDefault="00D42253">
            <w:pPr>
              <w:pStyle w:val="NormalTable0"/>
            </w:pPr>
            <w:r>
              <w:t>J 1.1.1</w:t>
            </w:r>
          </w:p>
        </w:tc>
        <w:tc>
          <w:tcPr>
            <w:tcW w:w="5389" w:type="dxa"/>
          </w:tcPr>
          <w:p w14:paraId="61DF9E7E" w14:textId="77777777" w:rsidR="00D42253" w:rsidRDefault="00D42253">
            <w:pPr>
              <w:pStyle w:val="NormalTable0"/>
              <w:ind w:left="1418"/>
              <w:rPr>
                <w:b/>
              </w:rPr>
            </w:pPr>
            <w:r>
              <w:rPr>
                <w:b/>
              </w:rPr>
              <w:t>A) Er operatøren fullstendig klar over hva som forventes av ham eller henne i enhver situasjon?</w:t>
            </w:r>
          </w:p>
          <w:p w14:paraId="2523B25F" w14:textId="77777777" w:rsidR="00D42253" w:rsidRDefault="00D42253">
            <w:pPr>
              <w:pStyle w:val="NormalTable0"/>
              <w:ind w:left="1418"/>
              <w:rPr>
                <w:b/>
              </w:rPr>
            </w:pPr>
            <w:r>
              <w:rPr>
                <w:b/>
              </w:rPr>
              <w:t xml:space="preserve">B) Er operatørene bevisst bakgrunnen for hva som forventes av dem i enhver situasjon? </w:t>
            </w:r>
          </w:p>
          <w:p w14:paraId="3621239F" w14:textId="77777777" w:rsidR="00D42253" w:rsidRDefault="00D42253">
            <w:pPr>
              <w:pStyle w:val="NormalTable0"/>
              <w:ind w:left="1418"/>
              <w:rPr>
                <w:i/>
                <w:sz w:val="20"/>
              </w:rPr>
            </w:pPr>
          </w:p>
          <w:p w14:paraId="29896137" w14:textId="77777777" w:rsidR="00D42253" w:rsidRDefault="00D42253">
            <w:pPr>
              <w:pStyle w:val="NormalTable0"/>
              <w:ind w:left="1418"/>
              <w:rPr>
                <w:b/>
              </w:rPr>
            </w:pPr>
            <w:r>
              <w:rPr>
                <w:i/>
                <w:sz w:val="20"/>
              </w:rPr>
              <w:t>Operatørene bør være fullstendig informert om mål, prioriteringer og konsekvenser av feil. Kriteriene for når operatøren manuelt skal ta over for automatiserte operasjoner må være utvetydige. En sjekkliste bør utarbeides for å tilegne oppgaver til en spesiell jobb.</w:t>
            </w:r>
            <w:r w:rsidR="0056083A">
              <w:rPr>
                <w:i/>
                <w:sz w:val="20"/>
              </w:rPr>
              <w:t xml:space="preserve"> </w:t>
            </w:r>
            <w:r>
              <w:rPr>
                <w:i/>
                <w:sz w:val="20"/>
              </w:rPr>
              <w:t>I tillegg er det viktig at operatøren kjenner til årsakene til hva han eller hun er forventet å gjøre i ulike situasjoner fordi operatørene vil se dette handlingsmønstret som logisk i en stresset situasjon.</w:t>
            </w:r>
          </w:p>
        </w:tc>
        <w:tc>
          <w:tcPr>
            <w:tcW w:w="567" w:type="dxa"/>
          </w:tcPr>
          <w:p w14:paraId="1FD5FA50" w14:textId="77777777" w:rsidR="00D42253" w:rsidRDefault="00D42253">
            <w:pPr>
              <w:pStyle w:val="NormalTable0"/>
            </w:pPr>
          </w:p>
        </w:tc>
        <w:tc>
          <w:tcPr>
            <w:tcW w:w="567" w:type="dxa"/>
          </w:tcPr>
          <w:p w14:paraId="217B0238" w14:textId="77777777" w:rsidR="00D42253" w:rsidRDefault="00D42253">
            <w:pPr>
              <w:pStyle w:val="NormalTable0"/>
            </w:pPr>
          </w:p>
        </w:tc>
        <w:tc>
          <w:tcPr>
            <w:tcW w:w="567" w:type="dxa"/>
          </w:tcPr>
          <w:p w14:paraId="202FEFD9" w14:textId="77777777" w:rsidR="00D42253" w:rsidRDefault="00D42253">
            <w:pPr>
              <w:pStyle w:val="NormalTable0"/>
            </w:pPr>
          </w:p>
        </w:tc>
        <w:tc>
          <w:tcPr>
            <w:tcW w:w="2410" w:type="dxa"/>
          </w:tcPr>
          <w:p w14:paraId="0FFD387F" w14:textId="15D4829E" w:rsidR="00D42253" w:rsidRPr="00230CE4" w:rsidRDefault="57C0EE9F"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5F814D9" w14:textId="093A2E19" w:rsidR="00D42253" w:rsidRPr="00230CE4" w:rsidRDefault="57C0EE9F" w:rsidP="00230CE4">
            <w:pPr>
              <w:pStyle w:val="NormalTable0"/>
              <w:spacing w:line="360" w:lineRule="auto"/>
              <w:rPr>
                <w:rFonts w:eastAsia="Calibri"/>
                <w:color w:val="000000"/>
                <w:sz w:val="20"/>
                <w:szCs w:val="20"/>
              </w:rPr>
            </w:pPr>
            <w:r w:rsidRPr="00230CE4">
              <w:rPr>
                <w:rFonts w:eastAsia="Calibri"/>
                <w:color w:val="000000"/>
                <w:sz w:val="20"/>
                <w:szCs w:val="20"/>
              </w:rPr>
              <w:t>HFAM (NPD 2003).ISO 11064-1 (2000), 7.4 &amp; 7.5.</w:t>
            </w:r>
          </w:p>
          <w:p w14:paraId="69596ACF" w14:textId="3ADCD0BC" w:rsidR="00D42253" w:rsidRPr="00CD7184" w:rsidRDefault="00E24E03" w:rsidP="00230CE4">
            <w:pPr>
              <w:pStyle w:val="NormalTable0"/>
              <w:spacing w:line="360" w:lineRule="auto"/>
            </w:pPr>
            <w:r w:rsidRPr="00CD7184">
              <w:rPr>
                <w:sz w:val="20"/>
              </w:rPr>
              <w:t>Borekabin:</w:t>
            </w:r>
            <w:r w:rsidRPr="00CD7184">
              <w:rPr>
                <w:i/>
                <w:sz w:val="20"/>
              </w:rPr>
              <w:t xml:space="preserve"> Er det etablert et system for Sikker Jobb Analyse, oppstartsmøter og informasjonsmøter ved ankomst til boreplassen? Deltar boreoperatørene i utarbeidelse og kontroll av prosedyrer?</w:t>
            </w:r>
          </w:p>
        </w:tc>
        <w:tc>
          <w:tcPr>
            <w:tcW w:w="4252" w:type="dxa"/>
          </w:tcPr>
          <w:p w14:paraId="0B90CAAF" w14:textId="50CDAB6F" w:rsidR="00D42253" w:rsidRDefault="00D42253">
            <w:pPr>
              <w:pStyle w:val="NormalTable0"/>
              <w:rPr>
                <w:sz w:val="20"/>
              </w:rPr>
            </w:pPr>
          </w:p>
        </w:tc>
        <w:tc>
          <w:tcPr>
            <w:tcW w:w="709" w:type="dxa"/>
          </w:tcPr>
          <w:p w14:paraId="12116FDA" w14:textId="77777777" w:rsidR="00D42253" w:rsidRDefault="00D42253">
            <w:pPr>
              <w:pStyle w:val="NormalTable0"/>
              <w:rPr>
                <w:sz w:val="20"/>
              </w:rPr>
            </w:pPr>
          </w:p>
        </w:tc>
      </w:tr>
      <w:tr w:rsidR="00D42253" w14:paraId="3963E13B" w14:textId="77777777" w:rsidTr="00230CE4">
        <w:trPr>
          <w:cantSplit/>
          <w:trHeight w:val="300"/>
        </w:trPr>
        <w:tc>
          <w:tcPr>
            <w:tcW w:w="990" w:type="dxa"/>
            <w:tcBorders>
              <w:top w:val="single" w:sz="6" w:space="0" w:color="auto"/>
              <w:left w:val="single" w:sz="6" w:space="0" w:color="auto"/>
              <w:bottom w:val="single" w:sz="6" w:space="0" w:color="auto"/>
              <w:right w:val="single" w:sz="6" w:space="0" w:color="auto"/>
            </w:tcBorders>
            <w:shd w:val="clear" w:color="auto" w:fill="999999"/>
          </w:tcPr>
          <w:p w14:paraId="07949FF3" w14:textId="77777777" w:rsidR="00D42253" w:rsidRDefault="00D42253">
            <w:pPr>
              <w:pStyle w:val="NormalTable0"/>
            </w:pPr>
            <w:r>
              <w:lastRenderedPageBreak/>
              <w:t>J 1.1.2</w:t>
            </w:r>
          </w:p>
        </w:tc>
        <w:tc>
          <w:tcPr>
            <w:tcW w:w="5389" w:type="dxa"/>
            <w:tcBorders>
              <w:top w:val="single" w:sz="6" w:space="0" w:color="auto"/>
              <w:left w:val="single" w:sz="6" w:space="0" w:color="auto"/>
              <w:bottom w:val="single" w:sz="6" w:space="0" w:color="auto"/>
              <w:right w:val="single" w:sz="6" w:space="0" w:color="auto"/>
            </w:tcBorders>
          </w:tcPr>
          <w:p w14:paraId="1C01E639" w14:textId="77777777" w:rsidR="00D42253" w:rsidRDefault="00512B4D">
            <w:pPr>
              <w:pStyle w:val="NormalTable0"/>
              <w:ind w:left="1418"/>
              <w:rPr>
                <w:b/>
              </w:rPr>
            </w:pPr>
            <w:r>
              <w:rPr>
                <w:b/>
              </w:rPr>
              <w:t>Unngås</w:t>
            </w:r>
            <w:r w:rsidR="00D42253">
              <w:rPr>
                <w:b/>
              </w:rPr>
              <w:t xml:space="preserve"> målkonflikter i operatørens arbeidsinstrukser?</w:t>
            </w:r>
          </w:p>
          <w:p w14:paraId="719ECEC9" w14:textId="77777777" w:rsidR="00D42253" w:rsidRDefault="00D42253">
            <w:pPr>
              <w:pStyle w:val="NormalTable0"/>
              <w:ind w:left="1418"/>
              <w:rPr>
                <w:b/>
              </w:rPr>
            </w:pPr>
          </w:p>
          <w:p w14:paraId="12F3AFAC" w14:textId="77777777" w:rsidR="00D42253" w:rsidRDefault="00D42253">
            <w:pPr>
              <w:pStyle w:val="NormalTable0"/>
              <w:ind w:left="1418"/>
              <w:rPr>
                <w:i/>
                <w:sz w:val="20"/>
                <w:szCs w:val="20"/>
              </w:rPr>
            </w:pPr>
            <w:r>
              <w:rPr>
                <w:i/>
                <w:sz w:val="20"/>
                <w:szCs w:val="20"/>
              </w:rPr>
              <w:t xml:space="preserve">Det bør ikke forventes av operatøren at han eller hun skal ta stilling til </w:t>
            </w:r>
            <w:r w:rsidR="00512B4D">
              <w:rPr>
                <w:i/>
                <w:sz w:val="20"/>
                <w:szCs w:val="20"/>
              </w:rPr>
              <w:t>mål</w:t>
            </w:r>
            <w:r>
              <w:rPr>
                <w:i/>
                <w:sz w:val="20"/>
                <w:szCs w:val="20"/>
              </w:rPr>
              <w:t xml:space="preserve">konflikter knyttet til jevn produksjon </w:t>
            </w:r>
            <w:r w:rsidR="00512B4D">
              <w:rPr>
                <w:i/>
                <w:sz w:val="20"/>
                <w:szCs w:val="20"/>
              </w:rPr>
              <w:t>opp mot</w:t>
            </w:r>
            <w:r>
              <w:rPr>
                <w:i/>
                <w:sz w:val="20"/>
                <w:szCs w:val="20"/>
              </w:rPr>
              <w:t xml:space="preserve"> sikkerhet. Operatører skal ikke belønnes for å holde oppe produksjonen når de av sikkerhetsmessige grunne burde ha stengt ned.</w:t>
            </w:r>
          </w:p>
          <w:p w14:paraId="306A2A0B" w14:textId="3E707CFB" w:rsidR="00923BEF" w:rsidRDefault="00923BEF">
            <w:pPr>
              <w:pStyle w:val="NormalTable0"/>
              <w:ind w:left="1418"/>
              <w:rPr>
                <w:i/>
                <w:sz w:val="20"/>
                <w:szCs w:val="20"/>
              </w:rPr>
            </w:pPr>
            <w:r>
              <w:rPr>
                <w:i/>
                <w:sz w:val="20"/>
                <w:szCs w:val="20"/>
              </w:rPr>
              <w:t>Er det klare kriterier for f.eks. nedstenging og har operatørene autoriteten til å stenge ned uten å forhøre seg med en overordnet?</w:t>
            </w:r>
          </w:p>
        </w:tc>
        <w:tc>
          <w:tcPr>
            <w:tcW w:w="567" w:type="dxa"/>
            <w:tcBorders>
              <w:top w:val="single" w:sz="6" w:space="0" w:color="auto"/>
              <w:left w:val="single" w:sz="6" w:space="0" w:color="auto"/>
              <w:bottom w:val="single" w:sz="6" w:space="0" w:color="auto"/>
              <w:right w:val="single" w:sz="6" w:space="0" w:color="auto"/>
            </w:tcBorders>
          </w:tcPr>
          <w:p w14:paraId="407B23F1"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429CDF30"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631CDF97" w14:textId="77777777" w:rsidR="00D42253" w:rsidRDefault="00D42253">
            <w:pPr>
              <w:pStyle w:val="NormalTable0"/>
            </w:pPr>
          </w:p>
        </w:tc>
        <w:tc>
          <w:tcPr>
            <w:tcW w:w="2410" w:type="dxa"/>
            <w:tcBorders>
              <w:top w:val="single" w:sz="6" w:space="0" w:color="auto"/>
              <w:left w:val="single" w:sz="6" w:space="0" w:color="auto"/>
              <w:bottom w:val="single" w:sz="6" w:space="0" w:color="auto"/>
              <w:right w:val="single" w:sz="6" w:space="0" w:color="auto"/>
            </w:tcBorders>
          </w:tcPr>
          <w:p w14:paraId="5DF0B26C" w14:textId="0D7EC710" w:rsidR="00D42253" w:rsidRPr="00230CE4" w:rsidRDefault="1B8F71F2"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F68865A" w14:textId="7BF0D769" w:rsidR="00D42253" w:rsidRPr="00230CE4" w:rsidRDefault="1B8F71F2" w:rsidP="00230CE4">
            <w:pPr>
              <w:pStyle w:val="NormalTable0"/>
              <w:spacing w:line="360" w:lineRule="auto"/>
              <w:rPr>
                <w:rFonts w:eastAsia="Calibri"/>
                <w:color w:val="000000"/>
                <w:sz w:val="20"/>
                <w:szCs w:val="20"/>
              </w:rPr>
            </w:pPr>
            <w:r w:rsidRPr="00230CE4">
              <w:rPr>
                <w:rFonts w:eastAsia="Calibri"/>
                <w:color w:val="000000"/>
                <w:sz w:val="20"/>
                <w:szCs w:val="20"/>
              </w:rPr>
              <w:t>HFAM (NPD 2003)</w:t>
            </w:r>
          </w:p>
          <w:p w14:paraId="31FE71E4" w14:textId="60EFE767" w:rsidR="00D42253" w:rsidRPr="00CD7184" w:rsidRDefault="00CD7184" w:rsidP="00230CE4">
            <w:pPr>
              <w:pStyle w:val="NormalTable0"/>
              <w:spacing w:line="360" w:lineRule="auto"/>
            </w:pPr>
            <w:r w:rsidRPr="00CD7184">
              <w:rPr>
                <w:sz w:val="20"/>
                <w:szCs w:val="20"/>
              </w:rPr>
              <w:t>Borekabin: Kan overføres til Borekabin</w:t>
            </w:r>
          </w:p>
        </w:tc>
        <w:tc>
          <w:tcPr>
            <w:tcW w:w="4252" w:type="dxa"/>
            <w:tcBorders>
              <w:top w:val="single" w:sz="6" w:space="0" w:color="auto"/>
              <w:left w:val="single" w:sz="6" w:space="0" w:color="auto"/>
              <w:bottom w:val="single" w:sz="6" w:space="0" w:color="auto"/>
              <w:right w:val="single" w:sz="6" w:space="0" w:color="auto"/>
            </w:tcBorders>
          </w:tcPr>
          <w:p w14:paraId="64965BA8" w14:textId="7D36B310" w:rsidR="00D42253" w:rsidRDefault="00D42253">
            <w:pPr>
              <w:pStyle w:val="NormalTable0"/>
              <w:rPr>
                <w:sz w:val="20"/>
              </w:rPr>
            </w:pPr>
          </w:p>
        </w:tc>
        <w:tc>
          <w:tcPr>
            <w:tcW w:w="709" w:type="dxa"/>
            <w:tcBorders>
              <w:top w:val="single" w:sz="6" w:space="0" w:color="auto"/>
              <w:left w:val="single" w:sz="6" w:space="0" w:color="auto"/>
              <w:bottom w:val="single" w:sz="6" w:space="0" w:color="auto"/>
              <w:right w:val="single" w:sz="6" w:space="0" w:color="auto"/>
            </w:tcBorders>
          </w:tcPr>
          <w:p w14:paraId="69BCABCD" w14:textId="77777777" w:rsidR="00D42253" w:rsidRDefault="00D42253">
            <w:pPr>
              <w:pStyle w:val="NormalTable0"/>
              <w:rPr>
                <w:sz w:val="20"/>
              </w:rPr>
            </w:pPr>
          </w:p>
        </w:tc>
      </w:tr>
      <w:tr w:rsidR="00D42253" w14:paraId="6D939F61" w14:textId="77777777" w:rsidTr="00230CE4">
        <w:trPr>
          <w:cantSplit/>
          <w:trHeight w:val="300"/>
        </w:trPr>
        <w:tc>
          <w:tcPr>
            <w:tcW w:w="990" w:type="dxa"/>
            <w:shd w:val="clear" w:color="auto" w:fill="E6E6E6"/>
          </w:tcPr>
          <w:p w14:paraId="4CF45AAF" w14:textId="77777777" w:rsidR="00D42253" w:rsidRDefault="00D42253">
            <w:pPr>
              <w:pStyle w:val="NormalTable0"/>
            </w:pPr>
            <w:r>
              <w:t>J 1.2</w:t>
            </w:r>
          </w:p>
        </w:tc>
        <w:tc>
          <w:tcPr>
            <w:tcW w:w="5389" w:type="dxa"/>
          </w:tcPr>
          <w:p w14:paraId="43B36E34" w14:textId="77777777" w:rsidR="00D42253" w:rsidRDefault="00D42253">
            <w:pPr>
              <w:pStyle w:val="NormalTable0"/>
              <w:ind w:left="709"/>
              <w:rPr>
                <w:b/>
              </w:rPr>
            </w:pPr>
            <w:r>
              <w:rPr>
                <w:b/>
              </w:rPr>
              <w:t>Er arbeidet organisert slik at det er en jevn arbeidsfordeling mellom operatørene?</w:t>
            </w:r>
          </w:p>
          <w:p w14:paraId="2D28C23C" w14:textId="77777777" w:rsidR="00D42253" w:rsidRDefault="00D42253">
            <w:pPr>
              <w:pStyle w:val="NormalTable0"/>
              <w:spacing w:before="0"/>
              <w:ind w:left="709"/>
              <w:rPr>
                <w:b/>
              </w:rPr>
            </w:pPr>
          </w:p>
          <w:p w14:paraId="703C2E6A" w14:textId="77777777" w:rsidR="00D42253" w:rsidRDefault="00D42253">
            <w:pPr>
              <w:pStyle w:val="NormalTable0"/>
              <w:ind w:left="709"/>
              <w:rPr>
                <w:b/>
              </w:rPr>
            </w:pPr>
            <w:r>
              <w:rPr>
                <w:i/>
                <w:sz w:val="20"/>
                <w:szCs w:val="20"/>
              </w:rPr>
              <w:t>Det bør gjennomføres en analyse av arbeidsfordelingen for å sikre at hver operatør har optimal arbeidsbelastning.</w:t>
            </w:r>
          </w:p>
        </w:tc>
        <w:tc>
          <w:tcPr>
            <w:tcW w:w="567" w:type="dxa"/>
          </w:tcPr>
          <w:p w14:paraId="0F7357C3" w14:textId="77777777" w:rsidR="00D42253" w:rsidRDefault="00D42253">
            <w:pPr>
              <w:pStyle w:val="NormalTable0"/>
            </w:pPr>
          </w:p>
        </w:tc>
        <w:tc>
          <w:tcPr>
            <w:tcW w:w="567" w:type="dxa"/>
          </w:tcPr>
          <w:p w14:paraId="0C23292F" w14:textId="77777777" w:rsidR="00D42253" w:rsidRDefault="00D42253">
            <w:pPr>
              <w:pStyle w:val="NormalTable0"/>
            </w:pPr>
          </w:p>
        </w:tc>
        <w:tc>
          <w:tcPr>
            <w:tcW w:w="567" w:type="dxa"/>
          </w:tcPr>
          <w:p w14:paraId="1A2222D7" w14:textId="77777777" w:rsidR="00D42253" w:rsidRDefault="00D42253">
            <w:pPr>
              <w:pStyle w:val="NormalTable0"/>
            </w:pPr>
          </w:p>
        </w:tc>
        <w:tc>
          <w:tcPr>
            <w:tcW w:w="2410" w:type="dxa"/>
          </w:tcPr>
          <w:p w14:paraId="5ACAD9CE" w14:textId="77777777" w:rsidR="00D42253" w:rsidRPr="00CD7184" w:rsidRDefault="4FB572DB" w:rsidP="00230CE4">
            <w:pPr>
              <w:pStyle w:val="NormalTable0"/>
              <w:spacing w:line="360" w:lineRule="auto"/>
              <w:rPr>
                <w:sz w:val="20"/>
                <w:szCs w:val="20"/>
              </w:rPr>
            </w:pPr>
            <w:r w:rsidRPr="00CD7184">
              <w:rPr>
                <w:sz w:val="20"/>
                <w:szCs w:val="20"/>
              </w:rPr>
              <w:t>HFAM (NPD 2003)</w:t>
            </w:r>
          </w:p>
          <w:p w14:paraId="72189CBF" w14:textId="39D5280E" w:rsidR="00D42253" w:rsidRPr="00CD7184" w:rsidRDefault="00CD7184" w:rsidP="00230CE4">
            <w:pPr>
              <w:pStyle w:val="NormalTable0"/>
              <w:spacing w:line="360" w:lineRule="auto"/>
            </w:pPr>
            <w:r w:rsidRPr="00CD7184">
              <w:rPr>
                <w:i/>
                <w:sz w:val="20"/>
                <w:szCs w:val="20"/>
              </w:rPr>
              <w:t>Borekabin: Kan overføres til Borekabin der det er mer enn en boreoperatør</w:t>
            </w:r>
          </w:p>
        </w:tc>
        <w:tc>
          <w:tcPr>
            <w:tcW w:w="4252" w:type="dxa"/>
          </w:tcPr>
          <w:p w14:paraId="64A8D238" w14:textId="6D49AA96" w:rsidR="00D42253" w:rsidRDefault="00D42253">
            <w:pPr>
              <w:pStyle w:val="NormalTable0"/>
              <w:rPr>
                <w:i/>
                <w:sz w:val="20"/>
              </w:rPr>
            </w:pPr>
          </w:p>
        </w:tc>
        <w:tc>
          <w:tcPr>
            <w:tcW w:w="709" w:type="dxa"/>
          </w:tcPr>
          <w:p w14:paraId="1AF4878C" w14:textId="77777777" w:rsidR="00D42253" w:rsidRDefault="00D42253">
            <w:pPr>
              <w:pStyle w:val="NormalTable0"/>
              <w:rPr>
                <w:sz w:val="20"/>
              </w:rPr>
            </w:pPr>
          </w:p>
        </w:tc>
      </w:tr>
      <w:tr w:rsidR="00D42253" w14:paraId="652D4A6C" w14:textId="77777777" w:rsidTr="00230CE4">
        <w:trPr>
          <w:cantSplit/>
          <w:trHeight w:val="300"/>
        </w:trPr>
        <w:tc>
          <w:tcPr>
            <w:tcW w:w="990" w:type="dxa"/>
            <w:shd w:val="clear" w:color="auto" w:fill="E6E6E6"/>
          </w:tcPr>
          <w:p w14:paraId="08E1AC72" w14:textId="77777777" w:rsidR="00D42253" w:rsidRDefault="00D42253">
            <w:pPr>
              <w:pStyle w:val="NormalTable0"/>
            </w:pPr>
            <w:r>
              <w:t>J 1.3</w:t>
            </w:r>
          </w:p>
        </w:tc>
        <w:tc>
          <w:tcPr>
            <w:tcW w:w="5389" w:type="dxa"/>
          </w:tcPr>
          <w:p w14:paraId="51B7DF43" w14:textId="77777777" w:rsidR="00D42253" w:rsidRDefault="00D42253">
            <w:pPr>
              <w:pStyle w:val="NormalTable0"/>
              <w:ind w:left="709"/>
              <w:rPr>
                <w:b/>
              </w:rPr>
            </w:pPr>
            <w:r>
              <w:rPr>
                <w:b/>
              </w:rPr>
              <w:t>Er ansvarsfordelingen:</w:t>
            </w:r>
          </w:p>
          <w:p w14:paraId="030DD3FE" w14:textId="77777777" w:rsidR="00D42253" w:rsidRDefault="00D42253" w:rsidP="00600D2E">
            <w:pPr>
              <w:pStyle w:val="NormalTable0"/>
              <w:numPr>
                <w:ilvl w:val="0"/>
                <w:numId w:val="66"/>
              </w:numPr>
              <w:rPr>
                <w:b/>
              </w:rPr>
            </w:pPr>
            <w:r>
              <w:rPr>
                <w:b/>
              </w:rPr>
              <w:t>Utvetydig?</w:t>
            </w:r>
          </w:p>
          <w:p w14:paraId="5892234B" w14:textId="77777777" w:rsidR="00D42253" w:rsidRDefault="00D42253" w:rsidP="00600D2E">
            <w:pPr>
              <w:pStyle w:val="NormalTable0"/>
              <w:numPr>
                <w:ilvl w:val="0"/>
                <w:numId w:val="66"/>
              </w:numPr>
              <w:rPr>
                <w:b/>
              </w:rPr>
            </w:pPr>
            <w:r>
              <w:rPr>
                <w:b/>
              </w:rPr>
              <w:t>Komplett uten å overlappe?</w:t>
            </w:r>
          </w:p>
          <w:p w14:paraId="157A1A0E" w14:textId="77777777" w:rsidR="00D42253" w:rsidRDefault="00D42253" w:rsidP="00600D2E">
            <w:pPr>
              <w:pStyle w:val="NormalTable0"/>
              <w:numPr>
                <w:ilvl w:val="0"/>
                <w:numId w:val="66"/>
              </w:numPr>
              <w:rPr>
                <w:b/>
              </w:rPr>
            </w:pPr>
            <w:r>
              <w:rPr>
                <w:b/>
              </w:rPr>
              <w:t>Forstått og akseptert av alle involverte?</w:t>
            </w:r>
          </w:p>
          <w:p w14:paraId="46AAD782" w14:textId="77777777" w:rsidR="00D42253" w:rsidRDefault="00D42253">
            <w:pPr>
              <w:pStyle w:val="NormalTable0"/>
              <w:ind w:left="709"/>
              <w:rPr>
                <w:b/>
              </w:rPr>
            </w:pPr>
          </w:p>
          <w:p w14:paraId="0521ADC8" w14:textId="77777777" w:rsidR="00D42253" w:rsidRDefault="00D42253">
            <w:pPr>
              <w:pStyle w:val="NormalTable0"/>
              <w:ind w:left="709"/>
              <w:rPr>
                <w:b/>
              </w:rPr>
            </w:pPr>
            <w:r>
              <w:rPr>
                <w:i/>
                <w:sz w:val="20"/>
                <w:szCs w:val="20"/>
              </w:rPr>
              <w:t>Alle operatører må være fult klar over sine ansvarsområder da dette vil være med på å sikre at alle oppgaver utføres korrekt.  Dette er også svært viktig i forhold til samhandling under fjernstyring av operasjoner eller ved support.</w:t>
            </w:r>
          </w:p>
        </w:tc>
        <w:tc>
          <w:tcPr>
            <w:tcW w:w="567" w:type="dxa"/>
          </w:tcPr>
          <w:p w14:paraId="1721097C" w14:textId="77777777" w:rsidR="00D42253" w:rsidRDefault="00D42253">
            <w:pPr>
              <w:pStyle w:val="NormalTable0"/>
            </w:pPr>
          </w:p>
        </w:tc>
        <w:tc>
          <w:tcPr>
            <w:tcW w:w="567" w:type="dxa"/>
          </w:tcPr>
          <w:p w14:paraId="54998899" w14:textId="77777777" w:rsidR="00D42253" w:rsidRDefault="00D42253">
            <w:pPr>
              <w:pStyle w:val="NormalTable0"/>
            </w:pPr>
          </w:p>
        </w:tc>
        <w:tc>
          <w:tcPr>
            <w:tcW w:w="567" w:type="dxa"/>
          </w:tcPr>
          <w:p w14:paraId="00AB4751" w14:textId="77777777" w:rsidR="00D42253" w:rsidRDefault="00D42253">
            <w:pPr>
              <w:pStyle w:val="NormalTable0"/>
            </w:pPr>
          </w:p>
        </w:tc>
        <w:tc>
          <w:tcPr>
            <w:tcW w:w="2410" w:type="dxa"/>
          </w:tcPr>
          <w:p w14:paraId="4C5BF169" w14:textId="5140A9FA" w:rsidR="00D42253" w:rsidRPr="00CD7184" w:rsidRDefault="78832E34" w:rsidP="00230CE4">
            <w:pPr>
              <w:pStyle w:val="NormalTable0"/>
              <w:spacing w:line="360" w:lineRule="auto"/>
            </w:pPr>
            <w:r w:rsidRPr="00230CE4">
              <w:rPr>
                <w:rFonts w:eastAsia="Calibri"/>
                <w:color w:val="000000"/>
                <w:sz w:val="20"/>
                <w:szCs w:val="20"/>
              </w:rPr>
              <w:t>ISO 11064-1 (2000), 7.5</w:t>
            </w:r>
          </w:p>
          <w:p w14:paraId="2D461D88" w14:textId="5971EAD4" w:rsidR="00D42253" w:rsidRPr="00CD7184" w:rsidRDefault="00CD7184" w:rsidP="00230CE4">
            <w:pPr>
              <w:pStyle w:val="NormalTable0"/>
              <w:spacing w:line="360" w:lineRule="auto"/>
            </w:pPr>
            <w:r w:rsidRPr="00CD7184">
              <w:rPr>
                <w:i/>
                <w:sz w:val="20"/>
              </w:rPr>
              <w:t>Borekabin: Er boreoperatørens og assistenters ansvarsområder klart definert og kjent for overordnede, boreoperatører og andre relevante operatører i boremodulen?</w:t>
            </w:r>
          </w:p>
        </w:tc>
        <w:tc>
          <w:tcPr>
            <w:tcW w:w="4252" w:type="dxa"/>
          </w:tcPr>
          <w:p w14:paraId="4560D190" w14:textId="41C90018" w:rsidR="00D42253" w:rsidRDefault="00D42253">
            <w:pPr>
              <w:pStyle w:val="NormalTable0"/>
              <w:rPr>
                <w:i/>
                <w:sz w:val="20"/>
              </w:rPr>
            </w:pPr>
          </w:p>
        </w:tc>
        <w:tc>
          <w:tcPr>
            <w:tcW w:w="709" w:type="dxa"/>
          </w:tcPr>
          <w:p w14:paraId="73F8DB4D" w14:textId="77777777" w:rsidR="00D42253" w:rsidRDefault="00D42253">
            <w:pPr>
              <w:pStyle w:val="NormalTable0"/>
              <w:rPr>
                <w:sz w:val="20"/>
              </w:rPr>
            </w:pPr>
          </w:p>
        </w:tc>
      </w:tr>
      <w:tr w:rsidR="00D42253" w14:paraId="011E681C" w14:textId="77777777" w:rsidTr="00230CE4">
        <w:trPr>
          <w:cantSplit/>
          <w:trHeight w:val="300"/>
        </w:trPr>
        <w:tc>
          <w:tcPr>
            <w:tcW w:w="990" w:type="dxa"/>
            <w:tcBorders>
              <w:bottom w:val="single" w:sz="6" w:space="0" w:color="auto"/>
            </w:tcBorders>
            <w:shd w:val="clear" w:color="auto" w:fill="E6E6E6"/>
          </w:tcPr>
          <w:p w14:paraId="12E07548" w14:textId="77777777" w:rsidR="00D42253" w:rsidRDefault="00D42253">
            <w:pPr>
              <w:pStyle w:val="NormalTable0"/>
            </w:pPr>
            <w:r>
              <w:lastRenderedPageBreak/>
              <w:t>J 1.4</w:t>
            </w:r>
          </w:p>
        </w:tc>
        <w:tc>
          <w:tcPr>
            <w:tcW w:w="5389" w:type="dxa"/>
          </w:tcPr>
          <w:p w14:paraId="6D84296D" w14:textId="77777777" w:rsidR="00D42253" w:rsidRDefault="00D42253">
            <w:pPr>
              <w:pStyle w:val="NormalTable0"/>
              <w:ind w:left="709"/>
              <w:rPr>
                <w:b/>
              </w:rPr>
            </w:pPr>
            <w:r>
              <w:rPr>
                <w:b/>
              </w:rPr>
              <w:t>Er periodene med lav og høy mental arbeidsbelastning innenfor akseptable grenser?</w:t>
            </w:r>
          </w:p>
          <w:p w14:paraId="6BF20CEA" w14:textId="77777777" w:rsidR="00D42253" w:rsidRDefault="00D42253">
            <w:pPr>
              <w:pStyle w:val="NormalTable0"/>
              <w:ind w:left="709"/>
              <w:rPr>
                <w:i/>
                <w:sz w:val="20"/>
              </w:rPr>
            </w:pPr>
          </w:p>
          <w:p w14:paraId="04722C70" w14:textId="77777777" w:rsidR="00D42253" w:rsidRDefault="00D42253">
            <w:pPr>
              <w:pStyle w:val="NormalTable0"/>
              <w:ind w:left="709"/>
              <w:rPr>
                <w:i/>
                <w:sz w:val="20"/>
              </w:rPr>
            </w:pPr>
            <w:r>
              <w:rPr>
                <w:i/>
                <w:sz w:val="20"/>
              </w:rPr>
              <w:t>Høyeste prestasjonsevne under høy arbeidsbelastning kan normalt ikke opprettholdes i mer enn 45 minutter. Perioder med høy arbeidsbelastning bør derfor identifiseres og beskrives. Operatørens evne til å oppfatte og reagere raskt på visuelle alarmsignaler er sterkt redusert etter perioder på over en halvtime med lite aktivitet og kjedsomhet..</w:t>
            </w:r>
          </w:p>
        </w:tc>
        <w:tc>
          <w:tcPr>
            <w:tcW w:w="567" w:type="dxa"/>
          </w:tcPr>
          <w:p w14:paraId="25F866C5" w14:textId="77777777" w:rsidR="00D42253" w:rsidRDefault="00D42253">
            <w:pPr>
              <w:pStyle w:val="NormalTable0"/>
            </w:pPr>
          </w:p>
        </w:tc>
        <w:tc>
          <w:tcPr>
            <w:tcW w:w="567" w:type="dxa"/>
          </w:tcPr>
          <w:p w14:paraId="0210DD7E" w14:textId="77777777" w:rsidR="00D42253" w:rsidRDefault="00D42253">
            <w:pPr>
              <w:pStyle w:val="NormalTable0"/>
            </w:pPr>
          </w:p>
        </w:tc>
        <w:tc>
          <w:tcPr>
            <w:tcW w:w="567" w:type="dxa"/>
          </w:tcPr>
          <w:p w14:paraId="3BF677DD" w14:textId="77777777" w:rsidR="00D42253" w:rsidRDefault="00D42253">
            <w:pPr>
              <w:pStyle w:val="NormalTable0"/>
            </w:pPr>
          </w:p>
        </w:tc>
        <w:tc>
          <w:tcPr>
            <w:tcW w:w="2410" w:type="dxa"/>
          </w:tcPr>
          <w:p w14:paraId="225D9B58" w14:textId="47924890" w:rsidR="00D42253" w:rsidRPr="00230CE4" w:rsidRDefault="6CC0DD43"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CA02C50" w14:textId="77777777" w:rsidR="00CD7184" w:rsidRPr="00230CE4" w:rsidRDefault="6CC0DD43"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§33 &amp; §35.</w:t>
            </w:r>
          </w:p>
          <w:p w14:paraId="4D02FADB" w14:textId="77777777" w:rsidR="00CD7184" w:rsidRPr="00230CE4" w:rsidRDefault="6CC0DD43" w:rsidP="00230CE4">
            <w:pPr>
              <w:pStyle w:val="NormalTable0"/>
              <w:spacing w:line="360" w:lineRule="auto"/>
              <w:rPr>
                <w:rFonts w:eastAsia="Calibri"/>
                <w:color w:val="000000"/>
                <w:sz w:val="20"/>
                <w:szCs w:val="20"/>
              </w:rPr>
            </w:pPr>
            <w:r w:rsidRPr="00230CE4">
              <w:rPr>
                <w:rFonts w:eastAsia="Calibri"/>
                <w:color w:val="000000"/>
                <w:sz w:val="20"/>
                <w:szCs w:val="20"/>
              </w:rPr>
              <w:t>ISO 11075-2 (2017), 4.5.</w:t>
            </w:r>
          </w:p>
          <w:p w14:paraId="106E57BB" w14:textId="77777777" w:rsidR="00D42253" w:rsidRPr="00230CE4" w:rsidRDefault="6CC0DD43" w:rsidP="00230CE4">
            <w:pPr>
              <w:pStyle w:val="NormalTable0"/>
              <w:spacing w:line="360" w:lineRule="auto"/>
              <w:rPr>
                <w:rFonts w:eastAsia="Calibri"/>
                <w:color w:val="000000"/>
                <w:sz w:val="20"/>
                <w:szCs w:val="20"/>
              </w:rPr>
            </w:pPr>
            <w:r w:rsidRPr="00230CE4">
              <w:rPr>
                <w:rFonts w:eastAsia="Calibri"/>
                <w:color w:val="000000"/>
                <w:sz w:val="20"/>
                <w:szCs w:val="20"/>
              </w:rPr>
              <w:t>EN 894-1 (1997), Appendix A.</w:t>
            </w:r>
          </w:p>
          <w:p w14:paraId="6A778EA0" w14:textId="188657AF" w:rsidR="00CD7184" w:rsidRPr="00230CE4" w:rsidRDefault="00CD7184" w:rsidP="00230CE4">
            <w:pPr>
              <w:pStyle w:val="NormalTable0"/>
              <w:spacing w:line="360" w:lineRule="auto"/>
              <w:rPr>
                <w:rFonts w:eastAsia="Calibri"/>
                <w:color w:val="000000"/>
                <w:sz w:val="20"/>
                <w:szCs w:val="20"/>
              </w:rPr>
            </w:pPr>
            <w:r w:rsidRPr="00CD7184">
              <w:rPr>
                <w:sz w:val="20"/>
                <w:szCs w:val="20"/>
              </w:rPr>
              <w:t>Borekabin: Kan overføres til Borekabin</w:t>
            </w:r>
          </w:p>
        </w:tc>
        <w:tc>
          <w:tcPr>
            <w:tcW w:w="4252" w:type="dxa"/>
          </w:tcPr>
          <w:p w14:paraId="4D0C3F6D" w14:textId="571572EE" w:rsidR="00D42253" w:rsidRDefault="00D42253">
            <w:pPr>
              <w:pStyle w:val="NormalTable0"/>
            </w:pPr>
          </w:p>
        </w:tc>
        <w:tc>
          <w:tcPr>
            <w:tcW w:w="709" w:type="dxa"/>
          </w:tcPr>
          <w:p w14:paraId="25F15E76" w14:textId="77777777" w:rsidR="00D42253" w:rsidRDefault="00D42253">
            <w:pPr>
              <w:pStyle w:val="NormalTable0"/>
            </w:pPr>
          </w:p>
        </w:tc>
      </w:tr>
      <w:tr w:rsidR="00D42253" w14:paraId="283F2F04" w14:textId="77777777" w:rsidTr="00230CE4">
        <w:trPr>
          <w:cantSplit/>
          <w:trHeight w:val="300"/>
        </w:trPr>
        <w:tc>
          <w:tcPr>
            <w:tcW w:w="990" w:type="dxa"/>
            <w:tcBorders>
              <w:bottom w:val="single" w:sz="6" w:space="0" w:color="auto"/>
            </w:tcBorders>
            <w:shd w:val="clear" w:color="auto" w:fill="E6E6E6"/>
          </w:tcPr>
          <w:p w14:paraId="706427D9" w14:textId="77777777" w:rsidR="00D42253" w:rsidRDefault="00D42253">
            <w:pPr>
              <w:pStyle w:val="NormalTable0"/>
            </w:pPr>
            <w:r>
              <w:t>J 1.5</w:t>
            </w:r>
          </w:p>
        </w:tc>
        <w:tc>
          <w:tcPr>
            <w:tcW w:w="5389" w:type="dxa"/>
          </w:tcPr>
          <w:p w14:paraId="7346E612" w14:textId="77777777" w:rsidR="00D42253" w:rsidRDefault="00D42253">
            <w:pPr>
              <w:pStyle w:val="NormalTable0"/>
              <w:ind w:left="709"/>
              <w:rPr>
                <w:b/>
              </w:rPr>
            </w:pPr>
            <w:r>
              <w:rPr>
                <w:b/>
              </w:rPr>
              <w:t xml:space="preserve">Er skiftene utformet i følge lover, regler og standarder? </w:t>
            </w:r>
          </w:p>
          <w:p w14:paraId="4F3E644B" w14:textId="77777777" w:rsidR="00D42253" w:rsidRDefault="00D42253">
            <w:pPr>
              <w:pStyle w:val="NormalTable0"/>
              <w:ind w:left="709"/>
              <w:rPr>
                <w:i/>
                <w:sz w:val="20"/>
                <w:szCs w:val="20"/>
              </w:rPr>
            </w:pPr>
          </w:p>
          <w:p w14:paraId="30475DD8" w14:textId="77777777" w:rsidR="00D42253" w:rsidRDefault="00D42253">
            <w:pPr>
              <w:pStyle w:val="NormalTable0"/>
              <w:ind w:left="709"/>
              <w:rPr>
                <w:b/>
                <w:i/>
                <w:sz w:val="20"/>
                <w:szCs w:val="20"/>
              </w:rPr>
            </w:pPr>
            <w:r>
              <w:rPr>
                <w:i/>
                <w:sz w:val="20"/>
                <w:szCs w:val="20"/>
              </w:rPr>
              <w:t>For eksempel HMS lover og regler slik som Arbeidsmiljøloven  og ISO 11064.</w:t>
            </w:r>
          </w:p>
        </w:tc>
        <w:tc>
          <w:tcPr>
            <w:tcW w:w="567" w:type="dxa"/>
          </w:tcPr>
          <w:p w14:paraId="69C5AB75" w14:textId="77777777" w:rsidR="00D42253" w:rsidRDefault="00D42253">
            <w:pPr>
              <w:pStyle w:val="NormalTable0"/>
            </w:pPr>
          </w:p>
        </w:tc>
        <w:tc>
          <w:tcPr>
            <w:tcW w:w="567" w:type="dxa"/>
          </w:tcPr>
          <w:p w14:paraId="096E06FE" w14:textId="77777777" w:rsidR="00D42253" w:rsidRDefault="00D42253">
            <w:pPr>
              <w:pStyle w:val="NormalTable0"/>
            </w:pPr>
          </w:p>
        </w:tc>
        <w:tc>
          <w:tcPr>
            <w:tcW w:w="567" w:type="dxa"/>
          </w:tcPr>
          <w:p w14:paraId="27286A95" w14:textId="77777777" w:rsidR="00D42253" w:rsidRDefault="00D42253">
            <w:pPr>
              <w:pStyle w:val="NormalTable0"/>
            </w:pPr>
          </w:p>
        </w:tc>
        <w:tc>
          <w:tcPr>
            <w:tcW w:w="2410" w:type="dxa"/>
          </w:tcPr>
          <w:p w14:paraId="5986FE3F" w14:textId="40728D0B" w:rsidR="00D42253" w:rsidRPr="00230CE4" w:rsidRDefault="16BE71AE"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7666BE5" w14:textId="7B8F82E8" w:rsidR="00D42253" w:rsidRPr="00230CE4" w:rsidRDefault="16BE71AE" w:rsidP="00230CE4">
            <w:pPr>
              <w:pStyle w:val="NormalTable0"/>
              <w:spacing w:line="360" w:lineRule="auto"/>
              <w:rPr>
                <w:rFonts w:eastAsia="Calibri"/>
                <w:color w:val="000000"/>
                <w:sz w:val="20"/>
                <w:szCs w:val="20"/>
              </w:rPr>
            </w:pPr>
            <w:r w:rsidRPr="00230CE4">
              <w:rPr>
                <w:rFonts w:eastAsia="Calibri"/>
                <w:color w:val="000000"/>
                <w:sz w:val="20"/>
                <w:szCs w:val="20"/>
              </w:rPr>
              <w:t>Rammeforskriften §37-§44</w:t>
            </w:r>
          </w:p>
          <w:p w14:paraId="0CE3924F" w14:textId="10A51B6B" w:rsidR="00D42253" w:rsidRPr="00230CE4" w:rsidRDefault="16BE71AE" w:rsidP="00230CE4">
            <w:pPr>
              <w:pStyle w:val="NormalTable0"/>
              <w:spacing w:line="360" w:lineRule="auto"/>
              <w:rPr>
                <w:rFonts w:eastAsia="Calibri"/>
                <w:color w:val="000000"/>
                <w:sz w:val="20"/>
                <w:szCs w:val="20"/>
              </w:rPr>
            </w:pPr>
            <w:r w:rsidRPr="00230CE4">
              <w:rPr>
                <w:rFonts w:eastAsia="Calibri"/>
                <w:color w:val="000000"/>
                <w:sz w:val="20"/>
                <w:szCs w:val="20"/>
              </w:rPr>
              <w:t>Ref. Arbeidsmiljøloven</w:t>
            </w:r>
            <w:r w:rsidR="00BE2A8E">
              <w:rPr>
                <w:rFonts w:eastAsia="Calibri"/>
                <w:color w:val="000000"/>
                <w:sz w:val="20"/>
                <w:szCs w:val="20"/>
              </w:rPr>
              <w:t xml:space="preserve"> §10 (2005).</w:t>
            </w:r>
          </w:p>
          <w:p w14:paraId="64AB2A5A" w14:textId="2B1811E8" w:rsidR="00D42253" w:rsidRPr="00CD7184" w:rsidRDefault="00CD7184" w:rsidP="00230CE4">
            <w:pPr>
              <w:pStyle w:val="NormalTable0"/>
              <w:spacing w:line="360" w:lineRule="auto"/>
            </w:pPr>
            <w:r w:rsidRPr="00CD7184">
              <w:rPr>
                <w:sz w:val="20"/>
                <w:szCs w:val="20"/>
              </w:rPr>
              <w:t>Borekabin: Kan overføres til Borekabin</w:t>
            </w:r>
          </w:p>
        </w:tc>
        <w:tc>
          <w:tcPr>
            <w:tcW w:w="4252" w:type="dxa"/>
          </w:tcPr>
          <w:p w14:paraId="1FFDC3F1" w14:textId="7C78531A" w:rsidR="00D42253" w:rsidRDefault="00D42253">
            <w:pPr>
              <w:pStyle w:val="NormalTable0"/>
              <w:rPr>
                <w:sz w:val="20"/>
              </w:rPr>
            </w:pPr>
          </w:p>
        </w:tc>
        <w:tc>
          <w:tcPr>
            <w:tcW w:w="709" w:type="dxa"/>
          </w:tcPr>
          <w:p w14:paraId="4159FAB9" w14:textId="77777777" w:rsidR="00D42253" w:rsidRDefault="00D42253">
            <w:pPr>
              <w:pStyle w:val="NormalTable0"/>
              <w:rPr>
                <w:sz w:val="20"/>
              </w:rPr>
            </w:pPr>
          </w:p>
        </w:tc>
      </w:tr>
      <w:tr w:rsidR="00D42253" w14:paraId="18E7AE22" w14:textId="77777777" w:rsidTr="00230CE4">
        <w:trPr>
          <w:cantSplit/>
          <w:trHeight w:val="300"/>
        </w:trPr>
        <w:tc>
          <w:tcPr>
            <w:tcW w:w="990" w:type="dxa"/>
            <w:tcBorders>
              <w:bottom w:val="single" w:sz="6" w:space="0" w:color="auto"/>
            </w:tcBorders>
            <w:shd w:val="clear" w:color="auto" w:fill="999999"/>
          </w:tcPr>
          <w:p w14:paraId="1E762D00" w14:textId="77777777" w:rsidR="00D42253" w:rsidRDefault="00D42253">
            <w:pPr>
              <w:pStyle w:val="NormalTable0"/>
            </w:pPr>
            <w:r>
              <w:lastRenderedPageBreak/>
              <w:t>J 1.5.1</w:t>
            </w:r>
          </w:p>
        </w:tc>
        <w:tc>
          <w:tcPr>
            <w:tcW w:w="5389" w:type="dxa"/>
          </w:tcPr>
          <w:p w14:paraId="2DEA9BA2" w14:textId="77777777" w:rsidR="00D42253" w:rsidRDefault="00D42253">
            <w:pPr>
              <w:pStyle w:val="NormalTable0"/>
              <w:ind w:left="1418"/>
              <w:rPr>
                <w:b/>
              </w:rPr>
            </w:pPr>
            <w:r>
              <w:rPr>
                <w:b/>
              </w:rPr>
              <w:t>Er jobbrotasjon praktisert?</w:t>
            </w:r>
          </w:p>
          <w:p w14:paraId="0A56BDC6" w14:textId="77777777" w:rsidR="00D42253" w:rsidRDefault="00D42253">
            <w:pPr>
              <w:pStyle w:val="NormalTable0"/>
              <w:ind w:left="1418"/>
              <w:rPr>
                <w:i/>
                <w:sz w:val="20"/>
              </w:rPr>
            </w:pPr>
          </w:p>
          <w:p w14:paraId="20702E2A" w14:textId="77777777" w:rsidR="00D42253" w:rsidRDefault="00D42253">
            <w:pPr>
              <w:pStyle w:val="NormalTable0"/>
              <w:ind w:left="1418"/>
              <w:rPr>
                <w:b/>
              </w:rPr>
            </w:pPr>
            <w:r>
              <w:rPr>
                <w:i/>
                <w:sz w:val="20"/>
              </w:rPr>
              <w:t xml:space="preserve">Jobbrotasjon innebærer at operatørene kan veksle mellom å jobbe ute i felt og i kontrollrommet. Jobbrotasjon gjør arbeidet mindre kjedelig og kan dermed øke operatørens motivasjon og oppmerksomhet. Operatørene får også gjennom slik jobbrotasjon erfaringer og kunnskaper om prosessystemene og om hvordan hele </w:t>
            </w:r>
            <w:r w:rsidR="005E45EF">
              <w:rPr>
                <w:i/>
                <w:sz w:val="20"/>
              </w:rPr>
              <w:t>installasjonen</w:t>
            </w:r>
            <w:r>
              <w:rPr>
                <w:i/>
                <w:sz w:val="20"/>
              </w:rPr>
              <w:t xml:space="preserve"> en utformet. Jobbrotasjon åpner for samarbeid og kommunikasjon mellom ulike enheter i organisasjonen hvis tilstrekkelig opplæring blir gitt. Not applicable (NA) er her et mulig svar</w:t>
            </w:r>
            <w:r>
              <w:rPr>
                <w:i/>
              </w:rPr>
              <w:t>.</w:t>
            </w:r>
          </w:p>
        </w:tc>
        <w:tc>
          <w:tcPr>
            <w:tcW w:w="567" w:type="dxa"/>
          </w:tcPr>
          <w:p w14:paraId="7FE267A1" w14:textId="77777777" w:rsidR="00D42253" w:rsidRDefault="00D42253">
            <w:pPr>
              <w:pStyle w:val="NormalTable0"/>
            </w:pPr>
          </w:p>
        </w:tc>
        <w:tc>
          <w:tcPr>
            <w:tcW w:w="567" w:type="dxa"/>
          </w:tcPr>
          <w:p w14:paraId="39AA02EC" w14:textId="77777777" w:rsidR="00D42253" w:rsidRDefault="00D42253">
            <w:pPr>
              <w:pStyle w:val="NormalTable0"/>
            </w:pPr>
          </w:p>
        </w:tc>
        <w:tc>
          <w:tcPr>
            <w:tcW w:w="567" w:type="dxa"/>
          </w:tcPr>
          <w:p w14:paraId="328E887E" w14:textId="77777777" w:rsidR="00D42253" w:rsidRDefault="00D42253">
            <w:pPr>
              <w:pStyle w:val="NormalTable0"/>
            </w:pPr>
          </w:p>
        </w:tc>
        <w:tc>
          <w:tcPr>
            <w:tcW w:w="2410" w:type="dxa"/>
          </w:tcPr>
          <w:p w14:paraId="792B8D40" w14:textId="32CE1915" w:rsidR="00D42253" w:rsidRPr="00230CE4" w:rsidRDefault="2CCEB19B"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ED48518" w14:textId="4B3B74D2" w:rsidR="00D42253" w:rsidRPr="00230CE4" w:rsidRDefault="2CCEB19B" w:rsidP="00230CE4">
            <w:pPr>
              <w:pStyle w:val="NormalTable0"/>
              <w:spacing w:line="360" w:lineRule="auto"/>
              <w:rPr>
                <w:rFonts w:eastAsia="Calibri"/>
                <w:color w:val="000000"/>
                <w:sz w:val="20"/>
                <w:szCs w:val="20"/>
              </w:rPr>
            </w:pPr>
            <w:r w:rsidRPr="00230CE4">
              <w:rPr>
                <w:rFonts w:eastAsia="Calibri"/>
                <w:color w:val="000000"/>
                <w:sz w:val="20"/>
                <w:szCs w:val="20"/>
              </w:rPr>
              <w:t>ISO 11064-1 (2000), annex B, B.4.</w:t>
            </w:r>
          </w:p>
          <w:p w14:paraId="5A4440EE" w14:textId="73EC3C32" w:rsidR="00D42253" w:rsidRPr="00CD7184" w:rsidRDefault="00CD7184" w:rsidP="00230CE4">
            <w:pPr>
              <w:pStyle w:val="NormalTable0"/>
              <w:spacing w:line="360" w:lineRule="auto"/>
            </w:pPr>
            <w:r w:rsidRPr="00CD7184">
              <w:rPr>
                <w:sz w:val="20"/>
                <w:szCs w:val="20"/>
              </w:rPr>
              <w:t>Borekabin: Kan i noen tilfeller ikke overføres til Borekabin</w:t>
            </w:r>
          </w:p>
        </w:tc>
        <w:tc>
          <w:tcPr>
            <w:tcW w:w="4252" w:type="dxa"/>
          </w:tcPr>
          <w:p w14:paraId="17AF3246" w14:textId="72B80CC5" w:rsidR="00D42253" w:rsidRDefault="00D42253">
            <w:pPr>
              <w:pStyle w:val="NormalTable0"/>
              <w:rPr>
                <w:sz w:val="20"/>
              </w:rPr>
            </w:pPr>
          </w:p>
        </w:tc>
        <w:tc>
          <w:tcPr>
            <w:tcW w:w="709" w:type="dxa"/>
          </w:tcPr>
          <w:p w14:paraId="71E86D4E" w14:textId="77777777" w:rsidR="00D42253" w:rsidRDefault="00D42253">
            <w:pPr>
              <w:pStyle w:val="NormalTable0"/>
              <w:rPr>
                <w:sz w:val="20"/>
              </w:rPr>
            </w:pPr>
          </w:p>
        </w:tc>
      </w:tr>
      <w:tr w:rsidR="00D42253" w14:paraId="31B7CD6B" w14:textId="77777777" w:rsidTr="00230CE4">
        <w:trPr>
          <w:cantSplit/>
          <w:trHeight w:val="300"/>
        </w:trPr>
        <w:tc>
          <w:tcPr>
            <w:tcW w:w="990" w:type="dxa"/>
            <w:tcBorders>
              <w:bottom w:val="single" w:sz="6" w:space="0" w:color="auto"/>
            </w:tcBorders>
            <w:shd w:val="clear" w:color="auto" w:fill="999999"/>
          </w:tcPr>
          <w:p w14:paraId="76B4A577" w14:textId="77777777" w:rsidR="00D42253" w:rsidRDefault="00D42253">
            <w:pPr>
              <w:pStyle w:val="NormalTable0"/>
            </w:pPr>
            <w:r>
              <w:t>J 1.5.2</w:t>
            </w:r>
          </w:p>
        </w:tc>
        <w:tc>
          <w:tcPr>
            <w:tcW w:w="5389" w:type="dxa"/>
          </w:tcPr>
          <w:p w14:paraId="058C1327" w14:textId="77777777" w:rsidR="00D42253" w:rsidRDefault="00D42253">
            <w:pPr>
              <w:pStyle w:val="NormalTable0"/>
              <w:ind w:left="1416"/>
              <w:rPr>
                <w:b/>
              </w:rPr>
            </w:pPr>
            <w:r>
              <w:rPr>
                <w:b/>
              </w:rPr>
              <w:t>Er pauser planlagt og koordinert i forhold til oppgavene som skal utføres?</w:t>
            </w:r>
          </w:p>
          <w:p w14:paraId="4AF50F37" w14:textId="77777777" w:rsidR="00D42253" w:rsidRDefault="00D42253">
            <w:pPr>
              <w:pStyle w:val="NormalTable0"/>
              <w:ind w:left="1416"/>
              <w:rPr>
                <w:sz w:val="20"/>
              </w:rPr>
            </w:pPr>
          </w:p>
          <w:p w14:paraId="55CC4F90" w14:textId="77777777" w:rsidR="00D42253" w:rsidRDefault="00D42253">
            <w:pPr>
              <w:pStyle w:val="NormalTable0"/>
              <w:ind w:left="1416"/>
              <w:rPr>
                <w:b/>
              </w:rPr>
            </w:pPr>
            <w:r>
              <w:rPr>
                <w:i/>
                <w:sz w:val="20"/>
              </w:rPr>
              <w:t>Arbeidsbelastningen må planlegges slik at operatører kan ta pauser i stille perioder.</w:t>
            </w:r>
          </w:p>
        </w:tc>
        <w:tc>
          <w:tcPr>
            <w:tcW w:w="567" w:type="dxa"/>
          </w:tcPr>
          <w:p w14:paraId="747CF5AC" w14:textId="77777777" w:rsidR="00D42253" w:rsidRDefault="00D42253">
            <w:pPr>
              <w:pStyle w:val="NormalTable0"/>
            </w:pPr>
          </w:p>
        </w:tc>
        <w:tc>
          <w:tcPr>
            <w:tcW w:w="567" w:type="dxa"/>
          </w:tcPr>
          <w:p w14:paraId="5E454F11" w14:textId="77777777" w:rsidR="00D42253" w:rsidRDefault="00D42253">
            <w:pPr>
              <w:pStyle w:val="NormalTable0"/>
            </w:pPr>
          </w:p>
        </w:tc>
        <w:tc>
          <w:tcPr>
            <w:tcW w:w="567" w:type="dxa"/>
          </w:tcPr>
          <w:p w14:paraId="2334F3C2" w14:textId="77777777" w:rsidR="00D42253" w:rsidRDefault="00D42253">
            <w:pPr>
              <w:pStyle w:val="NormalTable0"/>
            </w:pPr>
          </w:p>
        </w:tc>
        <w:tc>
          <w:tcPr>
            <w:tcW w:w="2410" w:type="dxa"/>
          </w:tcPr>
          <w:p w14:paraId="3BC6BC11" w14:textId="24A4E663" w:rsidR="00D42253" w:rsidRPr="00230CE4" w:rsidRDefault="738F2EE7"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2861F80A" w14:textId="029677D8" w:rsidR="00D42253" w:rsidRPr="00230CE4" w:rsidRDefault="738F2EE7" w:rsidP="00230CE4">
            <w:pPr>
              <w:pStyle w:val="NormalTable0"/>
              <w:spacing w:line="360" w:lineRule="auto"/>
              <w:rPr>
                <w:rFonts w:eastAsia="Calibri"/>
                <w:color w:val="000000"/>
                <w:sz w:val="20"/>
                <w:szCs w:val="20"/>
              </w:rPr>
            </w:pPr>
            <w:r w:rsidRPr="00230CE4">
              <w:rPr>
                <w:rFonts w:eastAsia="Calibri"/>
                <w:color w:val="000000"/>
                <w:sz w:val="20"/>
                <w:szCs w:val="20"/>
              </w:rPr>
              <w:t>ISO 11064-1 (2000), 7.5</w:t>
            </w:r>
          </w:p>
          <w:p w14:paraId="6688C5E5" w14:textId="3BCB9CFC" w:rsidR="00D42253" w:rsidRPr="0095743C" w:rsidRDefault="00CD7184" w:rsidP="00230CE4">
            <w:pPr>
              <w:pStyle w:val="NormalTable0"/>
              <w:spacing w:line="360" w:lineRule="auto"/>
            </w:pPr>
            <w:r w:rsidRPr="0095743C">
              <w:rPr>
                <w:sz w:val="20"/>
                <w:szCs w:val="20"/>
              </w:rPr>
              <w:t>Borekabin: Kan overføres til Borekabin</w:t>
            </w:r>
          </w:p>
        </w:tc>
        <w:tc>
          <w:tcPr>
            <w:tcW w:w="4252" w:type="dxa"/>
          </w:tcPr>
          <w:p w14:paraId="2D8A0C2E" w14:textId="0555AEC7" w:rsidR="00D42253" w:rsidRDefault="00D42253">
            <w:pPr>
              <w:pStyle w:val="NormalTable0"/>
              <w:rPr>
                <w:sz w:val="20"/>
              </w:rPr>
            </w:pPr>
          </w:p>
        </w:tc>
        <w:tc>
          <w:tcPr>
            <w:tcW w:w="709" w:type="dxa"/>
          </w:tcPr>
          <w:p w14:paraId="4AE424E0" w14:textId="77777777" w:rsidR="00D42253" w:rsidRDefault="00D42253">
            <w:pPr>
              <w:pStyle w:val="NormalTable0"/>
              <w:rPr>
                <w:sz w:val="20"/>
              </w:rPr>
            </w:pPr>
          </w:p>
        </w:tc>
      </w:tr>
      <w:tr w:rsidR="00D42253" w14:paraId="43A01882" w14:textId="77777777" w:rsidTr="00230CE4">
        <w:trPr>
          <w:cantSplit/>
          <w:trHeight w:val="300"/>
        </w:trPr>
        <w:tc>
          <w:tcPr>
            <w:tcW w:w="990" w:type="dxa"/>
            <w:tcBorders>
              <w:bottom w:val="single" w:sz="6" w:space="0" w:color="auto"/>
            </w:tcBorders>
            <w:shd w:val="clear" w:color="auto" w:fill="E6E6E6"/>
          </w:tcPr>
          <w:p w14:paraId="66D5A3BD" w14:textId="77777777" w:rsidR="00D42253" w:rsidRDefault="00D42253">
            <w:pPr>
              <w:pStyle w:val="NormalTable0"/>
            </w:pPr>
            <w:r>
              <w:lastRenderedPageBreak/>
              <w:t>J 1.6</w:t>
            </w:r>
          </w:p>
        </w:tc>
        <w:tc>
          <w:tcPr>
            <w:tcW w:w="5389" w:type="dxa"/>
          </w:tcPr>
          <w:p w14:paraId="3ED720E9" w14:textId="77777777" w:rsidR="00D42253" w:rsidRDefault="00D42253">
            <w:pPr>
              <w:pStyle w:val="NormalTable0"/>
              <w:ind w:left="709"/>
              <w:rPr>
                <w:b/>
              </w:rPr>
            </w:pPr>
            <w:r>
              <w:rPr>
                <w:b/>
              </w:rPr>
              <w:t>Er arbeidsoppgavene (organisasjonen) utformet for å håndtere unormale situasjoner?</w:t>
            </w:r>
          </w:p>
        </w:tc>
        <w:tc>
          <w:tcPr>
            <w:tcW w:w="567" w:type="dxa"/>
          </w:tcPr>
          <w:p w14:paraId="5FB90CE9" w14:textId="77777777" w:rsidR="00D42253" w:rsidRDefault="00D42253">
            <w:pPr>
              <w:pStyle w:val="NormalTable0"/>
            </w:pPr>
          </w:p>
        </w:tc>
        <w:tc>
          <w:tcPr>
            <w:tcW w:w="567" w:type="dxa"/>
          </w:tcPr>
          <w:p w14:paraId="23A7C8A6" w14:textId="77777777" w:rsidR="00D42253" w:rsidRDefault="00D42253">
            <w:pPr>
              <w:pStyle w:val="NormalTable0"/>
            </w:pPr>
          </w:p>
        </w:tc>
        <w:tc>
          <w:tcPr>
            <w:tcW w:w="567" w:type="dxa"/>
          </w:tcPr>
          <w:p w14:paraId="236FC237" w14:textId="77777777" w:rsidR="00D42253" w:rsidRDefault="00D42253">
            <w:pPr>
              <w:pStyle w:val="NormalTable0"/>
            </w:pPr>
          </w:p>
        </w:tc>
        <w:tc>
          <w:tcPr>
            <w:tcW w:w="2410" w:type="dxa"/>
          </w:tcPr>
          <w:p w14:paraId="2AED6A5A" w14:textId="5CA99C72" w:rsidR="00D42253" w:rsidRPr="00230CE4" w:rsidRDefault="33A410A9"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8BD8284" w14:textId="77777777" w:rsidR="0095743C" w:rsidRPr="00230CE4" w:rsidRDefault="33A410A9" w:rsidP="00230CE4">
            <w:pPr>
              <w:pStyle w:val="NormalTable0"/>
              <w:spacing w:line="360" w:lineRule="auto"/>
              <w:rPr>
                <w:rFonts w:eastAsia="Calibri"/>
                <w:color w:val="000000"/>
                <w:sz w:val="20"/>
                <w:szCs w:val="20"/>
              </w:rPr>
            </w:pPr>
            <w:r w:rsidRPr="00230CE4">
              <w:rPr>
                <w:rFonts w:eastAsia="Calibri"/>
                <w:color w:val="000000"/>
                <w:sz w:val="20"/>
                <w:szCs w:val="20"/>
              </w:rPr>
              <w:t xml:space="preserve">Innretningsforskriften §73-§77 </w:t>
            </w:r>
          </w:p>
          <w:p w14:paraId="5A7B0BE0" w14:textId="4572308E" w:rsidR="0095743C" w:rsidRPr="00230CE4" w:rsidRDefault="33A410A9" w:rsidP="00230CE4">
            <w:pPr>
              <w:pStyle w:val="NormalTable0"/>
              <w:spacing w:line="360" w:lineRule="auto"/>
              <w:rPr>
                <w:rFonts w:eastAsia="Calibri"/>
                <w:color w:val="000000"/>
                <w:sz w:val="20"/>
                <w:szCs w:val="20"/>
              </w:rPr>
            </w:pPr>
            <w:r w:rsidRPr="00230CE4">
              <w:rPr>
                <w:rFonts w:eastAsia="Calibri"/>
                <w:color w:val="000000"/>
                <w:sz w:val="20"/>
                <w:szCs w:val="20"/>
              </w:rPr>
              <w:t>ISO 11064-1 (2000)</w:t>
            </w:r>
          </w:p>
          <w:p w14:paraId="5D756FCD" w14:textId="0BBC865B" w:rsidR="0095743C" w:rsidRPr="00230CE4" w:rsidRDefault="33A410A9" w:rsidP="00230CE4">
            <w:pPr>
              <w:pStyle w:val="NormalTable0"/>
              <w:spacing w:line="360" w:lineRule="auto"/>
              <w:rPr>
                <w:rFonts w:eastAsia="Calibri"/>
                <w:color w:val="000000"/>
                <w:sz w:val="20"/>
                <w:szCs w:val="20"/>
              </w:rPr>
            </w:pPr>
            <w:r w:rsidRPr="00230CE4">
              <w:rPr>
                <w:rFonts w:eastAsia="Calibri"/>
                <w:color w:val="000000"/>
                <w:sz w:val="20"/>
                <w:szCs w:val="20"/>
              </w:rPr>
              <w:t>NORSOK Z-013 (2024)</w:t>
            </w:r>
          </w:p>
          <w:p w14:paraId="48DE2226" w14:textId="7BBB59EA" w:rsidR="00D42253" w:rsidRPr="00230CE4" w:rsidRDefault="00CD7184" w:rsidP="00230CE4">
            <w:pPr>
              <w:pStyle w:val="NormalTable0"/>
              <w:spacing w:line="360" w:lineRule="auto"/>
              <w:rPr>
                <w:rFonts w:eastAsia="Calibri"/>
                <w:color w:val="000000"/>
                <w:sz w:val="20"/>
                <w:szCs w:val="20"/>
              </w:rPr>
            </w:pPr>
            <w:r w:rsidRPr="0095743C">
              <w:rPr>
                <w:sz w:val="20"/>
                <w:szCs w:val="20"/>
              </w:rPr>
              <w:t>Borekabin: Kan overføres til Borekabin</w:t>
            </w:r>
          </w:p>
          <w:p w14:paraId="064FF0C9" w14:textId="754F1134" w:rsidR="00D42253" w:rsidRPr="0095743C" w:rsidRDefault="00D42253" w:rsidP="00230CE4">
            <w:pPr>
              <w:pStyle w:val="NormalTable0"/>
              <w:spacing w:line="360" w:lineRule="auto"/>
            </w:pPr>
          </w:p>
        </w:tc>
        <w:tc>
          <w:tcPr>
            <w:tcW w:w="4252" w:type="dxa"/>
          </w:tcPr>
          <w:p w14:paraId="245D4110" w14:textId="72613685" w:rsidR="00D42253" w:rsidRDefault="00D42253">
            <w:pPr>
              <w:pStyle w:val="NormalTable0"/>
              <w:rPr>
                <w:sz w:val="20"/>
              </w:rPr>
            </w:pPr>
          </w:p>
        </w:tc>
        <w:tc>
          <w:tcPr>
            <w:tcW w:w="709" w:type="dxa"/>
          </w:tcPr>
          <w:p w14:paraId="619E7DCA" w14:textId="77777777" w:rsidR="00D42253" w:rsidRDefault="00D42253">
            <w:pPr>
              <w:pStyle w:val="NormalTable0"/>
              <w:rPr>
                <w:sz w:val="20"/>
              </w:rPr>
            </w:pPr>
          </w:p>
        </w:tc>
      </w:tr>
      <w:tr w:rsidR="00D42253" w14:paraId="1BFC8E9F" w14:textId="77777777" w:rsidTr="00230CE4">
        <w:trPr>
          <w:cantSplit/>
          <w:trHeight w:val="300"/>
        </w:trPr>
        <w:tc>
          <w:tcPr>
            <w:tcW w:w="990" w:type="dxa"/>
            <w:shd w:val="clear" w:color="auto" w:fill="999999"/>
          </w:tcPr>
          <w:p w14:paraId="3C7DA900" w14:textId="77777777" w:rsidR="00D42253" w:rsidRDefault="00D42253">
            <w:pPr>
              <w:pStyle w:val="NormalTable0"/>
            </w:pPr>
            <w:r>
              <w:t>J 1.6.1</w:t>
            </w:r>
          </w:p>
        </w:tc>
        <w:tc>
          <w:tcPr>
            <w:tcW w:w="5389" w:type="dxa"/>
          </w:tcPr>
          <w:p w14:paraId="7DD641FA" w14:textId="77777777" w:rsidR="00D42253" w:rsidRDefault="00D42253">
            <w:pPr>
              <w:pStyle w:val="NormalTable0"/>
              <w:ind w:left="1418"/>
              <w:rPr>
                <w:b/>
              </w:rPr>
            </w:pPr>
            <w:r>
              <w:rPr>
                <w:b/>
              </w:rPr>
              <w:t xml:space="preserve">Er endrede ansvarsforhold i en </w:t>
            </w:r>
            <w:r w:rsidR="005E45EF">
              <w:rPr>
                <w:b/>
              </w:rPr>
              <w:t>nødssituasjon</w:t>
            </w:r>
            <w:r>
              <w:rPr>
                <w:b/>
              </w:rPr>
              <w:t xml:space="preserve"> klart definert og innarbeidet gjennom praktiske øvelser?</w:t>
            </w:r>
          </w:p>
          <w:p w14:paraId="3D72BBB8" w14:textId="77777777" w:rsidR="00D42253" w:rsidRDefault="00D42253">
            <w:pPr>
              <w:pStyle w:val="NormalTable0"/>
              <w:ind w:left="1418"/>
              <w:rPr>
                <w:i/>
                <w:sz w:val="20"/>
              </w:rPr>
            </w:pPr>
          </w:p>
          <w:p w14:paraId="221C54D8" w14:textId="77777777" w:rsidR="00D42253" w:rsidRDefault="00D42253">
            <w:pPr>
              <w:pStyle w:val="NormalTable0"/>
              <w:ind w:left="1418"/>
              <w:rPr>
                <w:b/>
              </w:rPr>
            </w:pPr>
            <w:r>
              <w:rPr>
                <w:i/>
                <w:sz w:val="20"/>
              </w:rPr>
              <w:t xml:space="preserve">Ansvarsfordeling og oppgaver i kontrollrommet kan endres når man går over fra normal operasjon til en unormalsituasjon eller en </w:t>
            </w:r>
            <w:r w:rsidR="005E45EF">
              <w:rPr>
                <w:i/>
                <w:sz w:val="20"/>
              </w:rPr>
              <w:t>nødssituasjon</w:t>
            </w:r>
            <w:r>
              <w:rPr>
                <w:i/>
                <w:sz w:val="20"/>
              </w:rPr>
              <w:t>.</w:t>
            </w:r>
          </w:p>
        </w:tc>
        <w:tc>
          <w:tcPr>
            <w:tcW w:w="567" w:type="dxa"/>
          </w:tcPr>
          <w:p w14:paraId="0FE0AA04" w14:textId="77777777" w:rsidR="00D42253" w:rsidRDefault="00D42253">
            <w:pPr>
              <w:pStyle w:val="NormalTable0"/>
            </w:pPr>
          </w:p>
        </w:tc>
        <w:tc>
          <w:tcPr>
            <w:tcW w:w="567" w:type="dxa"/>
          </w:tcPr>
          <w:p w14:paraId="05FFD593" w14:textId="77777777" w:rsidR="00D42253" w:rsidRDefault="00D42253">
            <w:pPr>
              <w:pStyle w:val="NormalTable0"/>
            </w:pPr>
          </w:p>
        </w:tc>
        <w:tc>
          <w:tcPr>
            <w:tcW w:w="567" w:type="dxa"/>
          </w:tcPr>
          <w:p w14:paraId="7618A91F" w14:textId="77777777" w:rsidR="00D42253" w:rsidRDefault="00D42253">
            <w:pPr>
              <w:pStyle w:val="NormalTable0"/>
            </w:pPr>
          </w:p>
        </w:tc>
        <w:tc>
          <w:tcPr>
            <w:tcW w:w="2410" w:type="dxa"/>
          </w:tcPr>
          <w:p w14:paraId="0EE0F7DA" w14:textId="02D3E644" w:rsidR="00D42253" w:rsidRPr="00230CE4" w:rsidRDefault="5F9964D0"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EED1A00" w14:textId="2DA51619" w:rsidR="00D42253" w:rsidRPr="00230CE4" w:rsidRDefault="5F9964D0" w:rsidP="00230CE4">
            <w:pPr>
              <w:pStyle w:val="NormalTable0"/>
              <w:spacing w:line="360" w:lineRule="auto"/>
              <w:rPr>
                <w:rFonts w:eastAsia="Calibri"/>
                <w:color w:val="000000"/>
                <w:sz w:val="20"/>
                <w:szCs w:val="20"/>
              </w:rPr>
            </w:pPr>
            <w:r w:rsidRPr="00230CE4">
              <w:rPr>
                <w:rFonts w:eastAsia="Calibri"/>
                <w:color w:val="000000"/>
                <w:sz w:val="20"/>
                <w:szCs w:val="20"/>
              </w:rPr>
              <w:t>ISO 11064-1 (2000), 7.2</w:t>
            </w:r>
          </w:p>
          <w:p w14:paraId="250806ED" w14:textId="14470764" w:rsidR="00D42253" w:rsidRDefault="0095743C" w:rsidP="00230CE4">
            <w:pPr>
              <w:pStyle w:val="NormalTable0"/>
              <w:spacing w:line="360" w:lineRule="auto"/>
            </w:pPr>
            <w:r w:rsidRPr="0095743C">
              <w:rPr>
                <w:i/>
                <w:sz w:val="20"/>
              </w:rPr>
              <w:t>Borekabin: Er boreoperatørens ansvarsområder i forhold til andre ansatte og boresjefen i tilfeller av brønnkontroll klart definert og keant for relevant personell?</w:t>
            </w:r>
          </w:p>
        </w:tc>
        <w:tc>
          <w:tcPr>
            <w:tcW w:w="4252" w:type="dxa"/>
          </w:tcPr>
          <w:p w14:paraId="05EF5E1F" w14:textId="1593150A" w:rsidR="00D42253" w:rsidRDefault="00D42253">
            <w:pPr>
              <w:pStyle w:val="NormalTable0"/>
              <w:rPr>
                <w:i/>
                <w:sz w:val="20"/>
              </w:rPr>
            </w:pPr>
          </w:p>
        </w:tc>
        <w:tc>
          <w:tcPr>
            <w:tcW w:w="709" w:type="dxa"/>
          </w:tcPr>
          <w:p w14:paraId="3D35B4DD" w14:textId="77777777" w:rsidR="00D42253" w:rsidRDefault="00D42253">
            <w:pPr>
              <w:pStyle w:val="NormalTable0"/>
              <w:rPr>
                <w:sz w:val="20"/>
              </w:rPr>
            </w:pPr>
          </w:p>
        </w:tc>
      </w:tr>
      <w:tr w:rsidR="00D42253" w14:paraId="286ECEB0" w14:textId="77777777" w:rsidTr="00230CE4">
        <w:trPr>
          <w:cantSplit/>
          <w:trHeight w:val="300"/>
        </w:trPr>
        <w:tc>
          <w:tcPr>
            <w:tcW w:w="990" w:type="dxa"/>
            <w:tcBorders>
              <w:bottom w:val="single" w:sz="6" w:space="0" w:color="auto"/>
            </w:tcBorders>
            <w:shd w:val="clear" w:color="auto" w:fill="999999"/>
          </w:tcPr>
          <w:p w14:paraId="4CE23CE8" w14:textId="77777777" w:rsidR="00D42253" w:rsidRDefault="00D42253">
            <w:pPr>
              <w:pStyle w:val="NormalTable0"/>
            </w:pPr>
            <w:r>
              <w:lastRenderedPageBreak/>
              <w:t>J 1.6.2</w:t>
            </w:r>
          </w:p>
        </w:tc>
        <w:tc>
          <w:tcPr>
            <w:tcW w:w="5389" w:type="dxa"/>
          </w:tcPr>
          <w:p w14:paraId="07752CAE" w14:textId="77777777" w:rsidR="00D42253" w:rsidRDefault="00D42253">
            <w:pPr>
              <w:pStyle w:val="NormalTable0"/>
              <w:ind w:left="1418"/>
              <w:rPr>
                <w:b/>
              </w:rPr>
            </w:pPr>
            <w:r>
              <w:rPr>
                <w:b/>
              </w:rPr>
              <w:t>Er relevant og kompetent assistanse tilgjengelig for operatørene i kontrollrommet under unormale situasjoner?</w:t>
            </w:r>
          </w:p>
          <w:p w14:paraId="6098C37B" w14:textId="77777777" w:rsidR="00D42253" w:rsidRDefault="00D42253">
            <w:pPr>
              <w:pStyle w:val="NormalTable0"/>
              <w:ind w:left="1418"/>
              <w:rPr>
                <w:i/>
                <w:sz w:val="20"/>
              </w:rPr>
            </w:pPr>
          </w:p>
          <w:p w14:paraId="4DEE9D26" w14:textId="77777777" w:rsidR="00D42253" w:rsidRDefault="00D42253">
            <w:pPr>
              <w:pStyle w:val="NormalTable0"/>
              <w:ind w:left="1418"/>
              <w:rPr>
                <w:b/>
              </w:rPr>
            </w:pPr>
            <w:r>
              <w:rPr>
                <w:i/>
                <w:sz w:val="20"/>
              </w:rPr>
              <w:t>Organiseringen av arbeidet bør tillate at operatører deler informasjon i situasjoner der det kreves at man arbeider som et team. Sjekk: Feltoperatør, kontrollører, ledelse, instrument</w:t>
            </w:r>
            <w:r w:rsidR="005E45EF">
              <w:rPr>
                <w:i/>
                <w:sz w:val="20"/>
              </w:rPr>
              <w:t xml:space="preserve"> teknikere</w:t>
            </w:r>
            <w:r>
              <w:rPr>
                <w:i/>
                <w:sz w:val="20"/>
              </w:rPr>
              <w:t>, vedlikeholdspersonell og elektrikere.  Dette bør være en del av beredskapsplanen og skal inneholde hvem som skal gjøre hva og når.</w:t>
            </w:r>
          </w:p>
        </w:tc>
        <w:tc>
          <w:tcPr>
            <w:tcW w:w="567" w:type="dxa"/>
          </w:tcPr>
          <w:p w14:paraId="24A2EE5C" w14:textId="77777777" w:rsidR="00D42253" w:rsidRDefault="00D42253">
            <w:pPr>
              <w:pStyle w:val="NormalTable0"/>
            </w:pPr>
          </w:p>
        </w:tc>
        <w:tc>
          <w:tcPr>
            <w:tcW w:w="567" w:type="dxa"/>
          </w:tcPr>
          <w:p w14:paraId="0233563C" w14:textId="77777777" w:rsidR="00D42253" w:rsidRDefault="00D42253">
            <w:pPr>
              <w:pStyle w:val="NormalTable0"/>
            </w:pPr>
          </w:p>
        </w:tc>
        <w:tc>
          <w:tcPr>
            <w:tcW w:w="567" w:type="dxa"/>
          </w:tcPr>
          <w:p w14:paraId="5947B4EE" w14:textId="77777777" w:rsidR="00D42253" w:rsidRDefault="00D42253">
            <w:pPr>
              <w:pStyle w:val="NormalTable0"/>
            </w:pPr>
          </w:p>
        </w:tc>
        <w:tc>
          <w:tcPr>
            <w:tcW w:w="2410" w:type="dxa"/>
          </w:tcPr>
          <w:p w14:paraId="79ECDDCE" w14:textId="7A7302F2" w:rsidR="00D42253" w:rsidRPr="00230CE4" w:rsidRDefault="4F48EBF9"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968F50A" w14:textId="77777777" w:rsidR="0095743C" w:rsidRPr="00230CE4" w:rsidRDefault="4F48EBF9" w:rsidP="00230CE4">
            <w:pPr>
              <w:pStyle w:val="NormalTable0"/>
              <w:spacing w:line="360" w:lineRule="auto"/>
              <w:rPr>
                <w:rFonts w:eastAsia="Calibri"/>
                <w:color w:val="000000"/>
                <w:sz w:val="20"/>
                <w:szCs w:val="20"/>
              </w:rPr>
            </w:pPr>
            <w:r w:rsidRPr="00230CE4">
              <w:rPr>
                <w:rFonts w:eastAsia="Calibri"/>
                <w:color w:val="000000"/>
                <w:sz w:val="20"/>
                <w:szCs w:val="20"/>
              </w:rPr>
              <w:t>ISO 11064-1 (2000), 7.5</w:t>
            </w:r>
          </w:p>
          <w:p w14:paraId="5068DDAF" w14:textId="77777777" w:rsidR="00D42253" w:rsidRPr="00230CE4" w:rsidRDefault="4F48EBF9"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6.1.4-1, 12.1.1.2-2, 12.1.1.6-2.</w:t>
            </w:r>
          </w:p>
          <w:p w14:paraId="61C81E77" w14:textId="242CBF37" w:rsidR="0095743C" w:rsidRPr="00230CE4" w:rsidRDefault="0095743C" w:rsidP="00230CE4">
            <w:pPr>
              <w:pStyle w:val="NormalTable0"/>
              <w:spacing w:line="360" w:lineRule="auto"/>
              <w:rPr>
                <w:rFonts w:eastAsia="Calibri"/>
                <w:color w:val="000000"/>
                <w:sz w:val="20"/>
                <w:szCs w:val="20"/>
              </w:rPr>
            </w:pPr>
            <w:r w:rsidRPr="0095743C">
              <w:rPr>
                <w:i/>
                <w:sz w:val="20"/>
              </w:rPr>
              <w:t>Borekabin: Er ekstra personell med nødvendige sertifikater og kompetanse tilgjengelige under unormale situasjoner? Er det engasjert personell for dette på hvert skift?</w:t>
            </w:r>
          </w:p>
        </w:tc>
        <w:tc>
          <w:tcPr>
            <w:tcW w:w="4252" w:type="dxa"/>
          </w:tcPr>
          <w:p w14:paraId="2848F128" w14:textId="7F1528AD" w:rsidR="00D42253" w:rsidRDefault="00D42253">
            <w:pPr>
              <w:pStyle w:val="NormalTable0"/>
              <w:rPr>
                <w:i/>
                <w:sz w:val="20"/>
              </w:rPr>
            </w:pPr>
          </w:p>
        </w:tc>
        <w:tc>
          <w:tcPr>
            <w:tcW w:w="709" w:type="dxa"/>
          </w:tcPr>
          <w:p w14:paraId="7999C2FD" w14:textId="77777777" w:rsidR="00D42253" w:rsidRDefault="00D42253">
            <w:pPr>
              <w:pStyle w:val="NormalTable0"/>
            </w:pPr>
          </w:p>
        </w:tc>
      </w:tr>
      <w:tr w:rsidR="00D42253" w14:paraId="16D9484D" w14:textId="77777777" w:rsidTr="00230CE4">
        <w:trPr>
          <w:cantSplit/>
          <w:trHeight w:val="300"/>
        </w:trPr>
        <w:tc>
          <w:tcPr>
            <w:tcW w:w="990" w:type="dxa"/>
            <w:tcBorders>
              <w:bottom w:val="single" w:sz="6" w:space="0" w:color="auto"/>
            </w:tcBorders>
            <w:shd w:val="clear" w:color="auto" w:fill="FFFFFF"/>
          </w:tcPr>
          <w:p w14:paraId="537DED9A" w14:textId="77777777" w:rsidR="00D42253" w:rsidRDefault="00D42253">
            <w:pPr>
              <w:pStyle w:val="NormalTable0"/>
            </w:pPr>
            <w:r>
              <w:t>J 2</w:t>
            </w:r>
          </w:p>
        </w:tc>
        <w:tc>
          <w:tcPr>
            <w:tcW w:w="5389" w:type="dxa"/>
          </w:tcPr>
          <w:p w14:paraId="638E0B1E" w14:textId="77777777" w:rsidR="00D42253" w:rsidRDefault="00D42253">
            <w:pPr>
              <w:pStyle w:val="NormalTable0"/>
              <w:rPr>
                <w:b/>
              </w:rPr>
            </w:pPr>
            <w:r>
              <w:rPr>
                <w:b/>
              </w:rPr>
              <w:t>Er det lagt til rette for effektiv informasjonsflyt gjennom måte arbeidet er organisert på?</w:t>
            </w:r>
          </w:p>
        </w:tc>
        <w:tc>
          <w:tcPr>
            <w:tcW w:w="567" w:type="dxa"/>
          </w:tcPr>
          <w:p w14:paraId="7B7C8C32" w14:textId="77777777" w:rsidR="00D42253" w:rsidRDefault="00D42253">
            <w:pPr>
              <w:pStyle w:val="NormalTable0"/>
            </w:pPr>
          </w:p>
        </w:tc>
        <w:tc>
          <w:tcPr>
            <w:tcW w:w="567" w:type="dxa"/>
          </w:tcPr>
          <w:p w14:paraId="27758D73" w14:textId="77777777" w:rsidR="00D42253" w:rsidRDefault="00D42253">
            <w:pPr>
              <w:pStyle w:val="NormalTable0"/>
            </w:pPr>
          </w:p>
        </w:tc>
        <w:tc>
          <w:tcPr>
            <w:tcW w:w="567" w:type="dxa"/>
          </w:tcPr>
          <w:p w14:paraId="1AF35F8B" w14:textId="77777777" w:rsidR="00D42253" w:rsidRDefault="00D42253">
            <w:pPr>
              <w:pStyle w:val="NormalTable0"/>
            </w:pPr>
          </w:p>
        </w:tc>
        <w:tc>
          <w:tcPr>
            <w:tcW w:w="2410" w:type="dxa"/>
          </w:tcPr>
          <w:p w14:paraId="608A816E" w14:textId="3B03235B" w:rsidR="00D42253" w:rsidRPr="00230CE4" w:rsidRDefault="6C512820"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678321BA" w14:textId="16D86F1F" w:rsidR="00D42253" w:rsidRPr="00230CE4" w:rsidRDefault="6C512820" w:rsidP="00230CE4">
            <w:pPr>
              <w:pStyle w:val="NormalTable0"/>
              <w:spacing w:line="360" w:lineRule="auto"/>
              <w:rPr>
                <w:rFonts w:eastAsia="Calibri"/>
                <w:color w:val="000000"/>
                <w:sz w:val="20"/>
                <w:szCs w:val="20"/>
              </w:rPr>
            </w:pPr>
            <w:r w:rsidRPr="00230CE4">
              <w:rPr>
                <w:rFonts w:eastAsia="Calibri"/>
                <w:color w:val="000000"/>
                <w:sz w:val="20"/>
                <w:szCs w:val="20"/>
              </w:rPr>
              <w:t>ISO 11064-2 (2000), 5.1.</w:t>
            </w:r>
          </w:p>
          <w:p w14:paraId="02AB107E" w14:textId="1C723E22" w:rsidR="00D42253" w:rsidRPr="00230CE4" w:rsidRDefault="0095743C" w:rsidP="00230CE4">
            <w:pPr>
              <w:spacing w:before="60" w:line="360" w:lineRule="auto"/>
              <w:rPr>
                <w:rFonts w:eastAsia="Calibri"/>
                <w:color w:val="000000"/>
                <w:sz w:val="20"/>
                <w:szCs w:val="20"/>
              </w:rPr>
            </w:pPr>
            <w:r w:rsidRPr="0095743C">
              <w:rPr>
                <w:sz w:val="20"/>
              </w:rPr>
              <w:t>Borekabin: Kan overføres til Borekabin</w:t>
            </w:r>
          </w:p>
          <w:p w14:paraId="0DA819DD" w14:textId="772D13BB" w:rsidR="00D42253" w:rsidRPr="0095743C" w:rsidRDefault="00D42253" w:rsidP="00230CE4">
            <w:pPr>
              <w:pStyle w:val="NormalTable0"/>
              <w:spacing w:line="360" w:lineRule="auto"/>
            </w:pPr>
          </w:p>
        </w:tc>
        <w:tc>
          <w:tcPr>
            <w:tcW w:w="4252" w:type="dxa"/>
          </w:tcPr>
          <w:p w14:paraId="38AAAB90" w14:textId="69C682AF" w:rsidR="00D42253" w:rsidRDefault="00D42253">
            <w:pPr>
              <w:pStyle w:val="NormalTable0"/>
            </w:pPr>
          </w:p>
        </w:tc>
        <w:tc>
          <w:tcPr>
            <w:tcW w:w="709" w:type="dxa"/>
          </w:tcPr>
          <w:p w14:paraId="521832CA" w14:textId="77777777" w:rsidR="00D42253" w:rsidRDefault="00D42253">
            <w:pPr>
              <w:pStyle w:val="NormalTable0"/>
            </w:pPr>
          </w:p>
        </w:tc>
      </w:tr>
      <w:tr w:rsidR="00D42253" w14:paraId="2DF21BC2" w14:textId="77777777" w:rsidTr="00230CE4">
        <w:trPr>
          <w:cantSplit/>
          <w:trHeight w:val="300"/>
        </w:trPr>
        <w:tc>
          <w:tcPr>
            <w:tcW w:w="990" w:type="dxa"/>
            <w:shd w:val="clear" w:color="auto" w:fill="E6E6E6"/>
          </w:tcPr>
          <w:p w14:paraId="45098827" w14:textId="77777777" w:rsidR="00D42253" w:rsidRDefault="00D42253">
            <w:pPr>
              <w:pStyle w:val="NormalTable0"/>
            </w:pPr>
            <w:r>
              <w:lastRenderedPageBreak/>
              <w:t>J 2.1</w:t>
            </w:r>
          </w:p>
        </w:tc>
        <w:tc>
          <w:tcPr>
            <w:tcW w:w="5389" w:type="dxa"/>
          </w:tcPr>
          <w:p w14:paraId="542B1F2E" w14:textId="77777777" w:rsidR="00D42253" w:rsidRDefault="00D42253">
            <w:pPr>
              <w:pStyle w:val="NormalTable0"/>
              <w:ind w:left="708"/>
              <w:rPr>
                <w:b/>
              </w:rPr>
            </w:pPr>
            <w:r>
              <w:rPr>
                <w:b/>
              </w:rPr>
              <w:t>Sikrer systemet av arbeidstillatelser at operatører og formenn alltid er klar over kritiske arbeidsoperasjoner og arbeid som innebærer høy risiko?</w:t>
            </w:r>
          </w:p>
          <w:p w14:paraId="689978F1" w14:textId="77777777" w:rsidR="00D42253" w:rsidRDefault="00D42253">
            <w:pPr>
              <w:pStyle w:val="NormalTable0"/>
              <w:ind w:left="708"/>
              <w:rPr>
                <w:i/>
                <w:sz w:val="20"/>
              </w:rPr>
            </w:pPr>
          </w:p>
          <w:p w14:paraId="1D07DA83" w14:textId="77777777" w:rsidR="00D42253" w:rsidRDefault="00D42253">
            <w:pPr>
              <w:pStyle w:val="NormalTable0"/>
              <w:ind w:left="708"/>
              <w:rPr>
                <w:i/>
                <w:sz w:val="20"/>
              </w:rPr>
            </w:pPr>
            <w:r>
              <w:rPr>
                <w:i/>
                <w:sz w:val="20"/>
              </w:rPr>
              <w:t>Et høyt antall arbeidstillatelser kan gjøre det vanskelig å holde oversikt over alt arbeid som pågår. Punkter som bør undersøkes er:</w:t>
            </w:r>
          </w:p>
          <w:p w14:paraId="14854ACE" w14:textId="77777777" w:rsidR="00D42253" w:rsidRDefault="00D42253" w:rsidP="00600D2E">
            <w:pPr>
              <w:pStyle w:val="NormalTable0"/>
              <w:numPr>
                <w:ilvl w:val="0"/>
                <w:numId w:val="26"/>
              </w:numPr>
              <w:spacing w:before="0"/>
              <w:rPr>
                <w:i/>
                <w:sz w:val="20"/>
                <w:szCs w:val="20"/>
              </w:rPr>
            </w:pPr>
            <w:r>
              <w:rPr>
                <w:i/>
                <w:sz w:val="20"/>
                <w:szCs w:val="20"/>
              </w:rPr>
              <w:t xml:space="preserve">Informasjonsflyt mellom skift, ulike avdelinger og ulike installasjoner (For eksempel floteller). </w:t>
            </w:r>
          </w:p>
          <w:p w14:paraId="3921EF5D" w14:textId="77777777" w:rsidR="00D42253" w:rsidRDefault="00D42253" w:rsidP="00600D2E">
            <w:pPr>
              <w:pStyle w:val="NormalTable0"/>
              <w:numPr>
                <w:ilvl w:val="0"/>
                <w:numId w:val="26"/>
              </w:numPr>
              <w:spacing w:before="0"/>
              <w:rPr>
                <w:i/>
                <w:sz w:val="20"/>
                <w:szCs w:val="20"/>
              </w:rPr>
            </w:pPr>
            <w:r>
              <w:rPr>
                <w:i/>
                <w:sz w:val="20"/>
                <w:szCs w:val="20"/>
              </w:rPr>
              <w:t>Om arbeidstillatelser er utstedt for kritiske og farlige operasjoner.</w:t>
            </w:r>
          </w:p>
          <w:p w14:paraId="78222E9E" w14:textId="77777777" w:rsidR="00D42253" w:rsidRDefault="00D42253" w:rsidP="00600D2E">
            <w:pPr>
              <w:pStyle w:val="NormalTable0"/>
              <w:numPr>
                <w:ilvl w:val="0"/>
                <w:numId w:val="26"/>
              </w:numPr>
              <w:spacing w:before="0"/>
              <w:rPr>
                <w:i/>
                <w:sz w:val="20"/>
                <w:szCs w:val="20"/>
              </w:rPr>
            </w:pPr>
            <w:r>
              <w:rPr>
                <w:i/>
                <w:sz w:val="20"/>
                <w:szCs w:val="20"/>
              </w:rPr>
              <w:t>Om det er etablert grense for max antall arbeidstillatelser hver operatør kan utstede.</w:t>
            </w:r>
          </w:p>
          <w:p w14:paraId="6E8CD3B7" w14:textId="77777777" w:rsidR="00D42253" w:rsidRDefault="00D42253" w:rsidP="00600D2E">
            <w:pPr>
              <w:pStyle w:val="NormalTable0"/>
              <w:numPr>
                <w:ilvl w:val="0"/>
                <w:numId w:val="26"/>
              </w:numPr>
              <w:spacing w:before="0"/>
              <w:rPr>
                <w:i/>
                <w:sz w:val="20"/>
                <w:szCs w:val="20"/>
              </w:rPr>
            </w:pPr>
            <w:r>
              <w:rPr>
                <w:i/>
                <w:sz w:val="20"/>
                <w:szCs w:val="20"/>
              </w:rPr>
              <w:t>Forbedret kontroll ved å redusere administrasjonen omkring arbeidstillatelser.</w:t>
            </w:r>
          </w:p>
        </w:tc>
        <w:tc>
          <w:tcPr>
            <w:tcW w:w="567" w:type="dxa"/>
          </w:tcPr>
          <w:p w14:paraId="621AFB6B" w14:textId="77777777" w:rsidR="00D42253" w:rsidRDefault="00D42253">
            <w:pPr>
              <w:pStyle w:val="NormalTable0"/>
            </w:pPr>
          </w:p>
        </w:tc>
        <w:tc>
          <w:tcPr>
            <w:tcW w:w="567" w:type="dxa"/>
          </w:tcPr>
          <w:p w14:paraId="2E471027" w14:textId="77777777" w:rsidR="00D42253" w:rsidRDefault="00D42253">
            <w:pPr>
              <w:pStyle w:val="NormalTable0"/>
            </w:pPr>
          </w:p>
        </w:tc>
        <w:tc>
          <w:tcPr>
            <w:tcW w:w="567" w:type="dxa"/>
          </w:tcPr>
          <w:p w14:paraId="0915588A" w14:textId="77777777" w:rsidR="00D42253" w:rsidRDefault="00D42253">
            <w:pPr>
              <w:pStyle w:val="NormalTable0"/>
            </w:pPr>
          </w:p>
        </w:tc>
        <w:tc>
          <w:tcPr>
            <w:tcW w:w="2410" w:type="dxa"/>
          </w:tcPr>
          <w:p w14:paraId="07F5E3D0" w14:textId="0B99E295" w:rsidR="00D42253" w:rsidRPr="00230CE4" w:rsidRDefault="71696B25"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01EE7EC" w14:textId="77777777" w:rsidR="0095743C" w:rsidRPr="00230CE4" w:rsidRDefault="71696B25" w:rsidP="00230CE4">
            <w:pPr>
              <w:pStyle w:val="NormalTable0"/>
              <w:spacing w:line="360" w:lineRule="auto"/>
              <w:rPr>
                <w:rFonts w:eastAsia="Calibri"/>
                <w:color w:val="000000"/>
                <w:sz w:val="20"/>
                <w:szCs w:val="20"/>
              </w:rPr>
            </w:pPr>
            <w:r w:rsidRPr="00230CE4">
              <w:rPr>
                <w:rFonts w:eastAsia="Calibri"/>
                <w:color w:val="000000"/>
                <w:sz w:val="20"/>
                <w:szCs w:val="20"/>
              </w:rPr>
              <w:t>Styringsforskriften §17.</w:t>
            </w:r>
          </w:p>
          <w:p w14:paraId="6E3EABC5" w14:textId="77777777" w:rsidR="0095743C" w:rsidRPr="00230CE4" w:rsidRDefault="71696B25"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§30, §31 &amp; §32.</w:t>
            </w:r>
          </w:p>
          <w:p w14:paraId="567625D5" w14:textId="26C1A75F" w:rsidR="00D42253" w:rsidRPr="00230CE4" w:rsidRDefault="0095743C" w:rsidP="00230CE4">
            <w:pPr>
              <w:pStyle w:val="NormalTable0"/>
              <w:spacing w:line="360" w:lineRule="auto"/>
              <w:rPr>
                <w:rFonts w:eastAsia="Calibri"/>
                <w:color w:val="000000"/>
                <w:sz w:val="20"/>
                <w:szCs w:val="20"/>
              </w:rPr>
            </w:pPr>
            <w:r w:rsidRPr="0095743C">
              <w:rPr>
                <w:sz w:val="20"/>
                <w:szCs w:val="20"/>
              </w:rPr>
              <w:t>Borekabin: Kan overføres til Borekabin relatert til boredekk, boreoperatørkabin, etc.</w:t>
            </w:r>
          </w:p>
        </w:tc>
        <w:tc>
          <w:tcPr>
            <w:tcW w:w="4252" w:type="dxa"/>
          </w:tcPr>
          <w:p w14:paraId="6B0B329C" w14:textId="6E3786AB" w:rsidR="00D42253" w:rsidRDefault="00D42253">
            <w:pPr>
              <w:pStyle w:val="NormalTable0"/>
            </w:pPr>
          </w:p>
        </w:tc>
        <w:tc>
          <w:tcPr>
            <w:tcW w:w="709" w:type="dxa"/>
          </w:tcPr>
          <w:p w14:paraId="22739900" w14:textId="77777777" w:rsidR="00D42253" w:rsidRDefault="00D42253">
            <w:pPr>
              <w:pStyle w:val="NormalTable0"/>
            </w:pPr>
          </w:p>
        </w:tc>
      </w:tr>
      <w:tr w:rsidR="00D42253" w14:paraId="2891CC51" w14:textId="77777777" w:rsidTr="00230CE4">
        <w:trPr>
          <w:cantSplit/>
          <w:trHeight w:val="300"/>
        </w:trPr>
        <w:tc>
          <w:tcPr>
            <w:tcW w:w="990" w:type="dxa"/>
            <w:tcBorders>
              <w:bottom w:val="single" w:sz="6" w:space="0" w:color="auto"/>
            </w:tcBorders>
            <w:shd w:val="clear" w:color="auto" w:fill="E6E6E6"/>
          </w:tcPr>
          <w:p w14:paraId="2AAD4253" w14:textId="77777777" w:rsidR="00D42253" w:rsidRDefault="00D42253">
            <w:pPr>
              <w:pStyle w:val="NormalTable0"/>
            </w:pPr>
            <w:r>
              <w:t>J 2.2</w:t>
            </w:r>
          </w:p>
        </w:tc>
        <w:tc>
          <w:tcPr>
            <w:tcW w:w="5389" w:type="dxa"/>
          </w:tcPr>
          <w:p w14:paraId="285FEB2C" w14:textId="77777777" w:rsidR="00D42253" w:rsidRDefault="00D42253">
            <w:pPr>
              <w:pStyle w:val="NormalTable0"/>
              <w:ind w:left="708"/>
              <w:rPr>
                <w:b/>
              </w:rPr>
            </w:pPr>
            <w:r>
              <w:rPr>
                <w:b/>
              </w:rPr>
              <w:t>Er det etablert prosedyrer for kommunikasjon og blir disse fulgt?</w:t>
            </w:r>
          </w:p>
          <w:p w14:paraId="563E7600" w14:textId="77777777" w:rsidR="00D42253" w:rsidRDefault="00D42253">
            <w:pPr>
              <w:pStyle w:val="NormalTable0"/>
              <w:ind w:left="708"/>
              <w:rPr>
                <w:i/>
                <w:sz w:val="20"/>
              </w:rPr>
            </w:pPr>
          </w:p>
          <w:p w14:paraId="6640F552" w14:textId="77777777" w:rsidR="00D42253" w:rsidRDefault="00D42253">
            <w:pPr>
              <w:pStyle w:val="NormalTable0"/>
              <w:ind w:left="708"/>
              <w:rPr>
                <w:b/>
              </w:rPr>
            </w:pPr>
            <w:r>
              <w:rPr>
                <w:i/>
                <w:sz w:val="20"/>
              </w:rPr>
              <w:t>Sjekk: Restriksjoner knyttet til unødvendig bruk av radiokommunikasjon, bekreftelse av viktige beskjeder, bruk av ulike radiofrekvenser og kanaler, teknisk kontroll av kommunikasjonsutstyr, standard for bruk av forkortelser for å unngå misforståelser</w:t>
            </w:r>
            <w:r>
              <w:rPr>
                <w:i/>
              </w:rPr>
              <w:t>.</w:t>
            </w:r>
          </w:p>
        </w:tc>
        <w:tc>
          <w:tcPr>
            <w:tcW w:w="567" w:type="dxa"/>
          </w:tcPr>
          <w:p w14:paraId="57DB30B1" w14:textId="77777777" w:rsidR="00D42253" w:rsidRDefault="00D42253">
            <w:pPr>
              <w:pStyle w:val="NormalTable0"/>
            </w:pPr>
          </w:p>
        </w:tc>
        <w:tc>
          <w:tcPr>
            <w:tcW w:w="567" w:type="dxa"/>
          </w:tcPr>
          <w:p w14:paraId="7E70EDB5" w14:textId="77777777" w:rsidR="00D42253" w:rsidRDefault="00D42253">
            <w:pPr>
              <w:pStyle w:val="NormalTable0"/>
            </w:pPr>
          </w:p>
        </w:tc>
        <w:tc>
          <w:tcPr>
            <w:tcW w:w="567" w:type="dxa"/>
          </w:tcPr>
          <w:p w14:paraId="18D76BA2" w14:textId="77777777" w:rsidR="00D42253" w:rsidRDefault="00D42253">
            <w:pPr>
              <w:pStyle w:val="NormalTable0"/>
            </w:pPr>
          </w:p>
        </w:tc>
        <w:tc>
          <w:tcPr>
            <w:tcW w:w="2410" w:type="dxa"/>
          </w:tcPr>
          <w:p w14:paraId="08F79A4B" w14:textId="33183E31" w:rsidR="00D42253" w:rsidRPr="00230CE4" w:rsidRDefault="183253D2"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C6ED68A" w14:textId="51104E9D" w:rsidR="00D42253" w:rsidRPr="00230CE4" w:rsidRDefault="183253D2" w:rsidP="00230CE4">
            <w:pPr>
              <w:pStyle w:val="NormalTable0"/>
              <w:spacing w:line="360" w:lineRule="auto"/>
              <w:rPr>
                <w:rFonts w:eastAsia="Calibri"/>
                <w:color w:val="000000"/>
                <w:sz w:val="20"/>
                <w:szCs w:val="20"/>
              </w:rPr>
            </w:pPr>
            <w:r w:rsidRPr="00230CE4">
              <w:rPr>
                <w:rFonts w:eastAsia="Calibri"/>
                <w:color w:val="000000"/>
                <w:sz w:val="20"/>
                <w:szCs w:val="20"/>
              </w:rPr>
              <w:t>ISO 11064-1 (2000), 7.5</w:t>
            </w:r>
          </w:p>
          <w:p w14:paraId="39C188E5" w14:textId="77777777" w:rsidR="0095743C" w:rsidRPr="0095743C" w:rsidRDefault="0095743C" w:rsidP="00230CE4">
            <w:pPr>
              <w:pStyle w:val="NormalTable0"/>
              <w:spacing w:line="360" w:lineRule="auto"/>
              <w:rPr>
                <w:i/>
                <w:sz w:val="20"/>
              </w:rPr>
            </w:pPr>
            <w:r w:rsidRPr="0095743C">
              <w:rPr>
                <w:i/>
                <w:sz w:val="20"/>
              </w:rPr>
              <w:t xml:space="preserve">Borekabin: Er det en kanal for boreoperasjoner? </w:t>
            </w:r>
          </w:p>
          <w:p w14:paraId="23660C18" w14:textId="5BF37A73" w:rsidR="00D42253" w:rsidRPr="0095743C" w:rsidRDefault="00D42253" w:rsidP="00230CE4">
            <w:pPr>
              <w:pStyle w:val="NormalTable0"/>
              <w:spacing w:line="360" w:lineRule="auto"/>
            </w:pPr>
          </w:p>
        </w:tc>
        <w:tc>
          <w:tcPr>
            <w:tcW w:w="4252" w:type="dxa"/>
          </w:tcPr>
          <w:p w14:paraId="6B82FBB0" w14:textId="77777777" w:rsidR="00D42253" w:rsidRDefault="00D42253" w:rsidP="0095743C">
            <w:pPr>
              <w:pStyle w:val="NormalTable0"/>
              <w:rPr>
                <w:sz w:val="20"/>
              </w:rPr>
            </w:pPr>
          </w:p>
        </w:tc>
        <w:tc>
          <w:tcPr>
            <w:tcW w:w="709" w:type="dxa"/>
          </w:tcPr>
          <w:p w14:paraId="72337203" w14:textId="77777777" w:rsidR="00D42253" w:rsidRDefault="00D42253">
            <w:pPr>
              <w:pStyle w:val="NormalTable0"/>
              <w:rPr>
                <w:sz w:val="20"/>
              </w:rPr>
            </w:pPr>
          </w:p>
        </w:tc>
      </w:tr>
      <w:tr w:rsidR="00D42253" w14:paraId="516D0D06" w14:textId="77777777" w:rsidTr="00230CE4">
        <w:trPr>
          <w:cantSplit/>
          <w:trHeight w:val="300"/>
        </w:trPr>
        <w:tc>
          <w:tcPr>
            <w:tcW w:w="990" w:type="dxa"/>
            <w:shd w:val="clear" w:color="auto" w:fill="E6E6E6"/>
          </w:tcPr>
          <w:p w14:paraId="4A867F37" w14:textId="77777777" w:rsidR="00D42253" w:rsidRDefault="00D42253">
            <w:pPr>
              <w:pStyle w:val="NormalTable0"/>
            </w:pPr>
            <w:r>
              <w:lastRenderedPageBreak/>
              <w:t>J 2.3</w:t>
            </w:r>
          </w:p>
        </w:tc>
        <w:tc>
          <w:tcPr>
            <w:tcW w:w="5389" w:type="dxa"/>
          </w:tcPr>
          <w:p w14:paraId="2AA2701B" w14:textId="77777777" w:rsidR="00D42253" w:rsidRDefault="00D42253">
            <w:pPr>
              <w:pStyle w:val="NormalTable0"/>
              <w:ind w:left="708"/>
              <w:rPr>
                <w:b/>
              </w:rPr>
            </w:pPr>
            <w:r>
              <w:rPr>
                <w:b/>
              </w:rPr>
              <w:t>Er det etablert klare og utvetydige prosedyrer for overlevering av informasjon og ansvarsfordeling mellom ulike skift i kontrol</w:t>
            </w:r>
            <w:r w:rsidR="005E45EF">
              <w:rPr>
                <w:b/>
              </w:rPr>
              <w:t>l</w:t>
            </w:r>
            <w:r>
              <w:rPr>
                <w:b/>
              </w:rPr>
              <w:t>rommet og andre grupper?</w:t>
            </w:r>
          </w:p>
          <w:p w14:paraId="0A9D056E" w14:textId="77777777" w:rsidR="00D42253" w:rsidRDefault="00D42253">
            <w:pPr>
              <w:pStyle w:val="NormalTable0"/>
              <w:ind w:left="708"/>
              <w:rPr>
                <w:b/>
              </w:rPr>
            </w:pPr>
          </w:p>
          <w:p w14:paraId="344FF4B6" w14:textId="77777777" w:rsidR="00D42253" w:rsidRDefault="00D42253">
            <w:pPr>
              <w:pStyle w:val="NormalTable0"/>
              <w:ind w:left="708"/>
              <w:rPr>
                <w:b/>
              </w:rPr>
            </w:pPr>
            <w:r>
              <w:rPr>
                <w:i/>
                <w:sz w:val="20"/>
              </w:rPr>
              <w:t>Hyppig skifte av personell er ofte en årsak til misforståelser og kommunikasjonssvikt i offshore organisasjoner. Prosedyrer og sjekklister for overlevering av informasjon må etableres og gjennomføres for å sikre korrekt overføring av viktig informasjon. Dette er også viktig med fordi ulikt personell fra ulike avdelinger kan ha ulik måte å kommunisere på.</w:t>
            </w:r>
          </w:p>
        </w:tc>
        <w:tc>
          <w:tcPr>
            <w:tcW w:w="567" w:type="dxa"/>
          </w:tcPr>
          <w:p w14:paraId="780C8507" w14:textId="77777777" w:rsidR="00D42253" w:rsidRDefault="00D42253">
            <w:pPr>
              <w:pStyle w:val="NormalTable0"/>
            </w:pPr>
          </w:p>
        </w:tc>
        <w:tc>
          <w:tcPr>
            <w:tcW w:w="567" w:type="dxa"/>
          </w:tcPr>
          <w:p w14:paraId="70EA92A7" w14:textId="77777777" w:rsidR="00D42253" w:rsidRDefault="00D42253">
            <w:pPr>
              <w:pStyle w:val="NormalTable0"/>
            </w:pPr>
          </w:p>
        </w:tc>
        <w:tc>
          <w:tcPr>
            <w:tcW w:w="567" w:type="dxa"/>
          </w:tcPr>
          <w:p w14:paraId="56B38645" w14:textId="77777777" w:rsidR="00D42253" w:rsidRDefault="00D42253">
            <w:pPr>
              <w:pStyle w:val="NormalTable0"/>
            </w:pPr>
          </w:p>
        </w:tc>
        <w:tc>
          <w:tcPr>
            <w:tcW w:w="2410" w:type="dxa"/>
          </w:tcPr>
          <w:p w14:paraId="55063549" w14:textId="6C49ED6D" w:rsidR="00D42253" w:rsidRPr="00230CE4" w:rsidRDefault="24E85027"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C808A57" w14:textId="77777777" w:rsidR="00230F97" w:rsidRPr="00230CE4" w:rsidRDefault="24E85027"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§32.</w:t>
            </w:r>
          </w:p>
          <w:p w14:paraId="0053D8CE" w14:textId="77777777" w:rsidR="00D42253" w:rsidRPr="00230CE4" w:rsidRDefault="24E85027" w:rsidP="00230CE4">
            <w:pPr>
              <w:pStyle w:val="NormalTable0"/>
              <w:spacing w:line="360" w:lineRule="auto"/>
              <w:rPr>
                <w:rFonts w:eastAsia="Calibri"/>
                <w:color w:val="000000"/>
                <w:sz w:val="20"/>
                <w:szCs w:val="20"/>
              </w:rPr>
            </w:pPr>
            <w:r w:rsidRPr="00230CE4">
              <w:rPr>
                <w:rFonts w:eastAsia="Calibri"/>
                <w:color w:val="000000"/>
                <w:sz w:val="20"/>
                <w:szCs w:val="20"/>
              </w:rPr>
              <w:t>ISO 11064-2 (2000), 4.5.</w:t>
            </w:r>
          </w:p>
          <w:p w14:paraId="54E926FA" w14:textId="4FC13742" w:rsidR="00230F97" w:rsidRPr="00230CE4" w:rsidRDefault="00230F97" w:rsidP="00230CE4">
            <w:pPr>
              <w:pStyle w:val="NormalTable0"/>
              <w:spacing w:line="360" w:lineRule="auto"/>
              <w:rPr>
                <w:rFonts w:ascii="Calibri" w:eastAsia="Calibri" w:hAnsi="Calibri" w:cs="Calibri"/>
                <w:color w:val="000000"/>
                <w:sz w:val="20"/>
                <w:szCs w:val="20"/>
              </w:rPr>
            </w:pPr>
            <w:r w:rsidRPr="00230F97">
              <w:rPr>
                <w:i/>
                <w:sz w:val="20"/>
                <w:szCs w:val="20"/>
              </w:rPr>
              <w:t>Borekabin:</w:t>
            </w:r>
            <w:r w:rsidRPr="00230F97">
              <w:rPr>
                <w:i/>
                <w:sz w:val="20"/>
              </w:rPr>
              <w:t xml:space="preserve"> Er overtakelse mellom boreoperatører og assistenter utført på en sikker måte</w:t>
            </w:r>
            <w:r w:rsidRPr="00230F97">
              <w:rPr>
                <w:i/>
                <w:sz w:val="20"/>
                <w:szCs w:val="20"/>
              </w:rPr>
              <w:t>?</w:t>
            </w:r>
          </w:p>
        </w:tc>
        <w:tc>
          <w:tcPr>
            <w:tcW w:w="4252" w:type="dxa"/>
          </w:tcPr>
          <w:p w14:paraId="74041AF8" w14:textId="5BF3BBC0" w:rsidR="00D42253" w:rsidRDefault="00D42253">
            <w:pPr>
              <w:pStyle w:val="NormalTable0"/>
              <w:rPr>
                <w:i/>
                <w:sz w:val="20"/>
              </w:rPr>
            </w:pPr>
          </w:p>
        </w:tc>
        <w:tc>
          <w:tcPr>
            <w:tcW w:w="709" w:type="dxa"/>
          </w:tcPr>
          <w:p w14:paraId="782F4E45" w14:textId="77777777" w:rsidR="00D42253" w:rsidRDefault="00D42253">
            <w:pPr>
              <w:pStyle w:val="NormalTable0"/>
              <w:rPr>
                <w:sz w:val="20"/>
              </w:rPr>
            </w:pPr>
          </w:p>
        </w:tc>
      </w:tr>
      <w:tr w:rsidR="00D42253" w14:paraId="4BC83540" w14:textId="77777777" w:rsidTr="00230CE4">
        <w:trPr>
          <w:cantSplit/>
          <w:trHeight w:val="300"/>
        </w:trPr>
        <w:tc>
          <w:tcPr>
            <w:tcW w:w="990" w:type="dxa"/>
            <w:tcBorders>
              <w:bottom w:val="single" w:sz="6" w:space="0" w:color="auto"/>
            </w:tcBorders>
          </w:tcPr>
          <w:p w14:paraId="6BD2A8D5" w14:textId="77777777" w:rsidR="00D42253" w:rsidRDefault="00D42253">
            <w:pPr>
              <w:pStyle w:val="NormalTable0"/>
            </w:pPr>
            <w:r>
              <w:t>J 3</w:t>
            </w:r>
          </w:p>
        </w:tc>
        <w:tc>
          <w:tcPr>
            <w:tcW w:w="5389" w:type="dxa"/>
          </w:tcPr>
          <w:p w14:paraId="1343F6A4" w14:textId="77777777" w:rsidR="00D42253" w:rsidRDefault="00D42253">
            <w:pPr>
              <w:pStyle w:val="NormalTable0"/>
              <w:rPr>
                <w:b/>
              </w:rPr>
            </w:pPr>
            <w:r>
              <w:rPr>
                <w:b/>
              </w:rPr>
              <w:t>Blir erfaringer fra hendelser brukt til modifiseringer og fremtidig utforming av nytt utstyr og nye arbeidsprosesser?</w:t>
            </w:r>
          </w:p>
          <w:p w14:paraId="754BFDB0" w14:textId="77777777" w:rsidR="00D42253" w:rsidRDefault="00D42253">
            <w:pPr>
              <w:pStyle w:val="NormalTable0"/>
              <w:rPr>
                <w:i/>
                <w:sz w:val="20"/>
              </w:rPr>
            </w:pPr>
          </w:p>
          <w:p w14:paraId="5E22FA1F" w14:textId="77777777" w:rsidR="00D42253" w:rsidRDefault="00D42253">
            <w:pPr>
              <w:pStyle w:val="NormalTable0"/>
              <w:rPr>
                <w:b/>
              </w:rPr>
            </w:pPr>
            <w:r>
              <w:rPr>
                <w:i/>
                <w:sz w:val="20"/>
              </w:rPr>
              <w:t>Erfaringer fra ulike hendelser bør brukes i utforming av nye arbeidsprosesser og oppgradering av utstyr for å unngå at det samme gjentar seg. Statistikk over hendelser er også nyttig for å vite hvor det kreves endringer. Det bør etableres et system som sikrer erfaringsoverføring fra hendelser og modifikasjoner til relevant personell. Erfaringer gjør også at operatørene er mer mentalt forberedt på lignende situasjoner.</w:t>
            </w:r>
          </w:p>
        </w:tc>
        <w:tc>
          <w:tcPr>
            <w:tcW w:w="567" w:type="dxa"/>
          </w:tcPr>
          <w:p w14:paraId="3B2FA98D" w14:textId="77777777" w:rsidR="00D42253" w:rsidRDefault="00D42253">
            <w:pPr>
              <w:pStyle w:val="NormalTable0"/>
            </w:pPr>
          </w:p>
        </w:tc>
        <w:tc>
          <w:tcPr>
            <w:tcW w:w="567" w:type="dxa"/>
          </w:tcPr>
          <w:p w14:paraId="7D907026" w14:textId="77777777" w:rsidR="00D42253" w:rsidRDefault="00D42253">
            <w:pPr>
              <w:pStyle w:val="NormalTable0"/>
            </w:pPr>
          </w:p>
        </w:tc>
        <w:tc>
          <w:tcPr>
            <w:tcW w:w="567" w:type="dxa"/>
          </w:tcPr>
          <w:p w14:paraId="07610692" w14:textId="77777777" w:rsidR="00D42253" w:rsidRDefault="00D42253">
            <w:pPr>
              <w:pStyle w:val="NormalTable0"/>
            </w:pPr>
          </w:p>
        </w:tc>
        <w:tc>
          <w:tcPr>
            <w:tcW w:w="2410" w:type="dxa"/>
          </w:tcPr>
          <w:p w14:paraId="487C34B2" w14:textId="2E4596DF" w:rsidR="00D42253" w:rsidRPr="00230CE4" w:rsidRDefault="243617BC"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1E9A3BD" w14:textId="77777777" w:rsidR="00230F97" w:rsidRPr="00230CE4" w:rsidRDefault="243617BC" w:rsidP="00230CE4">
            <w:pPr>
              <w:pStyle w:val="NormalTable0"/>
              <w:spacing w:line="360" w:lineRule="auto"/>
              <w:rPr>
                <w:rFonts w:eastAsia="Calibri"/>
                <w:color w:val="000000"/>
                <w:sz w:val="20"/>
                <w:szCs w:val="20"/>
              </w:rPr>
            </w:pPr>
            <w:r w:rsidRPr="00230CE4">
              <w:rPr>
                <w:rFonts w:eastAsia="Calibri"/>
                <w:color w:val="000000"/>
                <w:sz w:val="20"/>
                <w:szCs w:val="20"/>
              </w:rPr>
              <w:t>Rammeforsriften §13.</w:t>
            </w:r>
          </w:p>
          <w:p w14:paraId="130B3557" w14:textId="77777777" w:rsidR="00D42253" w:rsidRPr="00230CE4" w:rsidRDefault="243617BC" w:rsidP="00230CE4">
            <w:pPr>
              <w:pStyle w:val="NormalTable0"/>
              <w:spacing w:line="360" w:lineRule="auto"/>
              <w:rPr>
                <w:rFonts w:eastAsia="Calibri"/>
                <w:color w:val="000000"/>
                <w:sz w:val="20"/>
                <w:szCs w:val="20"/>
              </w:rPr>
            </w:pPr>
            <w:r w:rsidRPr="00230CE4">
              <w:rPr>
                <w:rFonts w:eastAsia="Calibri"/>
                <w:color w:val="000000"/>
                <w:sz w:val="20"/>
                <w:szCs w:val="20"/>
              </w:rPr>
              <w:t>ISO 11064-1 (2000), 10.1 &amp; 10.2</w:t>
            </w:r>
          </w:p>
          <w:p w14:paraId="1FC3B6FC" w14:textId="77777777" w:rsidR="00230F97" w:rsidRPr="001C3B8F" w:rsidRDefault="00230F97" w:rsidP="00230CE4">
            <w:pPr>
              <w:pStyle w:val="NormalTable0"/>
              <w:spacing w:line="360" w:lineRule="auto"/>
              <w:rPr>
                <w:i/>
                <w:sz w:val="20"/>
              </w:rPr>
            </w:pPr>
            <w:r w:rsidRPr="001C3B8F">
              <w:rPr>
                <w:i/>
                <w:sz w:val="20"/>
              </w:rPr>
              <w:t>Borekabin: Er det etablert et system som sikrer informasjonsflyt mellom relevant personell slik som boreoperatører, derrickmenn etc?</w:t>
            </w:r>
          </w:p>
          <w:p w14:paraId="17773534" w14:textId="44C5D49D" w:rsidR="00230F97" w:rsidRPr="00230CE4" w:rsidRDefault="00230F97" w:rsidP="00230CE4">
            <w:pPr>
              <w:pStyle w:val="NormalTable0"/>
              <w:spacing w:line="276" w:lineRule="auto"/>
              <w:rPr>
                <w:rFonts w:ascii="Calibri" w:eastAsia="Calibri" w:hAnsi="Calibri" w:cs="Calibri"/>
                <w:color w:val="000000"/>
                <w:sz w:val="20"/>
                <w:szCs w:val="20"/>
              </w:rPr>
            </w:pPr>
          </w:p>
        </w:tc>
        <w:tc>
          <w:tcPr>
            <w:tcW w:w="4252" w:type="dxa"/>
          </w:tcPr>
          <w:p w14:paraId="5814E077" w14:textId="77777777" w:rsidR="00D42253" w:rsidRDefault="00D42253" w:rsidP="00230F97">
            <w:pPr>
              <w:pStyle w:val="NormalTable0"/>
              <w:rPr>
                <w:sz w:val="20"/>
              </w:rPr>
            </w:pPr>
          </w:p>
        </w:tc>
        <w:tc>
          <w:tcPr>
            <w:tcW w:w="709" w:type="dxa"/>
          </w:tcPr>
          <w:p w14:paraId="5F5FE86C" w14:textId="77777777" w:rsidR="00D42253" w:rsidRDefault="00D42253">
            <w:pPr>
              <w:pStyle w:val="NormalTable0"/>
              <w:rPr>
                <w:sz w:val="20"/>
              </w:rPr>
            </w:pPr>
          </w:p>
        </w:tc>
      </w:tr>
      <w:tr w:rsidR="00D42253" w14:paraId="4201E6DF" w14:textId="77777777" w:rsidTr="00230CE4">
        <w:trPr>
          <w:cantSplit/>
          <w:trHeight w:val="300"/>
        </w:trPr>
        <w:tc>
          <w:tcPr>
            <w:tcW w:w="990" w:type="dxa"/>
            <w:tcBorders>
              <w:bottom w:val="single" w:sz="6" w:space="0" w:color="auto"/>
            </w:tcBorders>
            <w:shd w:val="clear" w:color="auto" w:fill="E6E6E6"/>
          </w:tcPr>
          <w:p w14:paraId="686F5F8A" w14:textId="77777777" w:rsidR="00D42253" w:rsidRDefault="00D42253">
            <w:pPr>
              <w:pStyle w:val="NormalTable0"/>
            </w:pPr>
            <w:r>
              <w:lastRenderedPageBreak/>
              <w:t>J 3.1</w:t>
            </w:r>
          </w:p>
        </w:tc>
        <w:tc>
          <w:tcPr>
            <w:tcW w:w="5389" w:type="dxa"/>
          </w:tcPr>
          <w:p w14:paraId="2841E964" w14:textId="77777777" w:rsidR="00D42253" w:rsidRDefault="00D42253">
            <w:pPr>
              <w:pStyle w:val="NormalTable0"/>
              <w:ind w:left="709"/>
              <w:rPr>
                <w:b/>
              </w:rPr>
            </w:pPr>
            <w:r>
              <w:rPr>
                <w:b/>
              </w:rPr>
              <w:t>Er det etablert et rapporteringssystem for nestenulykker og ulykker?</w:t>
            </w:r>
          </w:p>
          <w:p w14:paraId="14F1DBAD" w14:textId="77777777" w:rsidR="00D42253" w:rsidRDefault="00D42253">
            <w:pPr>
              <w:pStyle w:val="NormalTable0"/>
              <w:ind w:left="709"/>
              <w:rPr>
                <w:i/>
                <w:sz w:val="20"/>
              </w:rPr>
            </w:pPr>
          </w:p>
          <w:p w14:paraId="5469C4F7" w14:textId="77777777" w:rsidR="00D42253" w:rsidRDefault="00D42253">
            <w:pPr>
              <w:pStyle w:val="NormalTable0"/>
              <w:ind w:left="709"/>
              <w:rPr>
                <w:b/>
              </w:rPr>
            </w:pPr>
            <w:r>
              <w:rPr>
                <w:i/>
                <w:sz w:val="20"/>
              </w:rPr>
              <w:t>Det bør fokuseres på aktiv bruk av rapporteringssystemet slik at alle ulykk</w:t>
            </w:r>
            <w:r w:rsidR="005E45EF">
              <w:rPr>
                <w:i/>
                <w:sz w:val="20"/>
              </w:rPr>
              <w:t>er, nestenulykker og uønskede he</w:t>
            </w:r>
            <w:r>
              <w:rPr>
                <w:i/>
                <w:sz w:val="20"/>
              </w:rPr>
              <w:t>ndelser rapporteres inn. Rapporteringssystemet må kunne produsere lister og statistikker over ulike kategorier av hendelser.</w:t>
            </w:r>
          </w:p>
        </w:tc>
        <w:tc>
          <w:tcPr>
            <w:tcW w:w="567" w:type="dxa"/>
          </w:tcPr>
          <w:p w14:paraId="71B4DA0F" w14:textId="77777777" w:rsidR="00D42253" w:rsidRDefault="00D42253">
            <w:pPr>
              <w:pStyle w:val="NormalTable0"/>
            </w:pPr>
          </w:p>
        </w:tc>
        <w:tc>
          <w:tcPr>
            <w:tcW w:w="567" w:type="dxa"/>
          </w:tcPr>
          <w:p w14:paraId="6B663432" w14:textId="77777777" w:rsidR="00D42253" w:rsidRDefault="00D42253">
            <w:pPr>
              <w:pStyle w:val="NormalTable0"/>
            </w:pPr>
          </w:p>
        </w:tc>
        <w:tc>
          <w:tcPr>
            <w:tcW w:w="567" w:type="dxa"/>
          </w:tcPr>
          <w:p w14:paraId="08AAA810" w14:textId="77777777" w:rsidR="00D42253" w:rsidRDefault="00D42253">
            <w:pPr>
              <w:pStyle w:val="NormalTable0"/>
            </w:pPr>
          </w:p>
        </w:tc>
        <w:tc>
          <w:tcPr>
            <w:tcW w:w="2410" w:type="dxa"/>
          </w:tcPr>
          <w:p w14:paraId="491A83FA" w14:textId="7AC54FBD" w:rsidR="00D42253" w:rsidRPr="00230CE4" w:rsidRDefault="32BFA36F"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10F529E" w14:textId="77777777" w:rsidR="00D14DBF" w:rsidRPr="00230CE4" w:rsidRDefault="32BFA36F" w:rsidP="00230CE4">
            <w:pPr>
              <w:pStyle w:val="NormalTable0"/>
              <w:spacing w:line="360" w:lineRule="auto"/>
              <w:rPr>
                <w:rFonts w:eastAsia="Calibri"/>
                <w:color w:val="000000"/>
                <w:sz w:val="20"/>
                <w:szCs w:val="20"/>
              </w:rPr>
            </w:pPr>
            <w:r w:rsidRPr="00230CE4">
              <w:rPr>
                <w:rFonts w:eastAsia="Calibri"/>
                <w:color w:val="000000"/>
                <w:sz w:val="20"/>
                <w:szCs w:val="20"/>
              </w:rPr>
              <w:t>Styringsforskriften §19 &amp; §20.</w:t>
            </w:r>
          </w:p>
          <w:p w14:paraId="01B08679" w14:textId="6A77CD64" w:rsidR="00D14DBF" w:rsidRPr="00230CE4" w:rsidRDefault="32BFA36F" w:rsidP="00230CE4">
            <w:pPr>
              <w:pStyle w:val="NormalTable0"/>
              <w:spacing w:line="360" w:lineRule="auto"/>
              <w:rPr>
                <w:rFonts w:eastAsia="Calibri"/>
                <w:color w:val="000000"/>
                <w:sz w:val="20"/>
                <w:szCs w:val="20"/>
              </w:rPr>
            </w:pPr>
            <w:r w:rsidRPr="00230CE4">
              <w:rPr>
                <w:rFonts w:eastAsia="Calibri"/>
                <w:color w:val="000000"/>
                <w:sz w:val="20"/>
                <w:szCs w:val="20"/>
              </w:rPr>
              <w:t>Rammeforskriften §13</w:t>
            </w:r>
          </w:p>
          <w:p w14:paraId="488A0728" w14:textId="77777777" w:rsidR="00D42253" w:rsidRPr="00230CE4" w:rsidRDefault="32BFA36F" w:rsidP="00230CE4">
            <w:pPr>
              <w:pStyle w:val="NormalTable0"/>
              <w:spacing w:line="360" w:lineRule="auto"/>
              <w:rPr>
                <w:rFonts w:eastAsia="Calibri"/>
                <w:color w:val="000000"/>
                <w:sz w:val="20"/>
                <w:szCs w:val="20"/>
              </w:rPr>
            </w:pPr>
            <w:r w:rsidRPr="00230CE4">
              <w:rPr>
                <w:rFonts w:eastAsia="Calibri"/>
                <w:color w:val="000000"/>
                <w:sz w:val="20"/>
                <w:szCs w:val="20"/>
              </w:rPr>
              <w:t>ISO 11064-1 (2000), 10.2</w:t>
            </w:r>
          </w:p>
          <w:p w14:paraId="39BF548E" w14:textId="41B69FF6" w:rsidR="00D14DBF" w:rsidRPr="00230CE4" w:rsidRDefault="00D14DBF" w:rsidP="00230CE4">
            <w:pPr>
              <w:pStyle w:val="NormalTable0"/>
              <w:spacing w:line="360" w:lineRule="auto"/>
              <w:rPr>
                <w:rFonts w:eastAsia="Calibri"/>
                <w:color w:val="000000"/>
                <w:sz w:val="20"/>
                <w:szCs w:val="20"/>
              </w:rPr>
            </w:pPr>
            <w:r w:rsidRPr="00D14DBF">
              <w:rPr>
                <w:sz w:val="20"/>
                <w:szCs w:val="20"/>
              </w:rPr>
              <w:t>Borekabin: Kan overføres til Borekabin</w:t>
            </w:r>
          </w:p>
        </w:tc>
        <w:tc>
          <w:tcPr>
            <w:tcW w:w="4252" w:type="dxa"/>
          </w:tcPr>
          <w:p w14:paraId="13A869D2" w14:textId="76EF42A2" w:rsidR="00D42253" w:rsidRDefault="00D42253">
            <w:pPr>
              <w:pStyle w:val="NormalTable0"/>
              <w:rPr>
                <w:sz w:val="20"/>
              </w:rPr>
            </w:pPr>
          </w:p>
        </w:tc>
        <w:tc>
          <w:tcPr>
            <w:tcW w:w="709" w:type="dxa"/>
          </w:tcPr>
          <w:p w14:paraId="6F7F107B" w14:textId="77777777" w:rsidR="00D42253" w:rsidRDefault="00D42253">
            <w:pPr>
              <w:pStyle w:val="NormalTable0"/>
              <w:rPr>
                <w:sz w:val="20"/>
              </w:rPr>
            </w:pPr>
          </w:p>
        </w:tc>
      </w:tr>
      <w:tr w:rsidR="00D42253" w14:paraId="69D2DDC1" w14:textId="77777777" w:rsidTr="00230CE4">
        <w:trPr>
          <w:cantSplit/>
          <w:trHeight w:val="300"/>
        </w:trPr>
        <w:tc>
          <w:tcPr>
            <w:tcW w:w="990" w:type="dxa"/>
            <w:shd w:val="clear" w:color="auto" w:fill="999999"/>
          </w:tcPr>
          <w:p w14:paraId="38318750" w14:textId="77777777" w:rsidR="00D42253" w:rsidRDefault="00D42253">
            <w:pPr>
              <w:pStyle w:val="NormalTable0"/>
            </w:pPr>
            <w:r>
              <w:t>J 3.1.1</w:t>
            </w:r>
          </w:p>
        </w:tc>
        <w:tc>
          <w:tcPr>
            <w:tcW w:w="5389" w:type="dxa"/>
          </w:tcPr>
          <w:p w14:paraId="5C14D61B" w14:textId="77777777" w:rsidR="00D42253" w:rsidRDefault="00D42253">
            <w:pPr>
              <w:pStyle w:val="NormalTable0"/>
              <w:ind w:left="1418"/>
              <w:rPr>
                <w:b/>
              </w:rPr>
            </w:pPr>
            <w:r>
              <w:rPr>
                <w:b/>
              </w:rPr>
              <w:t>Brukes rapporteringssystemet aktivt?</w:t>
            </w:r>
          </w:p>
          <w:p w14:paraId="4224ED7C" w14:textId="77777777" w:rsidR="00D42253" w:rsidRDefault="00D42253">
            <w:pPr>
              <w:pStyle w:val="NormalTable0"/>
              <w:ind w:left="1418"/>
              <w:rPr>
                <w:i/>
                <w:sz w:val="20"/>
              </w:rPr>
            </w:pPr>
          </w:p>
          <w:p w14:paraId="798EB1C4" w14:textId="77777777" w:rsidR="00D42253" w:rsidRDefault="00D42253">
            <w:pPr>
              <w:pStyle w:val="NormalTable0"/>
              <w:ind w:left="1418"/>
              <w:rPr>
                <w:b/>
              </w:rPr>
            </w:pPr>
            <w:r>
              <w:rPr>
                <w:i/>
                <w:sz w:val="20"/>
              </w:rPr>
              <w:t xml:space="preserve">Se over.  </w:t>
            </w:r>
          </w:p>
        </w:tc>
        <w:tc>
          <w:tcPr>
            <w:tcW w:w="567" w:type="dxa"/>
          </w:tcPr>
          <w:p w14:paraId="330838BD" w14:textId="77777777" w:rsidR="00D42253" w:rsidRDefault="00D42253">
            <w:pPr>
              <w:pStyle w:val="NormalTable0"/>
            </w:pPr>
          </w:p>
        </w:tc>
        <w:tc>
          <w:tcPr>
            <w:tcW w:w="567" w:type="dxa"/>
          </w:tcPr>
          <w:p w14:paraId="3941A625" w14:textId="77777777" w:rsidR="00D42253" w:rsidRDefault="00D42253">
            <w:pPr>
              <w:pStyle w:val="NormalTable0"/>
            </w:pPr>
          </w:p>
        </w:tc>
        <w:tc>
          <w:tcPr>
            <w:tcW w:w="567" w:type="dxa"/>
          </w:tcPr>
          <w:p w14:paraId="1BF5E8EE" w14:textId="77777777" w:rsidR="00D42253" w:rsidRDefault="00D42253">
            <w:pPr>
              <w:pStyle w:val="NormalTable0"/>
            </w:pPr>
          </w:p>
        </w:tc>
        <w:tc>
          <w:tcPr>
            <w:tcW w:w="2410" w:type="dxa"/>
          </w:tcPr>
          <w:p w14:paraId="7E3AC8B4" w14:textId="57807D65" w:rsidR="00D42253" w:rsidRPr="00230CE4" w:rsidRDefault="356042BE"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9D27749" w14:textId="77777777" w:rsidR="00D14DBF" w:rsidRPr="00230CE4" w:rsidRDefault="356042BE" w:rsidP="00230CE4">
            <w:pPr>
              <w:pStyle w:val="NormalTable0"/>
              <w:spacing w:line="360" w:lineRule="auto"/>
              <w:rPr>
                <w:rFonts w:eastAsia="Calibri"/>
                <w:color w:val="000000"/>
                <w:sz w:val="20"/>
                <w:szCs w:val="20"/>
              </w:rPr>
            </w:pPr>
            <w:r w:rsidRPr="00230CE4">
              <w:rPr>
                <w:rFonts w:eastAsia="Calibri"/>
                <w:color w:val="000000"/>
                <w:sz w:val="20"/>
                <w:szCs w:val="20"/>
              </w:rPr>
              <w:t>Styringsforskriften §19 &amp; §20.</w:t>
            </w:r>
          </w:p>
          <w:p w14:paraId="455AD087" w14:textId="502AECFD" w:rsidR="00D14DBF" w:rsidRPr="00230CE4" w:rsidRDefault="356042BE" w:rsidP="00230CE4">
            <w:pPr>
              <w:pStyle w:val="NormalTable0"/>
              <w:spacing w:line="360" w:lineRule="auto"/>
              <w:rPr>
                <w:rFonts w:eastAsia="Calibri"/>
                <w:color w:val="000000"/>
                <w:sz w:val="20"/>
                <w:szCs w:val="20"/>
              </w:rPr>
            </w:pPr>
            <w:r w:rsidRPr="00230CE4">
              <w:rPr>
                <w:rFonts w:eastAsia="Calibri"/>
                <w:color w:val="000000"/>
                <w:sz w:val="20"/>
                <w:szCs w:val="20"/>
              </w:rPr>
              <w:t>Rammeforskriften §13</w:t>
            </w:r>
          </w:p>
          <w:p w14:paraId="4F3F80D6" w14:textId="4604E891" w:rsidR="00D14DBF" w:rsidRPr="00230CE4" w:rsidRDefault="356042BE" w:rsidP="00230CE4">
            <w:pPr>
              <w:pStyle w:val="NormalTable0"/>
              <w:spacing w:line="360" w:lineRule="auto"/>
              <w:rPr>
                <w:rFonts w:eastAsia="Calibri"/>
                <w:color w:val="000000"/>
                <w:sz w:val="20"/>
                <w:szCs w:val="20"/>
              </w:rPr>
            </w:pPr>
            <w:r w:rsidRPr="00230CE4">
              <w:rPr>
                <w:rFonts w:eastAsia="Calibri"/>
                <w:color w:val="000000"/>
                <w:sz w:val="20"/>
                <w:szCs w:val="20"/>
              </w:rPr>
              <w:t>ISO 11064-1 (2000), 10.2</w:t>
            </w:r>
          </w:p>
          <w:p w14:paraId="7B3403DF" w14:textId="217CE3E5" w:rsidR="00D42253" w:rsidRPr="00230CE4" w:rsidRDefault="00D14DBF" w:rsidP="00230CE4">
            <w:pPr>
              <w:pStyle w:val="NormalTable0"/>
              <w:spacing w:line="360" w:lineRule="auto"/>
              <w:rPr>
                <w:rFonts w:eastAsia="Calibri"/>
                <w:color w:val="000000"/>
                <w:sz w:val="20"/>
                <w:szCs w:val="20"/>
              </w:rPr>
            </w:pPr>
            <w:r w:rsidRPr="00D14DBF">
              <w:rPr>
                <w:sz w:val="20"/>
                <w:szCs w:val="20"/>
              </w:rPr>
              <w:t>Borekabin: Kan overføres til Borekabin</w:t>
            </w:r>
          </w:p>
        </w:tc>
        <w:tc>
          <w:tcPr>
            <w:tcW w:w="4252" w:type="dxa"/>
          </w:tcPr>
          <w:p w14:paraId="1F526255" w14:textId="32C16159" w:rsidR="00D42253" w:rsidRDefault="00D42253">
            <w:pPr>
              <w:pStyle w:val="NormalTable0"/>
              <w:rPr>
                <w:sz w:val="20"/>
              </w:rPr>
            </w:pPr>
          </w:p>
        </w:tc>
        <w:tc>
          <w:tcPr>
            <w:tcW w:w="709" w:type="dxa"/>
          </w:tcPr>
          <w:p w14:paraId="2DB483DF" w14:textId="77777777" w:rsidR="00D42253" w:rsidRDefault="00D42253">
            <w:pPr>
              <w:pStyle w:val="NormalTable0"/>
              <w:rPr>
                <w:sz w:val="20"/>
              </w:rPr>
            </w:pPr>
          </w:p>
        </w:tc>
      </w:tr>
      <w:tr w:rsidR="00D42253" w14:paraId="299BF144" w14:textId="77777777" w:rsidTr="00230CE4">
        <w:trPr>
          <w:cantSplit/>
          <w:trHeight w:val="300"/>
        </w:trPr>
        <w:tc>
          <w:tcPr>
            <w:tcW w:w="990" w:type="dxa"/>
            <w:tcBorders>
              <w:bottom w:val="single" w:sz="6" w:space="0" w:color="auto"/>
            </w:tcBorders>
            <w:shd w:val="clear" w:color="auto" w:fill="999999"/>
          </w:tcPr>
          <w:p w14:paraId="3A71F019" w14:textId="77777777" w:rsidR="00D42253" w:rsidRDefault="00D42253">
            <w:pPr>
              <w:pStyle w:val="NormalTable0"/>
            </w:pPr>
            <w:r>
              <w:t>J 3.1.2</w:t>
            </w:r>
          </w:p>
        </w:tc>
        <w:tc>
          <w:tcPr>
            <w:tcW w:w="5389" w:type="dxa"/>
          </w:tcPr>
          <w:p w14:paraId="5212DA21" w14:textId="77777777" w:rsidR="00D42253" w:rsidRDefault="00D42253">
            <w:pPr>
              <w:pStyle w:val="NormalTable0"/>
              <w:ind w:left="1418"/>
              <w:rPr>
                <w:b/>
              </w:rPr>
            </w:pPr>
            <w:r>
              <w:rPr>
                <w:b/>
              </w:rPr>
              <w:t xml:space="preserve">Er anbefalte tiltak etter en hendelse utført innenfor akseptable tidsfrister? </w:t>
            </w:r>
          </w:p>
          <w:p w14:paraId="0994303C" w14:textId="77777777" w:rsidR="00D42253" w:rsidRDefault="00D42253">
            <w:pPr>
              <w:pStyle w:val="NormalTable0"/>
              <w:ind w:left="1418"/>
              <w:rPr>
                <w:i/>
                <w:sz w:val="20"/>
              </w:rPr>
            </w:pPr>
          </w:p>
          <w:p w14:paraId="08E7BD56" w14:textId="77777777" w:rsidR="00D42253" w:rsidRDefault="00D42253">
            <w:pPr>
              <w:pStyle w:val="NormalTable0"/>
              <w:ind w:left="1418"/>
              <w:rPr>
                <w:b/>
              </w:rPr>
            </w:pPr>
            <w:r>
              <w:rPr>
                <w:i/>
                <w:sz w:val="20"/>
              </w:rPr>
              <w:t>Alle tilta</w:t>
            </w:r>
            <w:r w:rsidR="005E45EF">
              <w:rPr>
                <w:i/>
                <w:sz w:val="20"/>
              </w:rPr>
              <w:t>k a</w:t>
            </w:r>
            <w:r>
              <w:rPr>
                <w:i/>
                <w:sz w:val="20"/>
              </w:rPr>
              <w:t xml:space="preserve">ngående utstyr, prosedyrer, opplæring etc. for å følge opp uønskede hendelser må følges opp. Det er viktig at all personell er informert om tiltakene og når de skal utføres. Dette er for å øke oppmerksomheten omkring risikofylte operasjoner og for å motivere til fremtidig </w:t>
            </w:r>
            <w:r w:rsidR="005E45EF">
              <w:rPr>
                <w:i/>
                <w:sz w:val="20"/>
              </w:rPr>
              <w:t>rapportering</w:t>
            </w:r>
            <w:r>
              <w:rPr>
                <w:i/>
                <w:sz w:val="20"/>
              </w:rPr>
              <w:t xml:space="preserve"> av hendelser.</w:t>
            </w:r>
          </w:p>
        </w:tc>
        <w:tc>
          <w:tcPr>
            <w:tcW w:w="567" w:type="dxa"/>
          </w:tcPr>
          <w:p w14:paraId="0613CC25" w14:textId="77777777" w:rsidR="00D42253" w:rsidRDefault="00D42253">
            <w:pPr>
              <w:pStyle w:val="NormalTable0"/>
            </w:pPr>
          </w:p>
        </w:tc>
        <w:tc>
          <w:tcPr>
            <w:tcW w:w="567" w:type="dxa"/>
          </w:tcPr>
          <w:p w14:paraId="7836CA9C" w14:textId="77777777" w:rsidR="00D42253" w:rsidRDefault="00D42253">
            <w:pPr>
              <w:pStyle w:val="NormalTable0"/>
            </w:pPr>
          </w:p>
        </w:tc>
        <w:tc>
          <w:tcPr>
            <w:tcW w:w="567" w:type="dxa"/>
          </w:tcPr>
          <w:p w14:paraId="140836A0" w14:textId="77777777" w:rsidR="00D42253" w:rsidRDefault="00D42253">
            <w:pPr>
              <w:pStyle w:val="NormalTable0"/>
            </w:pPr>
          </w:p>
        </w:tc>
        <w:tc>
          <w:tcPr>
            <w:tcW w:w="2410" w:type="dxa"/>
          </w:tcPr>
          <w:p w14:paraId="10498F31" w14:textId="3A628F4A" w:rsidR="00D42253" w:rsidRPr="00230CE4" w:rsidRDefault="393F154D"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DCC70BF" w14:textId="77777777" w:rsidR="00D14DBF" w:rsidRPr="00230CE4" w:rsidRDefault="393F154D" w:rsidP="00230CE4">
            <w:pPr>
              <w:pStyle w:val="NormalTable0"/>
              <w:spacing w:line="360" w:lineRule="auto"/>
              <w:rPr>
                <w:rFonts w:eastAsia="Calibri"/>
                <w:color w:val="000000"/>
                <w:sz w:val="20"/>
                <w:szCs w:val="20"/>
              </w:rPr>
            </w:pPr>
            <w:r w:rsidRPr="00230CE4">
              <w:rPr>
                <w:rFonts w:eastAsia="Calibri"/>
                <w:color w:val="000000"/>
                <w:sz w:val="20"/>
                <w:szCs w:val="20"/>
              </w:rPr>
              <w:t>Styringsforskriften §19, §20, §21 &amp; §22.</w:t>
            </w:r>
          </w:p>
          <w:p w14:paraId="31AE102F" w14:textId="53C6698F" w:rsidR="00D14DBF" w:rsidRPr="00230CE4" w:rsidRDefault="393F154D" w:rsidP="00230CE4">
            <w:pPr>
              <w:pStyle w:val="NormalTable0"/>
              <w:spacing w:line="360" w:lineRule="auto"/>
              <w:rPr>
                <w:rFonts w:eastAsia="Calibri"/>
                <w:color w:val="000000"/>
                <w:sz w:val="20"/>
                <w:szCs w:val="20"/>
              </w:rPr>
            </w:pPr>
            <w:r w:rsidRPr="00230CE4">
              <w:rPr>
                <w:rFonts w:eastAsia="Calibri"/>
                <w:color w:val="000000"/>
                <w:sz w:val="20"/>
                <w:szCs w:val="20"/>
              </w:rPr>
              <w:t>Rammeforskriften §13</w:t>
            </w:r>
          </w:p>
          <w:p w14:paraId="57DFD398" w14:textId="76DDAFCC" w:rsidR="00D14DBF" w:rsidRPr="00230CE4" w:rsidRDefault="393F154D" w:rsidP="00230CE4">
            <w:pPr>
              <w:pStyle w:val="NormalTable0"/>
              <w:spacing w:line="360" w:lineRule="auto"/>
              <w:rPr>
                <w:rFonts w:eastAsia="Calibri"/>
                <w:color w:val="000000"/>
                <w:sz w:val="20"/>
                <w:szCs w:val="20"/>
              </w:rPr>
            </w:pPr>
            <w:r w:rsidRPr="00230CE4">
              <w:rPr>
                <w:rFonts w:eastAsia="Calibri"/>
                <w:color w:val="000000"/>
                <w:sz w:val="20"/>
                <w:szCs w:val="20"/>
              </w:rPr>
              <w:t>ISO 11064-1 (2000), annex b, B.3.</w:t>
            </w:r>
          </w:p>
          <w:p w14:paraId="14A57484" w14:textId="675C3811" w:rsidR="00D42253" w:rsidRPr="00230CE4" w:rsidRDefault="00D14DBF" w:rsidP="00230CE4">
            <w:pPr>
              <w:spacing w:before="60" w:line="360" w:lineRule="auto"/>
              <w:ind w:right="-20"/>
              <w:rPr>
                <w:rFonts w:eastAsia="Calibri"/>
                <w:color w:val="000000"/>
                <w:sz w:val="20"/>
                <w:szCs w:val="20"/>
              </w:rPr>
            </w:pPr>
            <w:r w:rsidRPr="00D14DBF">
              <w:rPr>
                <w:sz w:val="20"/>
                <w:szCs w:val="20"/>
              </w:rPr>
              <w:t>Borekabin: Kan overføres til Borekabin</w:t>
            </w:r>
          </w:p>
        </w:tc>
        <w:tc>
          <w:tcPr>
            <w:tcW w:w="4252" w:type="dxa"/>
          </w:tcPr>
          <w:p w14:paraId="174AE4F7" w14:textId="6B0EC8F9" w:rsidR="00D42253" w:rsidRDefault="00D42253">
            <w:pPr>
              <w:pStyle w:val="NormalTable0"/>
              <w:rPr>
                <w:sz w:val="20"/>
              </w:rPr>
            </w:pPr>
          </w:p>
        </w:tc>
        <w:tc>
          <w:tcPr>
            <w:tcW w:w="709" w:type="dxa"/>
          </w:tcPr>
          <w:p w14:paraId="42E3FBC2" w14:textId="77777777" w:rsidR="00D42253" w:rsidRDefault="00D42253">
            <w:pPr>
              <w:pStyle w:val="NormalTable0"/>
              <w:rPr>
                <w:sz w:val="20"/>
              </w:rPr>
            </w:pPr>
          </w:p>
        </w:tc>
      </w:tr>
      <w:tr w:rsidR="00D42253" w14:paraId="66CA869C" w14:textId="77777777" w:rsidTr="00230CE4">
        <w:trPr>
          <w:cantSplit/>
          <w:trHeight w:val="300"/>
        </w:trPr>
        <w:tc>
          <w:tcPr>
            <w:tcW w:w="990" w:type="dxa"/>
            <w:tcBorders>
              <w:top w:val="single" w:sz="6" w:space="0" w:color="auto"/>
              <w:left w:val="single" w:sz="6" w:space="0" w:color="auto"/>
              <w:bottom w:val="single" w:sz="6" w:space="0" w:color="auto"/>
              <w:right w:val="single" w:sz="6" w:space="0" w:color="auto"/>
            </w:tcBorders>
          </w:tcPr>
          <w:p w14:paraId="3884E2FD" w14:textId="77777777" w:rsidR="00D42253" w:rsidRDefault="00D42253">
            <w:pPr>
              <w:pStyle w:val="NormalTable0"/>
            </w:pPr>
            <w:r>
              <w:lastRenderedPageBreak/>
              <w:t>J 4</w:t>
            </w:r>
          </w:p>
        </w:tc>
        <w:tc>
          <w:tcPr>
            <w:tcW w:w="5389" w:type="dxa"/>
            <w:tcBorders>
              <w:top w:val="single" w:sz="6" w:space="0" w:color="auto"/>
              <w:left w:val="single" w:sz="6" w:space="0" w:color="auto"/>
              <w:bottom w:val="single" w:sz="6" w:space="0" w:color="auto"/>
              <w:right w:val="single" w:sz="6" w:space="0" w:color="auto"/>
            </w:tcBorders>
          </w:tcPr>
          <w:p w14:paraId="44B77434" w14:textId="77777777" w:rsidR="00D42253" w:rsidRDefault="00D42253">
            <w:pPr>
              <w:pStyle w:val="NormalTable0"/>
              <w:rPr>
                <w:b/>
              </w:rPr>
            </w:pPr>
            <w:r>
              <w:rPr>
                <w:b/>
              </w:rPr>
              <w:t>Er alle relevante spørsmål om organisering av arbeidet tatt opp her?</w:t>
            </w:r>
          </w:p>
        </w:tc>
        <w:tc>
          <w:tcPr>
            <w:tcW w:w="567" w:type="dxa"/>
            <w:tcBorders>
              <w:top w:val="single" w:sz="6" w:space="0" w:color="auto"/>
              <w:left w:val="single" w:sz="6" w:space="0" w:color="auto"/>
              <w:bottom w:val="single" w:sz="6" w:space="0" w:color="auto"/>
              <w:right w:val="single" w:sz="6" w:space="0" w:color="auto"/>
            </w:tcBorders>
          </w:tcPr>
          <w:p w14:paraId="18113A09"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18AF15B3"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44EC7652" w14:textId="77777777" w:rsidR="00D42253" w:rsidRDefault="00D42253">
            <w:pPr>
              <w:pStyle w:val="NormalTable0"/>
            </w:pPr>
          </w:p>
        </w:tc>
        <w:tc>
          <w:tcPr>
            <w:tcW w:w="2410" w:type="dxa"/>
            <w:tcBorders>
              <w:top w:val="single" w:sz="6" w:space="0" w:color="auto"/>
              <w:left w:val="single" w:sz="6" w:space="0" w:color="auto"/>
              <w:bottom w:val="single" w:sz="6" w:space="0" w:color="auto"/>
              <w:right w:val="single" w:sz="6" w:space="0" w:color="auto"/>
            </w:tcBorders>
          </w:tcPr>
          <w:p w14:paraId="3ADFD508" w14:textId="394605BF" w:rsidR="00D42253" w:rsidRPr="00D14DBF" w:rsidRDefault="00D14DBF" w:rsidP="00230CE4">
            <w:pPr>
              <w:pStyle w:val="NormalTable0"/>
              <w:spacing w:line="360" w:lineRule="auto"/>
            </w:pPr>
            <w:r w:rsidRPr="00D14DBF">
              <w:rPr>
                <w:sz w:val="20"/>
                <w:szCs w:val="20"/>
              </w:rPr>
              <w:t>Borekabin: Kan overføres til Borekabin</w:t>
            </w:r>
          </w:p>
        </w:tc>
        <w:tc>
          <w:tcPr>
            <w:tcW w:w="4252" w:type="dxa"/>
            <w:tcBorders>
              <w:top w:val="single" w:sz="6" w:space="0" w:color="auto"/>
              <w:left w:val="single" w:sz="6" w:space="0" w:color="auto"/>
              <w:bottom w:val="single" w:sz="6" w:space="0" w:color="auto"/>
              <w:right w:val="single" w:sz="6" w:space="0" w:color="auto"/>
            </w:tcBorders>
          </w:tcPr>
          <w:p w14:paraId="5B493F8A" w14:textId="3140E28F" w:rsidR="00D42253" w:rsidRDefault="00D42253">
            <w:pPr>
              <w:pStyle w:val="NormalTable0"/>
              <w:rPr>
                <w:sz w:val="20"/>
              </w:rPr>
            </w:pPr>
          </w:p>
        </w:tc>
        <w:tc>
          <w:tcPr>
            <w:tcW w:w="709" w:type="dxa"/>
            <w:tcBorders>
              <w:top w:val="single" w:sz="6" w:space="0" w:color="auto"/>
              <w:left w:val="single" w:sz="6" w:space="0" w:color="auto"/>
              <w:bottom w:val="single" w:sz="6" w:space="0" w:color="auto"/>
              <w:right w:val="single" w:sz="6" w:space="0" w:color="auto"/>
            </w:tcBorders>
          </w:tcPr>
          <w:p w14:paraId="1935F1DB" w14:textId="77777777" w:rsidR="00D42253" w:rsidRDefault="00D42253">
            <w:pPr>
              <w:pStyle w:val="NormalTable0"/>
            </w:pPr>
          </w:p>
        </w:tc>
      </w:tr>
    </w:tbl>
    <w:p w14:paraId="63F7BA64" w14:textId="77777777" w:rsidR="00D42253" w:rsidRDefault="00D42253">
      <w:pPr>
        <w:pStyle w:val="Kapitteldeling"/>
        <w:sectPr w:rsidR="00D42253" w:rsidSect="00A64B24">
          <w:headerReference w:type="default" r:id="rId35"/>
          <w:footerReference w:type="default" r:id="rId36"/>
          <w:type w:val="oddPage"/>
          <w:pgSz w:w="16834" w:h="11907" w:orient="landscape" w:code="9"/>
          <w:pgMar w:top="1304" w:right="567" w:bottom="1134" w:left="851" w:header="340" w:footer="680" w:gutter="0"/>
          <w:cols w:space="708"/>
        </w:sectPr>
      </w:pPr>
    </w:p>
    <w:p w14:paraId="11AD48F1" w14:textId="77777777" w:rsidR="00D42253" w:rsidRDefault="00D42253">
      <w:pPr>
        <w:pStyle w:val="Kapitteldeling"/>
      </w:pPr>
    </w:p>
    <w:p w14:paraId="3547A4C1" w14:textId="77777777" w:rsidR="00D42253" w:rsidRDefault="00D42253">
      <w:pPr>
        <w:pStyle w:val="Kapitteldeling"/>
      </w:pPr>
    </w:p>
    <w:p w14:paraId="6F1FF6B7" w14:textId="77777777" w:rsidR="00D42253" w:rsidRDefault="00D42253">
      <w:pPr>
        <w:pStyle w:val="Kapitteldeling"/>
      </w:pPr>
    </w:p>
    <w:p w14:paraId="08D2AF85" w14:textId="77777777" w:rsidR="00D42253" w:rsidRDefault="00D42253">
      <w:pPr>
        <w:pStyle w:val="Kapitteldeling"/>
      </w:pPr>
    </w:p>
    <w:p w14:paraId="5A259495" w14:textId="77777777" w:rsidR="00D42253" w:rsidRDefault="00D42253">
      <w:pPr>
        <w:pStyle w:val="Kapitteldeling"/>
      </w:pPr>
    </w:p>
    <w:p w14:paraId="676C0DDA" w14:textId="77777777" w:rsidR="00D42253" w:rsidRDefault="00D42253">
      <w:pPr>
        <w:pStyle w:val="Kapitteldeling"/>
      </w:pPr>
    </w:p>
    <w:p w14:paraId="60EC9516" w14:textId="77777777" w:rsidR="00D42253" w:rsidRDefault="00D42253">
      <w:pPr>
        <w:pStyle w:val="Kapitteldeling"/>
      </w:pPr>
    </w:p>
    <w:p w14:paraId="5945FE44" w14:textId="77777777" w:rsidR="00D42253" w:rsidRDefault="00D42253">
      <w:pPr>
        <w:pStyle w:val="Kapitteldeling"/>
      </w:pPr>
    </w:p>
    <w:p w14:paraId="66387125" w14:textId="77777777" w:rsidR="00D42253" w:rsidRDefault="00D42253">
      <w:pPr>
        <w:pStyle w:val="Kapitteldeling"/>
      </w:pPr>
    </w:p>
    <w:p w14:paraId="06C30544" w14:textId="77777777" w:rsidR="00D42253" w:rsidRDefault="00D42253">
      <w:pPr>
        <w:pStyle w:val="Kapitteldeling"/>
      </w:pPr>
    </w:p>
    <w:p w14:paraId="0F517030" w14:textId="77777777" w:rsidR="00D42253" w:rsidRDefault="00D42253">
      <w:pPr>
        <w:pStyle w:val="Kapitteldeling"/>
      </w:pPr>
    </w:p>
    <w:p w14:paraId="65559C6B" w14:textId="77777777" w:rsidR="00D42253" w:rsidRDefault="00D42253">
      <w:pPr>
        <w:pStyle w:val="Kapitteldeling"/>
      </w:pPr>
    </w:p>
    <w:p w14:paraId="5ADC3837" w14:textId="77777777" w:rsidR="00D42253" w:rsidRDefault="00D42253">
      <w:pPr>
        <w:pStyle w:val="Kapitteldeling"/>
      </w:pPr>
      <w:r>
        <w:t>Sjekkliste 5: Prosedyrer og arbeidsbeskrivelser</w:t>
      </w:r>
    </w:p>
    <w:p w14:paraId="3785B1E1" w14:textId="77777777" w:rsidR="00D42253" w:rsidRDefault="00D42253">
      <w:pPr>
        <w:pStyle w:val="Kapitteldeling"/>
      </w:pPr>
    </w:p>
    <w:p w14:paraId="23710AEB" w14:textId="77777777" w:rsidR="00D42253" w:rsidRDefault="00D42253">
      <w:pPr>
        <w:pStyle w:val="BodyText"/>
        <w:tabs>
          <w:tab w:val="left" w:pos="284"/>
        </w:tabs>
        <w:rPr>
          <w:b/>
          <w:sz w:val="28"/>
          <w:lang w:val="nb-NO"/>
        </w:rPr>
        <w:sectPr w:rsidR="00D42253" w:rsidSect="00A64B24">
          <w:headerReference w:type="default" r:id="rId37"/>
          <w:footerReference w:type="default" r:id="rId38"/>
          <w:pgSz w:w="11907" w:h="16834" w:code="9"/>
          <w:pgMar w:top="567" w:right="1134" w:bottom="851" w:left="1304" w:header="340" w:footer="680" w:gutter="0"/>
          <w:cols w:space="708"/>
        </w:sectPr>
      </w:pPr>
    </w:p>
    <w:p w14:paraId="6D47744A" w14:textId="77777777" w:rsidR="00DD3342" w:rsidRDefault="00DD3342" w:rsidP="00DD3342">
      <w:pPr>
        <w:pStyle w:val="NormalTable0"/>
        <w:rPr>
          <w:b/>
          <w:sz w:val="26"/>
        </w:rPr>
      </w:pPr>
      <w:r>
        <w:rPr>
          <w:b/>
          <w:sz w:val="26"/>
        </w:rPr>
        <w:lastRenderedPageBreak/>
        <w:t>Revisjon av Sentralt kontrollrom (SKR)</w:t>
      </w:r>
    </w:p>
    <w:tbl>
      <w:tblPr>
        <w:tblW w:w="0" w:type="auto"/>
        <w:tblInd w:w="85"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4536"/>
        <w:gridCol w:w="3402"/>
        <w:gridCol w:w="3260"/>
      </w:tblGrid>
      <w:tr w:rsidR="00D42253" w14:paraId="65371584" w14:textId="77777777">
        <w:tc>
          <w:tcPr>
            <w:tcW w:w="4536" w:type="dxa"/>
            <w:tcBorders>
              <w:top w:val="double" w:sz="6" w:space="0" w:color="auto"/>
              <w:bottom w:val="nil"/>
            </w:tcBorders>
          </w:tcPr>
          <w:p w14:paraId="46064EEE" w14:textId="77777777" w:rsidR="00D42253" w:rsidRDefault="00D42253">
            <w:pPr>
              <w:pStyle w:val="BodyText"/>
              <w:spacing w:before="40" w:after="40"/>
              <w:jc w:val="center"/>
              <w:rPr>
                <w:b/>
                <w:lang w:val="nb-NO"/>
              </w:rPr>
            </w:pPr>
            <w:r>
              <w:rPr>
                <w:b/>
                <w:lang w:val="nb-NO"/>
              </w:rPr>
              <w:t xml:space="preserve">Enhet </w:t>
            </w:r>
          </w:p>
        </w:tc>
        <w:tc>
          <w:tcPr>
            <w:tcW w:w="3402" w:type="dxa"/>
            <w:tcBorders>
              <w:top w:val="double" w:sz="6" w:space="0" w:color="auto"/>
              <w:bottom w:val="nil"/>
            </w:tcBorders>
          </w:tcPr>
          <w:p w14:paraId="1635CBCD" w14:textId="77777777" w:rsidR="00D42253" w:rsidRDefault="00D42253">
            <w:pPr>
              <w:pStyle w:val="BodyText"/>
              <w:spacing w:before="40" w:after="40"/>
              <w:jc w:val="center"/>
              <w:rPr>
                <w:b/>
                <w:lang w:val="nb-NO"/>
              </w:rPr>
            </w:pPr>
            <w:r>
              <w:rPr>
                <w:b/>
                <w:lang w:val="nb-NO"/>
              </w:rPr>
              <w:t>Utført av/dato</w:t>
            </w:r>
          </w:p>
        </w:tc>
        <w:tc>
          <w:tcPr>
            <w:tcW w:w="3260" w:type="dxa"/>
            <w:tcBorders>
              <w:top w:val="double" w:sz="6" w:space="0" w:color="auto"/>
              <w:bottom w:val="nil"/>
            </w:tcBorders>
          </w:tcPr>
          <w:p w14:paraId="1F4B083F" w14:textId="77777777" w:rsidR="00D42253" w:rsidRDefault="00D42253">
            <w:pPr>
              <w:pStyle w:val="BodyText"/>
              <w:spacing w:before="40" w:after="40"/>
              <w:jc w:val="center"/>
              <w:rPr>
                <w:b/>
                <w:lang w:val="nb-NO"/>
              </w:rPr>
            </w:pPr>
            <w:r>
              <w:rPr>
                <w:b/>
                <w:lang w:val="nb-NO"/>
              </w:rPr>
              <w:t>Godkjent av/dato</w:t>
            </w:r>
          </w:p>
        </w:tc>
      </w:tr>
      <w:tr w:rsidR="00D42253" w14:paraId="7CA4C9BB" w14:textId="77777777">
        <w:tc>
          <w:tcPr>
            <w:tcW w:w="4536" w:type="dxa"/>
            <w:tcBorders>
              <w:top w:val="single" w:sz="6" w:space="0" w:color="auto"/>
              <w:bottom w:val="double" w:sz="6" w:space="0" w:color="auto"/>
            </w:tcBorders>
          </w:tcPr>
          <w:p w14:paraId="19750B75" w14:textId="77777777" w:rsidR="00D42253" w:rsidRDefault="00D42253">
            <w:pPr>
              <w:pStyle w:val="BodyText"/>
              <w:spacing w:before="40" w:after="40"/>
              <w:jc w:val="center"/>
              <w:rPr>
                <w:lang w:val="nb-NO"/>
              </w:rPr>
            </w:pPr>
          </w:p>
        </w:tc>
        <w:tc>
          <w:tcPr>
            <w:tcW w:w="3402" w:type="dxa"/>
            <w:tcBorders>
              <w:top w:val="single" w:sz="6" w:space="0" w:color="auto"/>
              <w:bottom w:val="double" w:sz="6" w:space="0" w:color="auto"/>
            </w:tcBorders>
          </w:tcPr>
          <w:p w14:paraId="196539C0" w14:textId="77777777" w:rsidR="00D42253" w:rsidRDefault="00D42253">
            <w:pPr>
              <w:pStyle w:val="BodyText"/>
              <w:spacing w:before="40" w:after="40"/>
              <w:jc w:val="center"/>
              <w:rPr>
                <w:lang w:val="nb-NO"/>
              </w:rPr>
            </w:pPr>
          </w:p>
        </w:tc>
        <w:tc>
          <w:tcPr>
            <w:tcW w:w="3260" w:type="dxa"/>
            <w:tcBorders>
              <w:top w:val="single" w:sz="6" w:space="0" w:color="auto"/>
              <w:bottom w:val="double" w:sz="6" w:space="0" w:color="auto"/>
            </w:tcBorders>
          </w:tcPr>
          <w:p w14:paraId="4CD14B65" w14:textId="77777777" w:rsidR="00D42253" w:rsidRDefault="00D42253">
            <w:pPr>
              <w:pStyle w:val="BodyText"/>
              <w:spacing w:before="40" w:after="40"/>
              <w:jc w:val="center"/>
              <w:rPr>
                <w:lang w:val="nb-NO"/>
              </w:rPr>
            </w:pPr>
          </w:p>
        </w:tc>
      </w:tr>
    </w:tbl>
    <w:p w14:paraId="321EC6C3" w14:textId="77777777" w:rsidR="00D42253" w:rsidRDefault="00D42253"/>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451"/>
      </w:tblGrid>
      <w:tr w:rsidR="00D42253" w14:paraId="64142817" w14:textId="77777777">
        <w:trPr>
          <w:cantSplit/>
          <w:tblHeader/>
        </w:trPr>
        <w:tc>
          <w:tcPr>
            <w:tcW w:w="15451" w:type="dxa"/>
            <w:shd w:val="clear" w:color="auto" w:fill="FFFFFF"/>
          </w:tcPr>
          <w:p w14:paraId="10C4E290" w14:textId="77777777" w:rsidR="00D42253" w:rsidRDefault="00D42253">
            <w:pPr>
              <w:pStyle w:val="Title"/>
            </w:pPr>
            <w:bookmarkStart w:id="6" w:name="_Toc93656406"/>
            <w:r>
              <w:t>5. PROSEDYRER OG ARBEIDSBESKRIVELSE</w:t>
            </w:r>
            <w:bookmarkEnd w:id="6"/>
            <w:r>
              <w:t>R</w:t>
            </w:r>
          </w:p>
        </w:tc>
      </w:tr>
    </w:tbl>
    <w:p w14:paraId="34243052" w14:textId="77777777" w:rsidR="00D42253" w:rsidRDefault="00D42253"/>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0"/>
        <w:gridCol w:w="5389"/>
        <w:gridCol w:w="567"/>
        <w:gridCol w:w="567"/>
        <w:gridCol w:w="567"/>
        <w:gridCol w:w="2977"/>
        <w:gridCol w:w="3685"/>
        <w:gridCol w:w="709"/>
      </w:tblGrid>
      <w:tr w:rsidR="00D42253" w14:paraId="6EA2EBAC" w14:textId="77777777" w:rsidTr="00230CE4">
        <w:trPr>
          <w:trHeight w:val="592"/>
          <w:tblHeader/>
        </w:trPr>
        <w:tc>
          <w:tcPr>
            <w:tcW w:w="990" w:type="dxa"/>
            <w:shd w:val="clear" w:color="auto" w:fill="FFFFFF"/>
          </w:tcPr>
          <w:p w14:paraId="2FFC1DC5" w14:textId="77777777" w:rsidR="00D42253" w:rsidRDefault="00D42253">
            <w:pPr>
              <w:pStyle w:val="Heading6"/>
              <w:rPr>
                <w:lang w:val="nb-NO"/>
              </w:rPr>
            </w:pPr>
            <w:r>
              <w:rPr>
                <w:lang w:val="nb-NO"/>
              </w:rPr>
              <w:t>PKT.</w:t>
            </w:r>
          </w:p>
        </w:tc>
        <w:tc>
          <w:tcPr>
            <w:tcW w:w="5389" w:type="dxa"/>
          </w:tcPr>
          <w:p w14:paraId="58CB5982" w14:textId="77777777" w:rsidR="00D42253" w:rsidRDefault="00D42253">
            <w:pPr>
              <w:pStyle w:val="Heading6"/>
              <w:rPr>
                <w:lang w:val="nb-NO"/>
              </w:rPr>
            </w:pPr>
            <w:r>
              <w:rPr>
                <w:lang w:val="nb-NO"/>
              </w:rPr>
              <w:t>Beskrivelse</w:t>
            </w:r>
          </w:p>
        </w:tc>
        <w:tc>
          <w:tcPr>
            <w:tcW w:w="567" w:type="dxa"/>
            <w:tcBorders>
              <w:right w:val="nil"/>
            </w:tcBorders>
            <w:vAlign w:val="bottom"/>
          </w:tcPr>
          <w:p w14:paraId="76F86CAF" w14:textId="77777777" w:rsidR="00D42253" w:rsidRDefault="00D42253">
            <w:pPr>
              <w:pStyle w:val="Heading6"/>
              <w:jc w:val="center"/>
              <w:rPr>
                <w:lang w:val="nb-NO"/>
              </w:rPr>
            </w:pPr>
            <w:r>
              <w:rPr>
                <w:lang w:val="nb-NO"/>
              </w:rPr>
              <w:t>ja</w:t>
            </w:r>
          </w:p>
        </w:tc>
        <w:tc>
          <w:tcPr>
            <w:tcW w:w="567" w:type="dxa"/>
            <w:tcBorders>
              <w:left w:val="nil"/>
              <w:right w:val="nil"/>
            </w:tcBorders>
            <w:vAlign w:val="bottom"/>
          </w:tcPr>
          <w:p w14:paraId="64C2D932" w14:textId="77777777" w:rsidR="00D42253" w:rsidRDefault="00D42253">
            <w:pPr>
              <w:pStyle w:val="Heading6"/>
              <w:jc w:val="center"/>
              <w:rPr>
                <w:lang w:val="nb-NO"/>
              </w:rPr>
            </w:pPr>
            <w:r>
              <w:rPr>
                <w:lang w:val="nb-NO"/>
              </w:rPr>
              <w:t>Nei</w:t>
            </w:r>
          </w:p>
        </w:tc>
        <w:tc>
          <w:tcPr>
            <w:tcW w:w="567" w:type="dxa"/>
            <w:tcBorders>
              <w:left w:val="nil"/>
            </w:tcBorders>
            <w:vAlign w:val="bottom"/>
          </w:tcPr>
          <w:p w14:paraId="6027C412" w14:textId="77777777" w:rsidR="00D42253" w:rsidRDefault="00D42253">
            <w:pPr>
              <w:pStyle w:val="Heading6"/>
              <w:jc w:val="center"/>
              <w:rPr>
                <w:lang w:val="nb-NO"/>
              </w:rPr>
            </w:pPr>
            <w:r>
              <w:rPr>
                <w:lang w:val="nb-NO"/>
              </w:rPr>
              <w:t>UA</w:t>
            </w:r>
          </w:p>
        </w:tc>
        <w:tc>
          <w:tcPr>
            <w:tcW w:w="2977" w:type="dxa"/>
          </w:tcPr>
          <w:p w14:paraId="40BACA2D" w14:textId="7B705F80" w:rsidR="00D42253" w:rsidRDefault="000D72AA">
            <w:pPr>
              <w:pStyle w:val="Heading6"/>
              <w:rPr>
                <w:lang w:val="nb-NO"/>
              </w:rPr>
            </w:pPr>
            <w:r>
              <w:rPr>
                <w:lang w:val="nb-NO"/>
              </w:rPr>
              <w:t>REFERANSER</w:t>
            </w:r>
          </w:p>
        </w:tc>
        <w:tc>
          <w:tcPr>
            <w:tcW w:w="3685" w:type="dxa"/>
          </w:tcPr>
          <w:p w14:paraId="30DBB0D5" w14:textId="37365BF1" w:rsidR="00D42253" w:rsidRDefault="00230CE4">
            <w:pPr>
              <w:pStyle w:val="Heading6"/>
              <w:rPr>
                <w:lang w:val="nb-NO"/>
              </w:rPr>
            </w:pPr>
            <w:r>
              <w:rPr>
                <w:lang w:val="nb-NO"/>
              </w:rPr>
              <w:t>KOMMENTARER/ REF. til DOKUMENTER</w:t>
            </w:r>
          </w:p>
        </w:tc>
        <w:tc>
          <w:tcPr>
            <w:tcW w:w="709" w:type="dxa"/>
          </w:tcPr>
          <w:p w14:paraId="315BB45D" w14:textId="77777777" w:rsidR="00D42253" w:rsidRDefault="00D42253">
            <w:pPr>
              <w:pStyle w:val="Heading6"/>
              <w:rPr>
                <w:lang w:val="nb-NO"/>
              </w:rPr>
            </w:pPr>
            <w:r>
              <w:rPr>
                <w:lang w:val="nb-NO"/>
              </w:rPr>
              <w:t>Ansv</w:t>
            </w:r>
          </w:p>
        </w:tc>
      </w:tr>
      <w:tr w:rsidR="00D42253" w14:paraId="24CA72C4" w14:textId="77777777" w:rsidTr="00230CE4">
        <w:trPr>
          <w:cantSplit/>
        </w:trPr>
        <w:tc>
          <w:tcPr>
            <w:tcW w:w="990" w:type="dxa"/>
            <w:tcBorders>
              <w:bottom w:val="single" w:sz="6" w:space="0" w:color="auto"/>
            </w:tcBorders>
          </w:tcPr>
          <w:p w14:paraId="730795C1" w14:textId="22A6D909" w:rsidR="00D42253" w:rsidRDefault="00D42253">
            <w:pPr>
              <w:pStyle w:val="NormalTable0"/>
            </w:pPr>
            <w:r>
              <w:t>P 1</w:t>
            </w:r>
          </w:p>
        </w:tc>
        <w:tc>
          <w:tcPr>
            <w:tcW w:w="5389" w:type="dxa"/>
          </w:tcPr>
          <w:p w14:paraId="2E17D23B" w14:textId="77777777" w:rsidR="00D42253" w:rsidRDefault="00D42253">
            <w:pPr>
              <w:pStyle w:val="NormalTable0"/>
              <w:rPr>
                <w:b/>
              </w:rPr>
            </w:pPr>
            <w:r>
              <w:rPr>
                <w:b/>
              </w:rPr>
              <w:t>Er samme tilnærming brukt i utviklingen og i modifisering av prosedyrer og arbeidsbeskrivelser?</w:t>
            </w:r>
          </w:p>
          <w:p w14:paraId="181D7EFB" w14:textId="77777777" w:rsidR="00D42253" w:rsidRDefault="00D42253">
            <w:pPr>
              <w:pStyle w:val="NormalTable0"/>
              <w:rPr>
                <w:i/>
              </w:rPr>
            </w:pPr>
          </w:p>
          <w:p w14:paraId="0D6D8BE6" w14:textId="77777777" w:rsidR="00D42253" w:rsidRDefault="00D42253" w:rsidP="00600D2E">
            <w:pPr>
              <w:pStyle w:val="NormalTable0"/>
              <w:numPr>
                <w:ilvl w:val="0"/>
                <w:numId w:val="41"/>
              </w:numPr>
              <w:rPr>
                <w:i/>
                <w:sz w:val="20"/>
                <w:szCs w:val="20"/>
              </w:rPr>
            </w:pPr>
            <w:r>
              <w:rPr>
                <w:i/>
                <w:sz w:val="20"/>
                <w:szCs w:val="20"/>
              </w:rPr>
              <w:t>Er det etablert en filosofi med klare mål og visjoner for utarbeidelsen av prosedyrer og arbeidsbeskrivelser?</w:t>
            </w:r>
          </w:p>
          <w:p w14:paraId="72CC3CFD" w14:textId="77777777" w:rsidR="00D42253" w:rsidRDefault="00D42253" w:rsidP="00600D2E">
            <w:pPr>
              <w:pStyle w:val="NormalTable0"/>
              <w:numPr>
                <w:ilvl w:val="0"/>
                <w:numId w:val="41"/>
              </w:numPr>
              <w:rPr>
                <w:i/>
                <w:sz w:val="20"/>
                <w:szCs w:val="20"/>
              </w:rPr>
            </w:pPr>
            <w:r>
              <w:rPr>
                <w:i/>
                <w:sz w:val="20"/>
                <w:szCs w:val="20"/>
              </w:rPr>
              <w:t>Er det etablert prinsipper for hvordan det skilles mellom påbud og veiledninger (arbeidsbeskrivelser)?</w:t>
            </w:r>
          </w:p>
          <w:p w14:paraId="597CE228" w14:textId="77777777" w:rsidR="00D42253" w:rsidRDefault="00D42253" w:rsidP="00600D2E">
            <w:pPr>
              <w:pStyle w:val="NormalTable0"/>
              <w:numPr>
                <w:ilvl w:val="0"/>
                <w:numId w:val="41"/>
              </w:numPr>
              <w:rPr>
                <w:i/>
              </w:rPr>
            </w:pPr>
            <w:r>
              <w:rPr>
                <w:i/>
                <w:sz w:val="20"/>
                <w:szCs w:val="20"/>
              </w:rPr>
              <w:t>Er det samsvar mellom filosofi, mål, regler. prosedyrer, arbeidsbeskrivelser og arbeidspraksis?</w:t>
            </w:r>
          </w:p>
        </w:tc>
        <w:tc>
          <w:tcPr>
            <w:tcW w:w="567" w:type="dxa"/>
          </w:tcPr>
          <w:p w14:paraId="5DB8B760" w14:textId="77777777" w:rsidR="00D42253" w:rsidRDefault="00D42253">
            <w:pPr>
              <w:pStyle w:val="NormalTable0"/>
            </w:pPr>
          </w:p>
        </w:tc>
        <w:tc>
          <w:tcPr>
            <w:tcW w:w="567" w:type="dxa"/>
          </w:tcPr>
          <w:p w14:paraId="79739E70" w14:textId="77777777" w:rsidR="00D42253" w:rsidRDefault="00D42253">
            <w:pPr>
              <w:pStyle w:val="NormalTable0"/>
            </w:pPr>
          </w:p>
        </w:tc>
        <w:tc>
          <w:tcPr>
            <w:tcW w:w="567" w:type="dxa"/>
          </w:tcPr>
          <w:p w14:paraId="66B7A83A" w14:textId="77777777" w:rsidR="00D42253" w:rsidRDefault="00D42253">
            <w:pPr>
              <w:pStyle w:val="NormalTable0"/>
            </w:pPr>
          </w:p>
        </w:tc>
        <w:tc>
          <w:tcPr>
            <w:tcW w:w="2977" w:type="dxa"/>
          </w:tcPr>
          <w:p w14:paraId="3A9BBFB2" w14:textId="33A88ACB" w:rsidR="00D42253" w:rsidRPr="00230CE4" w:rsidRDefault="658CC661"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62EC8489" w14:textId="5E2E2CF7" w:rsidR="00D42253" w:rsidRPr="00230CE4" w:rsidRDefault="658CC661" w:rsidP="00230CE4">
            <w:pPr>
              <w:pStyle w:val="ListParagraph"/>
              <w:spacing w:before="60" w:line="360" w:lineRule="auto"/>
              <w:ind w:left="0" w:right="-20"/>
              <w:rPr>
                <w:rFonts w:eastAsia="Calibri"/>
                <w:color w:val="000000"/>
                <w:sz w:val="20"/>
                <w:szCs w:val="20"/>
              </w:rPr>
            </w:pPr>
            <w:r w:rsidRPr="00230CE4">
              <w:rPr>
                <w:rFonts w:eastAsia="Calibri"/>
                <w:color w:val="000000"/>
                <w:sz w:val="20"/>
                <w:szCs w:val="20"/>
              </w:rPr>
              <w:t>Vatn (1997)</w:t>
            </w:r>
          </w:p>
          <w:p w14:paraId="7687391E" w14:textId="64C216A1" w:rsidR="00D42253" w:rsidRPr="00230CE4" w:rsidRDefault="658CC661" w:rsidP="00230CE4">
            <w:pPr>
              <w:pStyle w:val="ListParagraph"/>
              <w:spacing w:before="60" w:line="360" w:lineRule="auto"/>
              <w:ind w:left="0" w:right="-20"/>
              <w:rPr>
                <w:rFonts w:eastAsia="Calibri"/>
                <w:color w:val="000000"/>
                <w:sz w:val="20"/>
                <w:szCs w:val="20"/>
              </w:rPr>
            </w:pPr>
            <w:r w:rsidRPr="00230CE4">
              <w:rPr>
                <w:rFonts w:eastAsia="Calibri"/>
                <w:color w:val="000000"/>
                <w:sz w:val="20"/>
                <w:szCs w:val="20"/>
              </w:rPr>
              <w:t>CCPS (1996)</w:t>
            </w:r>
          </w:p>
          <w:p w14:paraId="0BA3D10C" w14:textId="766E279B" w:rsidR="00D42253" w:rsidRPr="00230CE4" w:rsidRDefault="658CC661" w:rsidP="00230CE4">
            <w:pPr>
              <w:pStyle w:val="ListParagraph"/>
              <w:spacing w:before="60" w:line="360" w:lineRule="auto"/>
              <w:ind w:left="0" w:right="-20"/>
              <w:rPr>
                <w:rFonts w:eastAsia="Calibri"/>
                <w:color w:val="000000"/>
                <w:sz w:val="20"/>
                <w:szCs w:val="20"/>
              </w:rPr>
            </w:pPr>
            <w:r w:rsidRPr="00230CE4">
              <w:rPr>
                <w:rFonts w:eastAsia="Calibri"/>
                <w:color w:val="000000"/>
                <w:sz w:val="20"/>
                <w:szCs w:val="20"/>
              </w:rPr>
              <w:t>CCPS (2022)</w:t>
            </w:r>
          </w:p>
          <w:p w14:paraId="7233886B" w14:textId="78D98916" w:rsidR="00D42253" w:rsidRPr="00621E7F" w:rsidRDefault="00621E7F" w:rsidP="00230CE4">
            <w:pPr>
              <w:pStyle w:val="NormalTable0"/>
              <w:spacing w:line="360" w:lineRule="auto"/>
            </w:pPr>
            <w:r w:rsidRPr="00621E7F">
              <w:rPr>
                <w:sz w:val="20"/>
                <w:szCs w:val="20"/>
              </w:rPr>
              <w:t>Borekabin: Kan overføres til Borekabin</w:t>
            </w:r>
          </w:p>
        </w:tc>
        <w:tc>
          <w:tcPr>
            <w:tcW w:w="3685" w:type="dxa"/>
          </w:tcPr>
          <w:p w14:paraId="5047EA75" w14:textId="18B321D2" w:rsidR="00D42253" w:rsidRDefault="00D42253">
            <w:pPr>
              <w:pStyle w:val="NormalTable0"/>
              <w:rPr>
                <w:sz w:val="20"/>
              </w:rPr>
            </w:pPr>
          </w:p>
        </w:tc>
        <w:tc>
          <w:tcPr>
            <w:tcW w:w="709" w:type="dxa"/>
          </w:tcPr>
          <w:p w14:paraId="191852F8" w14:textId="77777777" w:rsidR="00D42253" w:rsidRDefault="00D42253">
            <w:pPr>
              <w:pStyle w:val="NormalTable0"/>
              <w:rPr>
                <w:sz w:val="20"/>
              </w:rPr>
            </w:pPr>
          </w:p>
        </w:tc>
      </w:tr>
      <w:tr w:rsidR="00D42253" w14:paraId="7BA5AA05" w14:textId="77777777" w:rsidTr="00230CE4">
        <w:trPr>
          <w:cantSplit/>
        </w:trPr>
        <w:tc>
          <w:tcPr>
            <w:tcW w:w="990" w:type="dxa"/>
            <w:tcBorders>
              <w:bottom w:val="single" w:sz="6" w:space="0" w:color="auto"/>
            </w:tcBorders>
            <w:shd w:val="clear" w:color="auto" w:fill="E6E6E6"/>
          </w:tcPr>
          <w:p w14:paraId="3C1D2C48" w14:textId="2B252C10" w:rsidR="00D42253" w:rsidRDefault="00D42253">
            <w:pPr>
              <w:pStyle w:val="NormalTable0"/>
            </w:pPr>
            <w:r>
              <w:lastRenderedPageBreak/>
              <w:t>P 1.</w:t>
            </w:r>
            <w:r w:rsidR="66AD3371">
              <w:t>1</w:t>
            </w:r>
          </w:p>
        </w:tc>
        <w:tc>
          <w:tcPr>
            <w:tcW w:w="5389" w:type="dxa"/>
          </w:tcPr>
          <w:p w14:paraId="19173632" w14:textId="77777777" w:rsidR="00D42253" w:rsidRDefault="00D42253">
            <w:pPr>
              <w:pStyle w:val="NormalTable0"/>
              <w:ind w:left="709"/>
              <w:rPr>
                <w:b/>
              </w:rPr>
            </w:pPr>
            <w:r>
              <w:rPr>
                <w:b/>
              </w:rPr>
              <w:t>Er prosedyrer utarbeidet basert på funksjonsan</w:t>
            </w:r>
            <w:r w:rsidR="005E45EF">
              <w:rPr>
                <w:b/>
              </w:rPr>
              <w:t>alyser og oppgavea</w:t>
            </w:r>
            <w:r>
              <w:rPr>
                <w:b/>
              </w:rPr>
              <w:t>nalyser?</w:t>
            </w:r>
          </w:p>
          <w:p w14:paraId="13D271C3" w14:textId="77777777" w:rsidR="00D42253" w:rsidRDefault="00D42253">
            <w:pPr>
              <w:pStyle w:val="NormalTable0"/>
              <w:ind w:left="709"/>
              <w:rPr>
                <w:b/>
              </w:rPr>
            </w:pPr>
          </w:p>
          <w:p w14:paraId="41ACACA0" w14:textId="77777777" w:rsidR="00D42253" w:rsidRDefault="00D42253">
            <w:pPr>
              <w:pStyle w:val="NormalTable0"/>
              <w:ind w:left="709"/>
              <w:rPr>
                <w:i/>
                <w:sz w:val="20"/>
                <w:szCs w:val="20"/>
              </w:rPr>
            </w:pPr>
            <w:r>
              <w:rPr>
                <w:i/>
                <w:sz w:val="20"/>
                <w:szCs w:val="20"/>
              </w:rPr>
              <w:t>En strukturert tilnærming bør bestå av følgende trinn:</w:t>
            </w:r>
          </w:p>
          <w:p w14:paraId="7B425430" w14:textId="77777777" w:rsidR="00D42253" w:rsidRDefault="00D42253" w:rsidP="00600D2E">
            <w:pPr>
              <w:pStyle w:val="NormalTable0"/>
              <w:numPr>
                <w:ilvl w:val="0"/>
                <w:numId w:val="42"/>
              </w:numPr>
              <w:ind w:left="1429"/>
              <w:rPr>
                <w:i/>
                <w:sz w:val="20"/>
                <w:szCs w:val="20"/>
              </w:rPr>
            </w:pPr>
            <w:r>
              <w:rPr>
                <w:i/>
                <w:sz w:val="20"/>
                <w:szCs w:val="20"/>
              </w:rPr>
              <w:t xml:space="preserve">Identifisere hovedoppgaver, risiki, arbeidsmiljøforhold og tilhørende støtteoppgaver. </w:t>
            </w:r>
          </w:p>
          <w:p w14:paraId="35598B9C" w14:textId="77777777" w:rsidR="00D42253" w:rsidRDefault="00D42253" w:rsidP="00600D2E">
            <w:pPr>
              <w:pStyle w:val="NormalTable0"/>
              <w:numPr>
                <w:ilvl w:val="0"/>
                <w:numId w:val="42"/>
              </w:numPr>
              <w:ind w:left="1429"/>
              <w:rPr>
                <w:i/>
                <w:sz w:val="20"/>
                <w:szCs w:val="20"/>
              </w:rPr>
            </w:pPr>
            <w:r>
              <w:rPr>
                <w:i/>
                <w:sz w:val="20"/>
                <w:szCs w:val="20"/>
              </w:rPr>
              <w:t xml:space="preserve">Planlegge sekvensen av hovedoppgaver og tilhørende støtteoppgaver. </w:t>
            </w:r>
          </w:p>
          <w:p w14:paraId="18A20F93" w14:textId="77777777" w:rsidR="00D42253" w:rsidRDefault="00D42253" w:rsidP="00600D2E">
            <w:pPr>
              <w:pStyle w:val="NormalTable0"/>
              <w:numPr>
                <w:ilvl w:val="0"/>
                <w:numId w:val="42"/>
              </w:numPr>
              <w:ind w:left="1429"/>
              <w:rPr>
                <w:i/>
                <w:sz w:val="20"/>
                <w:szCs w:val="20"/>
              </w:rPr>
            </w:pPr>
            <w:r>
              <w:rPr>
                <w:i/>
                <w:sz w:val="20"/>
                <w:szCs w:val="20"/>
              </w:rPr>
              <w:t xml:space="preserve">Utforme en hierarkisk fordeling av oppgavene. </w:t>
            </w:r>
          </w:p>
          <w:p w14:paraId="21AFA55D" w14:textId="77777777" w:rsidR="00D42253" w:rsidRDefault="00D42253" w:rsidP="00600D2E">
            <w:pPr>
              <w:pStyle w:val="NormalTable0"/>
              <w:numPr>
                <w:ilvl w:val="0"/>
                <w:numId w:val="42"/>
              </w:numPr>
              <w:ind w:left="1429"/>
              <w:rPr>
                <w:i/>
                <w:sz w:val="20"/>
                <w:szCs w:val="20"/>
              </w:rPr>
            </w:pPr>
            <w:r>
              <w:rPr>
                <w:i/>
                <w:sz w:val="20"/>
                <w:szCs w:val="20"/>
              </w:rPr>
              <w:t xml:space="preserve">Utføre analyser på tabellform av vanskelige og kritiske steg i arbeidsoppgaver. Dette bør inkludere Menneske-maskin-interaksjon og mulige feilhandlinger. </w:t>
            </w:r>
          </w:p>
          <w:p w14:paraId="6AFF6445" w14:textId="77777777" w:rsidR="00D42253" w:rsidRDefault="00D42253" w:rsidP="00600D2E">
            <w:pPr>
              <w:pStyle w:val="NormalTable0"/>
              <w:numPr>
                <w:ilvl w:val="0"/>
                <w:numId w:val="42"/>
              </w:numPr>
              <w:ind w:left="1429"/>
              <w:rPr>
                <w:i/>
                <w:sz w:val="20"/>
                <w:szCs w:val="20"/>
              </w:rPr>
            </w:pPr>
            <w:r>
              <w:rPr>
                <w:i/>
                <w:sz w:val="20"/>
                <w:szCs w:val="20"/>
              </w:rPr>
              <w:t>Utføre revisjoner av prosedyrer og arbeidsbeskrivelser.</w:t>
            </w:r>
          </w:p>
        </w:tc>
        <w:tc>
          <w:tcPr>
            <w:tcW w:w="567" w:type="dxa"/>
          </w:tcPr>
          <w:p w14:paraId="6C0DA9BA" w14:textId="77777777" w:rsidR="00D42253" w:rsidRDefault="00D42253">
            <w:pPr>
              <w:pStyle w:val="NormalTable0"/>
            </w:pPr>
          </w:p>
        </w:tc>
        <w:tc>
          <w:tcPr>
            <w:tcW w:w="567" w:type="dxa"/>
          </w:tcPr>
          <w:p w14:paraId="4F287B89" w14:textId="77777777" w:rsidR="00D42253" w:rsidRDefault="00D42253">
            <w:pPr>
              <w:pStyle w:val="NormalTable0"/>
            </w:pPr>
          </w:p>
        </w:tc>
        <w:tc>
          <w:tcPr>
            <w:tcW w:w="567" w:type="dxa"/>
          </w:tcPr>
          <w:p w14:paraId="6E1C584A" w14:textId="77777777" w:rsidR="00D42253" w:rsidRDefault="00D42253">
            <w:pPr>
              <w:pStyle w:val="NormalTable0"/>
            </w:pPr>
          </w:p>
        </w:tc>
        <w:tc>
          <w:tcPr>
            <w:tcW w:w="2977" w:type="dxa"/>
          </w:tcPr>
          <w:p w14:paraId="62331177" w14:textId="30334EA8" w:rsidR="00D42253" w:rsidRPr="00230CE4" w:rsidRDefault="5306F8DA"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42DBC37" w14:textId="77777777" w:rsidR="00621E7F" w:rsidRPr="00230CE4" w:rsidRDefault="5306F8DA" w:rsidP="00230CE4">
            <w:pPr>
              <w:pStyle w:val="NormalTable0"/>
              <w:spacing w:line="360" w:lineRule="auto"/>
              <w:rPr>
                <w:rFonts w:eastAsia="Calibri"/>
                <w:color w:val="000000"/>
                <w:sz w:val="20"/>
                <w:szCs w:val="20"/>
              </w:rPr>
            </w:pPr>
            <w:r w:rsidRPr="00230CE4">
              <w:rPr>
                <w:rFonts w:eastAsia="Calibri"/>
                <w:color w:val="000000"/>
                <w:sz w:val="20"/>
                <w:szCs w:val="20"/>
              </w:rPr>
              <w:t>Styringsforskriften §13 &amp; kapittel V.</w:t>
            </w:r>
          </w:p>
          <w:p w14:paraId="38387660" w14:textId="08CEE4D7" w:rsidR="00621E7F" w:rsidRPr="00230CE4" w:rsidRDefault="5306F8DA"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§24.</w:t>
            </w:r>
          </w:p>
          <w:p w14:paraId="58C71820" w14:textId="77777777" w:rsidR="00621E7F" w:rsidRPr="00230CE4" w:rsidRDefault="5306F8DA" w:rsidP="00230CE4">
            <w:pPr>
              <w:pStyle w:val="NormalTable0"/>
              <w:spacing w:line="360" w:lineRule="auto"/>
              <w:rPr>
                <w:rFonts w:eastAsia="Calibri"/>
                <w:color w:val="000000"/>
                <w:sz w:val="20"/>
                <w:szCs w:val="20"/>
              </w:rPr>
            </w:pPr>
            <w:r w:rsidRPr="00230CE4">
              <w:rPr>
                <w:rFonts w:eastAsia="Calibri"/>
                <w:color w:val="000000"/>
                <w:sz w:val="20"/>
                <w:szCs w:val="20"/>
              </w:rPr>
              <w:t>Vatn (1997)</w:t>
            </w:r>
          </w:p>
          <w:p w14:paraId="05957BF9" w14:textId="77777777" w:rsidR="00621E7F" w:rsidRPr="00230CE4" w:rsidRDefault="5306F8DA" w:rsidP="00230CE4">
            <w:pPr>
              <w:pStyle w:val="NormalTable0"/>
              <w:spacing w:line="360" w:lineRule="auto"/>
              <w:rPr>
                <w:rFonts w:eastAsia="Calibri"/>
                <w:color w:val="000000"/>
                <w:sz w:val="20"/>
                <w:szCs w:val="20"/>
              </w:rPr>
            </w:pPr>
            <w:r w:rsidRPr="00230CE4">
              <w:rPr>
                <w:rFonts w:eastAsia="Calibri"/>
                <w:color w:val="000000"/>
                <w:sz w:val="20"/>
                <w:szCs w:val="20"/>
              </w:rPr>
              <w:t>CCPS (1996)</w:t>
            </w:r>
          </w:p>
          <w:p w14:paraId="1CA4C456" w14:textId="77777777" w:rsidR="00D42253" w:rsidRPr="00230CE4" w:rsidRDefault="5306F8DA" w:rsidP="00230CE4">
            <w:pPr>
              <w:pStyle w:val="NormalTable0"/>
              <w:spacing w:line="360" w:lineRule="auto"/>
              <w:rPr>
                <w:rFonts w:eastAsia="Calibri"/>
                <w:color w:val="000000"/>
                <w:sz w:val="20"/>
                <w:szCs w:val="20"/>
              </w:rPr>
            </w:pPr>
            <w:r w:rsidRPr="00230CE4">
              <w:rPr>
                <w:rFonts w:eastAsia="Calibri"/>
                <w:color w:val="000000"/>
                <w:sz w:val="20"/>
                <w:szCs w:val="20"/>
              </w:rPr>
              <w:t>CCPS (2022)</w:t>
            </w:r>
          </w:p>
          <w:p w14:paraId="2D163F8E" w14:textId="16BCD22B" w:rsidR="00621E7F" w:rsidRPr="00230CE4" w:rsidRDefault="00621E7F" w:rsidP="00230CE4">
            <w:pPr>
              <w:pStyle w:val="NormalTable0"/>
              <w:spacing w:line="360" w:lineRule="auto"/>
              <w:rPr>
                <w:rFonts w:eastAsia="Calibri"/>
                <w:color w:val="000000"/>
                <w:sz w:val="20"/>
                <w:szCs w:val="20"/>
              </w:rPr>
            </w:pPr>
            <w:r w:rsidRPr="00621E7F">
              <w:rPr>
                <w:sz w:val="20"/>
              </w:rPr>
              <w:t>Borekabin: Kan overføres til Borekabin</w:t>
            </w:r>
          </w:p>
        </w:tc>
        <w:tc>
          <w:tcPr>
            <w:tcW w:w="3685" w:type="dxa"/>
          </w:tcPr>
          <w:p w14:paraId="1076218F" w14:textId="4B3676F3" w:rsidR="00D42253" w:rsidRDefault="00D42253">
            <w:pPr>
              <w:pStyle w:val="NormalTable0"/>
              <w:rPr>
                <w:sz w:val="20"/>
              </w:rPr>
            </w:pPr>
          </w:p>
        </w:tc>
        <w:tc>
          <w:tcPr>
            <w:tcW w:w="709" w:type="dxa"/>
          </w:tcPr>
          <w:p w14:paraId="573AE814" w14:textId="77777777" w:rsidR="00D42253" w:rsidRDefault="00D42253">
            <w:pPr>
              <w:pStyle w:val="NormalTable0"/>
              <w:rPr>
                <w:sz w:val="20"/>
              </w:rPr>
            </w:pPr>
          </w:p>
        </w:tc>
      </w:tr>
      <w:tr w:rsidR="00D42253" w14:paraId="6FB9E063" w14:textId="77777777" w:rsidTr="00230CE4">
        <w:trPr>
          <w:cantSplit/>
        </w:trPr>
        <w:tc>
          <w:tcPr>
            <w:tcW w:w="990" w:type="dxa"/>
            <w:tcBorders>
              <w:top w:val="single" w:sz="6" w:space="0" w:color="auto"/>
              <w:left w:val="single" w:sz="6" w:space="0" w:color="auto"/>
              <w:bottom w:val="single" w:sz="6" w:space="0" w:color="auto"/>
              <w:right w:val="single" w:sz="6" w:space="0" w:color="auto"/>
            </w:tcBorders>
            <w:shd w:val="clear" w:color="auto" w:fill="999999"/>
          </w:tcPr>
          <w:p w14:paraId="2F274C26" w14:textId="534A3260" w:rsidR="00D42253" w:rsidRDefault="00D42253" w:rsidP="6F08475D">
            <w:pPr>
              <w:pStyle w:val="NormalTable0"/>
              <w:rPr>
                <w:sz w:val="22"/>
                <w:szCs w:val="22"/>
              </w:rPr>
            </w:pPr>
            <w:r w:rsidRPr="6F08475D">
              <w:rPr>
                <w:sz w:val="22"/>
                <w:szCs w:val="22"/>
              </w:rPr>
              <w:t>P 1.1.1</w:t>
            </w:r>
          </w:p>
        </w:tc>
        <w:tc>
          <w:tcPr>
            <w:tcW w:w="5389" w:type="dxa"/>
            <w:tcBorders>
              <w:top w:val="single" w:sz="6" w:space="0" w:color="auto"/>
              <w:left w:val="single" w:sz="6" w:space="0" w:color="auto"/>
              <w:bottom w:val="single" w:sz="6" w:space="0" w:color="auto"/>
              <w:right w:val="single" w:sz="6" w:space="0" w:color="auto"/>
            </w:tcBorders>
          </w:tcPr>
          <w:p w14:paraId="2CBB385A" w14:textId="77777777" w:rsidR="00D42253" w:rsidRDefault="00D42253">
            <w:pPr>
              <w:pStyle w:val="NormalTable0"/>
              <w:ind w:left="1418"/>
              <w:rPr>
                <w:b/>
              </w:rPr>
            </w:pPr>
            <w:r>
              <w:rPr>
                <w:b/>
              </w:rPr>
              <w:t>Er prosedyrene tydelig merket med titler og symboler?</w:t>
            </w:r>
          </w:p>
          <w:p w14:paraId="7EC72A95" w14:textId="77777777" w:rsidR="00D42253" w:rsidRDefault="00D42253">
            <w:pPr>
              <w:pStyle w:val="NormalTable0"/>
              <w:ind w:left="1418"/>
              <w:rPr>
                <w:sz w:val="20"/>
              </w:rPr>
            </w:pPr>
          </w:p>
          <w:p w14:paraId="593954BF" w14:textId="77777777" w:rsidR="00D42253" w:rsidRDefault="00D42253">
            <w:pPr>
              <w:pStyle w:val="NormalTable0"/>
              <w:ind w:left="1418"/>
              <w:rPr>
                <w:b/>
                <w:sz w:val="22"/>
              </w:rPr>
            </w:pPr>
            <w:r>
              <w:rPr>
                <w:i/>
                <w:sz w:val="20"/>
              </w:rPr>
              <w:t xml:space="preserve">Titler og symboler bør gjøre operatøren i stand til å </w:t>
            </w:r>
            <w:r w:rsidR="005E45EF">
              <w:rPr>
                <w:i/>
                <w:sz w:val="20"/>
              </w:rPr>
              <w:t>gjenkjenne</w:t>
            </w:r>
            <w:r>
              <w:rPr>
                <w:i/>
                <w:sz w:val="20"/>
              </w:rPr>
              <w:t xml:space="preserve"> og velge riktig prosedyre raskt. Sjekk: Typografi, farge koding av prosedyrer.</w:t>
            </w:r>
            <w:r>
              <w:rPr>
                <w:sz w:val="20"/>
              </w:rPr>
              <w:t xml:space="preserve"> </w:t>
            </w:r>
            <w:r>
              <w:rPr>
                <w:i/>
                <w:sz w:val="20"/>
              </w:rPr>
              <w:t>Det er viktig at siste versjon av prosedyrene er verifisert og at det er tydelig markert hvilken versjon som er siste versjon.</w:t>
            </w:r>
          </w:p>
        </w:tc>
        <w:tc>
          <w:tcPr>
            <w:tcW w:w="567" w:type="dxa"/>
            <w:tcBorders>
              <w:top w:val="single" w:sz="6" w:space="0" w:color="auto"/>
              <w:left w:val="single" w:sz="6" w:space="0" w:color="auto"/>
              <w:bottom w:val="single" w:sz="6" w:space="0" w:color="auto"/>
              <w:right w:val="single" w:sz="6" w:space="0" w:color="auto"/>
            </w:tcBorders>
          </w:tcPr>
          <w:p w14:paraId="27A8754D"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2B2C3BEE"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1D75F981" w14:textId="77777777" w:rsidR="00D42253" w:rsidRDefault="00D42253">
            <w:pPr>
              <w:pStyle w:val="NormalTable0"/>
            </w:pPr>
          </w:p>
        </w:tc>
        <w:tc>
          <w:tcPr>
            <w:tcW w:w="2977" w:type="dxa"/>
            <w:tcBorders>
              <w:top w:val="single" w:sz="6" w:space="0" w:color="auto"/>
              <w:left w:val="single" w:sz="6" w:space="0" w:color="auto"/>
              <w:bottom w:val="single" w:sz="6" w:space="0" w:color="auto"/>
              <w:right w:val="single" w:sz="6" w:space="0" w:color="auto"/>
            </w:tcBorders>
          </w:tcPr>
          <w:p w14:paraId="5A44F30F" w14:textId="5C7D4BB0" w:rsidR="00D42253" w:rsidRPr="00230CE4" w:rsidRDefault="410AD6A4"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7E0E224" w14:textId="1997BA66" w:rsidR="00D42253" w:rsidRPr="00230CE4" w:rsidRDefault="410AD6A4"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§24</w:t>
            </w:r>
          </w:p>
          <w:p w14:paraId="0DCDF2E2" w14:textId="25730651" w:rsidR="00D42253" w:rsidRPr="00230CE4" w:rsidRDefault="00621E7F" w:rsidP="00230CE4">
            <w:pPr>
              <w:spacing w:before="60" w:line="360" w:lineRule="auto"/>
              <w:rPr>
                <w:rFonts w:eastAsia="Calibri"/>
                <w:color w:val="000000"/>
                <w:sz w:val="20"/>
                <w:szCs w:val="20"/>
              </w:rPr>
            </w:pPr>
            <w:r w:rsidRPr="00621E7F">
              <w:rPr>
                <w:sz w:val="20"/>
              </w:rPr>
              <w:t>Borekabin: Kan overføres til Borekabin</w:t>
            </w:r>
          </w:p>
          <w:p w14:paraId="492E0C3C" w14:textId="76AE0FA5" w:rsidR="00D42253" w:rsidRPr="00621E7F" w:rsidRDefault="00D42253" w:rsidP="00230CE4">
            <w:pPr>
              <w:pStyle w:val="NormalTable0"/>
              <w:spacing w:line="360" w:lineRule="auto"/>
            </w:pPr>
          </w:p>
        </w:tc>
        <w:tc>
          <w:tcPr>
            <w:tcW w:w="3685" w:type="dxa"/>
            <w:tcBorders>
              <w:top w:val="single" w:sz="6" w:space="0" w:color="auto"/>
              <w:left w:val="single" w:sz="6" w:space="0" w:color="auto"/>
              <w:bottom w:val="single" w:sz="6" w:space="0" w:color="auto"/>
              <w:right w:val="single" w:sz="6" w:space="0" w:color="auto"/>
            </w:tcBorders>
          </w:tcPr>
          <w:p w14:paraId="48877CE2" w14:textId="037E2258" w:rsidR="00D42253" w:rsidRDefault="00D42253">
            <w:pPr>
              <w:pStyle w:val="NormalTable0"/>
            </w:pPr>
          </w:p>
        </w:tc>
        <w:tc>
          <w:tcPr>
            <w:tcW w:w="709" w:type="dxa"/>
            <w:tcBorders>
              <w:top w:val="single" w:sz="6" w:space="0" w:color="auto"/>
              <w:left w:val="single" w:sz="6" w:space="0" w:color="auto"/>
              <w:bottom w:val="single" w:sz="6" w:space="0" w:color="auto"/>
              <w:right w:val="single" w:sz="6" w:space="0" w:color="auto"/>
            </w:tcBorders>
          </w:tcPr>
          <w:p w14:paraId="025559CF" w14:textId="77777777" w:rsidR="00D42253" w:rsidRDefault="00D42253">
            <w:pPr>
              <w:pStyle w:val="NormalTable0"/>
            </w:pPr>
          </w:p>
        </w:tc>
      </w:tr>
      <w:tr w:rsidR="00D42253" w14:paraId="0D7916F3" w14:textId="77777777" w:rsidTr="00230CE4">
        <w:trPr>
          <w:cantSplit/>
        </w:trPr>
        <w:tc>
          <w:tcPr>
            <w:tcW w:w="990" w:type="dxa"/>
            <w:shd w:val="clear" w:color="auto" w:fill="999999"/>
          </w:tcPr>
          <w:p w14:paraId="491C812E" w14:textId="678B20D8" w:rsidR="00D42253" w:rsidRDefault="00D42253" w:rsidP="6F08475D">
            <w:pPr>
              <w:pStyle w:val="NormalTable0"/>
              <w:rPr>
                <w:sz w:val="22"/>
                <w:szCs w:val="22"/>
              </w:rPr>
            </w:pPr>
            <w:r>
              <w:lastRenderedPageBreak/>
              <w:t>P 1.1.</w:t>
            </w:r>
            <w:r w:rsidRPr="6F08475D">
              <w:rPr>
                <w:sz w:val="22"/>
                <w:szCs w:val="22"/>
              </w:rPr>
              <w:t>2</w:t>
            </w:r>
          </w:p>
        </w:tc>
        <w:tc>
          <w:tcPr>
            <w:tcW w:w="5389" w:type="dxa"/>
          </w:tcPr>
          <w:p w14:paraId="2490C66C" w14:textId="77777777" w:rsidR="00D42253" w:rsidRDefault="00D42253">
            <w:pPr>
              <w:pStyle w:val="NormalTable0"/>
              <w:ind w:left="1418"/>
              <w:rPr>
                <w:b/>
              </w:rPr>
            </w:pPr>
            <w:r>
              <w:rPr>
                <w:b/>
              </w:rPr>
              <w:t>Er kriteriene for bruk av prosedyrene klar og utvetydig?</w:t>
            </w:r>
          </w:p>
          <w:p w14:paraId="09013C57" w14:textId="77777777" w:rsidR="00D42253" w:rsidRDefault="00D42253">
            <w:pPr>
              <w:pStyle w:val="NormalTable0"/>
              <w:ind w:left="1418"/>
              <w:rPr>
                <w:i/>
                <w:sz w:val="20"/>
                <w:szCs w:val="20"/>
              </w:rPr>
            </w:pPr>
          </w:p>
          <w:p w14:paraId="3954C9F7" w14:textId="77777777" w:rsidR="00D42253" w:rsidRDefault="00D42253">
            <w:pPr>
              <w:pStyle w:val="NormalTable0"/>
              <w:ind w:left="1418"/>
              <w:rPr>
                <w:b/>
                <w:i/>
              </w:rPr>
            </w:pPr>
            <w:r>
              <w:rPr>
                <w:i/>
                <w:sz w:val="20"/>
                <w:szCs w:val="20"/>
              </w:rPr>
              <w:t>Prosedyrene skal brukes til å forebygge ulykker og uønskede hendelser. Alle betingelser for bruk av prosedyren skal være oppfylt før denne gjennomføres</w:t>
            </w:r>
            <w:r>
              <w:rPr>
                <w:i/>
                <w:sz w:val="20"/>
              </w:rPr>
              <w:t>.</w:t>
            </w:r>
          </w:p>
        </w:tc>
        <w:tc>
          <w:tcPr>
            <w:tcW w:w="567" w:type="dxa"/>
          </w:tcPr>
          <w:p w14:paraId="30921DD6" w14:textId="77777777" w:rsidR="00D42253" w:rsidRDefault="00D42253">
            <w:pPr>
              <w:pStyle w:val="NormalTable0"/>
            </w:pPr>
          </w:p>
        </w:tc>
        <w:tc>
          <w:tcPr>
            <w:tcW w:w="567" w:type="dxa"/>
          </w:tcPr>
          <w:p w14:paraId="532D7643" w14:textId="77777777" w:rsidR="00D42253" w:rsidRDefault="00D42253">
            <w:pPr>
              <w:pStyle w:val="NormalTable0"/>
            </w:pPr>
          </w:p>
        </w:tc>
        <w:tc>
          <w:tcPr>
            <w:tcW w:w="567" w:type="dxa"/>
          </w:tcPr>
          <w:p w14:paraId="65166A0A" w14:textId="77777777" w:rsidR="00D42253" w:rsidRDefault="00D42253">
            <w:pPr>
              <w:pStyle w:val="NormalTable0"/>
            </w:pPr>
          </w:p>
        </w:tc>
        <w:tc>
          <w:tcPr>
            <w:tcW w:w="2977" w:type="dxa"/>
          </w:tcPr>
          <w:p w14:paraId="150381DF" w14:textId="71063079" w:rsidR="00D42253" w:rsidRPr="00230CE4" w:rsidRDefault="63D7C4AA"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D225118" w14:textId="77777777" w:rsidR="00621E7F" w:rsidRPr="00230CE4" w:rsidRDefault="63D7C4AA"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§24.</w:t>
            </w:r>
          </w:p>
          <w:p w14:paraId="79092828" w14:textId="67259D21" w:rsidR="00D42253" w:rsidRPr="00230CE4" w:rsidRDefault="63D7C4AA" w:rsidP="00230CE4">
            <w:pPr>
              <w:pStyle w:val="NormalTable0"/>
              <w:spacing w:line="360" w:lineRule="auto"/>
              <w:rPr>
                <w:rFonts w:eastAsia="Calibri"/>
                <w:color w:val="000000"/>
                <w:sz w:val="20"/>
                <w:szCs w:val="20"/>
              </w:rPr>
            </w:pPr>
            <w:r w:rsidRPr="00230CE4">
              <w:rPr>
                <w:rFonts w:eastAsia="Calibri"/>
                <w:color w:val="000000"/>
                <w:sz w:val="20"/>
                <w:szCs w:val="20"/>
              </w:rPr>
              <w:t>UKAEA (1985) s.12.</w:t>
            </w:r>
          </w:p>
          <w:p w14:paraId="62C2D79E" w14:textId="69B48D1B" w:rsidR="00D42253" w:rsidRPr="00621E7F" w:rsidRDefault="00621E7F" w:rsidP="00230CE4">
            <w:pPr>
              <w:pStyle w:val="NormalTable0"/>
              <w:spacing w:line="360" w:lineRule="auto"/>
            </w:pPr>
            <w:r w:rsidRPr="00621E7F">
              <w:rPr>
                <w:i/>
                <w:sz w:val="20"/>
              </w:rPr>
              <w:t>Borekabin: Er alle forhold kjent før første steg i prosedyren slik som at alle rør er målt, pipe tallies er overlevert boreoperatøren, 5200 m 5 ½" borerør i derrick, test av trykk etc.?</w:t>
            </w:r>
          </w:p>
        </w:tc>
        <w:tc>
          <w:tcPr>
            <w:tcW w:w="3685" w:type="dxa"/>
          </w:tcPr>
          <w:p w14:paraId="77E97E00" w14:textId="11330BEB" w:rsidR="00D42253" w:rsidRDefault="00D42253">
            <w:pPr>
              <w:pStyle w:val="NormalTable0"/>
              <w:rPr>
                <w:i/>
                <w:sz w:val="20"/>
              </w:rPr>
            </w:pPr>
          </w:p>
        </w:tc>
        <w:tc>
          <w:tcPr>
            <w:tcW w:w="709" w:type="dxa"/>
          </w:tcPr>
          <w:p w14:paraId="6338D6A5" w14:textId="77777777" w:rsidR="00D42253" w:rsidRDefault="00D42253">
            <w:pPr>
              <w:pStyle w:val="NormalTable0"/>
              <w:rPr>
                <w:sz w:val="20"/>
              </w:rPr>
            </w:pPr>
          </w:p>
        </w:tc>
      </w:tr>
      <w:tr w:rsidR="00D42253" w14:paraId="2EF8FFD4" w14:textId="77777777" w:rsidTr="00230CE4">
        <w:trPr>
          <w:cantSplit/>
        </w:trPr>
        <w:tc>
          <w:tcPr>
            <w:tcW w:w="990" w:type="dxa"/>
            <w:tcBorders>
              <w:top w:val="single" w:sz="6" w:space="0" w:color="auto"/>
              <w:left w:val="single" w:sz="6" w:space="0" w:color="auto"/>
              <w:bottom w:val="single" w:sz="6" w:space="0" w:color="auto"/>
              <w:right w:val="single" w:sz="6" w:space="0" w:color="auto"/>
            </w:tcBorders>
            <w:shd w:val="clear" w:color="auto" w:fill="999999"/>
          </w:tcPr>
          <w:p w14:paraId="244FEB9B" w14:textId="13017339" w:rsidR="00D42253" w:rsidRDefault="00D42253" w:rsidP="6F08475D">
            <w:pPr>
              <w:pStyle w:val="NormalTable0"/>
              <w:rPr>
                <w:sz w:val="22"/>
                <w:szCs w:val="22"/>
              </w:rPr>
            </w:pPr>
            <w:r>
              <w:t>P 1.1.</w:t>
            </w:r>
            <w:r w:rsidRPr="6F08475D">
              <w:rPr>
                <w:sz w:val="22"/>
                <w:szCs w:val="22"/>
              </w:rPr>
              <w:t>3</w:t>
            </w:r>
          </w:p>
        </w:tc>
        <w:tc>
          <w:tcPr>
            <w:tcW w:w="5389" w:type="dxa"/>
            <w:tcBorders>
              <w:top w:val="single" w:sz="6" w:space="0" w:color="auto"/>
              <w:left w:val="single" w:sz="6" w:space="0" w:color="auto"/>
              <w:bottom w:val="single" w:sz="6" w:space="0" w:color="auto"/>
              <w:right w:val="single" w:sz="6" w:space="0" w:color="auto"/>
            </w:tcBorders>
          </w:tcPr>
          <w:p w14:paraId="761FA9D8" w14:textId="77777777" w:rsidR="00D42253" w:rsidRDefault="00D42253">
            <w:pPr>
              <w:pStyle w:val="NormalTable0"/>
              <w:ind w:left="1418"/>
              <w:rPr>
                <w:b/>
                <w:i/>
              </w:rPr>
            </w:pPr>
            <w:r>
              <w:rPr>
                <w:b/>
              </w:rPr>
              <w:t>Inneholder prosedyrene informasjon om hvorfor en gitt arbeidsmetode er nødvendig?</w:t>
            </w:r>
            <w:r>
              <w:rPr>
                <w:b/>
                <w:i/>
              </w:rPr>
              <w:t xml:space="preserve"> </w:t>
            </w:r>
          </w:p>
          <w:p w14:paraId="0CFCD97B" w14:textId="77777777" w:rsidR="00D42253" w:rsidRDefault="00D42253">
            <w:pPr>
              <w:pStyle w:val="NormalTable0"/>
              <w:ind w:left="1418"/>
              <w:rPr>
                <w:i/>
                <w:sz w:val="20"/>
              </w:rPr>
            </w:pPr>
          </w:p>
          <w:p w14:paraId="1DB82A28" w14:textId="77777777" w:rsidR="00D42253" w:rsidRDefault="00D42253">
            <w:pPr>
              <w:pStyle w:val="NormalTable0"/>
              <w:ind w:left="1418"/>
              <w:rPr>
                <w:b/>
              </w:rPr>
            </w:pPr>
            <w:r>
              <w:rPr>
                <w:i/>
                <w:sz w:val="20"/>
              </w:rPr>
              <w:t>Informasjon om hvorfor man utfører operasjoner underbygger operatørens forståelse av prosedyrene f</w:t>
            </w:r>
            <w:r w:rsidR="005E45EF">
              <w:rPr>
                <w:i/>
                <w:sz w:val="20"/>
              </w:rPr>
              <w:t>remfor et sett av regler som</w:t>
            </w:r>
            <w:r>
              <w:rPr>
                <w:i/>
                <w:sz w:val="20"/>
              </w:rPr>
              <w:t xml:space="preserve"> operatøren blindt skal følge. Prosedyrene bør også inneholde in</w:t>
            </w:r>
            <w:r w:rsidR="005E45EF">
              <w:rPr>
                <w:i/>
                <w:sz w:val="20"/>
              </w:rPr>
              <w:t xml:space="preserve">formasjon om modulasjonskurver </w:t>
            </w:r>
            <w:r>
              <w:rPr>
                <w:i/>
                <w:sz w:val="20"/>
              </w:rPr>
              <w:t>som beskriver øvre og nedre grense for operasjonene.</w:t>
            </w:r>
            <w:r>
              <w:rPr>
                <w:i/>
                <w:color w:val="FF0000"/>
                <w:sz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7001A5AA"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52832FE1"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7586E6C1" w14:textId="77777777" w:rsidR="00D42253" w:rsidRDefault="00D42253">
            <w:pPr>
              <w:pStyle w:val="NormalTable0"/>
            </w:pPr>
          </w:p>
        </w:tc>
        <w:tc>
          <w:tcPr>
            <w:tcW w:w="2977" w:type="dxa"/>
            <w:tcBorders>
              <w:top w:val="single" w:sz="6" w:space="0" w:color="auto"/>
              <w:left w:val="single" w:sz="6" w:space="0" w:color="auto"/>
              <w:bottom w:val="single" w:sz="6" w:space="0" w:color="auto"/>
              <w:right w:val="single" w:sz="6" w:space="0" w:color="auto"/>
            </w:tcBorders>
          </w:tcPr>
          <w:p w14:paraId="0C231F51" w14:textId="77777777" w:rsidR="00621E7F" w:rsidRPr="00230CE4" w:rsidRDefault="19E812E9"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F87044B" w14:textId="77777777" w:rsidR="00621E7F" w:rsidRPr="00230CE4" w:rsidRDefault="19E812E9" w:rsidP="00230CE4">
            <w:pPr>
              <w:pStyle w:val="NormalTable0"/>
              <w:spacing w:line="360" w:lineRule="auto"/>
              <w:rPr>
                <w:rFonts w:eastAsia="Calibri"/>
                <w:color w:val="000000"/>
                <w:sz w:val="20"/>
                <w:szCs w:val="20"/>
              </w:rPr>
            </w:pPr>
            <w:r w:rsidRPr="00230CE4">
              <w:rPr>
                <w:rFonts w:eastAsia="Calibri"/>
                <w:color w:val="000000"/>
                <w:sz w:val="20"/>
                <w:szCs w:val="20"/>
              </w:rPr>
              <w:t>UKAEA (1985) s.12</w:t>
            </w:r>
          </w:p>
          <w:p w14:paraId="6535C2FF" w14:textId="77777777" w:rsidR="00621E7F" w:rsidRPr="00230CE4" w:rsidRDefault="19E812E9" w:rsidP="00230CE4">
            <w:pPr>
              <w:pStyle w:val="NormalTable0"/>
              <w:spacing w:line="360" w:lineRule="auto"/>
              <w:rPr>
                <w:rFonts w:eastAsia="Calibri"/>
                <w:color w:val="000000"/>
                <w:sz w:val="20"/>
                <w:szCs w:val="20"/>
              </w:rPr>
            </w:pPr>
            <w:r w:rsidRPr="00230CE4">
              <w:rPr>
                <w:rFonts w:eastAsia="Calibri"/>
                <w:color w:val="000000"/>
                <w:sz w:val="20"/>
                <w:szCs w:val="20"/>
              </w:rPr>
              <w:t>Rasmussen (97)</w:t>
            </w:r>
          </w:p>
          <w:p w14:paraId="36450174" w14:textId="77777777" w:rsidR="00621E7F" w:rsidRPr="00230CE4" w:rsidRDefault="19E812E9" w:rsidP="00230CE4">
            <w:pPr>
              <w:pStyle w:val="NormalTable0"/>
              <w:spacing w:line="360" w:lineRule="auto"/>
              <w:rPr>
                <w:rFonts w:eastAsia="Calibri"/>
                <w:color w:val="000000"/>
                <w:sz w:val="20"/>
                <w:szCs w:val="20"/>
              </w:rPr>
            </w:pPr>
            <w:r w:rsidRPr="00230CE4">
              <w:rPr>
                <w:rFonts w:eastAsia="Calibri"/>
                <w:color w:val="000000"/>
                <w:sz w:val="20"/>
                <w:szCs w:val="20"/>
              </w:rPr>
              <w:t>CCPS (1996)</w:t>
            </w:r>
          </w:p>
          <w:p w14:paraId="2356992A" w14:textId="77777777" w:rsidR="00D42253" w:rsidRPr="00230CE4" w:rsidRDefault="19E812E9"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8.1.1-2.</w:t>
            </w:r>
          </w:p>
          <w:p w14:paraId="34D9DEF3" w14:textId="4C3EB527" w:rsidR="00621E7F" w:rsidRPr="00230CE4" w:rsidRDefault="00621E7F" w:rsidP="00230CE4">
            <w:pPr>
              <w:pStyle w:val="NormalTable0"/>
              <w:spacing w:line="360" w:lineRule="auto"/>
              <w:rPr>
                <w:rFonts w:ascii="Calibri" w:eastAsia="Calibri" w:hAnsi="Calibri" w:cs="Calibri"/>
                <w:color w:val="000000"/>
                <w:sz w:val="20"/>
                <w:szCs w:val="20"/>
              </w:rPr>
            </w:pPr>
            <w:r w:rsidRPr="00621E7F">
              <w:rPr>
                <w:i/>
                <w:sz w:val="20"/>
              </w:rPr>
              <w:t>Borekabin: Beskriver prosedyrene hvordan man skal starte opp igjen etter en midlertidig stopp, skiftbytte, pauser, personell off hazard areas on the boredekk, fjerning av styrearm , alt involvert personell klar til å fortsette etc.?</w:t>
            </w:r>
          </w:p>
        </w:tc>
        <w:tc>
          <w:tcPr>
            <w:tcW w:w="3685" w:type="dxa"/>
            <w:tcBorders>
              <w:top w:val="single" w:sz="6" w:space="0" w:color="auto"/>
              <w:left w:val="single" w:sz="6" w:space="0" w:color="auto"/>
              <w:bottom w:val="single" w:sz="6" w:space="0" w:color="auto"/>
              <w:right w:val="single" w:sz="6" w:space="0" w:color="auto"/>
            </w:tcBorders>
          </w:tcPr>
          <w:p w14:paraId="2D89350C" w14:textId="33336BD0" w:rsidR="00D42253" w:rsidRDefault="00D42253">
            <w:pPr>
              <w:pStyle w:val="NormalTable0"/>
              <w:rPr>
                <w:i/>
                <w:sz w:val="20"/>
              </w:rPr>
            </w:pPr>
          </w:p>
        </w:tc>
        <w:tc>
          <w:tcPr>
            <w:tcW w:w="709" w:type="dxa"/>
            <w:tcBorders>
              <w:top w:val="single" w:sz="6" w:space="0" w:color="auto"/>
              <w:left w:val="single" w:sz="6" w:space="0" w:color="auto"/>
              <w:bottom w:val="single" w:sz="6" w:space="0" w:color="auto"/>
              <w:right w:val="single" w:sz="6" w:space="0" w:color="auto"/>
            </w:tcBorders>
          </w:tcPr>
          <w:p w14:paraId="42DC095F" w14:textId="77777777" w:rsidR="00D42253" w:rsidRDefault="00D42253">
            <w:pPr>
              <w:pStyle w:val="NormalTable0"/>
              <w:rPr>
                <w:sz w:val="20"/>
              </w:rPr>
            </w:pPr>
          </w:p>
        </w:tc>
      </w:tr>
      <w:tr w:rsidR="00D42253" w14:paraId="5D59022E" w14:textId="77777777" w:rsidTr="00230CE4">
        <w:trPr>
          <w:cantSplit/>
        </w:trPr>
        <w:tc>
          <w:tcPr>
            <w:tcW w:w="990" w:type="dxa"/>
            <w:tcBorders>
              <w:top w:val="single" w:sz="6" w:space="0" w:color="auto"/>
              <w:left w:val="single" w:sz="6" w:space="0" w:color="auto"/>
              <w:bottom w:val="single" w:sz="6" w:space="0" w:color="auto"/>
              <w:right w:val="single" w:sz="6" w:space="0" w:color="auto"/>
            </w:tcBorders>
            <w:shd w:val="clear" w:color="auto" w:fill="999999"/>
          </w:tcPr>
          <w:p w14:paraId="2CB2F246" w14:textId="3816D3E9" w:rsidR="00D42253" w:rsidRDefault="00D42253" w:rsidP="6F08475D">
            <w:pPr>
              <w:pStyle w:val="NormalTable0"/>
              <w:rPr>
                <w:sz w:val="22"/>
                <w:szCs w:val="22"/>
              </w:rPr>
            </w:pPr>
            <w:r>
              <w:lastRenderedPageBreak/>
              <w:t>P 1.1.</w:t>
            </w:r>
            <w:r w:rsidRPr="6F08475D">
              <w:rPr>
                <w:sz w:val="22"/>
                <w:szCs w:val="22"/>
              </w:rPr>
              <w:t>4</w:t>
            </w:r>
          </w:p>
        </w:tc>
        <w:tc>
          <w:tcPr>
            <w:tcW w:w="5389" w:type="dxa"/>
            <w:tcBorders>
              <w:top w:val="single" w:sz="6" w:space="0" w:color="auto"/>
              <w:left w:val="single" w:sz="6" w:space="0" w:color="auto"/>
              <w:bottom w:val="single" w:sz="6" w:space="0" w:color="auto"/>
              <w:right w:val="single" w:sz="6" w:space="0" w:color="auto"/>
            </w:tcBorders>
          </w:tcPr>
          <w:p w14:paraId="3A8A3888" w14:textId="77777777" w:rsidR="00D42253" w:rsidRDefault="00D42253">
            <w:pPr>
              <w:pStyle w:val="NormalTable0"/>
              <w:ind w:left="1418"/>
              <w:rPr>
                <w:b/>
              </w:rPr>
            </w:pPr>
            <w:r>
              <w:rPr>
                <w:b/>
              </w:rPr>
              <w:t>Er instruksjonene enkle å forstå og å utføre for en person som ikke før har satt seg inn i dem?</w:t>
            </w:r>
          </w:p>
          <w:p w14:paraId="0D6FC255" w14:textId="77777777" w:rsidR="00D42253" w:rsidRDefault="00D42253">
            <w:pPr>
              <w:pStyle w:val="NormalTable0"/>
              <w:ind w:left="1418"/>
              <w:rPr>
                <w:i/>
                <w:sz w:val="20"/>
              </w:rPr>
            </w:pPr>
          </w:p>
          <w:p w14:paraId="02A49BE7" w14:textId="77777777" w:rsidR="00D42253" w:rsidRDefault="00D42253">
            <w:pPr>
              <w:pStyle w:val="NormalTable0"/>
              <w:ind w:left="1418"/>
              <w:rPr>
                <w:b/>
              </w:rPr>
            </w:pPr>
            <w:r>
              <w:rPr>
                <w:i/>
                <w:sz w:val="20"/>
              </w:rPr>
              <w:t xml:space="preserve">Operasjonsprosedyrene bør være konsist formulert. Prosedyrer beskrevet stegvis i kolonner reduserer antall ord som er nødvendige for å beskrive aktivitetene. Tegninger, figurer, kontrollister og </w:t>
            </w:r>
            <w:r w:rsidR="005E45EF">
              <w:rPr>
                <w:i/>
                <w:sz w:val="20"/>
              </w:rPr>
              <w:t>respons</w:t>
            </w:r>
            <w:r>
              <w:rPr>
                <w:i/>
                <w:sz w:val="20"/>
              </w:rPr>
              <w:t xml:space="preserve"> fra kontrollrom</w:t>
            </w:r>
            <w:r w:rsidR="005E45EF">
              <w:rPr>
                <w:i/>
                <w:sz w:val="20"/>
              </w:rPr>
              <w:t>s</w:t>
            </w:r>
            <w:r>
              <w:rPr>
                <w:i/>
                <w:sz w:val="20"/>
              </w:rPr>
              <w:t>systemer bør være en del av prosedyrene.</w:t>
            </w:r>
          </w:p>
        </w:tc>
        <w:tc>
          <w:tcPr>
            <w:tcW w:w="567" w:type="dxa"/>
            <w:tcBorders>
              <w:top w:val="single" w:sz="6" w:space="0" w:color="auto"/>
              <w:left w:val="single" w:sz="6" w:space="0" w:color="auto"/>
              <w:bottom w:val="single" w:sz="6" w:space="0" w:color="auto"/>
              <w:right w:val="single" w:sz="6" w:space="0" w:color="auto"/>
            </w:tcBorders>
          </w:tcPr>
          <w:p w14:paraId="4823D41C"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256E56B6"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3E05DC03" w14:textId="77777777" w:rsidR="00D42253" w:rsidRDefault="00D42253">
            <w:pPr>
              <w:pStyle w:val="NormalTable0"/>
            </w:pPr>
          </w:p>
        </w:tc>
        <w:tc>
          <w:tcPr>
            <w:tcW w:w="2977" w:type="dxa"/>
            <w:tcBorders>
              <w:top w:val="single" w:sz="6" w:space="0" w:color="auto"/>
              <w:left w:val="single" w:sz="6" w:space="0" w:color="auto"/>
              <w:bottom w:val="single" w:sz="6" w:space="0" w:color="auto"/>
              <w:right w:val="single" w:sz="6" w:space="0" w:color="auto"/>
            </w:tcBorders>
          </w:tcPr>
          <w:p w14:paraId="356157E5" w14:textId="25B67D27" w:rsidR="00D42253" w:rsidRPr="00230CE4" w:rsidRDefault="7B48C015"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6C34D3F" w14:textId="77777777" w:rsidR="006E6868" w:rsidRPr="00230CE4" w:rsidRDefault="7B48C015" w:rsidP="00230CE4">
            <w:pPr>
              <w:pStyle w:val="NormalTable0"/>
              <w:spacing w:line="360" w:lineRule="auto"/>
              <w:rPr>
                <w:rFonts w:eastAsia="Calibri"/>
                <w:color w:val="000000"/>
                <w:sz w:val="20"/>
                <w:szCs w:val="20"/>
              </w:rPr>
            </w:pPr>
            <w:r w:rsidRPr="00230CE4">
              <w:rPr>
                <w:rFonts w:eastAsia="Calibri"/>
                <w:color w:val="000000"/>
                <w:sz w:val="20"/>
                <w:szCs w:val="20"/>
              </w:rPr>
              <w:t>HSE (2009)</w:t>
            </w:r>
          </w:p>
          <w:p w14:paraId="74EF1989" w14:textId="77777777" w:rsidR="006E6868" w:rsidRPr="00230CE4" w:rsidRDefault="7B48C015" w:rsidP="00230CE4">
            <w:pPr>
              <w:pStyle w:val="NormalTable0"/>
              <w:spacing w:line="360" w:lineRule="auto"/>
              <w:rPr>
                <w:rFonts w:eastAsia="Calibri"/>
                <w:color w:val="000000"/>
                <w:sz w:val="20"/>
                <w:szCs w:val="20"/>
              </w:rPr>
            </w:pPr>
            <w:r w:rsidRPr="00230CE4">
              <w:rPr>
                <w:rFonts w:eastAsia="Calibri"/>
                <w:color w:val="000000"/>
                <w:sz w:val="20"/>
                <w:szCs w:val="20"/>
              </w:rPr>
              <w:t>UKAEA  (1985) s.14</w:t>
            </w:r>
          </w:p>
          <w:p w14:paraId="02085A2C" w14:textId="77777777" w:rsidR="006E6868" w:rsidRPr="00230CE4" w:rsidRDefault="7B48C015" w:rsidP="00230CE4">
            <w:pPr>
              <w:pStyle w:val="NormalTable0"/>
              <w:spacing w:line="360" w:lineRule="auto"/>
              <w:rPr>
                <w:rFonts w:eastAsia="Calibri"/>
                <w:color w:val="000000"/>
                <w:sz w:val="20"/>
                <w:szCs w:val="20"/>
              </w:rPr>
            </w:pPr>
            <w:r w:rsidRPr="00230CE4">
              <w:rPr>
                <w:rFonts w:eastAsia="Calibri"/>
                <w:color w:val="000000"/>
                <w:sz w:val="20"/>
                <w:szCs w:val="20"/>
              </w:rPr>
              <w:t>CCPS (2022)</w:t>
            </w:r>
          </w:p>
          <w:p w14:paraId="7B5FE66D" w14:textId="77777777" w:rsidR="00D42253" w:rsidRPr="00230CE4" w:rsidRDefault="7B48C015"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8.1.2-1.</w:t>
            </w:r>
          </w:p>
          <w:p w14:paraId="7C72859A" w14:textId="2657E8F8" w:rsidR="006E6868" w:rsidRPr="00230CE4" w:rsidRDefault="006E6868" w:rsidP="00230CE4">
            <w:pPr>
              <w:pStyle w:val="NormalTable0"/>
              <w:spacing w:line="360" w:lineRule="auto"/>
              <w:rPr>
                <w:rFonts w:eastAsia="Calibri"/>
                <w:color w:val="000000"/>
                <w:sz w:val="20"/>
                <w:szCs w:val="20"/>
              </w:rPr>
            </w:pPr>
            <w:r w:rsidRPr="006E6868">
              <w:rPr>
                <w:i/>
                <w:sz w:val="20"/>
              </w:rPr>
              <w:t>Borekabin: Prosedyrene bør skille mellom valg av metoder og tilstender separat fra den stegvise arbeidsbeskrivelsen i prosedyren</w:t>
            </w:r>
          </w:p>
        </w:tc>
        <w:tc>
          <w:tcPr>
            <w:tcW w:w="3685" w:type="dxa"/>
            <w:tcBorders>
              <w:top w:val="single" w:sz="6" w:space="0" w:color="auto"/>
              <w:left w:val="single" w:sz="6" w:space="0" w:color="auto"/>
              <w:bottom w:val="single" w:sz="6" w:space="0" w:color="auto"/>
              <w:right w:val="single" w:sz="6" w:space="0" w:color="auto"/>
            </w:tcBorders>
          </w:tcPr>
          <w:p w14:paraId="748B8904" w14:textId="3D55BB4E" w:rsidR="00D42253" w:rsidRDefault="00D42253">
            <w:pPr>
              <w:pStyle w:val="NormalTable0"/>
              <w:rPr>
                <w:sz w:val="20"/>
              </w:rPr>
            </w:pPr>
          </w:p>
        </w:tc>
        <w:tc>
          <w:tcPr>
            <w:tcW w:w="709" w:type="dxa"/>
            <w:tcBorders>
              <w:top w:val="single" w:sz="6" w:space="0" w:color="auto"/>
              <w:left w:val="single" w:sz="6" w:space="0" w:color="auto"/>
              <w:bottom w:val="single" w:sz="6" w:space="0" w:color="auto"/>
              <w:right w:val="single" w:sz="6" w:space="0" w:color="auto"/>
            </w:tcBorders>
          </w:tcPr>
          <w:p w14:paraId="48D8542A" w14:textId="77777777" w:rsidR="00D42253" w:rsidRDefault="00D42253">
            <w:pPr>
              <w:pStyle w:val="NormalTable0"/>
              <w:rPr>
                <w:sz w:val="20"/>
              </w:rPr>
            </w:pPr>
          </w:p>
        </w:tc>
      </w:tr>
      <w:tr w:rsidR="00D42253" w14:paraId="646F0F2E" w14:textId="77777777" w:rsidTr="00230CE4">
        <w:trPr>
          <w:cantSplit/>
        </w:trPr>
        <w:tc>
          <w:tcPr>
            <w:tcW w:w="990" w:type="dxa"/>
            <w:tcBorders>
              <w:bottom w:val="single" w:sz="6" w:space="0" w:color="auto"/>
            </w:tcBorders>
            <w:shd w:val="clear" w:color="auto" w:fill="999999"/>
          </w:tcPr>
          <w:p w14:paraId="29CD6A22" w14:textId="297DF50C" w:rsidR="00D42253" w:rsidRDefault="00D42253" w:rsidP="6F08475D">
            <w:pPr>
              <w:pStyle w:val="NormalTable0"/>
              <w:rPr>
                <w:sz w:val="22"/>
                <w:szCs w:val="22"/>
              </w:rPr>
            </w:pPr>
            <w:r>
              <w:t>P 1.1.</w:t>
            </w:r>
            <w:r w:rsidRPr="6F08475D">
              <w:rPr>
                <w:sz w:val="22"/>
                <w:szCs w:val="22"/>
              </w:rPr>
              <w:t>5</w:t>
            </w:r>
          </w:p>
        </w:tc>
        <w:tc>
          <w:tcPr>
            <w:tcW w:w="5389" w:type="dxa"/>
          </w:tcPr>
          <w:p w14:paraId="384A816B" w14:textId="77777777" w:rsidR="00D42253" w:rsidRDefault="00D42253">
            <w:pPr>
              <w:pStyle w:val="NormalTable0"/>
              <w:ind w:left="1418"/>
              <w:rPr>
                <w:b/>
              </w:rPr>
            </w:pPr>
            <w:r>
              <w:rPr>
                <w:b/>
              </w:rPr>
              <w:t xml:space="preserve">Er prosedyrer og arbeidsbeskrivelser tilpasset feiltolerant arbeidspraksis? </w:t>
            </w:r>
          </w:p>
          <w:p w14:paraId="6C835F51" w14:textId="77777777" w:rsidR="00D42253" w:rsidRDefault="00D42253">
            <w:pPr>
              <w:pStyle w:val="NormalTable0"/>
              <w:ind w:left="1418"/>
              <w:rPr>
                <w:b/>
                <w:i/>
                <w:sz w:val="20"/>
                <w:szCs w:val="20"/>
              </w:rPr>
            </w:pPr>
          </w:p>
          <w:p w14:paraId="3DEDCD1B" w14:textId="77777777" w:rsidR="00D42253" w:rsidRDefault="00D42253">
            <w:pPr>
              <w:pStyle w:val="NormalTable0"/>
              <w:ind w:left="1418"/>
              <w:rPr>
                <w:sz w:val="20"/>
              </w:rPr>
            </w:pPr>
            <w:r>
              <w:rPr>
                <w:i/>
                <w:sz w:val="20"/>
                <w:szCs w:val="20"/>
              </w:rPr>
              <w:t>Feiltolerant arbeidspraksis tillater menneskelige feil ved å detektere og opprette disse.</w:t>
            </w:r>
          </w:p>
        </w:tc>
        <w:tc>
          <w:tcPr>
            <w:tcW w:w="567" w:type="dxa"/>
          </w:tcPr>
          <w:p w14:paraId="01654B64" w14:textId="77777777" w:rsidR="00D42253" w:rsidRDefault="00D42253">
            <w:pPr>
              <w:pStyle w:val="NormalTable0"/>
            </w:pPr>
          </w:p>
        </w:tc>
        <w:tc>
          <w:tcPr>
            <w:tcW w:w="567" w:type="dxa"/>
          </w:tcPr>
          <w:p w14:paraId="3F784C44" w14:textId="77777777" w:rsidR="00D42253" w:rsidRDefault="00D42253">
            <w:pPr>
              <w:pStyle w:val="NormalTable0"/>
            </w:pPr>
          </w:p>
        </w:tc>
        <w:tc>
          <w:tcPr>
            <w:tcW w:w="567" w:type="dxa"/>
          </w:tcPr>
          <w:p w14:paraId="6AE3613C" w14:textId="77777777" w:rsidR="00D42253" w:rsidRDefault="00D42253">
            <w:pPr>
              <w:pStyle w:val="NormalTable0"/>
            </w:pPr>
          </w:p>
        </w:tc>
        <w:tc>
          <w:tcPr>
            <w:tcW w:w="2977" w:type="dxa"/>
          </w:tcPr>
          <w:p w14:paraId="59736AA1" w14:textId="0651C3CF" w:rsidR="00D42253" w:rsidRPr="00230CE4" w:rsidRDefault="5A36C687"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6F635F43" w14:textId="21A09EC5" w:rsidR="00D42253" w:rsidRPr="00230CE4" w:rsidRDefault="5A36C687" w:rsidP="00230CE4">
            <w:pPr>
              <w:spacing w:before="60" w:line="360" w:lineRule="auto"/>
              <w:ind w:right="-20"/>
              <w:rPr>
                <w:rFonts w:eastAsia="Calibri"/>
                <w:color w:val="000000"/>
                <w:sz w:val="20"/>
                <w:szCs w:val="20"/>
              </w:rPr>
            </w:pPr>
            <w:r w:rsidRPr="00230CE4">
              <w:rPr>
                <w:rFonts w:eastAsia="Calibri"/>
                <w:color w:val="000000"/>
                <w:sz w:val="20"/>
                <w:szCs w:val="20"/>
              </w:rPr>
              <w:t>Skjerve (2004)</w:t>
            </w:r>
          </w:p>
          <w:p w14:paraId="6C785381" w14:textId="77777777" w:rsidR="006E6868" w:rsidRPr="00230CE4" w:rsidRDefault="5A36C687" w:rsidP="00230CE4">
            <w:pPr>
              <w:spacing w:before="60" w:line="360" w:lineRule="auto"/>
              <w:ind w:right="-20"/>
              <w:rPr>
                <w:rFonts w:eastAsia="Calibri"/>
                <w:color w:val="000000"/>
                <w:sz w:val="20"/>
                <w:szCs w:val="20"/>
              </w:rPr>
            </w:pPr>
            <w:r w:rsidRPr="00230CE4">
              <w:rPr>
                <w:rFonts w:eastAsia="Calibri"/>
                <w:color w:val="000000"/>
                <w:sz w:val="20"/>
                <w:szCs w:val="20"/>
              </w:rPr>
              <w:t>NUREG0700 (2020), revisjon 3, Appendix B, B.3.</w:t>
            </w:r>
          </w:p>
          <w:p w14:paraId="6C7766DD" w14:textId="542572F1" w:rsidR="00D42253" w:rsidRPr="00230CE4" w:rsidRDefault="006E6868" w:rsidP="00230CE4">
            <w:pPr>
              <w:spacing w:before="60" w:line="360" w:lineRule="auto"/>
              <w:ind w:right="-20"/>
              <w:rPr>
                <w:rFonts w:eastAsia="Calibri"/>
                <w:color w:val="000000"/>
                <w:sz w:val="20"/>
                <w:szCs w:val="20"/>
              </w:rPr>
            </w:pPr>
            <w:r w:rsidRPr="006E6868">
              <w:rPr>
                <w:i/>
                <w:sz w:val="20"/>
              </w:rPr>
              <w:t>Borekabin: Dersom et av stegene i arbeidsbeskrivelsen kan resultere i noe annet enn det som var hensikten, bør hvert steg beskrives med tiltak og hensikt separat. For eksempel: "Dersom setteverktøy ikke løsner, legg på 5 tonn til (Total maximum 50 tonn) og fortsett operasjonen"</w:t>
            </w:r>
          </w:p>
        </w:tc>
        <w:tc>
          <w:tcPr>
            <w:tcW w:w="3685" w:type="dxa"/>
          </w:tcPr>
          <w:p w14:paraId="7A42D222" w14:textId="58FDA1B4" w:rsidR="00D42253" w:rsidRDefault="00D42253">
            <w:pPr>
              <w:pStyle w:val="NormalTable0"/>
              <w:rPr>
                <w:i/>
                <w:sz w:val="20"/>
              </w:rPr>
            </w:pPr>
          </w:p>
        </w:tc>
        <w:tc>
          <w:tcPr>
            <w:tcW w:w="709" w:type="dxa"/>
          </w:tcPr>
          <w:p w14:paraId="0C4D61FE" w14:textId="77777777" w:rsidR="00D42253" w:rsidRDefault="00D42253">
            <w:pPr>
              <w:pStyle w:val="NormalTable0"/>
              <w:rPr>
                <w:sz w:val="20"/>
              </w:rPr>
            </w:pPr>
          </w:p>
        </w:tc>
      </w:tr>
      <w:tr w:rsidR="00D42253" w14:paraId="57A87898" w14:textId="77777777" w:rsidTr="00230CE4">
        <w:trPr>
          <w:cantSplit/>
        </w:trPr>
        <w:tc>
          <w:tcPr>
            <w:tcW w:w="990" w:type="dxa"/>
            <w:tcBorders>
              <w:bottom w:val="single" w:sz="6" w:space="0" w:color="auto"/>
            </w:tcBorders>
            <w:shd w:val="clear" w:color="auto" w:fill="E6E6E6"/>
          </w:tcPr>
          <w:p w14:paraId="0DD55415" w14:textId="77777777" w:rsidR="00D42253" w:rsidRDefault="00D42253">
            <w:pPr>
              <w:pStyle w:val="NormalTable0"/>
            </w:pPr>
            <w:r>
              <w:lastRenderedPageBreak/>
              <w:t>P 1.2</w:t>
            </w:r>
          </w:p>
        </w:tc>
        <w:tc>
          <w:tcPr>
            <w:tcW w:w="5389" w:type="dxa"/>
          </w:tcPr>
          <w:p w14:paraId="3B990948" w14:textId="77777777" w:rsidR="00D42253" w:rsidRDefault="005E45EF">
            <w:pPr>
              <w:pStyle w:val="NormalTable0"/>
              <w:ind w:left="709"/>
              <w:rPr>
                <w:b/>
              </w:rPr>
            </w:pPr>
            <w:r>
              <w:rPr>
                <w:b/>
              </w:rPr>
              <w:t>Er operatørene in</w:t>
            </w:r>
            <w:r w:rsidR="00D42253">
              <w:rPr>
                <w:b/>
              </w:rPr>
              <w:t>volvert i utvikling og testing av prosedyrer?</w:t>
            </w:r>
          </w:p>
          <w:p w14:paraId="5438CDC7" w14:textId="77777777" w:rsidR="00D42253" w:rsidRDefault="00D42253">
            <w:pPr>
              <w:pStyle w:val="NormalTable0"/>
              <w:ind w:left="709"/>
              <w:rPr>
                <w:sz w:val="20"/>
              </w:rPr>
            </w:pPr>
          </w:p>
          <w:p w14:paraId="19CC75A4" w14:textId="77777777" w:rsidR="00D42253" w:rsidRDefault="00D42253">
            <w:pPr>
              <w:pStyle w:val="NormalTable0"/>
              <w:ind w:left="709"/>
              <w:rPr>
                <w:b/>
              </w:rPr>
            </w:pPr>
            <w:r>
              <w:rPr>
                <w:i/>
                <w:sz w:val="20"/>
              </w:rPr>
              <w:t>Ved at oper</w:t>
            </w:r>
            <w:r w:rsidR="005E45EF">
              <w:rPr>
                <w:i/>
                <w:sz w:val="20"/>
              </w:rPr>
              <w:t>atørene er i</w:t>
            </w:r>
            <w:r>
              <w:rPr>
                <w:i/>
                <w:sz w:val="20"/>
              </w:rPr>
              <w:t>nvolvert i testing og utvikling av prosedyrer sikrer at disse er praktisk gjennomførbare og at de vil aksepteres av resten av personellet på installasjonen.</w:t>
            </w:r>
          </w:p>
        </w:tc>
        <w:tc>
          <w:tcPr>
            <w:tcW w:w="567" w:type="dxa"/>
          </w:tcPr>
          <w:p w14:paraId="5A32EA57" w14:textId="77777777" w:rsidR="00D42253" w:rsidRDefault="00D42253">
            <w:pPr>
              <w:pStyle w:val="NormalTable0"/>
            </w:pPr>
          </w:p>
        </w:tc>
        <w:tc>
          <w:tcPr>
            <w:tcW w:w="567" w:type="dxa"/>
          </w:tcPr>
          <w:p w14:paraId="28024822" w14:textId="77777777" w:rsidR="00D42253" w:rsidRDefault="00D42253">
            <w:pPr>
              <w:pStyle w:val="NormalTable0"/>
            </w:pPr>
          </w:p>
        </w:tc>
        <w:tc>
          <w:tcPr>
            <w:tcW w:w="567" w:type="dxa"/>
          </w:tcPr>
          <w:p w14:paraId="68A2E098" w14:textId="77777777" w:rsidR="00D42253" w:rsidRDefault="00D42253">
            <w:pPr>
              <w:pStyle w:val="NormalTable0"/>
            </w:pPr>
          </w:p>
        </w:tc>
        <w:tc>
          <w:tcPr>
            <w:tcW w:w="2977" w:type="dxa"/>
          </w:tcPr>
          <w:p w14:paraId="73287C25" w14:textId="048196C8" w:rsidR="00D42253" w:rsidRPr="00230CE4" w:rsidRDefault="78959788"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25101356" w14:textId="5CA32994" w:rsidR="00D42253" w:rsidRPr="00230CE4" w:rsidRDefault="78959788" w:rsidP="00230CE4">
            <w:pPr>
              <w:pStyle w:val="NormalTable0"/>
              <w:spacing w:line="360" w:lineRule="auto"/>
              <w:rPr>
                <w:rFonts w:eastAsia="Calibri"/>
                <w:color w:val="000000"/>
                <w:sz w:val="20"/>
                <w:szCs w:val="20"/>
              </w:rPr>
            </w:pPr>
            <w:r w:rsidRPr="00230CE4">
              <w:rPr>
                <w:rFonts w:eastAsia="Calibri"/>
                <w:color w:val="000000"/>
                <w:sz w:val="20"/>
                <w:szCs w:val="20"/>
              </w:rPr>
              <w:t>Rammeforskriften §13.</w:t>
            </w:r>
          </w:p>
          <w:p w14:paraId="0E0DCBFA" w14:textId="30C845BA" w:rsidR="00D42253" w:rsidRPr="00230CE4" w:rsidRDefault="006E6868" w:rsidP="00230CE4">
            <w:pPr>
              <w:spacing w:before="60" w:line="360" w:lineRule="auto"/>
              <w:rPr>
                <w:rFonts w:eastAsia="Calibri"/>
                <w:color w:val="000000"/>
                <w:sz w:val="20"/>
                <w:szCs w:val="20"/>
              </w:rPr>
            </w:pPr>
            <w:r w:rsidRPr="002E2F0B">
              <w:rPr>
                <w:sz w:val="20"/>
              </w:rPr>
              <w:t>Borekabin: Kan overføres til Borekabin</w:t>
            </w:r>
          </w:p>
          <w:p w14:paraId="568BD35C" w14:textId="637A27A0" w:rsidR="00D42253" w:rsidRPr="002E2F0B" w:rsidRDefault="00D42253" w:rsidP="00230CE4">
            <w:pPr>
              <w:pStyle w:val="NormalTable0"/>
              <w:spacing w:line="360" w:lineRule="auto"/>
            </w:pPr>
          </w:p>
        </w:tc>
        <w:tc>
          <w:tcPr>
            <w:tcW w:w="3685" w:type="dxa"/>
          </w:tcPr>
          <w:p w14:paraId="3370F9BF" w14:textId="0726B85B" w:rsidR="00D42253" w:rsidRDefault="00D42253">
            <w:pPr>
              <w:pStyle w:val="NormalTable0"/>
              <w:rPr>
                <w:sz w:val="20"/>
              </w:rPr>
            </w:pPr>
          </w:p>
        </w:tc>
        <w:tc>
          <w:tcPr>
            <w:tcW w:w="709" w:type="dxa"/>
          </w:tcPr>
          <w:p w14:paraId="3B952D13" w14:textId="77777777" w:rsidR="00D42253" w:rsidRDefault="00D42253">
            <w:pPr>
              <w:pStyle w:val="NormalTable0"/>
              <w:rPr>
                <w:sz w:val="20"/>
              </w:rPr>
            </w:pPr>
          </w:p>
        </w:tc>
      </w:tr>
      <w:tr w:rsidR="00D42253" w14:paraId="54876BCC" w14:textId="77777777" w:rsidTr="00230CE4">
        <w:trPr>
          <w:cantSplit/>
        </w:trPr>
        <w:tc>
          <w:tcPr>
            <w:tcW w:w="990" w:type="dxa"/>
            <w:tcBorders>
              <w:top w:val="single" w:sz="6" w:space="0" w:color="auto"/>
              <w:left w:val="single" w:sz="6" w:space="0" w:color="auto"/>
              <w:bottom w:val="single" w:sz="6" w:space="0" w:color="auto"/>
              <w:right w:val="single" w:sz="6" w:space="0" w:color="auto"/>
            </w:tcBorders>
            <w:shd w:val="clear" w:color="auto" w:fill="999999"/>
          </w:tcPr>
          <w:p w14:paraId="6A0D8AE0" w14:textId="77777777" w:rsidR="00D42253" w:rsidRDefault="00D42253">
            <w:pPr>
              <w:pStyle w:val="NormalTable0"/>
            </w:pPr>
            <w:r>
              <w:t>P 1.2.</w:t>
            </w:r>
            <w:r>
              <w:rPr>
                <w:sz w:val="22"/>
              </w:rPr>
              <w:t>1</w:t>
            </w:r>
          </w:p>
        </w:tc>
        <w:tc>
          <w:tcPr>
            <w:tcW w:w="5389" w:type="dxa"/>
            <w:tcBorders>
              <w:top w:val="single" w:sz="6" w:space="0" w:color="auto"/>
              <w:left w:val="single" w:sz="6" w:space="0" w:color="auto"/>
              <w:bottom w:val="single" w:sz="6" w:space="0" w:color="auto"/>
              <w:right w:val="single" w:sz="6" w:space="0" w:color="auto"/>
            </w:tcBorders>
          </w:tcPr>
          <w:p w14:paraId="3139531D" w14:textId="77777777" w:rsidR="00D42253" w:rsidRDefault="00D42253">
            <w:pPr>
              <w:pStyle w:val="NormalTable0"/>
              <w:ind w:left="1418"/>
              <w:rPr>
                <w:b/>
                <w:i/>
              </w:rPr>
            </w:pPr>
            <w:r>
              <w:rPr>
                <w:b/>
              </w:rPr>
              <w:t>Står prosedyrene i forhold til operatørens ferdigheter og kompetanse?</w:t>
            </w:r>
            <w:r>
              <w:rPr>
                <w:b/>
                <w:i/>
              </w:rPr>
              <w:t xml:space="preserve"> </w:t>
            </w:r>
          </w:p>
          <w:p w14:paraId="34E17C33" w14:textId="77777777" w:rsidR="00D42253" w:rsidRDefault="00D42253">
            <w:pPr>
              <w:pStyle w:val="NormalTable0"/>
              <w:ind w:left="1418"/>
              <w:rPr>
                <w:i/>
                <w:sz w:val="20"/>
              </w:rPr>
            </w:pPr>
          </w:p>
          <w:p w14:paraId="6EF8FBE3" w14:textId="77777777" w:rsidR="00D42253" w:rsidRDefault="00D42253">
            <w:pPr>
              <w:pStyle w:val="NormalTable0"/>
              <w:ind w:left="1418"/>
              <w:rPr>
                <w:b/>
              </w:rPr>
            </w:pPr>
            <w:r>
              <w:rPr>
                <w:i/>
                <w:sz w:val="20"/>
              </w:rPr>
              <w:t>Der operatørene er dyktige og har mye kunnskaper om operasjonene er det ikke nødvendig å beskrive prosedyrene i detalj, men mer som funksjonskrav.  Sjekklister med veiledninger og om anbefalte prioriteringer kan fungere bedre enn detaljerte instruksjoner.</w:t>
            </w:r>
          </w:p>
        </w:tc>
        <w:tc>
          <w:tcPr>
            <w:tcW w:w="567" w:type="dxa"/>
            <w:tcBorders>
              <w:top w:val="single" w:sz="6" w:space="0" w:color="auto"/>
              <w:left w:val="single" w:sz="6" w:space="0" w:color="auto"/>
              <w:bottom w:val="single" w:sz="6" w:space="0" w:color="auto"/>
              <w:right w:val="single" w:sz="6" w:space="0" w:color="auto"/>
            </w:tcBorders>
          </w:tcPr>
          <w:p w14:paraId="30FDBAE7"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19229553"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6C4B5D58" w14:textId="77777777" w:rsidR="00D42253" w:rsidRDefault="00D42253">
            <w:pPr>
              <w:pStyle w:val="NormalTable0"/>
            </w:pPr>
          </w:p>
        </w:tc>
        <w:tc>
          <w:tcPr>
            <w:tcW w:w="2977" w:type="dxa"/>
            <w:tcBorders>
              <w:top w:val="single" w:sz="6" w:space="0" w:color="auto"/>
              <w:left w:val="single" w:sz="6" w:space="0" w:color="auto"/>
              <w:bottom w:val="single" w:sz="6" w:space="0" w:color="auto"/>
              <w:right w:val="single" w:sz="6" w:space="0" w:color="auto"/>
            </w:tcBorders>
          </w:tcPr>
          <w:p w14:paraId="18025E5E" w14:textId="108E60A5" w:rsidR="00D42253" w:rsidRPr="00230CE4" w:rsidRDefault="2EC49515"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28471C6D" w14:textId="193C57FB" w:rsidR="00D42253" w:rsidRPr="00230CE4" w:rsidRDefault="2EC49515" w:rsidP="00230CE4">
            <w:pPr>
              <w:pStyle w:val="ListParagraph"/>
              <w:spacing w:before="60" w:line="360" w:lineRule="auto"/>
              <w:ind w:left="0" w:right="-20"/>
              <w:rPr>
                <w:rFonts w:eastAsia="Calibri"/>
                <w:color w:val="000000"/>
                <w:sz w:val="20"/>
                <w:szCs w:val="20"/>
              </w:rPr>
            </w:pPr>
            <w:r w:rsidRPr="00230CE4">
              <w:rPr>
                <w:rFonts w:eastAsia="Calibri"/>
                <w:color w:val="000000"/>
                <w:sz w:val="20"/>
                <w:szCs w:val="20"/>
              </w:rPr>
              <w:t xml:space="preserve">UEAEA (1985) p.13 </w:t>
            </w:r>
          </w:p>
          <w:p w14:paraId="1FB503CF" w14:textId="39F54BBC" w:rsidR="00D42253" w:rsidRPr="00230CE4" w:rsidRDefault="2EC49515" w:rsidP="00230CE4">
            <w:pPr>
              <w:pStyle w:val="ListParagraph"/>
              <w:spacing w:before="60" w:line="360" w:lineRule="auto"/>
              <w:ind w:left="0" w:right="-20"/>
              <w:rPr>
                <w:rFonts w:eastAsia="Calibri"/>
                <w:color w:val="000000"/>
                <w:sz w:val="20"/>
                <w:szCs w:val="20"/>
              </w:rPr>
            </w:pPr>
            <w:r w:rsidRPr="00230CE4">
              <w:rPr>
                <w:rFonts w:eastAsia="Calibri"/>
                <w:color w:val="000000"/>
                <w:sz w:val="20"/>
                <w:szCs w:val="20"/>
              </w:rPr>
              <w:t>CCPS (2022).</w:t>
            </w:r>
          </w:p>
          <w:p w14:paraId="2CA7BB85" w14:textId="7191430F" w:rsidR="00D42253" w:rsidRPr="00230CE4" w:rsidRDefault="2EC49515" w:rsidP="00230CE4">
            <w:pPr>
              <w:pStyle w:val="ListParagraph"/>
              <w:spacing w:before="60" w:line="360" w:lineRule="auto"/>
              <w:ind w:left="0" w:right="-20"/>
              <w:rPr>
                <w:rFonts w:eastAsia="Calibri"/>
                <w:color w:val="000000"/>
                <w:sz w:val="20"/>
                <w:szCs w:val="20"/>
              </w:rPr>
            </w:pPr>
            <w:r w:rsidRPr="00230CE4">
              <w:rPr>
                <w:rFonts w:eastAsia="Calibri"/>
                <w:color w:val="000000"/>
                <w:sz w:val="20"/>
                <w:szCs w:val="20"/>
              </w:rPr>
              <w:t>NUREG0700 (2020), revisjon 3, 8.2.1-1.</w:t>
            </w:r>
          </w:p>
          <w:p w14:paraId="4EB47F20" w14:textId="793D71F9" w:rsidR="00D42253" w:rsidRPr="00F54148" w:rsidRDefault="006E6868" w:rsidP="00230CE4">
            <w:pPr>
              <w:pStyle w:val="NormalTable0"/>
              <w:spacing w:line="360" w:lineRule="auto"/>
            </w:pPr>
            <w:r w:rsidRPr="00F54148">
              <w:rPr>
                <w:sz w:val="20"/>
              </w:rPr>
              <w:t>Borekabin: Kan overføres til Borekabin</w:t>
            </w:r>
          </w:p>
        </w:tc>
        <w:tc>
          <w:tcPr>
            <w:tcW w:w="3685" w:type="dxa"/>
            <w:tcBorders>
              <w:top w:val="single" w:sz="6" w:space="0" w:color="auto"/>
              <w:left w:val="single" w:sz="6" w:space="0" w:color="auto"/>
              <w:bottom w:val="single" w:sz="6" w:space="0" w:color="auto"/>
              <w:right w:val="single" w:sz="6" w:space="0" w:color="auto"/>
            </w:tcBorders>
          </w:tcPr>
          <w:p w14:paraId="73BC6C25" w14:textId="5CFCA8FE" w:rsidR="00D42253" w:rsidRPr="00230CE4" w:rsidRDefault="00D42253">
            <w:pPr>
              <w:pStyle w:val="NormalTable0"/>
              <w:rPr>
                <w:b/>
                <w:bCs/>
                <w:sz w:val="20"/>
              </w:rPr>
            </w:pPr>
          </w:p>
        </w:tc>
        <w:tc>
          <w:tcPr>
            <w:tcW w:w="709" w:type="dxa"/>
            <w:tcBorders>
              <w:top w:val="single" w:sz="6" w:space="0" w:color="auto"/>
              <w:left w:val="single" w:sz="6" w:space="0" w:color="auto"/>
              <w:bottom w:val="single" w:sz="6" w:space="0" w:color="auto"/>
              <w:right w:val="single" w:sz="6" w:space="0" w:color="auto"/>
            </w:tcBorders>
          </w:tcPr>
          <w:p w14:paraId="62C602B9" w14:textId="77777777" w:rsidR="00D42253" w:rsidRDefault="00D42253">
            <w:pPr>
              <w:pStyle w:val="NormalTable0"/>
              <w:rPr>
                <w:sz w:val="20"/>
              </w:rPr>
            </w:pPr>
          </w:p>
        </w:tc>
      </w:tr>
      <w:tr w:rsidR="00D42253" w14:paraId="0D592CC7" w14:textId="77777777" w:rsidTr="00230CE4">
        <w:trPr>
          <w:cantSplit/>
        </w:trPr>
        <w:tc>
          <w:tcPr>
            <w:tcW w:w="990" w:type="dxa"/>
            <w:tcBorders>
              <w:top w:val="single" w:sz="6" w:space="0" w:color="auto"/>
              <w:left w:val="single" w:sz="6" w:space="0" w:color="auto"/>
              <w:bottom w:val="single" w:sz="6" w:space="0" w:color="auto"/>
              <w:right w:val="single" w:sz="6" w:space="0" w:color="auto"/>
            </w:tcBorders>
            <w:shd w:val="clear" w:color="auto" w:fill="E6E6E6"/>
          </w:tcPr>
          <w:p w14:paraId="1E7CCCDB" w14:textId="77777777" w:rsidR="00D42253" w:rsidRDefault="00D42253">
            <w:pPr>
              <w:pStyle w:val="NormalTable0"/>
            </w:pPr>
            <w:r>
              <w:t>P 1.3</w:t>
            </w:r>
          </w:p>
        </w:tc>
        <w:tc>
          <w:tcPr>
            <w:tcW w:w="5389" w:type="dxa"/>
            <w:tcBorders>
              <w:top w:val="single" w:sz="6" w:space="0" w:color="auto"/>
              <w:left w:val="single" w:sz="6" w:space="0" w:color="auto"/>
              <w:bottom w:val="single" w:sz="6" w:space="0" w:color="auto"/>
              <w:right w:val="single" w:sz="6" w:space="0" w:color="auto"/>
            </w:tcBorders>
          </w:tcPr>
          <w:p w14:paraId="32C37517" w14:textId="77777777" w:rsidR="00D42253" w:rsidRDefault="00D42253">
            <w:pPr>
              <w:pStyle w:val="NormalTable0"/>
              <w:ind w:left="709"/>
              <w:rPr>
                <w:b/>
              </w:rPr>
            </w:pPr>
            <w:r>
              <w:rPr>
                <w:b/>
              </w:rPr>
              <w:t>Er det etablert et system for revisjon og modifisering av prosedyrer?</w:t>
            </w:r>
          </w:p>
        </w:tc>
        <w:tc>
          <w:tcPr>
            <w:tcW w:w="567" w:type="dxa"/>
            <w:tcBorders>
              <w:top w:val="single" w:sz="6" w:space="0" w:color="auto"/>
              <w:left w:val="single" w:sz="6" w:space="0" w:color="auto"/>
              <w:bottom w:val="single" w:sz="6" w:space="0" w:color="auto"/>
              <w:right w:val="single" w:sz="6" w:space="0" w:color="auto"/>
            </w:tcBorders>
          </w:tcPr>
          <w:p w14:paraId="6B8E78C4"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7536E722"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70DB45E9" w14:textId="77777777" w:rsidR="00D42253" w:rsidRDefault="00D42253">
            <w:pPr>
              <w:pStyle w:val="NormalTable0"/>
            </w:pPr>
          </w:p>
        </w:tc>
        <w:tc>
          <w:tcPr>
            <w:tcW w:w="2977" w:type="dxa"/>
            <w:tcBorders>
              <w:top w:val="single" w:sz="6" w:space="0" w:color="auto"/>
              <w:left w:val="single" w:sz="6" w:space="0" w:color="auto"/>
              <w:bottom w:val="single" w:sz="6" w:space="0" w:color="auto"/>
              <w:right w:val="single" w:sz="6" w:space="0" w:color="auto"/>
            </w:tcBorders>
          </w:tcPr>
          <w:p w14:paraId="23CFDA3F" w14:textId="70BE193E" w:rsidR="00D42253" w:rsidRPr="00F54148" w:rsidRDefault="00F54148" w:rsidP="00230CE4">
            <w:pPr>
              <w:pStyle w:val="NormalTable0"/>
              <w:spacing w:line="360" w:lineRule="auto"/>
            </w:pPr>
            <w:r w:rsidRPr="00F54148">
              <w:rPr>
                <w:sz w:val="20"/>
              </w:rPr>
              <w:t>Borekabin: Kan overføres til Borekabin</w:t>
            </w:r>
          </w:p>
        </w:tc>
        <w:tc>
          <w:tcPr>
            <w:tcW w:w="3685" w:type="dxa"/>
            <w:tcBorders>
              <w:top w:val="single" w:sz="6" w:space="0" w:color="auto"/>
              <w:left w:val="single" w:sz="6" w:space="0" w:color="auto"/>
              <w:bottom w:val="single" w:sz="6" w:space="0" w:color="auto"/>
              <w:right w:val="single" w:sz="6" w:space="0" w:color="auto"/>
            </w:tcBorders>
          </w:tcPr>
          <w:p w14:paraId="1281028F" w14:textId="63EC0957" w:rsidR="00D42253" w:rsidRDefault="00D42253">
            <w:pPr>
              <w:pStyle w:val="NormalTable0"/>
              <w:rPr>
                <w:sz w:val="20"/>
              </w:rPr>
            </w:pPr>
          </w:p>
        </w:tc>
        <w:tc>
          <w:tcPr>
            <w:tcW w:w="709" w:type="dxa"/>
            <w:tcBorders>
              <w:top w:val="single" w:sz="6" w:space="0" w:color="auto"/>
              <w:left w:val="single" w:sz="6" w:space="0" w:color="auto"/>
              <w:bottom w:val="single" w:sz="6" w:space="0" w:color="auto"/>
              <w:right w:val="single" w:sz="6" w:space="0" w:color="auto"/>
            </w:tcBorders>
          </w:tcPr>
          <w:p w14:paraId="731DE341" w14:textId="77777777" w:rsidR="00D42253" w:rsidRDefault="00D42253">
            <w:pPr>
              <w:pStyle w:val="NormalTable0"/>
              <w:rPr>
                <w:sz w:val="20"/>
              </w:rPr>
            </w:pPr>
          </w:p>
        </w:tc>
      </w:tr>
      <w:tr w:rsidR="00D42253" w14:paraId="296DBDB6" w14:textId="77777777" w:rsidTr="00230CE4">
        <w:trPr>
          <w:cantSplit/>
        </w:trPr>
        <w:tc>
          <w:tcPr>
            <w:tcW w:w="990" w:type="dxa"/>
            <w:tcBorders>
              <w:top w:val="single" w:sz="6" w:space="0" w:color="auto"/>
              <w:left w:val="single" w:sz="6" w:space="0" w:color="auto"/>
              <w:bottom w:val="single" w:sz="6" w:space="0" w:color="auto"/>
              <w:right w:val="single" w:sz="6" w:space="0" w:color="auto"/>
            </w:tcBorders>
            <w:shd w:val="clear" w:color="auto" w:fill="999999"/>
          </w:tcPr>
          <w:p w14:paraId="7D1D211D" w14:textId="77777777" w:rsidR="00D42253" w:rsidRDefault="00D42253">
            <w:pPr>
              <w:pStyle w:val="NormalTable0"/>
            </w:pPr>
            <w:r>
              <w:lastRenderedPageBreak/>
              <w:t>P 1.3.</w:t>
            </w:r>
            <w:r>
              <w:rPr>
                <w:sz w:val="22"/>
              </w:rPr>
              <w:t>1</w:t>
            </w:r>
          </w:p>
        </w:tc>
        <w:tc>
          <w:tcPr>
            <w:tcW w:w="5389" w:type="dxa"/>
            <w:tcBorders>
              <w:top w:val="single" w:sz="6" w:space="0" w:color="auto"/>
              <w:left w:val="single" w:sz="6" w:space="0" w:color="auto"/>
              <w:bottom w:val="single" w:sz="6" w:space="0" w:color="auto"/>
              <w:right w:val="single" w:sz="6" w:space="0" w:color="auto"/>
            </w:tcBorders>
          </w:tcPr>
          <w:p w14:paraId="355E0F53" w14:textId="77777777" w:rsidR="00D42253" w:rsidRDefault="00D42253">
            <w:pPr>
              <w:pStyle w:val="NormalTable0"/>
              <w:ind w:left="1418"/>
              <w:rPr>
                <w:b/>
              </w:rPr>
            </w:pPr>
            <w:r>
              <w:rPr>
                <w:b/>
              </w:rPr>
              <w:t xml:space="preserve">Foretaes det rutinemessig sjekk av om prosedyrene stemmer med operatørenes arbeidsmåter? </w:t>
            </w:r>
          </w:p>
          <w:p w14:paraId="442AB339" w14:textId="77777777" w:rsidR="00D42253" w:rsidRDefault="00D42253">
            <w:pPr>
              <w:pStyle w:val="NormalTable0"/>
              <w:ind w:left="1418"/>
              <w:rPr>
                <w:b/>
              </w:rPr>
            </w:pPr>
          </w:p>
          <w:p w14:paraId="2A336A97" w14:textId="77777777" w:rsidR="00D42253" w:rsidRDefault="00D42253">
            <w:pPr>
              <w:pStyle w:val="NormalTable0"/>
              <w:ind w:left="1418"/>
              <w:rPr>
                <w:i/>
                <w:sz w:val="20"/>
                <w:szCs w:val="20"/>
              </w:rPr>
            </w:pPr>
            <w:r>
              <w:rPr>
                <w:i/>
                <w:sz w:val="20"/>
                <w:szCs w:val="20"/>
              </w:rPr>
              <w:t>Oppdatering av prosedyrer skjer ofte ikke systematisk i organisasjonen, noe som kan forårsake at informasjon kan være utdatert. Sjekk:</w:t>
            </w:r>
          </w:p>
          <w:p w14:paraId="6EDE7F7B" w14:textId="77777777" w:rsidR="00D42253" w:rsidRDefault="00D42253" w:rsidP="00600D2E">
            <w:pPr>
              <w:pStyle w:val="NormalTable0"/>
              <w:numPr>
                <w:ilvl w:val="0"/>
                <w:numId w:val="40"/>
              </w:numPr>
              <w:ind w:left="2138"/>
              <w:rPr>
                <w:i/>
                <w:sz w:val="20"/>
                <w:szCs w:val="20"/>
              </w:rPr>
            </w:pPr>
            <w:r>
              <w:rPr>
                <w:i/>
                <w:sz w:val="20"/>
                <w:szCs w:val="20"/>
              </w:rPr>
              <w:t xml:space="preserve">Selskapets system og rutiner for å oppdatere prosedyrer </w:t>
            </w:r>
          </w:p>
          <w:p w14:paraId="53651B62" w14:textId="77777777" w:rsidR="00D42253" w:rsidRDefault="00D42253" w:rsidP="00600D2E">
            <w:pPr>
              <w:pStyle w:val="NormalTable0"/>
              <w:numPr>
                <w:ilvl w:val="0"/>
                <w:numId w:val="40"/>
              </w:numPr>
              <w:ind w:left="2138"/>
              <w:rPr>
                <w:i/>
                <w:sz w:val="20"/>
                <w:szCs w:val="20"/>
              </w:rPr>
            </w:pPr>
            <w:r>
              <w:rPr>
                <w:i/>
                <w:sz w:val="20"/>
                <w:szCs w:val="20"/>
              </w:rPr>
              <w:t>At alle skriftlige prosedyrer er i bruk og virkelig er nødvendige.</w:t>
            </w:r>
          </w:p>
        </w:tc>
        <w:tc>
          <w:tcPr>
            <w:tcW w:w="567" w:type="dxa"/>
            <w:tcBorders>
              <w:top w:val="single" w:sz="6" w:space="0" w:color="auto"/>
              <w:left w:val="single" w:sz="6" w:space="0" w:color="auto"/>
              <w:bottom w:val="single" w:sz="6" w:space="0" w:color="auto"/>
              <w:right w:val="single" w:sz="6" w:space="0" w:color="auto"/>
            </w:tcBorders>
          </w:tcPr>
          <w:p w14:paraId="368F1CCA"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20E7E792"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28B8B4A9" w14:textId="77777777" w:rsidR="00D42253" w:rsidRDefault="00D42253">
            <w:pPr>
              <w:pStyle w:val="NormalTable0"/>
            </w:pPr>
          </w:p>
        </w:tc>
        <w:tc>
          <w:tcPr>
            <w:tcW w:w="2977" w:type="dxa"/>
            <w:tcBorders>
              <w:top w:val="single" w:sz="6" w:space="0" w:color="auto"/>
              <w:left w:val="single" w:sz="6" w:space="0" w:color="auto"/>
              <w:bottom w:val="single" w:sz="6" w:space="0" w:color="auto"/>
              <w:right w:val="single" w:sz="6" w:space="0" w:color="auto"/>
            </w:tcBorders>
          </w:tcPr>
          <w:p w14:paraId="53EA2EB7" w14:textId="77777777" w:rsidR="00F54148" w:rsidRPr="00230CE4" w:rsidRDefault="4D331CC5"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1606F95" w14:textId="5EC82BFA" w:rsidR="00F54148" w:rsidRPr="00230CE4" w:rsidRDefault="4D331CC5" w:rsidP="00230CE4">
            <w:pPr>
              <w:pStyle w:val="NormalTable0"/>
              <w:spacing w:line="360" w:lineRule="auto"/>
              <w:rPr>
                <w:rFonts w:eastAsia="Calibri"/>
                <w:color w:val="000000"/>
                <w:sz w:val="20"/>
                <w:szCs w:val="20"/>
              </w:rPr>
            </w:pPr>
            <w:r w:rsidRPr="00230CE4">
              <w:rPr>
                <w:rFonts w:eastAsia="Calibri"/>
                <w:color w:val="000000"/>
                <w:sz w:val="20"/>
                <w:szCs w:val="20"/>
              </w:rPr>
              <w:t>HSE (2023</w:t>
            </w:r>
            <w:r w:rsidR="002F0A38">
              <w:rPr>
                <w:rFonts w:eastAsia="Calibri"/>
                <w:color w:val="000000"/>
                <w:sz w:val="20"/>
                <w:szCs w:val="20"/>
              </w:rPr>
              <w:t>a</w:t>
            </w:r>
            <w:r w:rsidRPr="00230CE4">
              <w:rPr>
                <w:rFonts w:eastAsia="Calibri"/>
                <w:color w:val="000000"/>
                <w:sz w:val="20"/>
                <w:szCs w:val="20"/>
              </w:rPr>
              <w:t>)</w:t>
            </w:r>
          </w:p>
          <w:p w14:paraId="4A7C2473" w14:textId="3633DE30" w:rsidR="00F54148" w:rsidRPr="00230CE4" w:rsidRDefault="4D331CC5" w:rsidP="00230CE4">
            <w:pPr>
              <w:pStyle w:val="NormalTable0"/>
              <w:spacing w:line="360" w:lineRule="auto"/>
              <w:rPr>
                <w:rFonts w:eastAsia="Calibri"/>
                <w:color w:val="000000"/>
                <w:sz w:val="20"/>
                <w:szCs w:val="20"/>
              </w:rPr>
            </w:pPr>
            <w:r w:rsidRPr="00230CE4">
              <w:rPr>
                <w:rFonts w:eastAsia="Calibri"/>
                <w:color w:val="000000"/>
                <w:sz w:val="20"/>
                <w:szCs w:val="20"/>
              </w:rPr>
              <w:t>HSE (2023</w:t>
            </w:r>
            <w:r w:rsidR="002F0A38">
              <w:rPr>
                <w:rFonts w:eastAsia="Calibri"/>
                <w:color w:val="000000"/>
                <w:sz w:val="20"/>
                <w:szCs w:val="20"/>
              </w:rPr>
              <w:t>b</w:t>
            </w:r>
            <w:r w:rsidRPr="00230CE4">
              <w:rPr>
                <w:rFonts w:eastAsia="Calibri"/>
                <w:color w:val="000000"/>
                <w:sz w:val="20"/>
                <w:szCs w:val="20"/>
              </w:rPr>
              <w:t>)</w:t>
            </w:r>
          </w:p>
          <w:p w14:paraId="64320FE2" w14:textId="5B223D32" w:rsidR="00D42253" w:rsidRPr="00230CE4" w:rsidRDefault="4D331CC5" w:rsidP="00230CE4">
            <w:pPr>
              <w:pStyle w:val="NormalTable0"/>
              <w:spacing w:line="360" w:lineRule="auto"/>
              <w:rPr>
                <w:rFonts w:eastAsia="Calibri"/>
                <w:color w:val="000000"/>
                <w:sz w:val="20"/>
                <w:szCs w:val="20"/>
              </w:rPr>
            </w:pPr>
            <w:r w:rsidRPr="00230CE4">
              <w:rPr>
                <w:rFonts w:eastAsia="Calibri"/>
                <w:color w:val="000000"/>
                <w:sz w:val="20"/>
                <w:szCs w:val="20"/>
              </w:rPr>
              <w:t>UKAEA (1985) s.12</w:t>
            </w:r>
          </w:p>
          <w:p w14:paraId="4148676D" w14:textId="0771CBFC" w:rsidR="00D42253" w:rsidRPr="00F54148" w:rsidRDefault="00F54148" w:rsidP="00230CE4">
            <w:pPr>
              <w:pStyle w:val="NormalTable0"/>
              <w:spacing w:line="360" w:lineRule="auto"/>
            </w:pPr>
            <w:r w:rsidRPr="00F54148">
              <w:rPr>
                <w:sz w:val="20"/>
              </w:rPr>
              <w:t>Borekabin: Kan overføres til Borekabin</w:t>
            </w:r>
          </w:p>
        </w:tc>
        <w:tc>
          <w:tcPr>
            <w:tcW w:w="3685" w:type="dxa"/>
            <w:tcBorders>
              <w:top w:val="single" w:sz="6" w:space="0" w:color="auto"/>
              <w:left w:val="single" w:sz="6" w:space="0" w:color="auto"/>
              <w:bottom w:val="single" w:sz="6" w:space="0" w:color="auto"/>
              <w:right w:val="single" w:sz="6" w:space="0" w:color="auto"/>
            </w:tcBorders>
          </w:tcPr>
          <w:p w14:paraId="423CAD7A" w14:textId="33464FA2" w:rsidR="00D42253" w:rsidRDefault="00D42253">
            <w:pPr>
              <w:pStyle w:val="NormalTable0"/>
              <w:rPr>
                <w:sz w:val="20"/>
              </w:rPr>
            </w:pPr>
          </w:p>
        </w:tc>
        <w:tc>
          <w:tcPr>
            <w:tcW w:w="709" w:type="dxa"/>
            <w:tcBorders>
              <w:top w:val="single" w:sz="6" w:space="0" w:color="auto"/>
              <w:left w:val="single" w:sz="6" w:space="0" w:color="auto"/>
              <w:bottom w:val="single" w:sz="6" w:space="0" w:color="auto"/>
              <w:right w:val="single" w:sz="6" w:space="0" w:color="auto"/>
            </w:tcBorders>
          </w:tcPr>
          <w:p w14:paraId="64EFBB0F" w14:textId="77777777" w:rsidR="00D42253" w:rsidRDefault="00D42253">
            <w:pPr>
              <w:pStyle w:val="NormalTable0"/>
              <w:rPr>
                <w:sz w:val="20"/>
              </w:rPr>
            </w:pPr>
          </w:p>
        </w:tc>
      </w:tr>
      <w:tr w:rsidR="00D42253" w14:paraId="50722EDF" w14:textId="77777777" w:rsidTr="00230CE4">
        <w:trPr>
          <w:cantSplit/>
          <w:trHeight w:val="1326"/>
        </w:trPr>
        <w:tc>
          <w:tcPr>
            <w:tcW w:w="990" w:type="dxa"/>
            <w:tcBorders>
              <w:top w:val="single" w:sz="6" w:space="0" w:color="auto"/>
              <w:left w:val="single" w:sz="6" w:space="0" w:color="auto"/>
              <w:bottom w:val="single" w:sz="6" w:space="0" w:color="auto"/>
              <w:right w:val="single" w:sz="6" w:space="0" w:color="auto"/>
            </w:tcBorders>
            <w:shd w:val="clear" w:color="auto" w:fill="999999"/>
          </w:tcPr>
          <w:p w14:paraId="49758E40" w14:textId="77777777" w:rsidR="00D42253" w:rsidRDefault="00D42253">
            <w:pPr>
              <w:pStyle w:val="NormalTable0"/>
            </w:pPr>
            <w:r>
              <w:t>P 1.3.</w:t>
            </w:r>
            <w:r>
              <w:rPr>
                <w:sz w:val="22"/>
              </w:rPr>
              <w:t>2</w:t>
            </w:r>
          </w:p>
        </w:tc>
        <w:tc>
          <w:tcPr>
            <w:tcW w:w="5389" w:type="dxa"/>
            <w:tcBorders>
              <w:top w:val="single" w:sz="6" w:space="0" w:color="auto"/>
              <w:left w:val="single" w:sz="6" w:space="0" w:color="auto"/>
              <w:bottom w:val="single" w:sz="6" w:space="0" w:color="auto"/>
              <w:right w:val="single" w:sz="6" w:space="0" w:color="auto"/>
            </w:tcBorders>
          </w:tcPr>
          <w:p w14:paraId="164B282E" w14:textId="77777777" w:rsidR="00D42253" w:rsidRDefault="00D42253">
            <w:pPr>
              <w:pStyle w:val="NormalTable0"/>
              <w:ind w:left="1418"/>
              <w:rPr>
                <w:b/>
              </w:rPr>
            </w:pPr>
            <w:r>
              <w:rPr>
                <w:b/>
              </w:rPr>
              <w:t>Er det enkelt å modifisere prosedyrer når det måtte være nødvendig?</w:t>
            </w:r>
          </w:p>
          <w:p w14:paraId="271C0797" w14:textId="77777777" w:rsidR="00D42253" w:rsidRDefault="00D42253">
            <w:pPr>
              <w:pStyle w:val="NormalTable0"/>
              <w:ind w:left="1418"/>
              <w:rPr>
                <w:i/>
                <w:sz w:val="20"/>
                <w:szCs w:val="20"/>
              </w:rPr>
            </w:pPr>
          </w:p>
          <w:p w14:paraId="6AF9FA16" w14:textId="1E414A69" w:rsidR="00D42253" w:rsidRDefault="00D42253">
            <w:pPr>
              <w:pStyle w:val="NormalTable0"/>
              <w:ind w:left="1418"/>
              <w:rPr>
                <w:b/>
              </w:rPr>
            </w:pPr>
            <w:r>
              <w:rPr>
                <w:i/>
                <w:sz w:val="20"/>
                <w:szCs w:val="20"/>
              </w:rPr>
              <w:t>Det må etableres en myndighet med ansvar for dette.</w:t>
            </w:r>
            <w:r w:rsidR="00923BEF">
              <w:rPr>
                <w:i/>
                <w:sz w:val="20"/>
                <w:szCs w:val="20"/>
              </w:rPr>
              <w:t xml:space="preserve"> Modifikasjon av papirbaserte prosedyrer kan elimineres eller minimeres av </w:t>
            </w:r>
            <w:r w:rsidR="00CA43D1">
              <w:rPr>
                <w:i/>
                <w:sz w:val="20"/>
                <w:szCs w:val="20"/>
              </w:rPr>
              <w:t xml:space="preserve">digitale prosedyrer </w:t>
            </w:r>
            <w:r w:rsidR="00F73FF6">
              <w:rPr>
                <w:i/>
                <w:sz w:val="20"/>
                <w:szCs w:val="20"/>
              </w:rPr>
              <w:t>der det er praktisk mulig.</w:t>
            </w:r>
          </w:p>
        </w:tc>
        <w:tc>
          <w:tcPr>
            <w:tcW w:w="567" w:type="dxa"/>
            <w:tcBorders>
              <w:top w:val="single" w:sz="6" w:space="0" w:color="auto"/>
              <w:left w:val="single" w:sz="6" w:space="0" w:color="auto"/>
              <w:bottom w:val="single" w:sz="6" w:space="0" w:color="auto"/>
              <w:right w:val="single" w:sz="6" w:space="0" w:color="auto"/>
            </w:tcBorders>
          </w:tcPr>
          <w:p w14:paraId="0CC95B50"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1BB14473"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7B928E39" w14:textId="77777777" w:rsidR="00D42253" w:rsidRDefault="00D42253">
            <w:pPr>
              <w:pStyle w:val="NormalTable0"/>
            </w:pPr>
          </w:p>
        </w:tc>
        <w:tc>
          <w:tcPr>
            <w:tcW w:w="2977" w:type="dxa"/>
            <w:tcBorders>
              <w:top w:val="single" w:sz="6" w:space="0" w:color="auto"/>
              <w:left w:val="single" w:sz="6" w:space="0" w:color="auto"/>
              <w:bottom w:val="single" w:sz="6" w:space="0" w:color="auto"/>
              <w:right w:val="single" w:sz="6" w:space="0" w:color="auto"/>
            </w:tcBorders>
          </w:tcPr>
          <w:p w14:paraId="7D762672" w14:textId="3F167CAA" w:rsidR="00D42253" w:rsidRPr="00230CE4" w:rsidRDefault="33A6D4DE"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6258F03D" w14:textId="090772BB" w:rsidR="00D42253" w:rsidRPr="00230CE4" w:rsidRDefault="33A6D4DE" w:rsidP="00230CE4">
            <w:pPr>
              <w:spacing w:before="60" w:line="360" w:lineRule="auto"/>
              <w:ind w:right="-20"/>
              <w:rPr>
                <w:rFonts w:eastAsia="Calibri"/>
                <w:color w:val="000000"/>
                <w:sz w:val="20"/>
                <w:szCs w:val="20"/>
              </w:rPr>
            </w:pPr>
            <w:r w:rsidRPr="00230CE4">
              <w:rPr>
                <w:rFonts w:eastAsia="Calibri"/>
                <w:color w:val="000000"/>
                <w:sz w:val="20"/>
                <w:szCs w:val="20"/>
              </w:rPr>
              <w:t>HSE (2023</w:t>
            </w:r>
            <w:r w:rsidR="00507383">
              <w:rPr>
                <w:rFonts w:eastAsia="Calibri"/>
                <w:color w:val="000000"/>
                <w:sz w:val="20"/>
                <w:szCs w:val="20"/>
              </w:rPr>
              <w:t>b</w:t>
            </w:r>
            <w:r w:rsidRPr="00230CE4">
              <w:rPr>
                <w:rFonts w:eastAsia="Calibri"/>
                <w:color w:val="000000"/>
                <w:sz w:val="20"/>
                <w:szCs w:val="20"/>
              </w:rPr>
              <w:t>).</w:t>
            </w:r>
          </w:p>
          <w:p w14:paraId="72265CAC" w14:textId="4657B42F" w:rsidR="00D42253" w:rsidRPr="00230CE4" w:rsidRDefault="33A6D4DE" w:rsidP="00230CE4">
            <w:pPr>
              <w:spacing w:before="60" w:line="360" w:lineRule="auto"/>
              <w:ind w:right="-20"/>
              <w:rPr>
                <w:rFonts w:eastAsia="Calibri"/>
                <w:color w:val="000000"/>
                <w:sz w:val="20"/>
                <w:szCs w:val="20"/>
              </w:rPr>
            </w:pPr>
            <w:r w:rsidRPr="00230CE4">
              <w:rPr>
                <w:rFonts w:eastAsia="Calibri"/>
                <w:color w:val="000000"/>
                <w:sz w:val="20"/>
                <w:szCs w:val="20"/>
              </w:rPr>
              <w:t>NUREG0700 (2020), revisjon 3, Appendix B, B.3.</w:t>
            </w:r>
          </w:p>
          <w:p w14:paraId="18079FA4" w14:textId="5D55DBFE" w:rsidR="00D42253" w:rsidRPr="00F54148" w:rsidRDefault="00F54148" w:rsidP="00230CE4">
            <w:pPr>
              <w:pStyle w:val="NormalTable0"/>
              <w:spacing w:line="360" w:lineRule="auto"/>
            </w:pPr>
            <w:r w:rsidRPr="00F54148">
              <w:rPr>
                <w:sz w:val="20"/>
              </w:rPr>
              <w:t>Borekabin: Kan overføres til Borekabin</w:t>
            </w:r>
          </w:p>
        </w:tc>
        <w:tc>
          <w:tcPr>
            <w:tcW w:w="3685" w:type="dxa"/>
            <w:tcBorders>
              <w:top w:val="single" w:sz="6" w:space="0" w:color="auto"/>
              <w:left w:val="single" w:sz="6" w:space="0" w:color="auto"/>
              <w:bottom w:val="single" w:sz="6" w:space="0" w:color="auto"/>
              <w:right w:val="single" w:sz="6" w:space="0" w:color="auto"/>
            </w:tcBorders>
          </w:tcPr>
          <w:p w14:paraId="7A23E5D0" w14:textId="16133D2A" w:rsidR="00D42253" w:rsidRDefault="00D42253">
            <w:pPr>
              <w:pStyle w:val="NormalTable0"/>
              <w:rPr>
                <w:sz w:val="20"/>
              </w:rPr>
            </w:pPr>
          </w:p>
        </w:tc>
        <w:tc>
          <w:tcPr>
            <w:tcW w:w="709" w:type="dxa"/>
            <w:tcBorders>
              <w:top w:val="single" w:sz="6" w:space="0" w:color="auto"/>
              <w:left w:val="single" w:sz="6" w:space="0" w:color="auto"/>
              <w:bottom w:val="single" w:sz="6" w:space="0" w:color="auto"/>
              <w:right w:val="single" w:sz="6" w:space="0" w:color="auto"/>
            </w:tcBorders>
          </w:tcPr>
          <w:p w14:paraId="40115F30" w14:textId="77777777" w:rsidR="00D42253" w:rsidRDefault="00D42253">
            <w:pPr>
              <w:pStyle w:val="NormalTable0"/>
              <w:rPr>
                <w:sz w:val="20"/>
              </w:rPr>
            </w:pPr>
          </w:p>
        </w:tc>
      </w:tr>
      <w:tr w:rsidR="00D42253" w14:paraId="4E073BEC" w14:textId="77777777" w:rsidTr="00230CE4">
        <w:trPr>
          <w:cantSplit/>
        </w:trPr>
        <w:tc>
          <w:tcPr>
            <w:tcW w:w="990" w:type="dxa"/>
            <w:tcBorders>
              <w:top w:val="single" w:sz="6" w:space="0" w:color="auto"/>
              <w:left w:val="single" w:sz="6" w:space="0" w:color="auto"/>
              <w:bottom w:val="single" w:sz="6" w:space="0" w:color="auto"/>
              <w:right w:val="single" w:sz="6" w:space="0" w:color="auto"/>
            </w:tcBorders>
            <w:shd w:val="clear" w:color="auto" w:fill="999999"/>
          </w:tcPr>
          <w:p w14:paraId="272F08E7" w14:textId="77777777" w:rsidR="00D42253" w:rsidRDefault="00D42253">
            <w:pPr>
              <w:pStyle w:val="NormalTable0"/>
            </w:pPr>
            <w:r>
              <w:t>P 1.3.</w:t>
            </w:r>
            <w:r>
              <w:rPr>
                <w:sz w:val="22"/>
              </w:rPr>
              <w:t>3</w:t>
            </w:r>
          </w:p>
        </w:tc>
        <w:tc>
          <w:tcPr>
            <w:tcW w:w="5389" w:type="dxa"/>
            <w:tcBorders>
              <w:top w:val="single" w:sz="6" w:space="0" w:color="auto"/>
              <w:left w:val="single" w:sz="6" w:space="0" w:color="auto"/>
              <w:bottom w:val="single" w:sz="6" w:space="0" w:color="auto"/>
              <w:right w:val="single" w:sz="6" w:space="0" w:color="auto"/>
            </w:tcBorders>
          </w:tcPr>
          <w:p w14:paraId="5B4948CE" w14:textId="77777777" w:rsidR="00D42253" w:rsidRDefault="00D42253">
            <w:pPr>
              <w:pStyle w:val="NormalTable0"/>
              <w:ind w:left="1418"/>
              <w:rPr>
                <w:b/>
              </w:rPr>
            </w:pPr>
            <w:r>
              <w:rPr>
                <w:b/>
              </w:rPr>
              <w:t>Er prosedyrene tilgjengelige vía Intranet on-line i siste versjon?</w:t>
            </w:r>
          </w:p>
          <w:p w14:paraId="5DBC631D" w14:textId="77777777" w:rsidR="00D42253" w:rsidRDefault="00D42253">
            <w:pPr>
              <w:pStyle w:val="NormalTable0"/>
              <w:ind w:left="1418"/>
              <w:rPr>
                <w:b/>
              </w:rPr>
            </w:pPr>
          </w:p>
        </w:tc>
        <w:tc>
          <w:tcPr>
            <w:tcW w:w="567" w:type="dxa"/>
            <w:tcBorders>
              <w:top w:val="single" w:sz="6" w:space="0" w:color="auto"/>
              <w:left w:val="single" w:sz="6" w:space="0" w:color="auto"/>
              <w:bottom w:val="single" w:sz="6" w:space="0" w:color="auto"/>
              <w:right w:val="single" w:sz="6" w:space="0" w:color="auto"/>
            </w:tcBorders>
          </w:tcPr>
          <w:p w14:paraId="659666EB"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27E573D0"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53FC8B84" w14:textId="77777777" w:rsidR="00D42253" w:rsidRDefault="00D42253">
            <w:pPr>
              <w:pStyle w:val="NormalTable0"/>
            </w:pPr>
          </w:p>
        </w:tc>
        <w:tc>
          <w:tcPr>
            <w:tcW w:w="2977" w:type="dxa"/>
            <w:tcBorders>
              <w:top w:val="single" w:sz="6" w:space="0" w:color="auto"/>
              <w:left w:val="single" w:sz="6" w:space="0" w:color="auto"/>
              <w:bottom w:val="single" w:sz="6" w:space="0" w:color="auto"/>
              <w:right w:val="single" w:sz="6" w:space="0" w:color="auto"/>
            </w:tcBorders>
          </w:tcPr>
          <w:p w14:paraId="760DAE74" w14:textId="583CB8CC" w:rsidR="00D42253" w:rsidRPr="00F54148" w:rsidRDefault="00F54148" w:rsidP="00230CE4">
            <w:pPr>
              <w:pStyle w:val="NormalTable0"/>
              <w:spacing w:line="360" w:lineRule="auto"/>
            </w:pPr>
            <w:r w:rsidRPr="00F54148">
              <w:rPr>
                <w:sz w:val="20"/>
              </w:rPr>
              <w:t xml:space="preserve">Borekabin: i noen tilfeller ikke overførbart til </w:t>
            </w:r>
            <w:r w:rsidRPr="00F54148">
              <w:rPr>
                <w:sz w:val="20"/>
                <w:szCs w:val="20"/>
              </w:rPr>
              <w:t>Borekabin pga. manglende direktekoblede.</w:t>
            </w:r>
          </w:p>
        </w:tc>
        <w:tc>
          <w:tcPr>
            <w:tcW w:w="3685" w:type="dxa"/>
            <w:tcBorders>
              <w:top w:val="single" w:sz="6" w:space="0" w:color="auto"/>
              <w:left w:val="single" w:sz="6" w:space="0" w:color="auto"/>
              <w:bottom w:val="single" w:sz="6" w:space="0" w:color="auto"/>
              <w:right w:val="single" w:sz="6" w:space="0" w:color="auto"/>
            </w:tcBorders>
          </w:tcPr>
          <w:p w14:paraId="3FA48922" w14:textId="51B008E5" w:rsidR="00D42253" w:rsidRDefault="00D42253">
            <w:pPr>
              <w:pStyle w:val="NormalTable0"/>
              <w:rPr>
                <w:sz w:val="20"/>
              </w:rPr>
            </w:pPr>
          </w:p>
        </w:tc>
        <w:tc>
          <w:tcPr>
            <w:tcW w:w="709" w:type="dxa"/>
            <w:tcBorders>
              <w:top w:val="single" w:sz="6" w:space="0" w:color="auto"/>
              <w:left w:val="single" w:sz="6" w:space="0" w:color="auto"/>
              <w:bottom w:val="single" w:sz="6" w:space="0" w:color="auto"/>
              <w:right w:val="single" w:sz="6" w:space="0" w:color="auto"/>
            </w:tcBorders>
          </w:tcPr>
          <w:p w14:paraId="179BB159" w14:textId="77777777" w:rsidR="00D42253" w:rsidRDefault="00D42253">
            <w:pPr>
              <w:pStyle w:val="NormalTable0"/>
              <w:rPr>
                <w:sz w:val="20"/>
              </w:rPr>
            </w:pPr>
          </w:p>
        </w:tc>
      </w:tr>
      <w:tr w:rsidR="00D42253" w14:paraId="1AEF9F0B" w14:textId="77777777" w:rsidTr="00230CE4">
        <w:trPr>
          <w:cantSplit/>
        </w:trPr>
        <w:tc>
          <w:tcPr>
            <w:tcW w:w="990" w:type="dxa"/>
            <w:tcBorders>
              <w:bottom w:val="single" w:sz="6" w:space="0" w:color="auto"/>
            </w:tcBorders>
            <w:shd w:val="clear" w:color="auto" w:fill="E6E6E6"/>
          </w:tcPr>
          <w:p w14:paraId="7C3936E0" w14:textId="77777777" w:rsidR="00D42253" w:rsidRDefault="00D42253">
            <w:pPr>
              <w:pStyle w:val="NormalTable0"/>
            </w:pPr>
            <w:r>
              <w:lastRenderedPageBreak/>
              <w:t>P 1.4</w:t>
            </w:r>
          </w:p>
        </w:tc>
        <w:tc>
          <w:tcPr>
            <w:tcW w:w="5389" w:type="dxa"/>
          </w:tcPr>
          <w:p w14:paraId="737B0DFB" w14:textId="77777777" w:rsidR="00D42253" w:rsidRDefault="00D42253">
            <w:pPr>
              <w:pStyle w:val="NormalTable0"/>
              <w:ind w:left="413"/>
              <w:rPr>
                <w:b/>
              </w:rPr>
            </w:pPr>
            <w:r>
              <w:rPr>
                <w:b/>
              </w:rPr>
              <w:t>Er prosedyrer og arbeidsbeskrivelser tilrettelagt unormale situasjoner?</w:t>
            </w:r>
          </w:p>
          <w:p w14:paraId="7955E85B" w14:textId="77777777" w:rsidR="00D42253" w:rsidRDefault="00D42253">
            <w:pPr>
              <w:pStyle w:val="NormalTable0"/>
              <w:ind w:left="413"/>
              <w:rPr>
                <w:b/>
              </w:rPr>
            </w:pPr>
          </w:p>
          <w:p w14:paraId="458414BD" w14:textId="77777777" w:rsidR="00D42253" w:rsidRDefault="00D42253" w:rsidP="00600D2E">
            <w:pPr>
              <w:pStyle w:val="NormalTable0"/>
              <w:numPr>
                <w:ilvl w:val="0"/>
                <w:numId w:val="43"/>
              </w:numPr>
              <w:rPr>
                <w:i/>
                <w:sz w:val="20"/>
                <w:szCs w:val="20"/>
              </w:rPr>
            </w:pPr>
            <w:r>
              <w:rPr>
                <w:i/>
                <w:sz w:val="20"/>
                <w:szCs w:val="20"/>
              </w:rPr>
              <w:t>Beskriver prosedyrer og arbeidsbeskrivelser hvordan man skal håndtere unormale situasjoner?</w:t>
            </w:r>
          </w:p>
          <w:p w14:paraId="72654867" w14:textId="77777777" w:rsidR="00D42253" w:rsidRDefault="00D42253" w:rsidP="00600D2E">
            <w:pPr>
              <w:pStyle w:val="NormalTable0"/>
              <w:numPr>
                <w:ilvl w:val="0"/>
                <w:numId w:val="43"/>
              </w:numPr>
              <w:rPr>
                <w:i/>
                <w:sz w:val="20"/>
                <w:szCs w:val="20"/>
              </w:rPr>
            </w:pPr>
            <w:r>
              <w:rPr>
                <w:i/>
                <w:sz w:val="20"/>
                <w:szCs w:val="20"/>
              </w:rPr>
              <w:t>Tillater prosedyrer og arbeidsbeskrivelser improvisering i kritiske og uforutsette situasjoner?</w:t>
            </w:r>
          </w:p>
          <w:p w14:paraId="040B6E4F" w14:textId="77777777" w:rsidR="00D42253" w:rsidRDefault="00D42253">
            <w:pPr>
              <w:pStyle w:val="NormalTable0"/>
              <w:ind w:left="360"/>
              <w:rPr>
                <w:i/>
                <w:sz w:val="20"/>
                <w:szCs w:val="20"/>
                <w:highlight w:val="red"/>
              </w:rPr>
            </w:pPr>
            <w:r>
              <w:rPr>
                <w:i/>
                <w:sz w:val="20"/>
                <w:szCs w:val="20"/>
              </w:rPr>
              <w:t>(Prosedyrene bør ha funksjonskrav som tillater dette.)</w:t>
            </w:r>
          </w:p>
          <w:p w14:paraId="47A1F791" w14:textId="77777777" w:rsidR="00D42253" w:rsidRDefault="00D42253">
            <w:pPr>
              <w:pStyle w:val="NormalTable0"/>
              <w:rPr>
                <w:b/>
              </w:rPr>
            </w:pPr>
          </w:p>
        </w:tc>
        <w:tc>
          <w:tcPr>
            <w:tcW w:w="567" w:type="dxa"/>
          </w:tcPr>
          <w:p w14:paraId="0959290F" w14:textId="77777777" w:rsidR="00D42253" w:rsidRDefault="00D42253">
            <w:pPr>
              <w:pStyle w:val="NormalTable0"/>
            </w:pPr>
          </w:p>
        </w:tc>
        <w:tc>
          <w:tcPr>
            <w:tcW w:w="567" w:type="dxa"/>
          </w:tcPr>
          <w:p w14:paraId="365386CD" w14:textId="77777777" w:rsidR="00D42253" w:rsidRDefault="00D42253">
            <w:pPr>
              <w:pStyle w:val="NormalTable0"/>
            </w:pPr>
          </w:p>
        </w:tc>
        <w:tc>
          <w:tcPr>
            <w:tcW w:w="567" w:type="dxa"/>
          </w:tcPr>
          <w:p w14:paraId="582CAAFF" w14:textId="77777777" w:rsidR="00D42253" w:rsidRDefault="00D42253">
            <w:pPr>
              <w:pStyle w:val="NormalTable0"/>
            </w:pPr>
          </w:p>
        </w:tc>
        <w:tc>
          <w:tcPr>
            <w:tcW w:w="2977" w:type="dxa"/>
          </w:tcPr>
          <w:p w14:paraId="41BAF236" w14:textId="1A1A4AA2" w:rsidR="00D42253" w:rsidRPr="00230CE4" w:rsidRDefault="107EBDC6"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79940A2" w14:textId="77777777" w:rsidR="00F54148" w:rsidRPr="00230CE4" w:rsidRDefault="107EBDC6"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§24</w:t>
            </w:r>
          </w:p>
          <w:p w14:paraId="4064FE32" w14:textId="5C88D0A1" w:rsidR="00D42253" w:rsidRPr="00230CE4" w:rsidRDefault="107EBDC6" w:rsidP="00230CE4">
            <w:pPr>
              <w:pStyle w:val="NormalTable0"/>
              <w:spacing w:line="360" w:lineRule="auto"/>
              <w:rPr>
                <w:rFonts w:eastAsia="Calibri"/>
                <w:color w:val="000000"/>
                <w:sz w:val="20"/>
                <w:szCs w:val="20"/>
              </w:rPr>
            </w:pPr>
            <w:r w:rsidRPr="00230CE4">
              <w:rPr>
                <w:rFonts w:eastAsia="Calibri"/>
                <w:color w:val="000000"/>
                <w:sz w:val="20"/>
                <w:szCs w:val="20"/>
              </w:rPr>
              <w:t>Skjerve (2004)</w:t>
            </w:r>
          </w:p>
          <w:p w14:paraId="718EF448" w14:textId="07386AA0" w:rsidR="00D42253" w:rsidRDefault="00F54148" w:rsidP="00230CE4">
            <w:pPr>
              <w:pStyle w:val="NormalTable0"/>
              <w:spacing w:line="360" w:lineRule="auto"/>
            </w:pPr>
            <w:r w:rsidRPr="004E4EE1">
              <w:rPr>
                <w:sz w:val="20"/>
              </w:rPr>
              <w:t>Borekabin: Kan overføres til Borekabin</w:t>
            </w:r>
          </w:p>
        </w:tc>
        <w:tc>
          <w:tcPr>
            <w:tcW w:w="3685" w:type="dxa"/>
          </w:tcPr>
          <w:p w14:paraId="54DEF321" w14:textId="64E63F41" w:rsidR="00D42253" w:rsidRDefault="00D42253">
            <w:pPr>
              <w:pStyle w:val="NormalTable0"/>
              <w:rPr>
                <w:sz w:val="20"/>
              </w:rPr>
            </w:pPr>
          </w:p>
        </w:tc>
        <w:tc>
          <w:tcPr>
            <w:tcW w:w="709" w:type="dxa"/>
          </w:tcPr>
          <w:p w14:paraId="1985FB31" w14:textId="77777777" w:rsidR="00D42253" w:rsidRDefault="00D42253">
            <w:pPr>
              <w:pStyle w:val="NormalTable0"/>
              <w:rPr>
                <w:sz w:val="20"/>
              </w:rPr>
            </w:pPr>
          </w:p>
        </w:tc>
      </w:tr>
      <w:tr w:rsidR="00D42253" w14:paraId="3F497415" w14:textId="77777777" w:rsidTr="00230CE4">
        <w:trPr>
          <w:cantSplit/>
        </w:trPr>
        <w:tc>
          <w:tcPr>
            <w:tcW w:w="990" w:type="dxa"/>
            <w:tcBorders>
              <w:top w:val="single" w:sz="6" w:space="0" w:color="auto"/>
              <w:left w:val="single" w:sz="6" w:space="0" w:color="auto"/>
              <w:bottom w:val="single" w:sz="6" w:space="0" w:color="auto"/>
              <w:right w:val="single" w:sz="6" w:space="0" w:color="auto"/>
            </w:tcBorders>
            <w:shd w:val="clear" w:color="auto" w:fill="999999"/>
          </w:tcPr>
          <w:p w14:paraId="751E9A15" w14:textId="77777777" w:rsidR="00D42253" w:rsidRDefault="00D42253">
            <w:pPr>
              <w:pStyle w:val="NormalTable0"/>
            </w:pPr>
            <w:r>
              <w:t>P 1.4.</w:t>
            </w:r>
            <w:r>
              <w:rPr>
                <w:sz w:val="22"/>
              </w:rPr>
              <w:t>1</w:t>
            </w:r>
          </w:p>
        </w:tc>
        <w:tc>
          <w:tcPr>
            <w:tcW w:w="5389" w:type="dxa"/>
            <w:tcBorders>
              <w:top w:val="single" w:sz="6" w:space="0" w:color="auto"/>
              <w:left w:val="single" w:sz="6" w:space="0" w:color="auto"/>
              <w:bottom w:val="single" w:sz="6" w:space="0" w:color="auto"/>
              <w:right w:val="single" w:sz="6" w:space="0" w:color="auto"/>
            </w:tcBorders>
          </w:tcPr>
          <w:p w14:paraId="0C7C0BBD" w14:textId="77777777" w:rsidR="00D42253" w:rsidRDefault="00D42253">
            <w:pPr>
              <w:pStyle w:val="NormalTable0"/>
              <w:ind w:left="1418"/>
              <w:rPr>
                <w:b/>
              </w:rPr>
            </w:pPr>
            <w:r>
              <w:rPr>
                <w:b/>
              </w:rPr>
              <w:t>Er nødprosedyrer skilt fra andre prosedyrer?</w:t>
            </w:r>
          </w:p>
          <w:p w14:paraId="1F521B06" w14:textId="77777777" w:rsidR="00D42253" w:rsidRDefault="00D42253">
            <w:pPr>
              <w:pStyle w:val="NormalTable0"/>
              <w:ind w:left="1416"/>
              <w:rPr>
                <w:sz w:val="20"/>
              </w:rPr>
            </w:pPr>
          </w:p>
          <w:p w14:paraId="5A520F26" w14:textId="70157EA5" w:rsidR="00D42253" w:rsidRDefault="00D42253">
            <w:pPr>
              <w:pStyle w:val="NormalTable0"/>
              <w:ind w:left="1418"/>
              <w:rPr>
                <w:b/>
              </w:rPr>
            </w:pPr>
            <w:r>
              <w:rPr>
                <w:i/>
                <w:sz w:val="20"/>
              </w:rPr>
              <w:t>Nødprosedyrene bør være tilgjengelige i papirversjon</w:t>
            </w:r>
            <w:r w:rsidR="00F73FF6">
              <w:rPr>
                <w:i/>
                <w:sz w:val="20"/>
              </w:rPr>
              <w:t>,</w:t>
            </w:r>
            <w:r>
              <w:rPr>
                <w:i/>
                <w:sz w:val="20"/>
              </w:rPr>
              <w:t>tydelig merket</w:t>
            </w:r>
            <w:r w:rsidR="00F73FF6">
              <w:rPr>
                <w:i/>
                <w:sz w:val="20"/>
              </w:rPr>
              <w:t xml:space="preserve"> og uthevet ved farget papir og fargede</w:t>
            </w:r>
            <w:r w:rsidR="00C24DE5">
              <w:rPr>
                <w:i/>
                <w:sz w:val="20"/>
              </w:rPr>
              <w:t xml:space="preserve"> etiketter</w:t>
            </w:r>
            <w:r>
              <w:rPr>
                <w:i/>
                <w:sz w:val="20"/>
              </w:rPr>
              <w:t xml:space="preserve"> i kontrollrommet.</w:t>
            </w:r>
          </w:p>
        </w:tc>
        <w:tc>
          <w:tcPr>
            <w:tcW w:w="567" w:type="dxa"/>
            <w:tcBorders>
              <w:top w:val="single" w:sz="6" w:space="0" w:color="auto"/>
              <w:left w:val="single" w:sz="6" w:space="0" w:color="auto"/>
              <w:bottom w:val="single" w:sz="6" w:space="0" w:color="auto"/>
              <w:right w:val="single" w:sz="6" w:space="0" w:color="auto"/>
            </w:tcBorders>
          </w:tcPr>
          <w:p w14:paraId="447B2103"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1C7DFABA"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415284E4" w14:textId="77777777" w:rsidR="00D42253" w:rsidRDefault="00D42253">
            <w:pPr>
              <w:pStyle w:val="NormalTable0"/>
            </w:pPr>
          </w:p>
        </w:tc>
        <w:tc>
          <w:tcPr>
            <w:tcW w:w="2977" w:type="dxa"/>
            <w:tcBorders>
              <w:top w:val="single" w:sz="6" w:space="0" w:color="auto"/>
              <w:left w:val="single" w:sz="6" w:space="0" w:color="auto"/>
              <w:bottom w:val="single" w:sz="6" w:space="0" w:color="auto"/>
              <w:right w:val="single" w:sz="6" w:space="0" w:color="auto"/>
            </w:tcBorders>
          </w:tcPr>
          <w:p w14:paraId="72053C98" w14:textId="6D81EA22" w:rsidR="00D42253" w:rsidRPr="00230CE4" w:rsidRDefault="65398820"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8E13A7E" w14:textId="77777777" w:rsidR="00F54148" w:rsidRPr="00230CE4" w:rsidRDefault="65398820" w:rsidP="00230CE4">
            <w:pPr>
              <w:pStyle w:val="NormalTable0"/>
              <w:spacing w:line="360" w:lineRule="auto"/>
              <w:rPr>
                <w:rFonts w:eastAsia="Calibri"/>
                <w:color w:val="000000"/>
                <w:sz w:val="20"/>
                <w:szCs w:val="20"/>
              </w:rPr>
            </w:pPr>
            <w:r w:rsidRPr="00230CE4">
              <w:rPr>
                <w:rFonts w:eastAsia="Calibri"/>
                <w:color w:val="000000"/>
                <w:sz w:val="20"/>
                <w:szCs w:val="20"/>
              </w:rPr>
              <w:t>CCPS (1996)</w:t>
            </w:r>
          </w:p>
          <w:p w14:paraId="1CFD577D" w14:textId="557A626A" w:rsidR="00F54148" w:rsidRPr="00230CE4" w:rsidRDefault="00A27FAA" w:rsidP="00230CE4">
            <w:pPr>
              <w:pStyle w:val="NormalTable0"/>
              <w:spacing w:line="360" w:lineRule="auto"/>
              <w:rPr>
                <w:rFonts w:eastAsia="Calibri"/>
                <w:color w:val="000000"/>
                <w:sz w:val="20"/>
                <w:szCs w:val="20"/>
              </w:rPr>
            </w:pPr>
            <w:r>
              <w:rPr>
                <w:rFonts w:eastAsia="Calibri"/>
                <w:color w:val="000000"/>
                <w:sz w:val="20"/>
                <w:szCs w:val="20"/>
              </w:rPr>
              <w:t>Edmonds, J</w:t>
            </w:r>
            <w:r w:rsidR="65398820" w:rsidRPr="00230CE4">
              <w:rPr>
                <w:rFonts w:eastAsia="Calibri"/>
                <w:color w:val="000000"/>
                <w:sz w:val="20"/>
                <w:szCs w:val="20"/>
              </w:rPr>
              <w:t xml:space="preserve"> (2016)</w:t>
            </w:r>
          </w:p>
          <w:p w14:paraId="36A2DEB6" w14:textId="2500710A" w:rsidR="00D42253" w:rsidRPr="00230CE4" w:rsidRDefault="00F54148" w:rsidP="00230CE4">
            <w:pPr>
              <w:pStyle w:val="NormalTable0"/>
              <w:spacing w:line="360" w:lineRule="auto"/>
              <w:rPr>
                <w:rFonts w:ascii="Calibri" w:eastAsia="Calibri" w:hAnsi="Calibri" w:cs="Calibri"/>
                <w:color w:val="000000"/>
                <w:sz w:val="20"/>
                <w:szCs w:val="20"/>
              </w:rPr>
            </w:pPr>
            <w:r w:rsidRPr="00F54148">
              <w:rPr>
                <w:i/>
                <w:sz w:val="20"/>
                <w:szCs w:val="20"/>
              </w:rPr>
              <w:t>Borekabin: Det må være separate og tydelig merkede nødprosedyrene til bruk i en kritisk situasjon. Prosedyrer som skal tre i kraft i mindre alvorlige situasjoner kan være en del av prosedyrene for normal operasjon. Nødprosedyrene bør referere til prosedyrene for normale operasjoner.</w:t>
            </w:r>
          </w:p>
        </w:tc>
        <w:tc>
          <w:tcPr>
            <w:tcW w:w="3685" w:type="dxa"/>
            <w:tcBorders>
              <w:top w:val="single" w:sz="6" w:space="0" w:color="auto"/>
              <w:left w:val="single" w:sz="6" w:space="0" w:color="auto"/>
              <w:bottom w:val="single" w:sz="6" w:space="0" w:color="auto"/>
              <w:right w:val="single" w:sz="6" w:space="0" w:color="auto"/>
            </w:tcBorders>
          </w:tcPr>
          <w:p w14:paraId="4F572F9E" w14:textId="7E5DE3FE" w:rsidR="00D42253" w:rsidRDefault="00D42253">
            <w:pPr>
              <w:pStyle w:val="NormalTable0"/>
              <w:rPr>
                <w:i/>
                <w:sz w:val="20"/>
                <w:szCs w:val="20"/>
              </w:rPr>
            </w:pPr>
          </w:p>
        </w:tc>
        <w:tc>
          <w:tcPr>
            <w:tcW w:w="709" w:type="dxa"/>
            <w:tcBorders>
              <w:top w:val="single" w:sz="6" w:space="0" w:color="auto"/>
              <w:left w:val="single" w:sz="6" w:space="0" w:color="auto"/>
              <w:bottom w:val="single" w:sz="6" w:space="0" w:color="auto"/>
              <w:right w:val="single" w:sz="6" w:space="0" w:color="auto"/>
            </w:tcBorders>
          </w:tcPr>
          <w:p w14:paraId="0347D1D5" w14:textId="77777777" w:rsidR="00D42253" w:rsidRDefault="00D42253">
            <w:pPr>
              <w:pStyle w:val="NormalTable0"/>
            </w:pPr>
          </w:p>
        </w:tc>
      </w:tr>
      <w:tr w:rsidR="00D42253" w14:paraId="3BFB2F5C" w14:textId="77777777" w:rsidTr="00230CE4">
        <w:trPr>
          <w:cantSplit/>
        </w:trPr>
        <w:tc>
          <w:tcPr>
            <w:tcW w:w="990" w:type="dxa"/>
            <w:tcBorders>
              <w:top w:val="single" w:sz="6" w:space="0" w:color="auto"/>
              <w:left w:val="single" w:sz="6" w:space="0" w:color="auto"/>
              <w:bottom w:val="single" w:sz="6" w:space="0" w:color="auto"/>
              <w:right w:val="single" w:sz="6" w:space="0" w:color="auto"/>
            </w:tcBorders>
            <w:shd w:val="clear" w:color="auto" w:fill="999999"/>
          </w:tcPr>
          <w:p w14:paraId="0EAB94AE" w14:textId="77777777" w:rsidR="00D42253" w:rsidRDefault="00D42253">
            <w:pPr>
              <w:pStyle w:val="NormalTable0"/>
            </w:pPr>
            <w:r>
              <w:lastRenderedPageBreak/>
              <w:t>P 1.4.</w:t>
            </w:r>
            <w:r>
              <w:rPr>
                <w:sz w:val="22"/>
              </w:rPr>
              <w:t>2</w:t>
            </w:r>
          </w:p>
        </w:tc>
        <w:tc>
          <w:tcPr>
            <w:tcW w:w="5389" w:type="dxa"/>
            <w:tcBorders>
              <w:top w:val="single" w:sz="6" w:space="0" w:color="auto"/>
              <w:left w:val="single" w:sz="6" w:space="0" w:color="auto"/>
              <w:bottom w:val="single" w:sz="6" w:space="0" w:color="auto"/>
              <w:right w:val="single" w:sz="6" w:space="0" w:color="auto"/>
            </w:tcBorders>
          </w:tcPr>
          <w:p w14:paraId="32707E81" w14:textId="77777777" w:rsidR="00D42253" w:rsidRDefault="00D42253">
            <w:pPr>
              <w:pStyle w:val="NormalTable0"/>
              <w:ind w:left="1416"/>
            </w:pPr>
            <w:r>
              <w:rPr>
                <w:b/>
              </w:rPr>
              <w:t>Finnes det tilstrekkelig antall nødprosedyrer i kontrollrommet?</w:t>
            </w:r>
            <w:r>
              <w:t xml:space="preserve"> </w:t>
            </w:r>
          </w:p>
          <w:p w14:paraId="3AE1DF72" w14:textId="77777777" w:rsidR="00D42253" w:rsidRDefault="00D42253">
            <w:pPr>
              <w:pStyle w:val="NormalTable0"/>
              <w:ind w:left="1416"/>
              <w:rPr>
                <w:sz w:val="20"/>
              </w:rPr>
            </w:pPr>
          </w:p>
          <w:p w14:paraId="54943BF6" w14:textId="77777777" w:rsidR="00D42253" w:rsidRDefault="00D42253">
            <w:pPr>
              <w:pStyle w:val="NormalTable0"/>
              <w:ind w:left="1416"/>
              <w:rPr>
                <w:b/>
              </w:rPr>
            </w:pPr>
            <w:r>
              <w:rPr>
                <w:i/>
                <w:sz w:val="20"/>
              </w:rPr>
              <w:t>Hver kontrollrom</w:t>
            </w:r>
            <w:r w:rsidR="005E45EF">
              <w:rPr>
                <w:i/>
                <w:sz w:val="20"/>
              </w:rPr>
              <w:t>s</w:t>
            </w:r>
            <w:r>
              <w:rPr>
                <w:i/>
                <w:sz w:val="20"/>
              </w:rPr>
              <w:t xml:space="preserve">operatør bør ha adgang til et komplett sett av prosedyrer i kontrollrommet i tilfelle kraftforsyningen stanser. Det kan også være mer praktisk å bruke papirversjonen av prosedyrene hvis display og skjermer brukes til andre formål. </w:t>
            </w:r>
          </w:p>
        </w:tc>
        <w:tc>
          <w:tcPr>
            <w:tcW w:w="567" w:type="dxa"/>
            <w:tcBorders>
              <w:top w:val="single" w:sz="6" w:space="0" w:color="auto"/>
              <w:left w:val="single" w:sz="6" w:space="0" w:color="auto"/>
              <w:bottom w:val="single" w:sz="6" w:space="0" w:color="auto"/>
              <w:right w:val="single" w:sz="6" w:space="0" w:color="auto"/>
            </w:tcBorders>
          </w:tcPr>
          <w:p w14:paraId="284F2E65"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687CCB83"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26F7A8D2" w14:textId="77777777" w:rsidR="00D42253" w:rsidRDefault="00D42253">
            <w:pPr>
              <w:pStyle w:val="NormalTable0"/>
            </w:pPr>
          </w:p>
        </w:tc>
        <w:tc>
          <w:tcPr>
            <w:tcW w:w="2977" w:type="dxa"/>
            <w:tcBorders>
              <w:top w:val="single" w:sz="6" w:space="0" w:color="auto"/>
              <w:left w:val="single" w:sz="6" w:space="0" w:color="auto"/>
              <w:bottom w:val="single" w:sz="6" w:space="0" w:color="auto"/>
              <w:right w:val="single" w:sz="6" w:space="0" w:color="auto"/>
            </w:tcBorders>
          </w:tcPr>
          <w:p w14:paraId="796AA8B8" w14:textId="4399983A" w:rsidR="00D42253" w:rsidRPr="00230CE4" w:rsidRDefault="33600416"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BCF751D" w14:textId="232A2A95" w:rsidR="004E4EE1" w:rsidRDefault="33600416" w:rsidP="004E4EE1">
            <w:pPr>
              <w:pStyle w:val="NormalTable0"/>
              <w:spacing w:line="360" w:lineRule="auto"/>
              <w:rPr>
                <w:rFonts w:eastAsia="Calibri"/>
                <w:color w:val="000000"/>
                <w:sz w:val="20"/>
                <w:szCs w:val="20"/>
              </w:rPr>
            </w:pPr>
            <w:r w:rsidRPr="00230CE4">
              <w:rPr>
                <w:rFonts w:eastAsia="Calibri"/>
                <w:color w:val="000000"/>
                <w:sz w:val="20"/>
                <w:szCs w:val="20"/>
              </w:rPr>
              <w:t>HSE (2023</w:t>
            </w:r>
            <w:r w:rsidR="007E3E07">
              <w:rPr>
                <w:rFonts w:eastAsia="Calibri"/>
                <w:color w:val="000000"/>
                <w:sz w:val="20"/>
                <w:szCs w:val="20"/>
              </w:rPr>
              <w:t>a</w:t>
            </w:r>
            <w:r w:rsidRPr="00230CE4">
              <w:rPr>
                <w:rFonts w:eastAsia="Calibri"/>
                <w:color w:val="000000"/>
                <w:sz w:val="20"/>
                <w:szCs w:val="20"/>
              </w:rPr>
              <w:t>)</w:t>
            </w:r>
          </w:p>
          <w:p w14:paraId="2F109651" w14:textId="3DAAC835" w:rsidR="004E4EE1" w:rsidRDefault="33600416" w:rsidP="004E4EE1">
            <w:pPr>
              <w:pStyle w:val="NormalTable0"/>
              <w:spacing w:line="360" w:lineRule="auto"/>
              <w:rPr>
                <w:rFonts w:eastAsia="Calibri"/>
                <w:color w:val="000000"/>
                <w:sz w:val="20"/>
                <w:szCs w:val="20"/>
              </w:rPr>
            </w:pPr>
            <w:r w:rsidRPr="00230CE4">
              <w:rPr>
                <w:rFonts w:eastAsia="Calibri"/>
                <w:color w:val="000000"/>
                <w:sz w:val="20"/>
                <w:szCs w:val="20"/>
              </w:rPr>
              <w:t>UKAEA (1985) p.12.</w:t>
            </w:r>
          </w:p>
          <w:p w14:paraId="7395B2DC" w14:textId="139FB1CA" w:rsidR="004E4EE1" w:rsidRDefault="00A27FAA" w:rsidP="004E4EE1">
            <w:pPr>
              <w:pStyle w:val="NormalTable0"/>
              <w:spacing w:line="360" w:lineRule="auto"/>
              <w:rPr>
                <w:rFonts w:eastAsia="Calibri"/>
                <w:color w:val="000000"/>
                <w:sz w:val="20"/>
                <w:szCs w:val="20"/>
              </w:rPr>
            </w:pPr>
            <w:r>
              <w:rPr>
                <w:rFonts w:eastAsia="Calibri"/>
                <w:color w:val="000000"/>
                <w:sz w:val="20"/>
                <w:szCs w:val="20"/>
              </w:rPr>
              <w:t>Edmonds, J</w:t>
            </w:r>
            <w:r w:rsidR="33600416" w:rsidRPr="00230CE4">
              <w:rPr>
                <w:rFonts w:eastAsia="Calibri"/>
                <w:color w:val="000000"/>
                <w:sz w:val="20"/>
                <w:szCs w:val="20"/>
              </w:rPr>
              <w:t xml:space="preserve"> (2016)</w:t>
            </w:r>
          </w:p>
          <w:p w14:paraId="3CDFBF48" w14:textId="70F1494B" w:rsidR="00D42253" w:rsidRPr="00230CE4" w:rsidRDefault="004E4EE1" w:rsidP="00230CE4">
            <w:pPr>
              <w:pStyle w:val="NormalTable0"/>
              <w:spacing w:line="360" w:lineRule="auto"/>
              <w:rPr>
                <w:rFonts w:eastAsia="Calibri"/>
                <w:color w:val="000000"/>
                <w:sz w:val="20"/>
                <w:szCs w:val="20"/>
              </w:rPr>
            </w:pPr>
            <w:r>
              <w:rPr>
                <w:sz w:val="20"/>
              </w:rPr>
              <w:t>Borekabin: Kan overføres til Borekabin</w:t>
            </w:r>
          </w:p>
        </w:tc>
        <w:tc>
          <w:tcPr>
            <w:tcW w:w="3685" w:type="dxa"/>
            <w:tcBorders>
              <w:top w:val="single" w:sz="6" w:space="0" w:color="auto"/>
              <w:left w:val="single" w:sz="6" w:space="0" w:color="auto"/>
              <w:bottom w:val="single" w:sz="6" w:space="0" w:color="auto"/>
              <w:right w:val="single" w:sz="6" w:space="0" w:color="auto"/>
            </w:tcBorders>
          </w:tcPr>
          <w:p w14:paraId="06789EE3" w14:textId="5D7FCED4" w:rsidR="00D42253" w:rsidRDefault="00D42253">
            <w:pPr>
              <w:pStyle w:val="NormalTable0"/>
              <w:rPr>
                <w:sz w:val="20"/>
              </w:rPr>
            </w:pPr>
          </w:p>
        </w:tc>
        <w:tc>
          <w:tcPr>
            <w:tcW w:w="709" w:type="dxa"/>
            <w:tcBorders>
              <w:top w:val="single" w:sz="6" w:space="0" w:color="auto"/>
              <w:left w:val="single" w:sz="6" w:space="0" w:color="auto"/>
              <w:bottom w:val="single" w:sz="6" w:space="0" w:color="auto"/>
              <w:right w:val="single" w:sz="6" w:space="0" w:color="auto"/>
            </w:tcBorders>
          </w:tcPr>
          <w:p w14:paraId="0F964381" w14:textId="77777777" w:rsidR="00D42253" w:rsidRDefault="00D42253">
            <w:pPr>
              <w:pStyle w:val="NormalTable0"/>
              <w:rPr>
                <w:sz w:val="20"/>
              </w:rPr>
            </w:pPr>
          </w:p>
        </w:tc>
      </w:tr>
      <w:tr w:rsidR="00D42253" w14:paraId="3882BF39" w14:textId="77777777" w:rsidTr="00230CE4">
        <w:trPr>
          <w:cantSplit/>
        </w:trPr>
        <w:tc>
          <w:tcPr>
            <w:tcW w:w="990" w:type="dxa"/>
            <w:tcBorders>
              <w:top w:val="single" w:sz="6" w:space="0" w:color="auto"/>
              <w:left w:val="single" w:sz="6" w:space="0" w:color="auto"/>
              <w:bottom w:val="single" w:sz="6" w:space="0" w:color="auto"/>
              <w:right w:val="single" w:sz="6" w:space="0" w:color="auto"/>
            </w:tcBorders>
            <w:shd w:val="clear" w:color="auto" w:fill="999999"/>
          </w:tcPr>
          <w:p w14:paraId="1BB1126D" w14:textId="77777777" w:rsidR="00D42253" w:rsidRDefault="00D42253">
            <w:pPr>
              <w:pStyle w:val="NormalTable0"/>
            </w:pPr>
            <w:r>
              <w:t>P 1.4.</w:t>
            </w:r>
            <w:r>
              <w:rPr>
                <w:sz w:val="22"/>
              </w:rPr>
              <w:t>3</w:t>
            </w:r>
          </w:p>
        </w:tc>
        <w:tc>
          <w:tcPr>
            <w:tcW w:w="5389" w:type="dxa"/>
            <w:tcBorders>
              <w:top w:val="single" w:sz="6" w:space="0" w:color="auto"/>
              <w:left w:val="single" w:sz="6" w:space="0" w:color="auto"/>
              <w:bottom w:val="single" w:sz="6" w:space="0" w:color="auto"/>
              <w:right w:val="single" w:sz="6" w:space="0" w:color="auto"/>
            </w:tcBorders>
          </w:tcPr>
          <w:p w14:paraId="3A7BB4DB" w14:textId="77777777" w:rsidR="00D42253" w:rsidRDefault="00D42253">
            <w:pPr>
              <w:pStyle w:val="NormalTable0"/>
              <w:ind w:left="1418"/>
              <w:rPr>
                <w:b/>
              </w:rPr>
            </w:pPr>
            <w:r>
              <w:rPr>
                <w:b/>
              </w:rPr>
              <w:t>Finnes det prosedyrer for når systemet er koblet ut og manuell operasjon må ta over for automatisk operasjon?</w:t>
            </w:r>
          </w:p>
          <w:p w14:paraId="6B253C85" w14:textId="77777777" w:rsidR="00D42253" w:rsidRDefault="00D42253">
            <w:pPr>
              <w:pStyle w:val="NormalTable0"/>
              <w:ind w:left="1418"/>
              <w:rPr>
                <w:b/>
              </w:rPr>
            </w:pPr>
          </w:p>
          <w:p w14:paraId="75117E15" w14:textId="77777777" w:rsidR="00D42253" w:rsidRDefault="00D42253">
            <w:pPr>
              <w:pStyle w:val="NormalTable0"/>
              <w:ind w:left="1418"/>
              <w:rPr>
                <w:b/>
              </w:rPr>
            </w:pPr>
            <w:r>
              <w:rPr>
                <w:i/>
                <w:sz w:val="20"/>
              </w:rPr>
              <w:t xml:space="preserve">Er det etabler prosedyrer for situasjoner det automatisk operasjon ikke fungerer? Kan kontrollrommet opereres og styres manuelt? </w:t>
            </w:r>
          </w:p>
        </w:tc>
        <w:tc>
          <w:tcPr>
            <w:tcW w:w="567" w:type="dxa"/>
            <w:tcBorders>
              <w:top w:val="single" w:sz="6" w:space="0" w:color="auto"/>
              <w:left w:val="single" w:sz="6" w:space="0" w:color="auto"/>
              <w:bottom w:val="single" w:sz="6" w:space="0" w:color="auto"/>
              <w:right w:val="single" w:sz="6" w:space="0" w:color="auto"/>
            </w:tcBorders>
          </w:tcPr>
          <w:p w14:paraId="37098E63"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0A377B76"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25AEEB9C" w14:textId="77777777" w:rsidR="00D42253" w:rsidRDefault="00D42253">
            <w:pPr>
              <w:pStyle w:val="NormalTable0"/>
            </w:pPr>
          </w:p>
        </w:tc>
        <w:tc>
          <w:tcPr>
            <w:tcW w:w="2977" w:type="dxa"/>
            <w:tcBorders>
              <w:top w:val="single" w:sz="6" w:space="0" w:color="auto"/>
              <w:left w:val="single" w:sz="6" w:space="0" w:color="auto"/>
              <w:bottom w:val="single" w:sz="6" w:space="0" w:color="auto"/>
              <w:right w:val="single" w:sz="6" w:space="0" w:color="auto"/>
            </w:tcBorders>
          </w:tcPr>
          <w:p w14:paraId="681536D6" w14:textId="64351021" w:rsidR="00D42253" w:rsidRPr="00230CE4" w:rsidRDefault="59279FFF"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85BD26D" w14:textId="10CAF97F" w:rsidR="00D42253" w:rsidRPr="00230CE4" w:rsidRDefault="59279FFF" w:rsidP="00230CE4">
            <w:pPr>
              <w:spacing w:before="60" w:line="360" w:lineRule="auto"/>
              <w:ind w:right="-20"/>
              <w:rPr>
                <w:rFonts w:eastAsia="Calibri"/>
                <w:color w:val="000000"/>
                <w:sz w:val="20"/>
                <w:szCs w:val="20"/>
              </w:rPr>
            </w:pPr>
            <w:r w:rsidRPr="00230CE4">
              <w:rPr>
                <w:rFonts w:eastAsia="Calibri"/>
                <w:color w:val="000000"/>
                <w:sz w:val="20"/>
                <w:szCs w:val="20"/>
              </w:rPr>
              <w:t>IEC 61511-1 (20</w:t>
            </w:r>
            <w:r w:rsidR="00381282">
              <w:rPr>
                <w:rFonts w:eastAsia="Calibri"/>
                <w:color w:val="000000"/>
                <w:sz w:val="20"/>
                <w:szCs w:val="20"/>
              </w:rPr>
              <w:t>16</w:t>
            </w:r>
            <w:r w:rsidRPr="00230CE4">
              <w:rPr>
                <w:rFonts w:eastAsia="Calibri"/>
                <w:color w:val="000000"/>
                <w:sz w:val="20"/>
                <w:szCs w:val="20"/>
              </w:rPr>
              <w:t>), 16.2.2</w:t>
            </w:r>
          </w:p>
          <w:p w14:paraId="42246A39" w14:textId="1693DE81" w:rsidR="00D42253" w:rsidRPr="004E4EE1" w:rsidRDefault="004E4EE1" w:rsidP="00230CE4">
            <w:pPr>
              <w:pStyle w:val="NormalTable0"/>
              <w:spacing w:line="360" w:lineRule="auto"/>
            </w:pPr>
            <w:r>
              <w:rPr>
                <w:sz w:val="20"/>
              </w:rPr>
              <w:t>Borekabin: Kan overføres til Borekabin</w:t>
            </w:r>
          </w:p>
        </w:tc>
        <w:tc>
          <w:tcPr>
            <w:tcW w:w="3685" w:type="dxa"/>
            <w:tcBorders>
              <w:top w:val="single" w:sz="6" w:space="0" w:color="auto"/>
              <w:left w:val="single" w:sz="6" w:space="0" w:color="auto"/>
              <w:bottom w:val="single" w:sz="6" w:space="0" w:color="auto"/>
              <w:right w:val="single" w:sz="6" w:space="0" w:color="auto"/>
            </w:tcBorders>
          </w:tcPr>
          <w:p w14:paraId="74BD217E" w14:textId="0B2E83D8" w:rsidR="00D42253" w:rsidRDefault="00D42253">
            <w:pPr>
              <w:pStyle w:val="NormalTable0"/>
            </w:pPr>
          </w:p>
        </w:tc>
        <w:tc>
          <w:tcPr>
            <w:tcW w:w="709" w:type="dxa"/>
            <w:tcBorders>
              <w:top w:val="single" w:sz="6" w:space="0" w:color="auto"/>
              <w:left w:val="single" w:sz="6" w:space="0" w:color="auto"/>
              <w:bottom w:val="single" w:sz="6" w:space="0" w:color="auto"/>
              <w:right w:val="single" w:sz="6" w:space="0" w:color="auto"/>
            </w:tcBorders>
          </w:tcPr>
          <w:p w14:paraId="36CAC27D" w14:textId="77777777" w:rsidR="00D42253" w:rsidRDefault="00D42253">
            <w:pPr>
              <w:pStyle w:val="NormalTable0"/>
            </w:pPr>
          </w:p>
        </w:tc>
      </w:tr>
      <w:tr w:rsidR="00D42253" w14:paraId="56F95877" w14:textId="77777777" w:rsidTr="00230CE4">
        <w:trPr>
          <w:cantSplit/>
        </w:trPr>
        <w:tc>
          <w:tcPr>
            <w:tcW w:w="990" w:type="dxa"/>
            <w:tcBorders>
              <w:top w:val="single" w:sz="6" w:space="0" w:color="auto"/>
              <w:left w:val="single" w:sz="6" w:space="0" w:color="auto"/>
              <w:bottom w:val="single" w:sz="6" w:space="0" w:color="auto"/>
              <w:right w:val="single" w:sz="6" w:space="0" w:color="auto"/>
            </w:tcBorders>
            <w:shd w:val="clear" w:color="auto" w:fill="999999"/>
          </w:tcPr>
          <w:p w14:paraId="40B13FD6" w14:textId="77777777" w:rsidR="00D42253" w:rsidRDefault="00D42253">
            <w:pPr>
              <w:pStyle w:val="NormalTable0"/>
            </w:pPr>
            <w:r>
              <w:t>P 1.4.</w:t>
            </w:r>
            <w:r>
              <w:rPr>
                <w:sz w:val="22"/>
              </w:rPr>
              <w:t>4</w:t>
            </w:r>
          </w:p>
        </w:tc>
        <w:tc>
          <w:tcPr>
            <w:tcW w:w="5389" w:type="dxa"/>
            <w:tcBorders>
              <w:top w:val="single" w:sz="6" w:space="0" w:color="auto"/>
              <w:left w:val="single" w:sz="6" w:space="0" w:color="auto"/>
              <w:bottom w:val="single" w:sz="6" w:space="0" w:color="auto"/>
              <w:right w:val="single" w:sz="6" w:space="0" w:color="auto"/>
            </w:tcBorders>
          </w:tcPr>
          <w:p w14:paraId="41D2F0CA" w14:textId="77777777" w:rsidR="00D42253" w:rsidRDefault="00D42253">
            <w:pPr>
              <w:pStyle w:val="NormalTable0"/>
              <w:ind w:left="1418"/>
              <w:rPr>
                <w:i/>
              </w:rPr>
            </w:pPr>
            <w:r>
              <w:rPr>
                <w:b/>
              </w:rPr>
              <w:t>Er frakobling av nødavstengingssystemet autorisert av en ansvarlig person?</w:t>
            </w:r>
            <w:r>
              <w:rPr>
                <w:i/>
              </w:rPr>
              <w:t xml:space="preserve"> </w:t>
            </w:r>
          </w:p>
          <w:p w14:paraId="2EAF0182" w14:textId="10DCDF25" w:rsidR="00D42253" w:rsidRDefault="00C24DE5">
            <w:pPr>
              <w:pStyle w:val="NormalTable0"/>
              <w:ind w:left="1418"/>
              <w:rPr>
                <w:i/>
                <w:sz w:val="20"/>
              </w:rPr>
            </w:pPr>
            <w:r>
              <w:rPr>
                <w:i/>
                <w:sz w:val="20"/>
              </w:rPr>
              <w:t xml:space="preserve">Er det en arbeidsprosess eller prosedyre for </w:t>
            </w:r>
            <w:r w:rsidR="00CF3A0B">
              <w:rPr>
                <w:i/>
                <w:sz w:val="20"/>
              </w:rPr>
              <w:t>frakobling av sikkerhetsfunksjoner?</w:t>
            </w:r>
          </w:p>
          <w:p w14:paraId="65F92515" w14:textId="77777777" w:rsidR="00C24DE5" w:rsidRDefault="00C24DE5">
            <w:pPr>
              <w:pStyle w:val="NormalTable0"/>
              <w:ind w:left="1418"/>
              <w:rPr>
                <w:i/>
                <w:sz w:val="20"/>
              </w:rPr>
            </w:pPr>
          </w:p>
          <w:p w14:paraId="588B5B72" w14:textId="0180446F" w:rsidR="00D42253" w:rsidRDefault="00D42253">
            <w:pPr>
              <w:pStyle w:val="NormalTable0"/>
              <w:ind w:left="1418"/>
            </w:pPr>
            <w:r>
              <w:rPr>
                <w:i/>
                <w:sz w:val="20"/>
              </w:rPr>
              <w:t xml:space="preserve">Frakobling av </w:t>
            </w:r>
            <w:r w:rsidR="00CF3A0B">
              <w:rPr>
                <w:i/>
                <w:sz w:val="20"/>
              </w:rPr>
              <w:t xml:space="preserve">sikkerhetssystemer </w:t>
            </w:r>
            <w:r>
              <w:rPr>
                <w:i/>
                <w:sz w:val="20"/>
              </w:rPr>
              <w:t>er svært kritisk for sikkerhet på installasjonen</w:t>
            </w:r>
            <w:r w:rsidR="00F272E9">
              <w:rPr>
                <w:i/>
                <w:sz w:val="20"/>
              </w:rPr>
              <w:t>. Frakobling</w:t>
            </w:r>
            <w:r>
              <w:rPr>
                <w:i/>
                <w:sz w:val="20"/>
              </w:rPr>
              <w:t xml:space="preserve"> må derfor bare foretaes etter godkjenning av </w:t>
            </w:r>
            <w:r w:rsidR="00F272E9">
              <w:rPr>
                <w:i/>
                <w:sz w:val="20"/>
              </w:rPr>
              <w:t xml:space="preserve">ansvarlig </w:t>
            </w:r>
            <w:r w:rsidR="00CF3A0B">
              <w:rPr>
                <w:i/>
                <w:sz w:val="20"/>
              </w:rPr>
              <w:t>kontrollromspersonell</w:t>
            </w:r>
            <w:r w:rsidR="00F272E9">
              <w:rPr>
                <w:i/>
                <w:sz w:val="20"/>
              </w:rPr>
              <w:t>.</w:t>
            </w:r>
            <w:r>
              <w:rPr>
                <w:i/>
                <w:sz w:val="20"/>
              </w:rPr>
              <w:t>personer som har full oversikt over alle operasjoner på installasjonen</w:t>
            </w:r>
            <w:r w:rsidR="00F272E9">
              <w:rPr>
                <w:i/>
                <w:sz w:val="20"/>
              </w:rPr>
              <w:t>, og beskyttes med lås eller passord.</w:t>
            </w:r>
          </w:p>
        </w:tc>
        <w:tc>
          <w:tcPr>
            <w:tcW w:w="567" w:type="dxa"/>
            <w:tcBorders>
              <w:top w:val="single" w:sz="6" w:space="0" w:color="auto"/>
              <w:left w:val="single" w:sz="6" w:space="0" w:color="auto"/>
              <w:bottom w:val="single" w:sz="6" w:space="0" w:color="auto"/>
              <w:right w:val="single" w:sz="6" w:space="0" w:color="auto"/>
            </w:tcBorders>
          </w:tcPr>
          <w:p w14:paraId="22C360CA"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5244676D"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49871886" w14:textId="77777777" w:rsidR="00D42253" w:rsidRDefault="00D42253">
            <w:pPr>
              <w:pStyle w:val="NormalTable0"/>
            </w:pPr>
          </w:p>
        </w:tc>
        <w:tc>
          <w:tcPr>
            <w:tcW w:w="2977" w:type="dxa"/>
            <w:tcBorders>
              <w:top w:val="single" w:sz="6" w:space="0" w:color="auto"/>
              <w:left w:val="single" w:sz="6" w:space="0" w:color="auto"/>
              <w:bottom w:val="single" w:sz="6" w:space="0" w:color="auto"/>
              <w:right w:val="single" w:sz="6" w:space="0" w:color="auto"/>
            </w:tcBorders>
          </w:tcPr>
          <w:p w14:paraId="7F5CEDA0" w14:textId="36BD4934" w:rsidR="00D42253" w:rsidRPr="00230CE4" w:rsidRDefault="7E8CD271"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68FC895A" w14:textId="77777777" w:rsidR="004E4EE1" w:rsidRDefault="7E8CD271" w:rsidP="004E4EE1">
            <w:pPr>
              <w:pStyle w:val="NormalTable0"/>
              <w:spacing w:line="360" w:lineRule="auto"/>
              <w:rPr>
                <w:rFonts w:eastAsia="Calibri"/>
                <w:color w:val="000000"/>
                <w:sz w:val="20"/>
                <w:szCs w:val="20"/>
              </w:rPr>
            </w:pPr>
            <w:r w:rsidRPr="00230CE4">
              <w:rPr>
                <w:rFonts w:eastAsia="Calibri"/>
                <w:color w:val="000000"/>
                <w:sz w:val="20"/>
                <w:szCs w:val="20"/>
              </w:rPr>
              <w:t>Innretningsforskriften §8.</w:t>
            </w:r>
          </w:p>
          <w:p w14:paraId="7D3DD8E1" w14:textId="4F4A1B0C" w:rsidR="004E4EE1" w:rsidRDefault="7E8CD271" w:rsidP="004E4EE1">
            <w:pPr>
              <w:pStyle w:val="NormalTable0"/>
              <w:spacing w:line="360" w:lineRule="auto"/>
              <w:rPr>
                <w:rFonts w:eastAsia="Calibri"/>
                <w:color w:val="000000"/>
                <w:sz w:val="20"/>
                <w:szCs w:val="20"/>
              </w:rPr>
            </w:pPr>
            <w:r w:rsidRPr="00230CE4">
              <w:rPr>
                <w:rFonts w:eastAsia="Calibri"/>
                <w:color w:val="000000"/>
                <w:sz w:val="20"/>
                <w:szCs w:val="20"/>
              </w:rPr>
              <w:t>Aktivitetsforskriften §26</w:t>
            </w:r>
          </w:p>
          <w:p w14:paraId="05B46452" w14:textId="34037FCC" w:rsidR="004E4EE1" w:rsidRDefault="7E8CD271" w:rsidP="004E4EE1">
            <w:pPr>
              <w:pStyle w:val="NormalTable0"/>
              <w:spacing w:line="360" w:lineRule="auto"/>
              <w:rPr>
                <w:rFonts w:eastAsia="Calibri"/>
                <w:color w:val="000000"/>
                <w:sz w:val="20"/>
                <w:szCs w:val="20"/>
              </w:rPr>
            </w:pPr>
            <w:r w:rsidRPr="00230CE4">
              <w:rPr>
                <w:rFonts w:eastAsia="Calibri"/>
                <w:color w:val="000000"/>
                <w:sz w:val="20"/>
                <w:szCs w:val="20"/>
              </w:rPr>
              <w:t>IEC 61511-1 (20</w:t>
            </w:r>
            <w:r w:rsidR="00381282">
              <w:rPr>
                <w:rFonts w:eastAsia="Calibri"/>
                <w:color w:val="000000"/>
                <w:sz w:val="20"/>
                <w:szCs w:val="20"/>
              </w:rPr>
              <w:t>16</w:t>
            </w:r>
            <w:r w:rsidRPr="00230CE4">
              <w:rPr>
                <w:rFonts w:eastAsia="Calibri"/>
                <w:color w:val="000000"/>
                <w:sz w:val="20"/>
                <w:szCs w:val="20"/>
              </w:rPr>
              <w:t>), 11.7.1.2 &amp; 11.7.1.3.</w:t>
            </w:r>
          </w:p>
          <w:p w14:paraId="2AC7C029" w14:textId="01C88C20" w:rsidR="00D42253" w:rsidRPr="00230CE4" w:rsidRDefault="004E4EE1" w:rsidP="00230CE4">
            <w:pPr>
              <w:pStyle w:val="NormalTable0"/>
              <w:spacing w:line="360" w:lineRule="auto"/>
              <w:rPr>
                <w:rFonts w:eastAsia="Calibri"/>
                <w:color w:val="000000"/>
                <w:sz w:val="20"/>
                <w:szCs w:val="20"/>
              </w:rPr>
            </w:pPr>
            <w:r>
              <w:rPr>
                <w:sz w:val="20"/>
              </w:rPr>
              <w:t>Borekabin: Kan overføres til Borekabin</w:t>
            </w:r>
            <w:r>
              <w:rPr>
                <w:sz w:val="20"/>
                <w:szCs w:val="20"/>
              </w:rPr>
              <w:t>, f.eks. anti kollisjonssystemer.</w:t>
            </w:r>
          </w:p>
        </w:tc>
        <w:tc>
          <w:tcPr>
            <w:tcW w:w="3685" w:type="dxa"/>
            <w:tcBorders>
              <w:top w:val="single" w:sz="6" w:space="0" w:color="auto"/>
              <w:left w:val="single" w:sz="6" w:space="0" w:color="auto"/>
              <w:bottom w:val="single" w:sz="6" w:space="0" w:color="auto"/>
              <w:right w:val="single" w:sz="6" w:space="0" w:color="auto"/>
            </w:tcBorders>
          </w:tcPr>
          <w:p w14:paraId="5D7769AB" w14:textId="6CED3D0A" w:rsidR="00D42253" w:rsidRDefault="00D42253">
            <w:pPr>
              <w:pStyle w:val="NormalTable0"/>
            </w:pPr>
          </w:p>
        </w:tc>
        <w:tc>
          <w:tcPr>
            <w:tcW w:w="709" w:type="dxa"/>
            <w:tcBorders>
              <w:top w:val="single" w:sz="6" w:space="0" w:color="auto"/>
              <w:left w:val="single" w:sz="6" w:space="0" w:color="auto"/>
              <w:bottom w:val="single" w:sz="6" w:space="0" w:color="auto"/>
              <w:right w:val="single" w:sz="6" w:space="0" w:color="auto"/>
            </w:tcBorders>
          </w:tcPr>
          <w:p w14:paraId="3BD1ED56" w14:textId="77777777" w:rsidR="00D42253" w:rsidRDefault="00D42253">
            <w:pPr>
              <w:pStyle w:val="NormalTable0"/>
            </w:pPr>
          </w:p>
        </w:tc>
      </w:tr>
      <w:tr w:rsidR="00D42253" w14:paraId="3C507D54" w14:textId="77777777" w:rsidTr="00230CE4">
        <w:trPr>
          <w:cantSplit/>
        </w:trPr>
        <w:tc>
          <w:tcPr>
            <w:tcW w:w="990" w:type="dxa"/>
            <w:tcBorders>
              <w:top w:val="single" w:sz="6" w:space="0" w:color="auto"/>
              <w:left w:val="single" w:sz="6" w:space="0" w:color="auto"/>
              <w:bottom w:val="single" w:sz="6" w:space="0" w:color="auto"/>
              <w:right w:val="single" w:sz="6" w:space="0" w:color="auto"/>
            </w:tcBorders>
          </w:tcPr>
          <w:p w14:paraId="5A24C48B" w14:textId="77777777" w:rsidR="00D42253" w:rsidRDefault="00D42253">
            <w:pPr>
              <w:pStyle w:val="NormalTable0"/>
            </w:pPr>
            <w:r>
              <w:lastRenderedPageBreak/>
              <w:t>P 2</w:t>
            </w:r>
          </w:p>
        </w:tc>
        <w:tc>
          <w:tcPr>
            <w:tcW w:w="5389" w:type="dxa"/>
            <w:tcBorders>
              <w:top w:val="single" w:sz="6" w:space="0" w:color="auto"/>
              <w:left w:val="single" w:sz="6" w:space="0" w:color="auto"/>
              <w:bottom w:val="single" w:sz="6" w:space="0" w:color="auto"/>
              <w:right w:val="single" w:sz="6" w:space="0" w:color="auto"/>
            </w:tcBorders>
          </w:tcPr>
          <w:p w14:paraId="06A18091" w14:textId="4F53B468" w:rsidR="00D42253" w:rsidRDefault="00D42253" w:rsidP="6F08475D">
            <w:pPr>
              <w:pStyle w:val="NormalTable0"/>
              <w:rPr>
                <w:b/>
                <w:bCs/>
              </w:rPr>
            </w:pPr>
            <w:r w:rsidRPr="6F08475D">
              <w:rPr>
                <w:b/>
                <w:bCs/>
              </w:rPr>
              <w:t>Er alle relevante spørsmål om prosedyrer tatt opp?</w:t>
            </w:r>
          </w:p>
          <w:p w14:paraId="611B5DD8" w14:textId="0A35D5A6" w:rsidR="00D42253" w:rsidRDefault="00D42253" w:rsidP="6F08475D">
            <w:pPr>
              <w:pStyle w:val="NormalTable0"/>
              <w:rPr>
                <w:b/>
                <w:bCs/>
              </w:rPr>
            </w:pPr>
          </w:p>
          <w:p w14:paraId="16B64ABA" w14:textId="542D7E82" w:rsidR="00D42253" w:rsidRDefault="13A3BB7F" w:rsidP="6F08475D">
            <w:pPr>
              <w:pStyle w:val="NormalTable0"/>
              <w:rPr>
                <w:b/>
                <w:bCs/>
              </w:rPr>
            </w:pPr>
            <w:r w:rsidRPr="6F08475D">
              <w:rPr>
                <w:b/>
                <w:bCs/>
              </w:rPr>
              <w:t xml:space="preserve">Spesifikt for borekabin: </w:t>
            </w:r>
          </w:p>
          <w:p w14:paraId="16867D1D" w14:textId="1C4767FD" w:rsidR="00D42253" w:rsidRDefault="13A3BB7F" w:rsidP="6F08475D">
            <w:pPr>
              <w:pStyle w:val="NormalTable0"/>
              <w:rPr>
                <w:b/>
                <w:bCs/>
              </w:rPr>
            </w:pPr>
            <w:r w:rsidRPr="6F08475D">
              <w:rPr>
                <w:b/>
                <w:bCs/>
              </w:rPr>
              <w:t>I borekabinen, eller andre steder, skal det følgende være tilgjengelig om nødvendig:</w:t>
            </w:r>
          </w:p>
          <w:p w14:paraId="46A32E78" w14:textId="4C7361DC" w:rsidR="00D42253" w:rsidRDefault="00D42253" w:rsidP="6F08475D">
            <w:pPr>
              <w:pStyle w:val="NormalTable0"/>
              <w:rPr>
                <w:b/>
                <w:bCs/>
              </w:rPr>
            </w:pPr>
          </w:p>
          <w:p w14:paraId="1ABC644D" w14:textId="485F04FB" w:rsidR="00D42253" w:rsidRDefault="13A3BB7F" w:rsidP="00600D2E">
            <w:pPr>
              <w:pStyle w:val="NormalTable0"/>
              <w:numPr>
                <w:ilvl w:val="0"/>
                <w:numId w:val="6"/>
              </w:numPr>
              <w:rPr>
                <w:b/>
                <w:bCs/>
              </w:rPr>
            </w:pPr>
            <w:r w:rsidRPr="6F08475D">
              <w:rPr>
                <w:b/>
                <w:bCs/>
              </w:rPr>
              <w:t>Innledende prosedyre for stenging av brønnen og handlingsplan for brønnkontroll.</w:t>
            </w:r>
          </w:p>
          <w:p w14:paraId="01F63C16" w14:textId="0D567649" w:rsidR="00D42253" w:rsidRDefault="13A3BB7F" w:rsidP="00600D2E">
            <w:pPr>
              <w:pStyle w:val="NormalTable0"/>
              <w:numPr>
                <w:ilvl w:val="0"/>
                <w:numId w:val="6"/>
              </w:numPr>
              <w:rPr>
                <w:b/>
                <w:bCs/>
              </w:rPr>
            </w:pPr>
            <w:r w:rsidRPr="6F08475D">
              <w:rPr>
                <w:b/>
                <w:bCs/>
              </w:rPr>
              <w:t>“Kill sheets” for brønnen som bores.</w:t>
            </w:r>
          </w:p>
          <w:p w14:paraId="67093D91" w14:textId="1FBEF473" w:rsidR="00D42253" w:rsidRDefault="13A3BB7F" w:rsidP="00600D2E">
            <w:pPr>
              <w:pStyle w:val="NormalTable0"/>
              <w:numPr>
                <w:ilvl w:val="0"/>
                <w:numId w:val="6"/>
              </w:numPr>
              <w:rPr>
                <w:b/>
                <w:bCs/>
              </w:rPr>
            </w:pPr>
            <w:r w:rsidRPr="6F08475D">
              <w:rPr>
                <w:b/>
                <w:bCs/>
              </w:rPr>
              <w:t xml:space="preserve">Nødfrakoblingssekvenser og prosedyrer for nødavkobling (MODU-spesifikke). </w:t>
            </w:r>
          </w:p>
          <w:p w14:paraId="7FF0AD6A" w14:textId="7290950B" w:rsidR="00D42253" w:rsidRDefault="13A3BB7F" w:rsidP="00600D2E">
            <w:pPr>
              <w:pStyle w:val="NormalTable0"/>
              <w:numPr>
                <w:ilvl w:val="0"/>
                <w:numId w:val="6"/>
              </w:numPr>
              <w:rPr>
                <w:b/>
                <w:bCs/>
              </w:rPr>
            </w:pPr>
            <w:r w:rsidRPr="6F08475D">
              <w:rPr>
                <w:b/>
                <w:bCs/>
              </w:rPr>
              <w:t xml:space="preserve">Brønnspesfikke driftsretningslinjer (MODU-spesifikke). </w:t>
            </w:r>
          </w:p>
          <w:p w14:paraId="7759D2C3" w14:textId="0359D282" w:rsidR="00D42253" w:rsidRDefault="13A3BB7F" w:rsidP="00600D2E">
            <w:pPr>
              <w:pStyle w:val="NormalTable0"/>
              <w:numPr>
                <w:ilvl w:val="0"/>
                <w:numId w:val="6"/>
              </w:numPr>
              <w:rPr>
                <w:b/>
                <w:bCs/>
              </w:rPr>
            </w:pPr>
            <w:r w:rsidRPr="6F08475D">
              <w:rPr>
                <w:b/>
                <w:bCs/>
              </w:rPr>
              <w:t xml:space="preserve">Brønnkontrollmanual. </w:t>
            </w:r>
          </w:p>
          <w:p w14:paraId="2A3DFE53" w14:textId="75BEB7C8" w:rsidR="00D42253" w:rsidRDefault="13A3BB7F" w:rsidP="00600D2E">
            <w:pPr>
              <w:pStyle w:val="NormalTable0"/>
              <w:numPr>
                <w:ilvl w:val="0"/>
                <w:numId w:val="6"/>
              </w:numPr>
              <w:rPr>
                <w:b/>
                <w:bCs/>
              </w:rPr>
            </w:pPr>
            <w:r w:rsidRPr="6F08475D">
              <w:rPr>
                <w:b/>
                <w:bCs/>
              </w:rPr>
              <w:t>Brønnkontrollmanual for “bridging”.</w:t>
            </w:r>
          </w:p>
          <w:p w14:paraId="62B2E24B" w14:textId="365AA4F5" w:rsidR="00D42253" w:rsidRDefault="13A3BB7F" w:rsidP="00600D2E">
            <w:pPr>
              <w:pStyle w:val="NormalTable0"/>
              <w:numPr>
                <w:ilvl w:val="0"/>
                <w:numId w:val="6"/>
              </w:numPr>
              <w:rPr>
                <w:b/>
                <w:bCs/>
              </w:rPr>
            </w:pPr>
            <w:r w:rsidRPr="6F08475D">
              <w:rPr>
                <w:b/>
                <w:bCs/>
              </w:rPr>
              <w:t>Beredskapsprosedyrer for bruk av sekundære BOP-kontrollsystemer, ROV/akustisk (MODU-Spesifikk.).</w:t>
            </w:r>
          </w:p>
          <w:p w14:paraId="1A0CA0AF" w14:textId="46649A2D" w:rsidR="00D42253" w:rsidRDefault="00D42253" w:rsidP="6F08475D">
            <w:pPr>
              <w:pStyle w:val="NormalTable0"/>
              <w:rPr>
                <w:b/>
                <w:bCs/>
              </w:rPr>
            </w:pPr>
          </w:p>
        </w:tc>
        <w:tc>
          <w:tcPr>
            <w:tcW w:w="567" w:type="dxa"/>
            <w:tcBorders>
              <w:top w:val="single" w:sz="6" w:space="0" w:color="auto"/>
              <w:left w:val="single" w:sz="6" w:space="0" w:color="auto"/>
              <w:bottom w:val="single" w:sz="6" w:space="0" w:color="auto"/>
              <w:right w:val="single" w:sz="6" w:space="0" w:color="auto"/>
            </w:tcBorders>
          </w:tcPr>
          <w:p w14:paraId="6E29E5B4"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0486D37F"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433FB565" w14:textId="77777777" w:rsidR="00D42253" w:rsidRDefault="00D42253">
            <w:pPr>
              <w:pStyle w:val="NormalTable0"/>
            </w:pPr>
          </w:p>
        </w:tc>
        <w:tc>
          <w:tcPr>
            <w:tcW w:w="2977" w:type="dxa"/>
            <w:tcBorders>
              <w:top w:val="single" w:sz="6" w:space="0" w:color="auto"/>
              <w:left w:val="single" w:sz="6" w:space="0" w:color="auto"/>
              <w:bottom w:val="single" w:sz="6" w:space="0" w:color="auto"/>
              <w:right w:val="single" w:sz="6" w:space="0" w:color="auto"/>
            </w:tcBorders>
          </w:tcPr>
          <w:p w14:paraId="1F976A61" w14:textId="1EF61EAB" w:rsidR="00D42253" w:rsidRPr="00230CE4" w:rsidRDefault="3ADE2FCC"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51E433F" w14:textId="39A8C018" w:rsidR="00D42253" w:rsidRPr="00230CE4" w:rsidRDefault="00D42253" w:rsidP="00230CE4">
            <w:pPr>
              <w:pStyle w:val="NormalTable0"/>
              <w:spacing w:line="360" w:lineRule="auto"/>
              <w:rPr>
                <w:rFonts w:eastAsia="Calibri"/>
                <w:b/>
                <w:bCs/>
                <w:color w:val="000000"/>
                <w:sz w:val="20"/>
                <w:szCs w:val="20"/>
              </w:rPr>
            </w:pPr>
          </w:p>
          <w:p w14:paraId="1E01EEFE" w14:textId="22E74593" w:rsidR="00D42253" w:rsidRPr="00230CE4" w:rsidRDefault="00D42253" w:rsidP="00230CE4">
            <w:pPr>
              <w:pStyle w:val="NormalTable0"/>
              <w:spacing w:line="360" w:lineRule="auto"/>
              <w:rPr>
                <w:rFonts w:eastAsia="Calibri"/>
                <w:b/>
                <w:bCs/>
                <w:color w:val="000000"/>
                <w:sz w:val="20"/>
                <w:szCs w:val="20"/>
              </w:rPr>
            </w:pPr>
          </w:p>
          <w:p w14:paraId="7E01D1FC" w14:textId="77777777" w:rsidR="004E4EE1" w:rsidRPr="004E4EE1" w:rsidRDefault="2653EC7C" w:rsidP="00230CE4">
            <w:pPr>
              <w:pStyle w:val="NormalTable0"/>
              <w:spacing w:line="360" w:lineRule="auto"/>
            </w:pPr>
            <w:r w:rsidRPr="00230CE4">
              <w:rPr>
                <w:rFonts w:eastAsia="Calibri"/>
                <w:color w:val="000000"/>
                <w:sz w:val="20"/>
                <w:szCs w:val="20"/>
              </w:rPr>
              <w:t>NORSOK D-001 (7.5.6.1)</w:t>
            </w:r>
          </w:p>
          <w:p w14:paraId="07F2C438" w14:textId="77777777" w:rsidR="004E4EE1" w:rsidRPr="004E4EE1" w:rsidRDefault="3ADE2FCC" w:rsidP="00230CE4">
            <w:pPr>
              <w:pStyle w:val="NormalTable0"/>
              <w:spacing w:line="360" w:lineRule="auto"/>
            </w:pPr>
            <w:r w:rsidRPr="00230CE4">
              <w:rPr>
                <w:rFonts w:eastAsia="Calibri"/>
                <w:color w:val="000000"/>
                <w:sz w:val="20"/>
                <w:szCs w:val="20"/>
              </w:rPr>
              <w:t>Styringsforskriften §14.</w:t>
            </w:r>
          </w:p>
          <w:p w14:paraId="55036ED7" w14:textId="77777777" w:rsidR="004E4EE1" w:rsidRPr="004E4EE1" w:rsidRDefault="3ADE2FCC" w:rsidP="00230CE4">
            <w:pPr>
              <w:pStyle w:val="NormalTable0"/>
              <w:spacing w:line="360" w:lineRule="auto"/>
            </w:pPr>
            <w:r w:rsidRPr="00230CE4">
              <w:rPr>
                <w:rFonts w:eastAsia="Calibri"/>
                <w:color w:val="000000"/>
                <w:sz w:val="20"/>
                <w:szCs w:val="20"/>
              </w:rPr>
              <w:t>NOROG 070 (2004), 10.4.</w:t>
            </w:r>
          </w:p>
          <w:p w14:paraId="51643681" w14:textId="51F23C62" w:rsidR="00D42253" w:rsidRDefault="004E4EE1" w:rsidP="00230CE4">
            <w:pPr>
              <w:pStyle w:val="NormalTable0"/>
              <w:spacing w:line="360" w:lineRule="auto"/>
            </w:pPr>
            <w:r w:rsidRPr="004E4EE1">
              <w:rPr>
                <w:sz w:val="20"/>
              </w:rPr>
              <w:t>Borekabin: Kan overføres til Borekabin</w:t>
            </w:r>
          </w:p>
        </w:tc>
        <w:tc>
          <w:tcPr>
            <w:tcW w:w="3685" w:type="dxa"/>
            <w:tcBorders>
              <w:top w:val="single" w:sz="6" w:space="0" w:color="auto"/>
              <w:left w:val="single" w:sz="6" w:space="0" w:color="auto"/>
              <w:bottom w:val="single" w:sz="6" w:space="0" w:color="auto"/>
              <w:right w:val="single" w:sz="6" w:space="0" w:color="auto"/>
            </w:tcBorders>
          </w:tcPr>
          <w:p w14:paraId="589312CF" w14:textId="644B8C06" w:rsidR="00D42253" w:rsidRDefault="00D42253">
            <w:pPr>
              <w:pStyle w:val="NormalTable0"/>
              <w:rPr>
                <w:sz w:val="20"/>
              </w:rPr>
            </w:pPr>
          </w:p>
        </w:tc>
        <w:tc>
          <w:tcPr>
            <w:tcW w:w="709" w:type="dxa"/>
            <w:tcBorders>
              <w:top w:val="single" w:sz="6" w:space="0" w:color="auto"/>
              <w:left w:val="single" w:sz="6" w:space="0" w:color="auto"/>
              <w:bottom w:val="single" w:sz="6" w:space="0" w:color="auto"/>
              <w:right w:val="single" w:sz="6" w:space="0" w:color="auto"/>
            </w:tcBorders>
          </w:tcPr>
          <w:p w14:paraId="0BDDEA17" w14:textId="77777777" w:rsidR="00D42253" w:rsidRDefault="00D42253">
            <w:pPr>
              <w:pStyle w:val="NormalTable0"/>
            </w:pPr>
          </w:p>
        </w:tc>
      </w:tr>
    </w:tbl>
    <w:p w14:paraId="77CBE861" w14:textId="77777777" w:rsidR="00D42253" w:rsidRDefault="00D42253">
      <w:pPr>
        <w:pStyle w:val="Kapitteldeling"/>
        <w:sectPr w:rsidR="00D42253" w:rsidSect="00A64B24">
          <w:headerReference w:type="default" r:id="rId39"/>
          <w:footerReference w:type="default" r:id="rId40"/>
          <w:pgSz w:w="16834" w:h="11907" w:orient="landscape" w:code="9"/>
          <w:pgMar w:top="1304" w:right="567" w:bottom="1134" w:left="851" w:header="340" w:footer="680" w:gutter="0"/>
          <w:cols w:space="708"/>
        </w:sectPr>
      </w:pPr>
    </w:p>
    <w:p w14:paraId="30AA8F23" w14:textId="77777777" w:rsidR="00D42253" w:rsidRDefault="00D42253">
      <w:pPr>
        <w:pStyle w:val="Kapitteldeling"/>
      </w:pPr>
    </w:p>
    <w:p w14:paraId="4E4D0102" w14:textId="77777777" w:rsidR="00D42253" w:rsidRDefault="00D42253">
      <w:pPr>
        <w:pStyle w:val="Kapitteldeling"/>
      </w:pPr>
    </w:p>
    <w:p w14:paraId="521DC0F4" w14:textId="77777777" w:rsidR="00D42253" w:rsidRDefault="00D42253">
      <w:pPr>
        <w:pStyle w:val="Kapitteldeling"/>
      </w:pPr>
    </w:p>
    <w:p w14:paraId="533C2012" w14:textId="77777777" w:rsidR="00D42253" w:rsidRDefault="00D42253">
      <w:pPr>
        <w:pStyle w:val="Kapitteldeling"/>
      </w:pPr>
    </w:p>
    <w:p w14:paraId="6152D71A" w14:textId="77777777" w:rsidR="00D42253" w:rsidRDefault="00D42253">
      <w:pPr>
        <w:pStyle w:val="Kapitteldeling"/>
      </w:pPr>
    </w:p>
    <w:p w14:paraId="6E0B0A63" w14:textId="77777777" w:rsidR="00D42253" w:rsidRDefault="00D42253">
      <w:pPr>
        <w:pStyle w:val="Kapitteldeling"/>
      </w:pPr>
    </w:p>
    <w:p w14:paraId="65803923" w14:textId="77777777" w:rsidR="00D42253" w:rsidRDefault="00D42253">
      <w:pPr>
        <w:pStyle w:val="Kapitteldeling"/>
      </w:pPr>
    </w:p>
    <w:p w14:paraId="7F2612E7" w14:textId="77777777" w:rsidR="00D42253" w:rsidRDefault="00D42253">
      <w:pPr>
        <w:pStyle w:val="Kapitteldeling"/>
      </w:pPr>
    </w:p>
    <w:p w14:paraId="5ECAE9C8" w14:textId="77777777" w:rsidR="00D42253" w:rsidRDefault="00D42253">
      <w:pPr>
        <w:pStyle w:val="Kapitteldeling"/>
      </w:pPr>
    </w:p>
    <w:p w14:paraId="5E078B78" w14:textId="77777777" w:rsidR="00D42253" w:rsidRDefault="00D42253">
      <w:pPr>
        <w:pStyle w:val="Kapitteldeling"/>
      </w:pPr>
    </w:p>
    <w:p w14:paraId="1D22616F" w14:textId="77777777" w:rsidR="00D42253" w:rsidRDefault="00D42253">
      <w:pPr>
        <w:pStyle w:val="Kapitteldeling"/>
      </w:pPr>
    </w:p>
    <w:p w14:paraId="71820AAC" w14:textId="77777777" w:rsidR="00D42253" w:rsidRDefault="00D42253">
      <w:pPr>
        <w:pStyle w:val="Kapitteldeling"/>
      </w:pPr>
    </w:p>
    <w:p w14:paraId="72E645B5" w14:textId="77777777" w:rsidR="00D42253" w:rsidRDefault="00D42253">
      <w:pPr>
        <w:pStyle w:val="Kapitteldeling"/>
      </w:pPr>
      <w:r>
        <w:t>Sjekkliste 6: Opplæring og Kompetanse</w:t>
      </w:r>
    </w:p>
    <w:p w14:paraId="4A9953BE" w14:textId="77777777" w:rsidR="00D42253" w:rsidRDefault="00D42253">
      <w:pPr>
        <w:pStyle w:val="Kapitteldeling"/>
      </w:pPr>
    </w:p>
    <w:p w14:paraId="69183572" w14:textId="77777777" w:rsidR="00D42253" w:rsidRDefault="00D42253">
      <w:pPr>
        <w:pStyle w:val="Kapitteldeling"/>
        <w:sectPr w:rsidR="00D42253" w:rsidSect="00A64B24">
          <w:headerReference w:type="default" r:id="rId41"/>
          <w:footerReference w:type="default" r:id="rId42"/>
          <w:pgSz w:w="11907" w:h="16834" w:code="9"/>
          <w:pgMar w:top="567" w:right="1134" w:bottom="851" w:left="1304" w:header="340" w:footer="680" w:gutter="0"/>
          <w:cols w:space="708"/>
        </w:sectPr>
      </w:pPr>
    </w:p>
    <w:p w14:paraId="50C113D0" w14:textId="77777777" w:rsidR="00DD3342" w:rsidRDefault="00DD3342" w:rsidP="00DD3342">
      <w:pPr>
        <w:pStyle w:val="NormalTable0"/>
        <w:rPr>
          <w:b/>
          <w:sz w:val="26"/>
        </w:rPr>
      </w:pPr>
      <w:r>
        <w:rPr>
          <w:b/>
          <w:sz w:val="26"/>
        </w:rPr>
        <w:lastRenderedPageBreak/>
        <w:t>Revisjon av Sentralt kontrollrom (SKR)</w:t>
      </w:r>
    </w:p>
    <w:tbl>
      <w:tblPr>
        <w:tblW w:w="0" w:type="auto"/>
        <w:tblInd w:w="85"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4536"/>
        <w:gridCol w:w="3402"/>
        <w:gridCol w:w="3260"/>
      </w:tblGrid>
      <w:tr w:rsidR="00D42253" w14:paraId="41FCEB2E" w14:textId="77777777">
        <w:tc>
          <w:tcPr>
            <w:tcW w:w="4536" w:type="dxa"/>
            <w:tcBorders>
              <w:top w:val="double" w:sz="6" w:space="0" w:color="auto"/>
              <w:bottom w:val="nil"/>
            </w:tcBorders>
          </w:tcPr>
          <w:p w14:paraId="0FC755BD" w14:textId="77777777" w:rsidR="00D42253" w:rsidRDefault="00D42253">
            <w:pPr>
              <w:pStyle w:val="BodyText"/>
              <w:spacing w:before="40" w:after="40"/>
              <w:jc w:val="center"/>
              <w:rPr>
                <w:b/>
                <w:lang w:val="nb-NO"/>
              </w:rPr>
            </w:pPr>
            <w:r>
              <w:rPr>
                <w:b/>
                <w:lang w:val="nb-NO"/>
              </w:rPr>
              <w:t xml:space="preserve">Enhet </w:t>
            </w:r>
          </w:p>
        </w:tc>
        <w:tc>
          <w:tcPr>
            <w:tcW w:w="3402" w:type="dxa"/>
            <w:tcBorders>
              <w:top w:val="double" w:sz="6" w:space="0" w:color="auto"/>
              <w:bottom w:val="nil"/>
            </w:tcBorders>
          </w:tcPr>
          <w:p w14:paraId="00EF737A" w14:textId="77777777" w:rsidR="00D42253" w:rsidRDefault="00D42253">
            <w:pPr>
              <w:pStyle w:val="BodyText"/>
              <w:spacing w:before="40" w:after="40"/>
              <w:jc w:val="center"/>
              <w:rPr>
                <w:b/>
                <w:lang w:val="nb-NO"/>
              </w:rPr>
            </w:pPr>
            <w:r>
              <w:rPr>
                <w:b/>
                <w:lang w:val="nb-NO"/>
              </w:rPr>
              <w:t>Utført av/dato</w:t>
            </w:r>
          </w:p>
        </w:tc>
        <w:tc>
          <w:tcPr>
            <w:tcW w:w="3260" w:type="dxa"/>
            <w:tcBorders>
              <w:top w:val="double" w:sz="6" w:space="0" w:color="auto"/>
              <w:bottom w:val="nil"/>
            </w:tcBorders>
          </w:tcPr>
          <w:p w14:paraId="488F3FFB" w14:textId="77777777" w:rsidR="00D42253" w:rsidRDefault="00D42253">
            <w:pPr>
              <w:pStyle w:val="BodyText"/>
              <w:spacing w:before="40" w:after="40"/>
              <w:jc w:val="center"/>
              <w:rPr>
                <w:b/>
                <w:lang w:val="nb-NO"/>
              </w:rPr>
            </w:pPr>
            <w:r>
              <w:rPr>
                <w:b/>
                <w:lang w:val="nb-NO"/>
              </w:rPr>
              <w:t>Godkjent av/dato</w:t>
            </w:r>
          </w:p>
        </w:tc>
      </w:tr>
      <w:tr w:rsidR="00D42253" w14:paraId="4744A9B7" w14:textId="77777777">
        <w:tc>
          <w:tcPr>
            <w:tcW w:w="4536" w:type="dxa"/>
            <w:tcBorders>
              <w:top w:val="single" w:sz="6" w:space="0" w:color="auto"/>
              <w:bottom w:val="double" w:sz="6" w:space="0" w:color="auto"/>
            </w:tcBorders>
          </w:tcPr>
          <w:p w14:paraId="4375995E" w14:textId="77777777" w:rsidR="00D42253" w:rsidRDefault="00D42253">
            <w:pPr>
              <w:pStyle w:val="BodyText"/>
              <w:spacing w:before="40" w:after="40"/>
              <w:jc w:val="center"/>
              <w:rPr>
                <w:lang w:val="nb-NO"/>
              </w:rPr>
            </w:pPr>
          </w:p>
        </w:tc>
        <w:tc>
          <w:tcPr>
            <w:tcW w:w="3402" w:type="dxa"/>
            <w:tcBorders>
              <w:top w:val="single" w:sz="6" w:space="0" w:color="auto"/>
              <w:bottom w:val="double" w:sz="6" w:space="0" w:color="auto"/>
            </w:tcBorders>
          </w:tcPr>
          <w:p w14:paraId="5E2CB341" w14:textId="77777777" w:rsidR="00D42253" w:rsidRDefault="00D42253">
            <w:pPr>
              <w:pStyle w:val="BodyText"/>
              <w:spacing w:before="40" w:after="40"/>
              <w:jc w:val="center"/>
              <w:rPr>
                <w:lang w:val="nb-NO"/>
              </w:rPr>
            </w:pPr>
          </w:p>
        </w:tc>
        <w:tc>
          <w:tcPr>
            <w:tcW w:w="3260" w:type="dxa"/>
            <w:tcBorders>
              <w:top w:val="single" w:sz="6" w:space="0" w:color="auto"/>
              <w:bottom w:val="double" w:sz="6" w:space="0" w:color="auto"/>
            </w:tcBorders>
          </w:tcPr>
          <w:p w14:paraId="6A971AD1" w14:textId="77777777" w:rsidR="00D42253" w:rsidRDefault="00D42253">
            <w:pPr>
              <w:pStyle w:val="BodyText"/>
              <w:spacing w:before="40" w:after="40"/>
              <w:jc w:val="center"/>
              <w:rPr>
                <w:lang w:val="nb-NO"/>
              </w:rPr>
            </w:pPr>
          </w:p>
        </w:tc>
      </w:tr>
    </w:tbl>
    <w:p w14:paraId="7E4E85DF" w14:textId="77777777" w:rsidR="00D42253" w:rsidRDefault="00D42253"/>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451"/>
      </w:tblGrid>
      <w:tr w:rsidR="00D42253" w14:paraId="2336625F" w14:textId="77777777">
        <w:trPr>
          <w:cantSplit/>
          <w:tblHeader/>
        </w:trPr>
        <w:tc>
          <w:tcPr>
            <w:tcW w:w="15451" w:type="dxa"/>
            <w:shd w:val="clear" w:color="auto" w:fill="FFFFFF"/>
          </w:tcPr>
          <w:p w14:paraId="25A88A32" w14:textId="77777777" w:rsidR="00D42253" w:rsidRDefault="00D42253">
            <w:pPr>
              <w:pStyle w:val="Title"/>
            </w:pPr>
            <w:bookmarkStart w:id="7" w:name="_Toc93656407"/>
            <w:r>
              <w:t>6. OPPLÆRING OG KOMPETANSE</w:t>
            </w:r>
            <w:bookmarkEnd w:id="7"/>
          </w:p>
        </w:tc>
      </w:tr>
    </w:tbl>
    <w:p w14:paraId="1C009A51" w14:textId="77777777" w:rsidR="00D42253" w:rsidRDefault="00D42253"/>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6"/>
        <w:gridCol w:w="5392"/>
        <w:gridCol w:w="567"/>
        <w:gridCol w:w="567"/>
        <w:gridCol w:w="567"/>
        <w:gridCol w:w="2690"/>
        <w:gridCol w:w="3975"/>
        <w:gridCol w:w="709"/>
      </w:tblGrid>
      <w:tr w:rsidR="00D42253" w14:paraId="05848EF9" w14:textId="77777777" w:rsidTr="00230CE4">
        <w:trPr>
          <w:trHeight w:val="592"/>
          <w:tblHeader/>
        </w:trPr>
        <w:tc>
          <w:tcPr>
            <w:tcW w:w="990" w:type="dxa"/>
            <w:shd w:val="clear" w:color="auto" w:fill="FFFFFF"/>
          </w:tcPr>
          <w:p w14:paraId="6F3E7E0E" w14:textId="77777777" w:rsidR="00D42253" w:rsidRDefault="00D42253">
            <w:pPr>
              <w:pStyle w:val="Heading6"/>
              <w:rPr>
                <w:lang w:val="nb-NO"/>
              </w:rPr>
            </w:pPr>
            <w:r>
              <w:rPr>
                <w:lang w:val="nb-NO"/>
              </w:rPr>
              <w:t>PKT.</w:t>
            </w:r>
          </w:p>
        </w:tc>
        <w:tc>
          <w:tcPr>
            <w:tcW w:w="5392" w:type="dxa"/>
          </w:tcPr>
          <w:p w14:paraId="13D70EED" w14:textId="77777777" w:rsidR="00D42253" w:rsidRDefault="00D42253">
            <w:pPr>
              <w:pStyle w:val="Heading6"/>
              <w:rPr>
                <w:lang w:val="nb-NO"/>
              </w:rPr>
            </w:pPr>
            <w:r>
              <w:rPr>
                <w:lang w:val="nb-NO"/>
              </w:rPr>
              <w:t>Beskrivelse</w:t>
            </w:r>
          </w:p>
        </w:tc>
        <w:tc>
          <w:tcPr>
            <w:tcW w:w="567" w:type="dxa"/>
            <w:tcBorders>
              <w:right w:val="nil"/>
            </w:tcBorders>
            <w:vAlign w:val="bottom"/>
          </w:tcPr>
          <w:p w14:paraId="4B89CF1D" w14:textId="77777777" w:rsidR="00D42253" w:rsidRDefault="00D42253">
            <w:pPr>
              <w:pStyle w:val="Heading6"/>
              <w:jc w:val="center"/>
              <w:rPr>
                <w:lang w:val="nb-NO"/>
              </w:rPr>
            </w:pPr>
            <w:r>
              <w:rPr>
                <w:lang w:val="nb-NO"/>
              </w:rPr>
              <w:t>ja</w:t>
            </w:r>
          </w:p>
        </w:tc>
        <w:tc>
          <w:tcPr>
            <w:tcW w:w="567" w:type="dxa"/>
            <w:tcBorders>
              <w:left w:val="nil"/>
              <w:right w:val="nil"/>
            </w:tcBorders>
            <w:vAlign w:val="bottom"/>
          </w:tcPr>
          <w:p w14:paraId="1678AA12" w14:textId="77777777" w:rsidR="00D42253" w:rsidRDefault="00D42253">
            <w:pPr>
              <w:pStyle w:val="Heading6"/>
              <w:jc w:val="center"/>
              <w:rPr>
                <w:lang w:val="nb-NO"/>
              </w:rPr>
            </w:pPr>
            <w:r>
              <w:rPr>
                <w:lang w:val="nb-NO"/>
              </w:rPr>
              <w:t>Nei</w:t>
            </w:r>
          </w:p>
        </w:tc>
        <w:tc>
          <w:tcPr>
            <w:tcW w:w="567" w:type="dxa"/>
            <w:tcBorders>
              <w:left w:val="nil"/>
            </w:tcBorders>
            <w:vAlign w:val="bottom"/>
          </w:tcPr>
          <w:p w14:paraId="09423EB1" w14:textId="77777777" w:rsidR="00D42253" w:rsidRDefault="00D42253">
            <w:pPr>
              <w:pStyle w:val="Heading6"/>
              <w:jc w:val="center"/>
              <w:rPr>
                <w:lang w:val="nb-NO"/>
              </w:rPr>
            </w:pPr>
            <w:r>
              <w:rPr>
                <w:lang w:val="nb-NO"/>
              </w:rPr>
              <w:t>UA</w:t>
            </w:r>
          </w:p>
        </w:tc>
        <w:tc>
          <w:tcPr>
            <w:tcW w:w="2690" w:type="dxa"/>
          </w:tcPr>
          <w:p w14:paraId="0363E2DF" w14:textId="7BF67B92" w:rsidR="00D42253" w:rsidRDefault="000D72AA">
            <w:pPr>
              <w:pStyle w:val="Heading6"/>
              <w:rPr>
                <w:lang w:val="nb-NO"/>
              </w:rPr>
            </w:pPr>
            <w:r>
              <w:rPr>
                <w:lang w:val="nb-NO"/>
              </w:rPr>
              <w:t>REFERANSER</w:t>
            </w:r>
          </w:p>
        </w:tc>
        <w:tc>
          <w:tcPr>
            <w:tcW w:w="3975" w:type="dxa"/>
          </w:tcPr>
          <w:p w14:paraId="04581304" w14:textId="1C9AA7F9" w:rsidR="00D42253" w:rsidRDefault="00230CE4">
            <w:pPr>
              <w:pStyle w:val="Heading6"/>
              <w:rPr>
                <w:lang w:val="nb-NO"/>
              </w:rPr>
            </w:pPr>
            <w:r>
              <w:rPr>
                <w:lang w:val="nb-NO"/>
              </w:rPr>
              <w:t>KOMMENTARER/ REF. til DOKUMENTER</w:t>
            </w:r>
          </w:p>
        </w:tc>
        <w:tc>
          <w:tcPr>
            <w:tcW w:w="709" w:type="dxa"/>
          </w:tcPr>
          <w:p w14:paraId="73C9C938" w14:textId="77777777" w:rsidR="00D42253" w:rsidRDefault="00D42253">
            <w:pPr>
              <w:pStyle w:val="Heading6"/>
              <w:rPr>
                <w:lang w:val="nb-NO"/>
              </w:rPr>
            </w:pPr>
            <w:r>
              <w:rPr>
                <w:lang w:val="nb-NO"/>
              </w:rPr>
              <w:t>Ansv</w:t>
            </w:r>
          </w:p>
        </w:tc>
      </w:tr>
      <w:tr w:rsidR="00D42253" w14:paraId="42ADE596" w14:textId="77777777" w:rsidTr="00230CE4">
        <w:trPr>
          <w:cantSplit/>
        </w:trPr>
        <w:tc>
          <w:tcPr>
            <w:tcW w:w="996" w:type="dxa"/>
            <w:tcBorders>
              <w:bottom w:val="single" w:sz="6" w:space="0" w:color="auto"/>
            </w:tcBorders>
          </w:tcPr>
          <w:p w14:paraId="28DCB8F7" w14:textId="77777777" w:rsidR="00D42253" w:rsidRDefault="00D42253">
            <w:pPr>
              <w:pStyle w:val="NormalTable0"/>
            </w:pPr>
          </w:p>
          <w:p w14:paraId="39D41049" w14:textId="77777777" w:rsidR="00D42253" w:rsidRDefault="00D42253">
            <w:pPr>
              <w:pStyle w:val="NormalTable0"/>
            </w:pPr>
            <w:r>
              <w:t>T 1</w:t>
            </w:r>
          </w:p>
        </w:tc>
        <w:tc>
          <w:tcPr>
            <w:tcW w:w="5386" w:type="dxa"/>
          </w:tcPr>
          <w:p w14:paraId="1152F9A5" w14:textId="77777777" w:rsidR="00D42253" w:rsidRDefault="00D42253">
            <w:pPr>
              <w:pStyle w:val="NormalTable0"/>
              <w:rPr>
                <w:b/>
              </w:rPr>
            </w:pPr>
            <w:r>
              <w:rPr>
                <w:b/>
              </w:rPr>
              <w:t>Er det etablert krav og retningslinjer for et opplæringsprogram?</w:t>
            </w:r>
          </w:p>
          <w:p w14:paraId="6416B0FC" w14:textId="77777777" w:rsidR="00D42253" w:rsidRDefault="00D42253">
            <w:pPr>
              <w:pStyle w:val="NormalTable0"/>
              <w:rPr>
                <w:i/>
                <w:sz w:val="20"/>
              </w:rPr>
            </w:pPr>
          </w:p>
          <w:p w14:paraId="0EF18873" w14:textId="77777777" w:rsidR="00D42253" w:rsidRDefault="00D42253">
            <w:pPr>
              <w:pStyle w:val="NormalTable0"/>
              <w:rPr>
                <w:b/>
              </w:rPr>
            </w:pPr>
            <w:r>
              <w:rPr>
                <w:i/>
                <w:sz w:val="20"/>
              </w:rPr>
              <w:t>Disse krav bør dekke alle operasjonsmodus og de som er involvert i teamet. Dette kan for eksempel presenteres i en kompetanse matrise.</w:t>
            </w:r>
          </w:p>
        </w:tc>
        <w:tc>
          <w:tcPr>
            <w:tcW w:w="567" w:type="dxa"/>
          </w:tcPr>
          <w:p w14:paraId="051EBC08" w14:textId="77777777" w:rsidR="00D42253" w:rsidRDefault="00D42253">
            <w:pPr>
              <w:pStyle w:val="NormalTable0"/>
            </w:pPr>
          </w:p>
        </w:tc>
        <w:tc>
          <w:tcPr>
            <w:tcW w:w="567" w:type="dxa"/>
          </w:tcPr>
          <w:p w14:paraId="09823EE7" w14:textId="77777777" w:rsidR="00D42253" w:rsidRDefault="00D42253">
            <w:pPr>
              <w:pStyle w:val="NormalTable0"/>
            </w:pPr>
          </w:p>
        </w:tc>
        <w:tc>
          <w:tcPr>
            <w:tcW w:w="567" w:type="dxa"/>
          </w:tcPr>
          <w:p w14:paraId="2C1A9C61" w14:textId="77777777" w:rsidR="00D42253" w:rsidRDefault="00D42253">
            <w:pPr>
              <w:pStyle w:val="NormalTable0"/>
            </w:pPr>
          </w:p>
        </w:tc>
        <w:tc>
          <w:tcPr>
            <w:tcW w:w="2690" w:type="dxa"/>
          </w:tcPr>
          <w:p w14:paraId="7226F14F" w14:textId="3E3EB73C" w:rsidR="00D42253" w:rsidRPr="00230CE4" w:rsidRDefault="40D6B010"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D988A70" w14:textId="77777777" w:rsidR="004E4EE1" w:rsidRPr="00230CE4" w:rsidRDefault="40D6B010" w:rsidP="00230CE4">
            <w:pPr>
              <w:pStyle w:val="NormalTable0"/>
              <w:spacing w:line="360" w:lineRule="auto"/>
              <w:rPr>
                <w:rFonts w:eastAsia="Calibri"/>
                <w:color w:val="000000"/>
                <w:sz w:val="20"/>
                <w:szCs w:val="20"/>
              </w:rPr>
            </w:pPr>
            <w:r w:rsidRPr="00230CE4">
              <w:rPr>
                <w:rFonts w:eastAsia="Calibri"/>
                <w:color w:val="000000"/>
                <w:sz w:val="20"/>
                <w:szCs w:val="20"/>
              </w:rPr>
              <w:t>Styringsforskriften §14.</w:t>
            </w:r>
          </w:p>
          <w:p w14:paraId="3A298A88" w14:textId="77777777" w:rsidR="004E4EE1" w:rsidRPr="00230CE4" w:rsidRDefault="40D6B010" w:rsidP="00230CE4">
            <w:pPr>
              <w:pStyle w:val="NormalTable0"/>
              <w:spacing w:line="360" w:lineRule="auto"/>
              <w:rPr>
                <w:rFonts w:eastAsia="Calibri"/>
                <w:color w:val="000000"/>
                <w:sz w:val="20"/>
                <w:szCs w:val="20"/>
              </w:rPr>
            </w:pPr>
            <w:r w:rsidRPr="00230CE4">
              <w:rPr>
                <w:rFonts w:eastAsia="Calibri"/>
                <w:color w:val="000000"/>
                <w:sz w:val="20"/>
                <w:szCs w:val="20"/>
              </w:rPr>
              <w:t xml:space="preserve">Aktivitetsforskriften §21, §22 &amp; §23. </w:t>
            </w:r>
          </w:p>
          <w:p w14:paraId="6C157011" w14:textId="77777777" w:rsidR="00D42253" w:rsidRPr="00230CE4" w:rsidRDefault="40D6B010" w:rsidP="00230CE4">
            <w:pPr>
              <w:pStyle w:val="NormalTable0"/>
              <w:spacing w:line="360" w:lineRule="auto"/>
              <w:rPr>
                <w:rFonts w:eastAsia="Calibri"/>
                <w:color w:val="000000"/>
                <w:sz w:val="20"/>
                <w:szCs w:val="20"/>
              </w:rPr>
            </w:pPr>
            <w:r w:rsidRPr="00230CE4">
              <w:rPr>
                <w:rFonts w:eastAsia="Calibri"/>
                <w:color w:val="000000"/>
                <w:sz w:val="20"/>
                <w:szCs w:val="20"/>
              </w:rPr>
              <w:t>Teknisk- og operasjonell forskrift §52.</w:t>
            </w:r>
          </w:p>
          <w:p w14:paraId="7C6EB220" w14:textId="2DF70BA8" w:rsidR="004E4EE1" w:rsidRPr="00230CE4" w:rsidRDefault="004E4EE1" w:rsidP="00230CE4">
            <w:pPr>
              <w:pStyle w:val="NormalTable0"/>
              <w:spacing w:line="360" w:lineRule="auto"/>
              <w:rPr>
                <w:rFonts w:eastAsia="Calibri"/>
                <w:color w:val="000000"/>
                <w:sz w:val="20"/>
                <w:szCs w:val="20"/>
              </w:rPr>
            </w:pPr>
            <w:r w:rsidRPr="00D05177">
              <w:rPr>
                <w:sz w:val="20"/>
              </w:rPr>
              <w:t>Borekabin: Kan overføres til Borekabin.</w:t>
            </w:r>
          </w:p>
        </w:tc>
        <w:tc>
          <w:tcPr>
            <w:tcW w:w="3975" w:type="dxa"/>
          </w:tcPr>
          <w:p w14:paraId="21034EE0" w14:textId="2DC79802" w:rsidR="00D42253" w:rsidRDefault="00D42253">
            <w:pPr>
              <w:pStyle w:val="NormalTable0"/>
              <w:rPr>
                <w:sz w:val="20"/>
              </w:rPr>
            </w:pPr>
          </w:p>
        </w:tc>
        <w:tc>
          <w:tcPr>
            <w:tcW w:w="709" w:type="dxa"/>
          </w:tcPr>
          <w:p w14:paraId="25ED151C" w14:textId="77777777" w:rsidR="00D42253" w:rsidRDefault="00D42253">
            <w:pPr>
              <w:pStyle w:val="NormalTable0"/>
              <w:rPr>
                <w:sz w:val="20"/>
              </w:rPr>
            </w:pPr>
          </w:p>
        </w:tc>
      </w:tr>
      <w:tr w:rsidR="00D42253" w14:paraId="364384BB" w14:textId="77777777" w:rsidTr="00230CE4">
        <w:trPr>
          <w:cantSplit/>
        </w:trPr>
        <w:tc>
          <w:tcPr>
            <w:tcW w:w="996" w:type="dxa"/>
            <w:tcBorders>
              <w:bottom w:val="single" w:sz="6" w:space="0" w:color="auto"/>
            </w:tcBorders>
            <w:shd w:val="clear" w:color="auto" w:fill="E6E6E6"/>
          </w:tcPr>
          <w:p w14:paraId="1755E4BB" w14:textId="77777777" w:rsidR="00D42253" w:rsidRDefault="00D42253">
            <w:pPr>
              <w:pStyle w:val="NormalTable0"/>
            </w:pPr>
            <w:r>
              <w:lastRenderedPageBreak/>
              <w:t>T 1.1</w:t>
            </w:r>
          </w:p>
        </w:tc>
        <w:tc>
          <w:tcPr>
            <w:tcW w:w="5386" w:type="dxa"/>
          </w:tcPr>
          <w:p w14:paraId="5D9A5ACE" w14:textId="77777777" w:rsidR="00D42253" w:rsidRDefault="00D42253">
            <w:pPr>
              <w:pStyle w:val="NormalTable0"/>
              <w:ind w:left="709"/>
              <w:rPr>
                <w:b/>
              </w:rPr>
            </w:pPr>
            <w:r>
              <w:rPr>
                <w:b/>
              </w:rPr>
              <w:t>A) Er det etablert en systematisk metode for å dokumentere alle oppgaver og arbeidsoperasjoner, inkludert unormale situasjoner og remote support i SKR (Sentralt Kontroll Rom)?</w:t>
            </w:r>
          </w:p>
          <w:p w14:paraId="55996182" w14:textId="77777777" w:rsidR="00D42253" w:rsidRDefault="00D42253">
            <w:pPr>
              <w:pStyle w:val="NormalTable0"/>
              <w:ind w:left="709"/>
              <w:rPr>
                <w:b/>
              </w:rPr>
            </w:pPr>
            <w:r>
              <w:rPr>
                <w:b/>
              </w:rPr>
              <w:t>B) Er det etablert en systematisk metode for å dokumentere behovet for opplæring i forhold til disse arbeidsoperasjonene?</w:t>
            </w:r>
          </w:p>
          <w:p w14:paraId="020EEDD4" w14:textId="1DADF9D2" w:rsidR="000B3433" w:rsidRDefault="000B3433">
            <w:pPr>
              <w:pStyle w:val="NormalTable0"/>
              <w:ind w:left="709"/>
              <w:rPr>
                <w:b/>
              </w:rPr>
            </w:pPr>
            <w:r>
              <w:rPr>
                <w:b/>
              </w:rPr>
              <w:t>C) Har operasjonelle barriereel</w:t>
            </w:r>
            <w:r w:rsidR="0059766E">
              <w:rPr>
                <w:b/>
              </w:rPr>
              <w:t xml:space="preserve">elementer blitt identifisert, og er de dekket av </w:t>
            </w:r>
            <w:r w:rsidR="00F11B1B">
              <w:rPr>
                <w:b/>
              </w:rPr>
              <w:t>opplæring</w:t>
            </w:r>
            <w:r w:rsidR="0059766E">
              <w:rPr>
                <w:b/>
              </w:rPr>
              <w:t>?</w:t>
            </w:r>
          </w:p>
          <w:p w14:paraId="56B73A94" w14:textId="77777777" w:rsidR="00D42253" w:rsidRDefault="00D42253">
            <w:pPr>
              <w:pStyle w:val="NormalTable0"/>
              <w:ind w:left="709"/>
              <w:rPr>
                <w:b/>
                <w:i/>
                <w:sz w:val="20"/>
              </w:rPr>
            </w:pPr>
          </w:p>
          <w:p w14:paraId="7C181411" w14:textId="29A53C4D" w:rsidR="00D42253" w:rsidRDefault="00D42253">
            <w:pPr>
              <w:pStyle w:val="NormalTable0"/>
              <w:ind w:left="709"/>
              <w:rPr>
                <w:b/>
              </w:rPr>
            </w:pPr>
            <w:r>
              <w:rPr>
                <w:i/>
                <w:sz w:val="20"/>
              </w:rPr>
              <w:t>Opplæringsbehovet bør identifiseres gjennom en systematisk prosess av funk</w:t>
            </w:r>
            <w:r w:rsidR="005E45EF">
              <w:rPr>
                <w:i/>
                <w:sz w:val="20"/>
              </w:rPr>
              <w:t>s</w:t>
            </w:r>
            <w:r>
              <w:rPr>
                <w:i/>
                <w:sz w:val="20"/>
              </w:rPr>
              <w:t xml:space="preserve">jon- og oppgaveanalyse. Denne analysen kan gjennomføres når utformingen av hele kontrollrommet er komplett og omfanget av remote support er bestemt. </w:t>
            </w:r>
            <w:r w:rsidR="00F77310">
              <w:rPr>
                <w:i/>
                <w:sz w:val="20"/>
              </w:rPr>
              <w:t xml:space="preserve">Tilhørende </w:t>
            </w:r>
            <w:r w:rsidR="00F11B1B">
              <w:rPr>
                <w:i/>
                <w:sz w:val="20"/>
              </w:rPr>
              <w:t xml:space="preserve">opplæringsbehov bør inkludere identifikasjon </w:t>
            </w:r>
            <w:r w:rsidR="00143BB5">
              <w:rPr>
                <w:i/>
                <w:sz w:val="20"/>
              </w:rPr>
              <w:t xml:space="preserve">og håntdering av operasjonelle barriereelementer. </w:t>
            </w:r>
            <w:r>
              <w:rPr>
                <w:i/>
                <w:sz w:val="20"/>
              </w:rPr>
              <w:t>Opplæringsbehovet har også innvirkning på bemanningsbehovet.</w:t>
            </w:r>
          </w:p>
        </w:tc>
        <w:tc>
          <w:tcPr>
            <w:tcW w:w="567" w:type="dxa"/>
          </w:tcPr>
          <w:p w14:paraId="04165889" w14:textId="77777777" w:rsidR="00D42253" w:rsidRDefault="00D42253">
            <w:pPr>
              <w:pStyle w:val="NormalTable0"/>
            </w:pPr>
          </w:p>
        </w:tc>
        <w:tc>
          <w:tcPr>
            <w:tcW w:w="567" w:type="dxa"/>
          </w:tcPr>
          <w:p w14:paraId="012247C8" w14:textId="77777777" w:rsidR="00D42253" w:rsidRDefault="00D42253">
            <w:pPr>
              <w:pStyle w:val="NormalTable0"/>
            </w:pPr>
          </w:p>
        </w:tc>
        <w:tc>
          <w:tcPr>
            <w:tcW w:w="567" w:type="dxa"/>
          </w:tcPr>
          <w:p w14:paraId="7099B7D1" w14:textId="77777777" w:rsidR="00D42253" w:rsidRDefault="00D42253">
            <w:pPr>
              <w:pStyle w:val="NormalTable0"/>
            </w:pPr>
          </w:p>
        </w:tc>
        <w:tc>
          <w:tcPr>
            <w:tcW w:w="2690" w:type="dxa"/>
          </w:tcPr>
          <w:p w14:paraId="4AB9D069" w14:textId="016623F7" w:rsidR="00D42253" w:rsidRPr="00230CE4" w:rsidRDefault="3FF09EFB"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90CEFB4" w14:textId="77777777" w:rsidR="00D05177" w:rsidRPr="00230CE4" w:rsidRDefault="3FF09EFB" w:rsidP="00230CE4">
            <w:pPr>
              <w:pStyle w:val="NormalTable0"/>
              <w:spacing w:line="360" w:lineRule="auto"/>
              <w:rPr>
                <w:rFonts w:eastAsia="Calibri"/>
                <w:color w:val="000000"/>
                <w:sz w:val="20"/>
                <w:szCs w:val="20"/>
              </w:rPr>
            </w:pPr>
            <w:r w:rsidRPr="00230CE4">
              <w:rPr>
                <w:rFonts w:eastAsia="Calibri"/>
                <w:color w:val="000000"/>
                <w:sz w:val="20"/>
                <w:szCs w:val="20"/>
              </w:rPr>
              <w:t>Styringsforskriften §5, §16, §17 &amp; §18.</w:t>
            </w:r>
          </w:p>
          <w:p w14:paraId="2D57C3C0" w14:textId="77777777" w:rsidR="00D42253" w:rsidRPr="00230CE4" w:rsidRDefault="3FF09EFB"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§21 &amp; §23.</w:t>
            </w:r>
          </w:p>
          <w:p w14:paraId="72241D2F" w14:textId="623C09A0" w:rsidR="00D05177" w:rsidRPr="00230CE4" w:rsidRDefault="00D05177" w:rsidP="00230CE4">
            <w:pPr>
              <w:pStyle w:val="NormalTable0"/>
              <w:spacing w:line="360" w:lineRule="auto"/>
              <w:rPr>
                <w:rFonts w:eastAsia="Calibri"/>
                <w:color w:val="000000"/>
                <w:sz w:val="20"/>
                <w:szCs w:val="20"/>
              </w:rPr>
            </w:pPr>
            <w:r w:rsidRPr="00D05177">
              <w:rPr>
                <w:sz w:val="20"/>
              </w:rPr>
              <w:t>Borekabin: Kan overføres til Borekabin</w:t>
            </w:r>
          </w:p>
        </w:tc>
        <w:tc>
          <w:tcPr>
            <w:tcW w:w="3975" w:type="dxa"/>
          </w:tcPr>
          <w:p w14:paraId="4C23CD30" w14:textId="076B10BC" w:rsidR="00D42253" w:rsidRDefault="00D42253">
            <w:pPr>
              <w:pStyle w:val="NormalTable0"/>
              <w:rPr>
                <w:sz w:val="20"/>
              </w:rPr>
            </w:pPr>
          </w:p>
        </w:tc>
        <w:tc>
          <w:tcPr>
            <w:tcW w:w="709" w:type="dxa"/>
          </w:tcPr>
          <w:p w14:paraId="5EEAC298" w14:textId="77777777" w:rsidR="00D42253" w:rsidRDefault="00D42253">
            <w:pPr>
              <w:pStyle w:val="NormalTable0"/>
              <w:rPr>
                <w:sz w:val="20"/>
              </w:rPr>
            </w:pPr>
          </w:p>
        </w:tc>
      </w:tr>
      <w:tr w:rsidR="00D42253" w14:paraId="654CF7E7" w14:textId="77777777" w:rsidTr="00230CE4">
        <w:trPr>
          <w:cantSplit/>
        </w:trPr>
        <w:tc>
          <w:tcPr>
            <w:tcW w:w="996" w:type="dxa"/>
            <w:tcBorders>
              <w:bottom w:val="single" w:sz="6" w:space="0" w:color="auto"/>
            </w:tcBorders>
            <w:shd w:val="clear" w:color="auto" w:fill="E6E6E6"/>
          </w:tcPr>
          <w:p w14:paraId="1AB3F945" w14:textId="77777777" w:rsidR="00D42253" w:rsidRDefault="00D42253">
            <w:pPr>
              <w:pStyle w:val="NormalTable0"/>
            </w:pPr>
            <w:r>
              <w:t>T 1.2</w:t>
            </w:r>
          </w:p>
        </w:tc>
        <w:tc>
          <w:tcPr>
            <w:tcW w:w="5386" w:type="dxa"/>
          </w:tcPr>
          <w:p w14:paraId="0EF3A747" w14:textId="77777777" w:rsidR="00D42253" w:rsidRDefault="00D42253">
            <w:pPr>
              <w:pStyle w:val="NormalTable0"/>
              <w:ind w:left="709"/>
              <w:rPr>
                <w:b/>
              </w:rPr>
            </w:pPr>
            <w:r>
              <w:rPr>
                <w:b/>
              </w:rPr>
              <w:t>Er alle involvert i teamet, inkludert remote support blitt identifisert?</w:t>
            </w:r>
          </w:p>
          <w:p w14:paraId="38D1B4C6" w14:textId="77777777" w:rsidR="00D42253" w:rsidRDefault="00D42253">
            <w:pPr>
              <w:pStyle w:val="NormalTable0"/>
              <w:ind w:left="709"/>
              <w:rPr>
                <w:b/>
                <w:i/>
                <w:sz w:val="20"/>
              </w:rPr>
            </w:pPr>
          </w:p>
          <w:p w14:paraId="2C806841" w14:textId="77777777" w:rsidR="00D42253" w:rsidRDefault="00D42253">
            <w:pPr>
              <w:pStyle w:val="NormalTable0"/>
              <w:ind w:left="709"/>
              <w:rPr>
                <w:b/>
              </w:rPr>
            </w:pPr>
            <w:r>
              <w:rPr>
                <w:i/>
                <w:sz w:val="20"/>
              </w:rPr>
              <w:t xml:space="preserve">Alle involvert i teamet må identifiseres. Der det benyttes remote support, kan dette dreie seg om både </w:t>
            </w:r>
            <w:r>
              <w:rPr>
                <w:i/>
                <w:sz w:val="20"/>
                <w:szCs w:val="20"/>
              </w:rPr>
              <w:t>offshore- og onshorepersonell. Personell kan være involvert i alle typer operasjoner, inkludert unormale situasjoner og remote support</w:t>
            </w:r>
            <w:r>
              <w:rPr>
                <w:i/>
                <w:sz w:val="20"/>
              </w:rPr>
              <w:t>.</w:t>
            </w:r>
          </w:p>
        </w:tc>
        <w:tc>
          <w:tcPr>
            <w:tcW w:w="567" w:type="dxa"/>
          </w:tcPr>
          <w:p w14:paraId="16348AF1" w14:textId="77777777" w:rsidR="00D42253" w:rsidRDefault="00D42253">
            <w:pPr>
              <w:pStyle w:val="NormalTable0"/>
            </w:pPr>
          </w:p>
        </w:tc>
        <w:tc>
          <w:tcPr>
            <w:tcW w:w="567" w:type="dxa"/>
          </w:tcPr>
          <w:p w14:paraId="723390F6" w14:textId="77777777" w:rsidR="00D42253" w:rsidRDefault="00D42253">
            <w:pPr>
              <w:pStyle w:val="NormalTable0"/>
            </w:pPr>
          </w:p>
        </w:tc>
        <w:tc>
          <w:tcPr>
            <w:tcW w:w="567" w:type="dxa"/>
          </w:tcPr>
          <w:p w14:paraId="7E1D9252" w14:textId="77777777" w:rsidR="00D42253" w:rsidRDefault="00D42253">
            <w:pPr>
              <w:pStyle w:val="NormalTable0"/>
            </w:pPr>
          </w:p>
        </w:tc>
        <w:tc>
          <w:tcPr>
            <w:tcW w:w="2690" w:type="dxa"/>
          </w:tcPr>
          <w:p w14:paraId="039F5909" w14:textId="793D54A2" w:rsidR="00D42253" w:rsidRPr="00A6007E" w:rsidRDefault="00D05177" w:rsidP="00230CE4">
            <w:pPr>
              <w:pStyle w:val="NormalTable0"/>
              <w:spacing w:line="360" w:lineRule="auto"/>
            </w:pPr>
            <w:r w:rsidRPr="00A6007E">
              <w:rPr>
                <w:sz w:val="20"/>
              </w:rPr>
              <w:t>Borekabin: Kan overføres til Borekabin</w:t>
            </w:r>
          </w:p>
        </w:tc>
        <w:tc>
          <w:tcPr>
            <w:tcW w:w="3975" w:type="dxa"/>
          </w:tcPr>
          <w:p w14:paraId="66226F99" w14:textId="316DBA30" w:rsidR="00D42253" w:rsidRDefault="00D42253">
            <w:pPr>
              <w:pStyle w:val="NormalTable0"/>
              <w:rPr>
                <w:sz w:val="20"/>
              </w:rPr>
            </w:pPr>
          </w:p>
        </w:tc>
        <w:tc>
          <w:tcPr>
            <w:tcW w:w="709" w:type="dxa"/>
          </w:tcPr>
          <w:p w14:paraId="755B44F5" w14:textId="77777777" w:rsidR="00D42253" w:rsidRDefault="00D42253">
            <w:pPr>
              <w:pStyle w:val="NormalTable0"/>
              <w:rPr>
                <w:sz w:val="20"/>
              </w:rPr>
            </w:pPr>
          </w:p>
        </w:tc>
      </w:tr>
      <w:tr w:rsidR="00D42253" w14:paraId="6890F918" w14:textId="77777777" w:rsidTr="00230CE4">
        <w:trPr>
          <w:cantSplit/>
        </w:trPr>
        <w:tc>
          <w:tcPr>
            <w:tcW w:w="996" w:type="dxa"/>
            <w:tcBorders>
              <w:top w:val="single" w:sz="6" w:space="0" w:color="auto"/>
              <w:left w:val="single" w:sz="6" w:space="0" w:color="auto"/>
              <w:bottom w:val="single" w:sz="6" w:space="0" w:color="auto"/>
              <w:right w:val="single" w:sz="6" w:space="0" w:color="auto"/>
            </w:tcBorders>
            <w:shd w:val="clear" w:color="auto" w:fill="E6E6E6"/>
          </w:tcPr>
          <w:p w14:paraId="44C125BC" w14:textId="77777777" w:rsidR="00D42253" w:rsidRDefault="00D42253">
            <w:pPr>
              <w:pStyle w:val="NormalTable0"/>
            </w:pPr>
            <w:r>
              <w:lastRenderedPageBreak/>
              <w:t>T 1.3</w:t>
            </w:r>
          </w:p>
        </w:tc>
        <w:tc>
          <w:tcPr>
            <w:tcW w:w="5386" w:type="dxa"/>
            <w:tcBorders>
              <w:top w:val="single" w:sz="6" w:space="0" w:color="auto"/>
              <w:left w:val="single" w:sz="6" w:space="0" w:color="auto"/>
              <w:bottom w:val="single" w:sz="6" w:space="0" w:color="auto"/>
              <w:right w:val="single" w:sz="6" w:space="0" w:color="auto"/>
            </w:tcBorders>
          </w:tcPr>
          <w:p w14:paraId="12F33E94" w14:textId="77777777" w:rsidR="00D42253" w:rsidRDefault="00D42253">
            <w:pPr>
              <w:pStyle w:val="NormalTable0"/>
              <w:ind w:left="708"/>
              <w:rPr>
                <w:b/>
              </w:rPr>
            </w:pPr>
            <w:r>
              <w:rPr>
                <w:b/>
              </w:rPr>
              <w:t>Er operatørene kvalifisert og innehar den rette kompetanse til å utføre sine oppgaver?</w:t>
            </w:r>
          </w:p>
          <w:p w14:paraId="46009881" w14:textId="77777777" w:rsidR="00D42253" w:rsidRDefault="00D42253">
            <w:pPr>
              <w:pStyle w:val="NormalTable0"/>
              <w:ind w:left="708"/>
              <w:rPr>
                <w:i/>
                <w:sz w:val="20"/>
                <w:szCs w:val="20"/>
              </w:rPr>
            </w:pPr>
          </w:p>
          <w:p w14:paraId="21355F31" w14:textId="77777777" w:rsidR="00D42253" w:rsidRDefault="00D42253">
            <w:pPr>
              <w:pStyle w:val="NormalTable0"/>
              <w:ind w:left="708"/>
              <w:rPr>
                <w:b/>
              </w:rPr>
            </w:pPr>
            <w:r>
              <w:rPr>
                <w:i/>
                <w:sz w:val="20"/>
                <w:szCs w:val="20"/>
              </w:rPr>
              <w:t>Kriterier for kompetanse bør være definert for oppgaver som er kritiske for sikkerheten. Dette kan</w:t>
            </w:r>
            <w:r>
              <w:rPr>
                <w:i/>
                <w:sz w:val="20"/>
              </w:rPr>
              <w:t xml:space="preserve"> presenteres i en kompetansematrise.</w:t>
            </w:r>
            <w:r>
              <w:rPr>
                <w:i/>
                <w:sz w:val="20"/>
                <w:szCs w:val="20"/>
              </w:rPr>
              <w:t xml:space="preserve"> (Dette kan også vurderes gjennom å finne ut hvordan kompetansen er dokumentert?) </w:t>
            </w:r>
          </w:p>
        </w:tc>
        <w:tc>
          <w:tcPr>
            <w:tcW w:w="567" w:type="dxa"/>
            <w:tcBorders>
              <w:top w:val="single" w:sz="6" w:space="0" w:color="auto"/>
              <w:left w:val="single" w:sz="6" w:space="0" w:color="auto"/>
              <w:bottom w:val="single" w:sz="6" w:space="0" w:color="auto"/>
              <w:right w:val="single" w:sz="6" w:space="0" w:color="auto"/>
            </w:tcBorders>
          </w:tcPr>
          <w:p w14:paraId="58957790"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0947E076"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2A640445" w14:textId="77777777" w:rsidR="00D42253" w:rsidRDefault="00D42253">
            <w:pPr>
              <w:pStyle w:val="NormalTable0"/>
            </w:pPr>
          </w:p>
        </w:tc>
        <w:tc>
          <w:tcPr>
            <w:tcW w:w="2690" w:type="dxa"/>
            <w:tcBorders>
              <w:top w:val="single" w:sz="6" w:space="0" w:color="auto"/>
              <w:left w:val="single" w:sz="6" w:space="0" w:color="auto"/>
              <w:bottom w:val="single" w:sz="6" w:space="0" w:color="auto"/>
              <w:right w:val="single" w:sz="6" w:space="0" w:color="auto"/>
            </w:tcBorders>
          </w:tcPr>
          <w:p w14:paraId="469F4A81" w14:textId="185450A7" w:rsidR="00D42253" w:rsidRPr="00230CE4" w:rsidRDefault="71A66774"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648EA24C" w14:textId="77777777" w:rsidR="00D05177" w:rsidRPr="00230CE4" w:rsidRDefault="71A66774" w:rsidP="00230CE4">
            <w:pPr>
              <w:pStyle w:val="NormalTable0"/>
              <w:spacing w:line="360" w:lineRule="auto"/>
              <w:rPr>
                <w:rFonts w:eastAsia="Calibri"/>
                <w:color w:val="000000"/>
                <w:sz w:val="20"/>
                <w:szCs w:val="20"/>
              </w:rPr>
            </w:pPr>
            <w:r w:rsidRPr="00230CE4">
              <w:rPr>
                <w:rFonts w:eastAsia="Calibri"/>
                <w:color w:val="000000"/>
                <w:sz w:val="20"/>
                <w:szCs w:val="20"/>
              </w:rPr>
              <w:t>Styringsforskriften §14, §16, §17 &amp; §18.</w:t>
            </w:r>
          </w:p>
          <w:p w14:paraId="42B23CD7" w14:textId="77777777" w:rsidR="00D05177" w:rsidRPr="00230CE4" w:rsidRDefault="71A66774" w:rsidP="00230CE4">
            <w:pPr>
              <w:pStyle w:val="NormalTable0"/>
              <w:spacing w:line="360" w:lineRule="auto"/>
              <w:rPr>
                <w:rFonts w:eastAsia="Calibri"/>
                <w:color w:val="000000"/>
                <w:sz w:val="20"/>
                <w:szCs w:val="20"/>
              </w:rPr>
            </w:pPr>
            <w:r w:rsidRPr="00230CE4">
              <w:rPr>
                <w:rFonts w:eastAsia="Calibri"/>
                <w:color w:val="000000"/>
                <w:sz w:val="20"/>
                <w:szCs w:val="20"/>
              </w:rPr>
              <w:t>Rammeforskriften §12.</w:t>
            </w:r>
          </w:p>
          <w:p w14:paraId="703B2860" w14:textId="7F88EB27" w:rsidR="00D42253" w:rsidRPr="00230CE4" w:rsidRDefault="00D05177" w:rsidP="00230CE4">
            <w:pPr>
              <w:pStyle w:val="NormalTable0"/>
              <w:spacing w:line="360" w:lineRule="auto"/>
              <w:rPr>
                <w:rFonts w:eastAsia="Calibri"/>
                <w:color w:val="000000"/>
                <w:sz w:val="20"/>
                <w:szCs w:val="20"/>
              </w:rPr>
            </w:pPr>
            <w:r w:rsidRPr="00A6007E">
              <w:rPr>
                <w:sz w:val="20"/>
              </w:rPr>
              <w:t>Borekabin: Kan overføres til Borekabin.</w:t>
            </w:r>
          </w:p>
        </w:tc>
        <w:tc>
          <w:tcPr>
            <w:tcW w:w="3975" w:type="dxa"/>
            <w:tcBorders>
              <w:top w:val="single" w:sz="6" w:space="0" w:color="auto"/>
              <w:left w:val="single" w:sz="6" w:space="0" w:color="auto"/>
              <w:bottom w:val="single" w:sz="6" w:space="0" w:color="auto"/>
              <w:right w:val="single" w:sz="6" w:space="0" w:color="auto"/>
            </w:tcBorders>
          </w:tcPr>
          <w:p w14:paraId="7EAF0440" w14:textId="1273A7A4" w:rsidR="00D42253" w:rsidRDefault="00D42253">
            <w:pPr>
              <w:pStyle w:val="NormalTable0"/>
              <w:rPr>
                <w:sz w:val="20"/>
              </w:rPr>
            </w:pPr>
          </w:p>
        </w:tc>
        <w:tc>
          <w:tcPr>
            <w:tcW w:w="709" w:type="dxa"/>
            <w:tcBorders>
              <w:top w:val="single" w:sz="6" w:space="0" w:color="auto"/>
              <w:left w:val="single" w:sz="6" w:space="0" w:color="auto"/>
              <w:bottom w:val="single" w:sz="6" w:space="0" w:color="auto"/>
              <w:right w:val="single" w:sz="6" w:space="0" w:color="auto"/>
            </w:tcBorders>
          </w:tcPr>
          <w:p w14:paraId="44A8064C" w14:textId="77777777" w:rsidR="00D42253" w:rsidRDefault="00D42253">
            <w:pPr>
              <w:pStyle w:val="NormalTable0"/>
              <w:rPr>
                <w:sz w:val="20"/>
              </w:rPr>
            </w:pPr>
          </w:p>
        </w:tc>
      </w:tr>
      <w:tr w:rsidR="00D42253" w14:paraId="5F5BC772" w14:textId="77777777" w:rsidTr="00230CE4">
        <w:trPr>
          <w:cantSplit/>
        </w:trPr>
        <w:tc>
          <w:tcPr>
            <w:tcW w:w="996" w:type="dxa"/>
            <w:tcBorders>
              <w:bottom w:val="single" w:sz="6" w:space="0" w:color="auto"/>
            </w:tcBorders>
            <w:shd w:val="clear" w:color="auto" w:fill="E6E6E6"/>
          </w:tcPr>
          <w:p w14:paraId="777363B9" w14:textId="77777777" w:rsidR="00D42253" w:rsidRDefault="00D42253">
            <w:pPr>
              <w:pStyle w:val="NormalTable0"/>
            </w:pPr>
            <w:r>
              <w:t>T 1.4</w:t>
            </w:r>
          </w:p>
        </w:tc>
        <w:tc>
          <w:tcPr>
            <w:tcW w:w="5386" w:type="dxa"/>
          </w:tcPr>
          <w:p w14:paraId="586ED21F" w14:textId="77777777" w:rsidR="00D42253" w:rsidRDefault="00D42253">
            <w:pPr>
              <w:pStyle w:val="NormalTable0"/>
              <w:ind w:left="709"/>
              <w:rPr>
                <w:b/>
              </w:rPr>
            </w:pPr>
            <w:r>
              <w:rPr>
                <w:b/>
              </w:rPr>
              <w:t>A) Er det definert læringsmål?</w:t>
            </w:r>
          </w:p>
          <w:p w14:paraId="13405A70" w14:textId="77777777" w:rsidR="00D42253" w:rsidRDefault="00D42253">
            <w:pPr>
              <w:pStyle w:val="NormalTable0"/>
              <w:ind w:left="709"/>
              <w:rPr>
                <w:b/>
              </w:rPr>
            </w:pPr>
            <w:r>
              <w:rPr>
                <w:b/>
              </w:rPr>
              <w:t>B) Er opplæringsprogrammet i tråd med læringsmålene?</w:t>
            </w:r>
          </w:p>
          <w:p w14:paraId="3365D47E" w14:textId="77777777" w:rsidR="00D42253" w:rsidRDefault="00D42253">
            <w:pPr>
              <w:pStyle w:val="NormalTable0"/>
              <w:ind w:left="709"/>
              <w:rPr>
                <w:b/>
                <w:i/>
                <w:sz w:val="20"/>
              </w:rPr>
            </w:pPr>
          </w:p>
          <w:p w14:paraId="29A5EB85" w14:textId="77777777" w:rsidR="00D42253" w:rsidRDefault="00D42253">
            <w:pPr>
              <w:pStyle w:val="NormalTable0"/>
              <w:ind w:left="709"/>
              <w:rPr>
                <w:b/>
                <w:i/>
              </w:rPr>
            </w:pPr>
            <w:r>
              <w:rPr>
                <w:i/>
                <w:sz w:val="20"/>
              </w:rPr>
              <w:t>Læringsmål bør være basert på oppgaveanalyser, operasjonsbetingelser, standarder og HMS-krav.</w:t>
            </w:r>
          </w:p>
        </w:tc>
        <w:tc>
          <w:tcPr>
            <w:tcW w:w="567" w:type="dxa"/>
          </w:tcPr>
          <w:p w14:paraId="18FF7917" w14:textId="77777777" w:rsidR="00D42253" w:rsidRDefault="00D42253">
            <w:pPr>
              <w:pStyle w:val="NormalTable0"/>
            </w:pPr>
          </w:p>
        </w:tc>
        <w:tc>
          <w:tcPr>
            <w:tcW w:w="567" w:type="dxa"/>
          </w:tcPr>
          <w:p w14:paraId="47DBB497" w14:textId="77777777" w:rsidR="00D42253" w:rsidRDefault="00D42253">
            <w:pPr>
              <w:pStyle w:val="NormalTable0"/>
            </w:pPr>
          </w:p>
        </w:tc>
        <w:tc>
          <w:tcPr>
            <w:tcW w:w="567" w:type="dxa"/>
          </w:tcPr>
          <w:p w14:paraId="70EF1EE4" w14:textId="77777777" w:rsidR="00D42253" w:rsidRDefault="00D42253">
            <w:pPr>
              <w:pStyle w:val="NormalTable0"/>
            </w:pPr>
          </w:p>
        </w:tc>
        <w:tc>
          <w:tcPr>
            <w:tcW w:w="2690" w:type="dxa"/>
          </w:tcPr>
          <w:p w14:paraId="57186E5C" w14:textId="7142BCEA" w:rsidR="00D42253" w:rsidRPr="00230CE4" w:rsidRDefault="6CE3CA30"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3E29B3F" w14:textId="77777777" w:rsidR="00A6007E" w:rsidRPr="00230CE4" w:rsidRDefault="6CE3CA30"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§21 &amp; §23</w:t>
            </w:r>
          </w:p>
          <w:p w14:paraId="39823DB5" w14:textId="77777777" w:rsidR="00A6007E" w:rsidRPr="00230CE4" w:rsidRDefault="6CE3CA30" w:rsidP="00230CE4">
            <w:pPr>
              <w:pStyle w:val="NormalTable0"/>
              <w:spacing w:line="360" w:lineRule="auto"/>
              <w:rPr>
                <w:rFonts w:eastAsia="Calibri"/>
                <w:color w:val="000000"/>
                <w:sz w:val="20"/>
                <w:szCs w:val="20"/>
              </w:rPr>
            </w:pPr>
            <w:r w:rsidRPr="00230CE4">
              <w:rPr>
                <w:rFonts w:eastAsia="Calibri"/>
                <w:color w:val="000000"/>
                <w:sz w:val="20"/>
                <w:szCs w:val="20"/>
              </w:rPr>
              <w:t>HFAM (NPD 2003)</w:t>
            </w:r>
          </w:p>
          <w:p w14:paraId="1EC63E6C" w14:textId="77777777" w:rsidR="00D42253" w:rsidRPr="00230CE4" w:rsidRDefault="6CE3CA30" w:rsidP="00230CE4">
            <w:pPr>
              <w:pStyle w:val="NormalTable0"/>
              <w:spacing w:line="360" w:lineRule="auto"/>
              <w:rPr>
                <w:rFonts w:eastAsia="Calibri"/>
                <w:color w:val="000000"/>
                <w:sz w:val="20"/>
                <w:szCs w:val="20"/>
              </w:rPr>
            </w:pPr>
            <w:r w:rsidRPr="00230CE4">
              <w:rPr>
                <w:rFonts w:eastAsia="Calibri"/>
                <w:color w:val="000000"/>
                <w:sz w:val="20"/>
                <w:szCs w:val="20"/>
              </w:rPr>
              <w:t>EEMUA 201 (2019), utgave 3, 6.3</w:t>
            </w:r>
          </w:p>
          <w:p w14:paraId="014E9847" w14:textId="36556650" w:rsidR="00A6007E" w:rsidRPr="00230CE4" w:rsidRDefault="00A6007E" w:rsidP="00230CE4">
            <w:pPr>
              <w:pStyle w:val="NormalTable0"/>
              <w:spacing w:line="360" w:lineRule="auto"/>
              <w:rPr>
                <w:rFonts w:eastAsia="Calibri"/>
                <w:color w:val="000000"/>
                <w:sz w:val="20"/>
                <w:szCs w:val="20"/>
              </w:rPr>
            </w:pPr>
            <w:r w:rsidRPr="00A6007E">
              <w:rPr>
                <w:i/>
                <w:sz w:val="20"/>
              </w:rPr>
              <w:t>Borekabin: Er det et eget program for opplæring av boreoperatører og er læringsmål definert og innarbeidet i programmet? Gis det ofte og systematisk opplæring til boreoperatører?</w:t>
            </w:r>
          </w:p>
        </w:tc>
        <w:tc>
          <w:tcPr>
            <w:tcW w:w="3975" w:type="dxa"/>
          </w:tcPr>
          <w:p w14:paraId="77D92DD7" w14:textId="04980B29" w:rsidR="00D42253" w:rsidRDefault="00D42253">
            <w:pPr>
              <w:pStyle w:val="NormalTable0"/>
              <w:rPr>
                <w:i/>
                <w:sz w:val="20"/>
              </w:rPr>
            </w:pPr>
          </w:p>
        </w:tc>
        <w:tc>
          <w:tcPr>
            <w:tcW w:w="709" w:type="dxa"/>
          </w:tcPr>
          <w:p w14:paraId="2F4D02C6" w14:textId="77777777" w:rsidR="00D42253" w:rsidRDefault="00D42253">
            <w:pPr>
              <w:pStyle w:val="NormalTable0"/>
              <w:rPr>
                <w:sz w:val="20"/>
              </w:rPr>
            </w:pPr>
          </w:p>
        </w:tc>
      </w:tr>
      <w:tr w:rsidR="00D42253" w14:paraId="0AFA0D51" w14:textId="77777777" w:rsidTr="00230CE4">
        <w:trPr>
          <w:cantSplit/>
        </w:trPr>
        <w:tc>
          <w:tcPr>
            <w:tcW w:w="996" w:type="dxa"/>
            <w:shd w:val="clear" w:color="auto" w:fill="999999"/>
          </w:tcPr>
          <w:p w14:paraId="1C4A5223" w14:textId="77777777" w:rsidR="00D42253" w:rsidRDefault="00D42253">
            <w:pPr>
              <w:pStyle w:val="NormalTable0"/>
            </w:pPr>
            <w:r>
              <w:lastRenderedPageBreak/>
              <w:t>T 1.4.1</w:t>
            </w:r>
          </w:p>
        </w:tc>
        <w:tc>
          <w:tcPr>
            <w:tcW w:w="5386" w:type="dxa"/>
          </w:tcPr>
          <w:p w14:paraId="3199D460" w14:textId="57F0C443" w:rsidR="00D42253" w:rsidRDefault="00D42253" w:rsidP="6F08475D">
            <w:pPr>
              <w:pStyle w:val="NormalTable0"/>
              <w:ind w:left="1418"/>
              <w:rPr>
                <w:b/>
                <w:bCs/>
              </w:rPr>
            </w:pPr>
            <w:r w:rsidRPr="6F08475D">
              <w:rPr>
                <w:b/>
                <w:bCs/>
              </w:rPr>
              <w:t>Har operatørene fått opplæring i alle operasjonsmo</w:t>
            </w:r>
            <w:r w:rsidR="609C92AF" w:rsidRPr="6F08475D">
              <w:rPr>
                <w:b/>
                <w:bCs/>
              </w:rPr>
              <w:t>di</w:t>
            </w:r>
            <w:r w:rsidRPr="6F08475D">
              <w:rPr>
                <w:b/>
                <w:bCs/>
              </w:rPr>
              <w:t xml:space="preserve"> inkludert unormale situasjoner? </w:t>
            </w:r>
          </w:p>
          <w:p w14:paraId="0A6995BE" w14:textId="77777777" w:rsidR="00D42253" w:rsidRDefault="00D42253">
            <w:pPr>
              <w:pStyle w:val="NormalTable0"/>
              <w:ind w:left="1418"/>
              <w:rPr>
                <w:b/>
              </w:rPr>
            </w:pPr>
          </w:p>
          <w:p w14:paraId="76B6C07C" w14:textId="77777777" w:rsidR="00D42253" w:rsidRDefault="00D42253">
            <w:pPr>
              <w:pStyle w:val="NormalTable0"/>
              <w:ind w:left="1418"/>
              <w:rPr>
                <w:sz w:val="22"/>
              </w:rPr>
            </w:pPr>
            <w:r>
              <w:rPr>
                <w:i/>
                <w:sz w:val="20"/>
                <w:szCs w:val="20"/>
              </w:rPr>
              <w:t>Dette bør inkludere opp</w:t>
            </w:r>
            <w:r>
              <w:rPr>
                <w:i/>
                <w:sz w:val="20"/>
              </w:rPr>
              <w:t>start, nedstenging, unormale situasjoner og normal operasjon.  Under oppstart, vil det ofte skje komplikasjoner som ikke skjer i stabil drift. Nedstenging og unormale situasjoner er hyppige i denne perioden og erfaringer fra dette er viktige bidrag til operatørens kompetanse.</w:t>
            </w:r>
          </w:p>
        </w:tc>
        <w:tc>
          <w:tcPr>
            <w:tcW w:w="567" w:type="dxa"/>
          </w:tcPr>
          <w:p w14:paraId="6001B9DC" w14:textId="77777777" w:rsidR="00D42253" w:rsidRDefault="00D42253">
            <w:pPr>
              <w:pStyle w:val="NormalTable0"/>
            </w:pPr>
          </w:p>
        </w:tc>
        <w:tc>
          <w:tcPr>
            <w:tcW w:w="567" w:type="dxa"/>
          </w:tcPr>
          <w:p w14:paraId="796FC920" w14:textId="77777777" w:rsidR="00D42253" w:rsidRDefault="00D42253">
            <w:pPr>
              <w:pStyle w:val="NormalTable0"/>
            </w:pPr>
          </w:p>
        </w:tc>
        <w:tc>
          <w:tcPr>
            <w:tcW w:w="567" w:type="dxa"/>
          </w:tcPr>
          <w:p w14:paraId="1E199C28" w14:textId="77777777" w:rsidR="00D42253" w:rsidRDefault="00D42253">
            <w:pPr>
              <w:pStyle w:val="NormalTable0"/>
            </w:pPr>
          </w:p>
        </w:tc>
        <w:tc>
          <w:tcPr>
            <w:tcW w:w="2690" w:type="dxa"/>
          </w:tcPr>
          <w:p w14:paraId="68925E42" w14:textId="49C7D463" w:rsidR="00D42253" w:rsidRPr="00230CE4" w:rsidRDefault="4C86725B"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69739D2" w14:textId="77777777" w:rsidR="00A6007E" w:rsidRPr="00230CE4" w:rsidRDefault="4C86725B"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§23.</w:t>
            </w:r>
          </w:p>
          <w:p w14:paraId="5C1457D9" w14:textId="77777777" w:rsidR="00A6007E" w:rsidRPr="00230CE4" w:rsidRDefault="4C86725B" w:rsidP="00230CE4">
            <w:pPr>
              <w:pStyle w:val="NormalTable0"/>
              <w:spacing w:line="360" w:lineRule="auto"/>
              <w:rPr>
                <w:rFonts w:eastAsia="Calibri"/>
                <w:color w:val="000000"/>
                <w:sz w:val="20"/>
                <w:szCs w:val="20"/>
              </w:rPr>
            </w:pPr>
            <w:r w:rsidRPr="00230CE4">
              <w:rPr>
                <w:rFonts w:eastAsia="Calibri"/>
                <w:color w:val="000000"/>
                <w:sz w:val="20"/>
                <w:szCs w:val="20"/>
              </w:rPr>
              <w:t>HSG48 (1999), utgave 2, s.17.</w:t>
            </w:r>
          </w:p>
          <w:p w14:paraId="3E99B270" w14:textId="77777777" w:rsidR="00D42253" w:rsidRPr="00230CE4" w:rsidRDefault="4C86725B" w:rsidP="00230CE4">
            <w:pPr>
              <w:pStyle w:val="NormalTable0"/>
              <w:spacing w:line="360" w:lineRule="auto"/>
              <w:rPr>
                <w:rFonts w:eastAsia="Calibri"/>
                <w:color w:val="000000"/>
                <w:sz w:val="20"/>
                <w:szCs w:val="20"/>
              </w:rPr>
            </w:pPr>
            <w:r w:rsidRPr="00230CE4">
              <w:rPr>
                <w:rFonts w:eastAsia="Calibri"/>
                <w:color w:val="000000"/>
                <w:sz w:val="20"/>
                <w:szCs w:val="20"/>
              </w:rPr>
              <w:t>ISO 11064-1 (2000), 10.2.</w:t>
            </w:r>
          </w:p>
          <w:p w14:paraId="6312CEEA" w14:textId="77777777" w:rsidR="00A6007E" w:rsidRPr="00A6007E" w:rsidRDefault="00A6007E" w:rsidP="00230CE4">
            <w:pPr>
              <w:pStyle w:val="NormalTable0"/>
              <w:spacing w:line="360" w:lineRule="auto"/>
              <w:rPr>
                <w:i/>
                <w:sz w:val="20"/>
                <w:szCs w:val="20"/>
              </w:rPr>
            </w:pPr>
            <w:r w:rsidRPr="00A6007E">
              <w:rPr>
                <w:i/>
                <w:sz w:val="20"/>
                <w:szCs w:val="20"/>
              </w:rPr>
              <w:t>Borekabin: Er boreoperatør, boresjef, ”company man” etc. opplært til å jobbe sammen som et team under unormale situasjoner?</w:t>
            </w:r>
          </w:p>
          <w:p w14:paraId="6311A337" w14:textId="13587BFB" w:rsidR="00A6007E" w:rsidRPr="00230CE4" w:rsidRDefault="00A6007E" w:rsidP="00230CE4">
            <w:pPr>
              <w:pStyle w:val="NormalTable0"/>
              <w:spacing w:line="360" w:lineRule="auto"/>
              <w:rPr>
                <w:rFonts w:eastAsia="Calibri"/>
                <w:color w:val="000000"/>
                <w:sz w:val="20"/>
                <w:szCs w:val="20"/>
              </w:rPr>
            </w:pPr>
          </w:p>
        </w:tc>
        <w:tc>
          <w:tcPr>
            <w:tcW w:w="3975" w:type="dxa"/>
          </w:tcPr>
          <w:p w14:paraId="51AACD5B" w14:textId="77777777" w:rsidR="00D42253" w:rsidRPr="0075015E" w:rsidRDefault="00D42253">
            <w:pPr>
              <w:pStyle w:val="NormalTable0"/>
              <w:rPr>
                <w:sz w:val="20"/>
              </w:rPr>
            </w:pPr>
          </w:p>
          <w:p w14:paraId="2C47C054" w14:textId="77777777" w:rsidR="00D42253" w:rsidRDefault="00D42253" w:rsidP="00A6007E">
            <w:pPr>
              <w:pStyle w:val="NormalTable0"/>
              <w:rPr>
                <w:i/>
                <w:sz w:val="20"/>
              </w:rPr>
            </w:pPr>
          </w:p>
        </w:tc>
        <w:tc>
          <w:tcPr>
            <w:tcW w:w="709" w:type="dxa"/>
          </w:tcPr>
          <w:p w14:paraId="2217CFA7" w14:textId="77777777" w:rsidR="00D42253" w:rsidRDefault="00D42253">
            <w:pPr>
              <w:pStyle w:val="NormalTable0"/>
              <w:rPr>
                <w:sz w:val="20"/>
              </w:rPr>
            </w:pPr>
          </w:p>
        </w:tc>
      </w:tr>
      <w:tr w:rsidR="00D42253" w14:paraId="70901C2F" w14:textId="77777777" w:rsidTr="00230CE4">
        <w:trPr>
          <w:cantSplit/>
        </w:trPr>
        <w:tc>
          <w:tcPr>
            <w:tcW w:w="996" w:type="dxa"/>
            <w:tcBorders>
              <w:bottom w:val="single" w:sz="6" w:space="0" w:color="auto"/>
            </w:tcBorders>
            <w:shd w:val="clear" w:color="auto" w:fill="999999"/>
          </w:tcPr>
          <w:p w14:paraId="12D2EB61" w14:textId="77777777" w:rsidR="00D42253" w:rsidRDefault="00D42253">
            <w:pPr>
              <w:pStyle w:val="NormalTable0"/>
            </w:pPr>
            <w:r>
              <w:t>T 1.4.2</w:t>
            </w:r>
          </w:p>
        </w:tc>
        <w:tc>
          <w:tcPr>
            <w:tcW w:w="5386" w:type="dxa"/>
          </w:tcPr>
          <w:p w14:paraId="51DD7D60" w14:textId="77777777" w:rsidR="00D42253" w:rsidRDefault="00D42253">
            <w:pPr>
              <w:pStyle w:val="NormalTable0"/>
              <w:ind w:left="1418"/>
              <w:rPr>
                <w:b/>
              </w:rPr>
            </w:pPr>
            <w:r>
              <w:rPr>
                <w:b/>
              </w:rPr>
              <w:t>Gis det opplæring i alle verktøy og fasiliteter?</w:t>
            </w:r>
          </w:p>
          <w:p w14:paraId="34A5E1FD" w14:textId="77777777" w:rsidR="00D42253" w:rsidRDefault="00D42253">
            <w:pPr>
              <w:pStyle w:val="NormalTable0"/>
              <w:ind w:left="1418"/>
              <w:rPr>
                <w:i/>
                <w:sz w:val="20"/>
              </w:rPr>
            </w:pPr>
          </w:p>
          <w:p w14:paraId="092C87FF" w14:textId="77777777" w:rsidR="00D42253" w:rsidRDefault="00D42253">
            <w:pPr>
              <w:pStyle w:val="NormalTable0"/>
              <w:ind w:left="1418"/>
              <w:rPr>
                <w:b/>
                <w:sz w:val="22"/>
              </w:rPr>
            </w:pPr>
            <w:r>
              <w:rPr>
                <w:i/>
                <w:sz w:val="20"/>
              </w:rPr>
              <w:t>Sjekk: Prosedyrer, arbeidstillatelser, loggbøker og beredskapsutstyr.</w:t>
            </w:r>
          </w:p>
        </w:tc>
        <w:tc>
          <w:tcPr>
            <w:tcW w:w="567" w:type="dxa"/>
          </w:tcPr>
          <w:p w14:paraId="5E68AB9A" w14:textId="77777777" w:rsidR="00D42253" w:rsidRDefault="00D42253">
            <w:pPr>
              <w:pStyle w:val="NormalTable0"/>
            </w:pPr>
          </w:p>
        </w:tc>
        <w:tc>
          <w:tcPr>
            <w:tcW w:w="567" w:type="dxa"/>
          </w:tcPr>
          <w:p w14:paraId="0A556220" w14:textId="77777777" w:rsidR="00D42253" w:rsidRDefault="00D42253">
            <w:pPr>
              <w:pStyle w:val="NormalTable0"/>
            </w:pPr>
          </w:p>
        </w:tc>
        <w:tc>
          <w:tcPr>
            <w:tcW w:w="567" w:type="dxa"/>
          </w:tcPr>
          <w:p w14:paraId="7681F587" w14:textId="77777777" w:rsidR="00D42253" w:rsidRDefault="00D42253">
            <w:pPr>
              <w:pStyle w:val="NormalTable0"/>
            </w:pPr>
          </w:p>
        </w:tc>
        <w:tc>
          <w:tcPr>
            <w:tcW w:w="2690" w:type="dxa"/>
          </w:tcPr>
          <w:p w14:paraId="24728058" w14:textId="5918189A" w:rsidR="00D42253" w:rsidRPr="00230CE4" w:rsidRDefault="24F3835A"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F8D873A" w14:textId="6B9BC6B1" w:rsidR="00D42253" w:rsidRPr="00230CE4" w:rsidRDefault="24F3835A" w:rsidP="00230CE4">
            <w:pPr>
              <w:pStyle w:val="NormalTable0"/>
              <w:spacing w:line="360" w:lineRule="auto"/>
              <w:rPr>
                <w:rFonts w:eastAsia="Calibri"/>
                <w:color w:val="000000"/>
                <w:sz w:val="20"/>
                <w:szCs w:val="20"/>
              </w:rPr>
            </w:pPr>
            <w:r w:rsidRPr="00230CE4">
              <w:rPr>
                <w:rFonts w:eastAsia="Calibri"/>
                <w:color w:val="000000"/>
                <w:sz w:val="20"/>
                <w:szCs w:val="20"/>
              </w:rPr>
              <w:t>HSG48 (1999), utgave 2, s.25 &amp; 36.</w:t>
            </w:r>
          </w:p>
          <w:p w14:paraId="0C183C41" w14:textId="5FEC8C79" w:rsidR="00D42253" w:rsidRPr="00230CE4" w:rsidRDefault="00A6007E" w:rsidP="00230CE4">
            <w:pPr>
              <w:spacing w:before="60" w:line="360" w:lineRule="auto"/>
              <w:rPr>
                <w:rFonts w:eastAsia="Calibri"/>
                <w:color w:val="000000"/>
                <w:sz w:val="20"/>
                <w:szCs w:val="20"/>
              </w:rPr>
            </w:pPr>
            <w:r w:rsidRPr="00A6007E">
              <w:rPr>
                <w:sz w:val="20"/>
              </w:rPr>
              <w:t>Borekabin: Kan overføres til Borekabin</w:t>
            </w:r>
          </w:p>
          <w:p w14:paraId="6A26B542" w14:textId="49B0972B" w:rsidR="00D42253" w:rsidRPr="00A6007E" w:rsidRDefault="00D42253" w:rsidP="00230CE4">
            <w:pPr>
              <w:pStyle w:val="NormalTable0"/>
              <w:spacing w:line="360" w:lineRule="auto"/>
            </w:pPr>
          </w:p>
        </w:tc>
        <w:tc>
          <w:tcPr>
            <w:tcW w:w="3975" w:type="dxa"/>
          </w:tcPr>
          <w:p w14:paraId="74E6CFDB" w14:textId="36638F20" w:rsidR="00D42253" w:rsidRDefault="00D42253">
            <w:pPr>
              <w:pStyle w:val="NormalTable0"/>
              <w:rPr>
                <w:sz w:val="20"/>
                <w:szCs w:val="20"/>
              </w:rPr>
            </w:pPr>
          </w:p>
        </w:tc>
        <w:tc>
          <w:tcPr>
            <w:tcW w:w="709" w:type="dxa"/>
          </w:tcPr>
          <w:p w14:paraId="1BF0CA24" w14:textId="77777777" w:rsidR="00D42253" w:rsidRDefault="00D42253">
            <w:pPr>
              <w:pStyle w:val="NormalTable0"/>
            </w:pPr>
          </w:p>
        </w:tc>
      </w:tr>
      <w:tr w:rsidR="00D42253" w14:paraId="61A64765" w14:textId="77777777" w:rsidTr="00230CE4">
        <w:trPr>
          <w:cantSplit/>
        </w:trPr>
        <w:tc>
          <w:tcPr>
            <w:tcW w:w="996" w:type="dxa"/>
            <w:tcBorders>
              <w:top w:val="single" w:sz="6" w:space="0" w:color="auto"/>
              <w:left w:val="single" w:sz="6" w:space="0" w:color="auto"/>
              <w:bottom w:val="single" w:sz="6" w:space="0" w:color="auto"/>
              <w:right w:val="single" w:sz="6" w:space="0" w:color="auto"/>
            </w:tcBorders>
            <w:shd w:val="clear" w:color="auto" w:fill="999999"/>
          </w:tcPr>
          <w:p w14:paraId="4E0A076C" w14:textId="77777777" w:rsidR="00D42253" w:rsidRDefault="00D42253">
            <w:pPr>
              <w:pStyle w:val="NormalTable0"/>
            </w:pPr>
            <w:r>
              <w:lastRenderedPageBreak/>
              <w:t>T 1.4.3</w:t>
            </w:r>
          </w:p>
        </w:tc>
        <w:tc>
          <w:tcPr>
            <w:tcW w:w="5386" w:type="dxa"/>
            <w:tcBorders>
              <w:top w:val="single" w:sz="6" w:space="0" w:color="auto"/>
              <w:left w:val="single" w:sz="6" w:space="0" w:color="auto"/>
              <w:bottom w:val="single" w:sz="6" w:space="0" w:color="auto"/>
              <w:right w:val="single" w:sz="6" w:space="0" w:color="auto"/>
            </w:tcBorders>
          </w:tcPr>
          <w:p w14:paraId="05DF6C18" w14:textId="77777777" w:rsidR="00D42253" w:rsidRDefault="00D42253">
            <w:pPr>
              <w:pStyle w:val="NormalTable0"/>
              <w:ind w:left="1418"/>
              <w:rPr>
                <w:b/>
              </w:rPr>
            </w:pPr>
            <w:r>
              <w:rPr>
                <w:b/>
              </w:rPr>
              <w:t xml:space="preserve">Gis det instruksjon og systematisk opplæring til operatørene i bruk av alarmsystemet? </w:t>
            </w:r>
          </w:p>
          <w:p w14:paraId="02614873" w14:textId="77777777" w:rsidR="00D42253" w:rsidRDefault="00D42253">
            <w:pPr>
              <w:pStyle w:val="NormalTable0"/>
              <w:rPr>
                <w:b/>
              </w:rPr>
            </w:pPr>
            <w:r>
              <w:rPr>
                <w:i/>
                <w:sz w:val="20"/>
                <w:szCs w:val="20"/>
              </w:rPr>
              <w:t>.</w:t>
            </w:r>
          </w:p>
        </w:tc>
        <w:tc>
          <w:tcPr>
            <w:tcW w:w="567" w:type="dxa"/>
            <w:tcBorders>
              <w:top w:val="single" w:sz="6" w:space="0" w:color="auto"/>
              <w:left w:val="single" w:sz="6" w:space="0" w:color="auto"/>
              <w:bottom w:val="single" w:sz="6" w:space="0" w:color="auto"/>
              <w:right w:val="single" w:sz="6" w:space="0" w:color="auto"/>
            </w:tcBorders>
          </w:tcPr>
          <w:p w14:paraId="37FCDD83"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321032C9"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64C527AD" w14:textId="77777777" w:rsidR="00D42253" w:rsidRDefault="00D42253">
            <w:pPr>
              <w:pStyle w:val="NormalTable0"/>
            </w:pPr>
          </w:p>
        </w:tc>
        <w:tc>
          <w:tcPr>
            <w:tcW w:w="2690" w:type="dxa"/>
            <w:tcBorders>
              <w:top w:val="single" w:sz="6" w:space="0" w:color="auto"/>
              <w:left w:val="single" w:sz="6" w:space="0" w:color="auto"/>
              <w:bottom w:val="single" w:sz="6" w:space="0" w:color="auto"/>
              <w:right w:val="single" w:sz="6" w:space="0" w:color="auto"/>
            </w:tcBorders>
          </w:tcPr>
          <w:p w14:paraId="5C7DBB3A" w14:textId="090CAA26" w:rsidR="00D42253" w:rsidRPr="00230CE4" w:rsidRDefault="0C9B1EA7"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3F08112" w14:textId="7359D09B" w:rsidR="00A6007E" w:rsidRDefault="0C9B1EA7" w:rsidP="00A6007E">
            <w:pPr>
              <w:pStyle w:val="NormalTable0"/>
              <w:spacing w:line="360" w:lineRule="auto"/>
              <w:rPr>
                <w:rFonts w:eastAsia="Calibri"/>
                <w:color w:val="000000"/>
                <w:sz w:val="20"/>
                <w:szCs w:val="20"/>
              </w:rPr>
            </w:pPr>
            <w:r w:rsidRPr="00230CE4">
              <w:rPr>
                <w:rFonts w:eastAsia="Calibri"/>
                <w:color w:val="000000"/>
                <w:sz w:val="20"/>
                <w:szCs w:val="20"/>
              </w:rPr>
              <w:t>EEMUA 191 (201</w:t>
            </w:r>
            <w:r w:rsidR="00F12C88">
              <w:rPr>
                <w:rFonts w:eastAsia="Calibri"/>
                <w:color w:val="000000"/>
                <w:sz w:val="20"/>
                <w:szCs w:val="20"/>
              </w:rPr>
              <w:t>3</w:t>
            </w:r>
            <w:r w:rsidRPr="00230CE4">
              <w:rPr>
                <w:rFonts w:eastAsia="Calibri"/>
                <w:color w:val="000000"/>
                <w:sz w:val="20"/>
                <w:szCs w:val="20"/>
              </w:rPr>
              <w:t>), 3.8.</w:t>
            </w:r>
          </w:p>
          <w:p w14:paraId="695B4A89" w14:textId="3107D12D" w:rsidR="00A6007E" w:rsidRDefault="0C9B1EA7" w:rsidP="00A6007E">
            <w:pPr>
              <w:pStyle w:val="NormalTable0"/>
              <w:spacing w:line="360" w:lineRule="auto"/>
              <w:rPr>
                <w:rFonts w:eastAsia="Calibri"/>
                <w:color w:val="000000"/>
                <w:sz w:val="20"/>
                <w:szCs w:val="20"/>
              </w:rPr>
            </w:pPr>
            <w:r w:rsidRPr="00230CE4">
              <w:rPr>
                <w:rFonts w:eastAsia="Calibri"/>
                <w:color w:val="000000"/>
                <w:sz w:val="20"/>
                <w:szCs w:val="20"/>
              </w:rPr>
              <w:t>ISO 11064-5 (2008), 6.1.4.</w:t>
            </w:r>
          </w:p>
          <w:p w14:paraId="243F4896" w14:textId="2108CADD" w:rsidR="00D42253" w:rsidRPr="00230CE4" w:rsidRDefault="00A6007E" w:rsidP="00230CE4">
            <w:pPr>
              <w:pStyle w:val="NormalTable0"/>
              <w:spacing w:line="360" w:lineRule="auto"/>
              <w:rPr>
                <w:rFonts w:eastAsia="Calibri"/>
                <w:color w:val="000000"/>
                <w:sz w:val="20"/>
                <w:szCs w:val="20"/>
              </w:rPr>
            </w:pPr>
            <w:r w:rsidRPr="00A6007E">
              <w:rPr>
                <w:sz w:val="20"/>
              </w:rPr>
              <w:t>Borekabin: Kan overføres til Borekabin</w:t>
            </w:r>
          </w:p>
          <w:p w14:paraId="73183DC0" w14:textId="72F62E4C" w:rsidR="00D42253" w:rsidRPr="00A6007E" w:rsidRDefault="00D42253" w:rsidP="00230CE4">
            <w:pPr>
              <w:pStyle w:val="NormalTable0"/>
              <w:spacing w:line="360" w:lineRule="auto"/>
            </w:pPr>
          </w:p>
        </w:tc>
        <w:tc>
          <w:tcPr>
            <w:tcW w:w="3975" w:type="dxa"/>
            <w:tcBorders>
              <w:top w:val="single" w:sz="6" w:space="0" w:color="auto"/>
              <w:left w:val="single" w:sz="6" w:space="0" w:color="auto"/>
              <w:bottom w:val="single" w:sz="6" w:space="0" w:color="auto"/>
              <w:right w:val="single" w:sz="6" w:space="0" w:color="auto"/>
            </w:tcBorders>
          </w:tcPr>
          <w:p w14:paraId="0D959810" w14:textId="7A29760D" w:rsidR="00D42253" w:rsidRDefault="00D42253">
            <w:pPr>
              <w:pStyle w:val="NormalTable0"/>
              <w:rPr>
                <w:sz w:val="20"/>
              </w:rPr>
            </w:pPr>
          </w:p>
        </w:tc>
        <w:tc>
          <w:tcPr>
            <w:tcW w:w="709" w:type="dxa"/>
            <w:tcBorders>
              <w:top w:val="single" w:sz="6" w:space="0" w:color="auto"/>
              <w:left w:val="single" w:sz="6" w:space="0" w:color="auto"/>
              <w:bottom w:val="single" w:sz="6" w:space="0" w:color="auto"/>
              <w:right w:val="single" w:sz="6" w:space="0" w:color="auto"/>
            </w:tcBorders>
          </w:tcPr>
          <w:p w14:paraId="17C028FB" w14:textId="77777777" w:rsidR="00D42253" w:rsidRDefault="00D42253">
            <w:pPr>
              <w:pStyle w:val="NormalTable0"/>
              <w:rPr>
                <w:sz w:val="20"/>
              </w:rPr>
            </w:pPr>
          </w:p>
        </w:tc>
      </w:tr>
      <w:tr w:rsidR="00D42253" w14:paraId="3EEB807A" w14:textId="77777777" w:rsidTr="00230CE4">
        <w:trPr>
          <w:cantSplit/>
        </w:trPr>
        <w:tc>
          <w:tcPr>
            <w:tcW w:w="996" w:type="dxa"/>
            <w:shd w:val="clear" w:color="auto" w:fill="999999"/>
          </w:tcPr>
          <w:p w14:paraId="3F285AEC" w14:textId="77777777" w:rsidR="00D42253" w:rsidRDefault="00D42253">
            <w:pPr>
              <w:pStyle w:val="NormalTable0"/>
            </w:pPr>
            <w:r>
              <w:t>T 1.4.4</w:t>
            </w:r>
          </w:p>
        </w:tc>
        <w:tc>
          <w:tcPr>
            <w:tcW w:w="5386" w:type="dxa"/>
          </w:tcPr>
          <w:p w14:paraId="535D6568" w14:textId="77777777" w:rsidR="00D42253" w:rsidRDefault="00D42253">
            <w:pPr>
              <w:pStyle w:val="NormalTable0"/>
              <w:ind w:left="1418"/>
              <w:rPr>
                <w:b/>
              </w:rPr>
            </w:pPr>
            <w:r>
              <w:rPr>
                <w:b/>
              </w:rPr>
              <w:t>Har operatørene fått opplæring i bruk av og formål med mimics og storskjerm?</w:t>
            </w:r>
          </w:p>
          <w:p w14:paraId="79C8CAA1" w14:textId="77777777" w:rsidR="00D42253" w:rsidRDefault="00D42253">
            <w:pPr>
              <w:pStyle w:val="NormalTable0"/>
              <w:ind w:left="1418"/>
              <w:rPr>
                <w:b/>
              </w:rPr>
            </w:pPr>
          </w:p>
        </w:tc>
        <w:tc>
          <w:tcPr>
            <w:tcW w:w="567" w:type="dxa"/>
          </w:tcPr>
          <w:p w14:paraId="69EFBFC0" w14:textId="77777777" w:rsidR="00D42253" w:rsidRDefault="00D42253">
            <w:pPr>
              <w:pStyle w:val="NormalTable0"/>
            </w:pPr>
          </w:p>
        </w:tc>
        <w:tc>
          <w:tcPr>
            <w:tcW w:w="567" w:type="dxa"/>
          </w:tcPr>
          <w:p w14:paraId="18A2A7C9" w14:textId="77777777" w:rsidR="00D42253" w:rsidRDefault="00D42253">
            <w:pPr>
              <w:pStyle w:val="NormalTable0"/>
            </w:pPr>
          </w:p>
        </w:tc>
        <w:tc>
          <w:tcPr>
            <w:tcW w:w="567" w:type="dxa"/>
          </w:tcPr>
          <w:p w14:paraId="302DD8F0" w14:textId="77777777" w:rsidR="00D42253" w:rsidRDefault="00D42253">
            <w:pPr>
              <w:pStyle w:val="NormalTable0"/>
            </w:pPr>
          </w:p>
        </w:tc>
        <w:tc>
          <w:tcPr>
            <w:tcW w:w="2690" w:type="dxa"/>
          </w:tcPr>
          <w:p w14:paraId="2524843B" w14:textId="77777777" w:rsidR="00A6007E" w:rsidRPr="00230CE4" w:rsidRDefault="48DD41F2"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91898B0" w14:textId="77777777" w:rsidR="00A6007E" w:rsidRPr="00230CE4" w:rsidRDefault="48DD41F2" w:rsidP="00230CE4">
            <w:pPr>
              <w:pStyle w:val="NormalTable0"/>
              <w:spacing w:line="360" w:lineRule="auto"/>
              <w:rPr>
                <w:rFonts w:eastAsia="Calibri"/>
                <w:color w:val="000000"/>
                <w:sz w:val="20"/>
                <w:szCs w:val="20"/>
              </w:rPr>
            </w:pPr>
            <w:r w:rsidRPr="00230CE4">
              <w:rPr>
                <w:rFonts w:eastAsia="Calibri"/>
                <w:color w:val="000000"/>
                <w:sz w:val="20"/>
                <w:szCs w:val="20"/>
              </w:rPr>
              <w:t>IFE (2003), spørsmål 8, appendix 2.</w:t>
            </w:r>
          </w:p>
          <w:p w14:paraId="55563535" w14:textId="77777777" w:rsidR="00D42253" w:rsidRPr="00230CE4" w:rsidRDefault="48DD41F2" w:rsidP="00230CE4">
            <w:pPr>
              <w:pStyle w:val="NormalTable0"/>
              <w:spacing w:line="360" w:lineRule="auto"/>
              <w:rPr>
                <w:rFonts w:eastAsia="Calibri"/>
                <w:color w:val="000000"/>
                <w:sz w:val="20"/>
                <w:szCs w:val="20"/>
              </w:rPr>
            </w:pPr>
            <w:r w:rsidRPr="00230CE4">
              <w:rPr>
                <w:rFonts w:eastAsia="Calibri"/>
                <w:color w:val="000000"/>
                <w:sz w:val="20"/>
                <w:szCs w:val="20"/>
              </w:rPr>
              <w:t>NUREG0700 (2020), revisjon 3, 6.1.2-8.</w:t>
            </w:r>
          </w:p>
          <w:p w14:paraId="16A89B89" w14:textId="4572A674" w:rsidR="00A6007E" w:rsidRPr="00230CE4" w:rsidRDefault="00A6007E" w:rsidP="00230CE4">
            <w:pPr>
              <w:pStyle w:val="NormalTable0"/>
              <w:spacing w:line="360" w:lineRule="auto"/>
              <w:rPr>
                <w:rFonts w:eastAsia="Calibri"/>
                <w:color w:val="000000"/>
                <w:sz w:val="20"/>
                <w:szCs w:val="20"/>
              </w:rPr>
            </w:pPr>
            <w:r w:rsidRPr="00A6007E">
              <w:rPr>
                <w:sz w:val="20"/>
              </w:rPr>
              <w:t>Borekabin: Kan overføres til Borekabin</w:t>
            </w:r>
            <w:r w:rsidRPr="00A6007E">
              <w:rPr>
                <w:sz w:val="20"/>
                <w:szCs w:val="20"/>
              </w:rPr>
              <w:t>– relatert til mimics</w:t>
            </w:r>
          </w:p>
        </w:tc>
        <w:tc>
          <w:tcPr>
            <w:tcW w:w="3975" w:type="dxa"/>
          </w:tcPr>
          <w:p w14:paraId="684BF184" w14:textId="04582A19" w:rsidR="00D42253" w:rsidRDefault="00D42253">
            <w:pPr>
              <w:pStyle w:val="NormalTable0"/>
              <w:rPr>
                <w:sz w:val="20"/>
              </w:rPr>
            </w:pPr>
          </w:p>
        </w:tc>
        <w:tc>
          <w:tcPr>
            <w:tcW w:w="709" w:type="dxa"/>
          </w:tcPr>
          <w:p w14:paraId="5612620D" w14:textId="77777777" w:rsidR="00D42253" w:rsidRDefault="00D42253">
            <w:pPr>
              <w:pStyle w:val="NormalTable0"/>
              <w:rPr>
                <w:sz w:val="20"/>
              </w:rPr>
            </w:pPr>
          </w:p>
        </w:tc>
      </w:tr>
      <w:tr w:rsidR="00D42253" w14:paraId="4B6C3A99" w14:textId="77777777" w:rsidTr="00230CE4">
        <w:trPr>
          <w:cantSplit/>
        </w:trPr>
        <w:tc>
          <w:tcPr>
            <w:tcW w:w="996" w:type="dxa"/>
            <w:tcBorders>
              <w:bottom w:val="single" w:sz="6" w:space="0" w:color="auto"/>
            </w:tcBorders>
            <w:shd w:val="clear" w:color="auto" w:fill="999999"/>
          </w:tcPr>
          <w:p w14:paraId="3F405988" w14:textId="77777777" w:rsidR="00D42253" w:rsidRDefault="00D42253">
            <w:pPr>
              <w:pStyle w:val="NormalTable0"/>
            </w:pPr>
            <w:r>
              <w:t>T 1.4.5</w:t>
            </w:r>
          </w:p>
        </w:tc>
        <w:tc>
          <w:tcPr>
            <w:tcW w:w="5386" w:type="dxa"/>
          </w:tcPr>
          <w:p w14:paraId="1A2493E7" w14:textId="77777777" w:rsidR="00D42253" w:rsidRDefault="00D42253">
            <w:pPr>
              <w:pStyle w:val="NormalTable0"/>
              <w:ind w:left="1418"/>
              <w:rPr>
                <w:b/>
              </w:rPr>
            </w:pPr>
            <w:r>
              <w:rPr>
                <w:b/>
              </w:rPr>
              <w:t>Her operasjonsteamene</w:t>
            </w:r>
            <w:r w:rsidR="00502BAE">
              <w:rPr>
                <w:b/>
              </w:rPr>
              <w:t xml:space="preserve"> fått opplæring i effektiv kommu</w:t>
            </w:r>
            <w:r>
              <w:rPr>
                <w:b/>
              </w:rPr>
              <w:t>nikasjon vía det utstyret de har tilgjengelig?</w:t>
            </w:r>
          </w:p>
          <w:p w14:paraId="1206202A" w14:textId="77777777" w:rsidR="00D42253" w:rsidRDefault="00D42253">
            <w:pPr>
              <w:pStyle w:val="NormalTable0"/>
              <w:ind w:left="1418"/>
              <w:rPr>
                <w:i/>
                <w:sz w:val="20"/>
              </w:rPr>
            </w:pPr>
          </w:p>
          <w:p w14:paraId="593E3DC1" w14:textId="77777777" w:rsidR="00D42253" w:rsidRDefault="00D42253">
            <w:pPr>
              <w:pStyle w:val="NormalTable0"/>
              <w:ind w:left="1418"/>
              <w:rPr>
                <w:b/>
              </w:rPr>
            </w:pPr>
            <w:r>
              <w:rPr>
                <w:i/>
                <w:sz w:val="20"/>
              </w:rPr>
              <w:t>Sjekk: Teammedlemmer onshore og offshore, team av eksperter for remote support og støttepersonell fra leverandører og serviceselskap.</w:t>
            </w:r>
          </w:p>
        </w:tc>
        <w:tc>
          <w:tcPr>
            <w:tcW w:w="567" w:type="dxa"/>
          </w:tcPr>
          <w:p w14:paraId="3C8A857E" w14:textId="77777777" w:rsidR="00D42253" w:rsidRDefault="00D42253">
            <w:pPr>
              <w:pStyle w:val="NormalTable0"/>
            </w:pPr>
          </w:p>
        </w:tc>
        <w:tc>
          <w:tcPr>
            <w:tcW w:w="567" w:type="dxa"/>
          </w:tcPr>
          <w:p w14:paraId="2CB0D7CB" w14:textId="77777777" w:rsidR="00D42253" w:rsidRDefault="00D42253">
            <w:pPr>
              <w:pStyle w:val="NormalTable0"/>
            </w:pPr>
          </w:p>
        </w:tc>
        <w:tc>
          <w:tcPr>
            <w:tcW w:w="567" w:type="dxa"/>
          </w:tcPr>
          <w:p w14:paraId="2E5C6B8F" w14:textId="77777777" w:rsidR="00D42253" w:rsidRDefault="00D42253">
            <w:pPr>
              <w:pStyle w:val="NormalTable0"/>
            </w:pPr>
          </w:p>
        </w:tc>
        <w:tc>
          <w:tcPr>
            <w:tcW w:w="2690" w:type="dxa"/>
          </w:tcPr>
          <w:p w14:paraId="3F3B0208" w14:textId="059AD46A" w:rsidR="00D42253" w:rsidRPr="00230CE4" w:rsidRDefault="6211FD80"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09BDDF1" w14:textId="77777777" w:rsidR="00A6007E" w:rsidRPr="00230CE4" w:rsidRDefault="6211FD80"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§21 &amp; §22.</w:t>
            </w:r>
          </w:p>
          <w:p w14:paraId="29EECF4A" w14:textId="77777777" w:rsidR="00A6007E" w:rsidRPr="00230CE4" w:rsidRDefault="6211FD80" w:rsidP="00230CE4">
            <w:pPr>
              <w:pStyle w:val="NormalTable0"/>
              <w:spacing w:line="360" w:lineRule="auto"/>
              <w:rPr>
                <w:rFonts w:eastAsia="Calibri"/>
                <w:color w:val="000000"/>
                <w:sz w:val="20"/>
                <w:szCs w:val="20"/>
              </w:rPr>
            </w:pPr>
            <w:r w:rsidRPr="00230CE4">
              <w:rPr>
                <w:rFonts w:eastAsia="Calibri"/>
                <w:color w:val="000000"/>
                <w:sz w:val="20"/>
                <w:szCs w:val="20"/>
              </w:rPr>
              <w:t>Innretningsforskriften §19.</w:t>
            </w:r>
          </w:p>
          <w:p w14:paraId="05B20969" w14:textId="0D845CF5" w:rsidR="00D42253" w:rsidRPr="00230CE4" w:rsidRDefault="00A6007E" w:rsidP="00230CE4">
            <w:pPr>
              <w:pStyle w:val="NormalTable0"/>
              <w:spacing w:line="360" w:lineRule="auto"/>
              <w:rPr>
                <w:rFonts w:eastAsia="Calibri"/>
                <w:color w:val="000000"/>
                <w:sz w:val="20"/>
                <w:szCs w:val="20"/>
              </w:rPr>
            </w:pPr>
            <w:r w:rsidRPr="00A6007E">
              <w:rPr>
                <w:sz w:val="20"/>
              </w:rPr>
              <w:t>Borekabin: Kan overføres til Borekabin</w:t>
            </w:r>
          </w:p>
        </w:tc>
        <w:tc>
          <w:tcPr>
            <w:tcW w:w="3975" w:type="dxa"/>
          </w:tcPr>
          <w:p w14:paraId="3CB994DD" w14:textId="4553AE30" w:rsidR="00D42253" w:rsidRDefault="00D42253">
            <w:pPr>
              <w:pStyle w:val="NormalTable0"/>
              <w:rPr>
                <w:i/>
                <w:sz w:val="20"/>
                <w:szCs w:val="20"/>
              </w:rPr>
            </w:pPr>
          </w:p>
        </w:tc>
        <w:tc>
          <w:tcPr>
            <w:tcW w:w="709" w:type="dxa"/>
          </w:tcPr>
          <w:p w14:paraId="6C9ECDB7" w14:textId="77777777" w:rsidR="00D42253" w:rsidRDefault="00D42253">
            <w:pPr>
              <w:pStyle w:val="NormalTable0"/>
            </w:pPr>
          </w:p>
        </w:tc>
      </w:tr>
      <w:tr w:rsidR="00D42253" w14:paraId="377D575E" w14:textId="77777777" w:rsidTr="00230CE4">
        <w:trPr>
          <w:cantSplit/>
        </w:trPr>
        <w:tc>
          <w:tcPr>
            <w:tcW w:w="996" w:type="dxa"/>
            <w:shd w:val="clear" w:color="auto" w:fill="999999"/>
          </w:tcPr>
          <w:p w14:paraId="1D55074E" w14:textId="77777777" w:rsidR="00D42253" w:rsidRDefault="00D42253">
            <w:pPr>
              <w:pStyle w:val="NormalTable0"/>
            </w:pPr>
            <w:r>
              <w:lastRenderedPageBreak/>
              <w:t>T 1.4.6</w:t>
            </w:r>
          </w:p>
        </w:tc>
        <w:tc>
          <w:tcPr>
            <w:tcW w:w="5386" w:type="dxa"/>
          </w:tcPr>
          <w:p w14:paraId="57FB464E" w14:textId="77777777" w:rsidR="00D42253" w:rsidRDefault="00D42253">
            <w:pPr>
              <w:pStyle w:val="NormalTable0"/>
              <w:ind w:left="1418"/>
              <w:rPr>
                <w:b/>
              </w:rPr>
            </w:pPr>
            <w:r>
              <w:rPr>
                <w:b/>
              </w:rPr>
              <w:t xml:space="preserve">Har de ulike operasjonsteamene fått opplæring sammen i overføring av ansvar og ansvarsfordeling? </w:t>
            </w:r>
          </w:p>
          <w:p w14:paraId="10EE03AE" w14:textId="77777777" w:rsidR="00D42253" w:rsidRDefault="00D42253">
            <w:pPr>
              <w:pStyle w:val="NormalTable0"/>
              <w:ind w:left="1418"/>
              <w:rPr>
                <w:b/>
              </w:rPr>
            </w:pPr>
          </w:p>
          <w:p w14:paraId="53D55031" w14:textId="77777777" w:rsidR="00D42253" w:rsidRDefault="00D42253">
            <w:pPr>
              <w:pStyle w:val="NormalTable0"/>
              <w:ind w:left="1418"/>
              <w:rPr>
                <w:b/>
              </w:rPr>
            </w:pPr>
            <w:r>
              <w:rPr>
                <w:i/>
                <w:sz w:val="20"/>
              </w:rPr>
              <w:t>Sjekk: Teammedlemmer onshore og offshore, team av eksperter for remote support og støttepersonell fra leverandører og serviceselskap.</w:t>
            </w:r>
          </w:p>
        </w:tc>
        <w:tc>
          <w:tcPr>
            <w:tcW w:w="567" w:type="dxa"/>
          </w:tcPr>
          <w:p w14:paraId="05DC0218" w14:textId="77777777" w:rsidR="00D42253" w:rsidRDefault="00D42253">
            <w:pPr>
              <w:pStyle w:val="NormalTable0"/>
            </w:pPr>
          </w:p>
        </w:tc>
        <w:tc>
          <w:tcPr>
            <w:tcW w:w="567" w:type="dxa"/>
          </w:tcPr>
          <w:p w14:paraId="176924FD" w14:textId="77777777" w:rsidR="00D42253" w:rsidRDefault="00D42253">
            <w:pPr>
              <w:pStyle w:val="NormalTable0"/>
            </w:pPr>
          </w:p>
        </w:tc>
        <w:tc>
          <w:tcPr>
            <w:tcW w:w="567" w:type="dxa"/>
          </w:tcPr>
          <w:p w14:paraId="75691DDA" w14:textId="77777777" w:rsidR="00D42253" w:rsidRDefault="00D42253">
            <w:pPr>
              <w:pStyle w:val="NormalTable0"/>
            </w:pPr>
          </w:p>
        </w:tc>
        <w:tc>
          <w:tcPr>
            <w:tcW w:w="2690" w:type="dxa"/>
          </w:tcPr>
          <w:p w14:paraId="3141EA6A" w14:textId="6FD1E60B" w:rsidR="00D42253" w:rsidRPr="00230CE4" w:rsidRDefault="4261D10B"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7D0FF667" w14:textId="77777777" w:rsidR="00A6007E" w:rsidRPr="00230CE4" w:rsidRDefault="4261D10B" w:rsidP="00230CE4">
            <w:pPr>
              <w:pStyle w:val="NormalTable0"/>
              <w:spacing w:line="360" w:lineRule="auto"/>
              <w:rPr>
                <w:rFonts w:eastAsia="Calibri"/>
                <w:color w:val="000000"/>
                <w:sz w:val="20"/>
                <w:szCs w:val="20"/>
              </w:rPr>
            </w:pPr>
            <w:r w:rsidRPr="00230CE4">
              <w:rPr>
                <w:rFonts w:eastAsia="Calibri"/>
                <w:color w:val="000000"/>
                <w:sz w:val="20"/>
                <w:szCs w:val="20"/>
              </w:rPr>
              <w:t>IOGP-502 (2014), seksjon 5.</w:t>
            </w:r>
          </w:p>
          <w:p w14:paraId="7C8342C1" w14:textId="77777777" w:rsidR="00D42253" w:rsidRPr="00230CE4" w:rsidRDefault="4261D10B" w:rsidP="00230CE4">
            <w:pPr>
              <w:pStyle w:val="NormalTable0"/>
              <w:spacing w:line="360" w:lineRule="auto"/>
              <w:rPr>
                <w:rFonts w:eastAsia="Calibri"/>
                <w:color w:val="000000"/>
                <w:sz w:val="20"/>
                <w:szCs w:val="20"/>
              </w:rPr>
            </w:pPr>
            <w:r w:rsidRPr="00230CE4">
              <w:rPr>
                <w:rFonts w:eastAsia="Calibri"/>
                <w:color w:val="000000"/>
                <w:sz w:val="20"/>
                <w:szCs w:val="20"/>
              </w:rPr>
              <w:t>The Energy Institute (2014), EI Rapport, 3.3.5</w:t>
            </w:r>
          </w:p>
          <w:p w14:paraId="636455E4" w14:textId="4AC0A51A" w:rsidR="00A6007E" w:rsidRPr="00230CE4" w:rsidRDefault="00A6007E" w:rsidP="00230CE4">
            <w:pPr>
              <w:pStyle w:val="NormalTable0"/>
              <w:spacing w:line="360" w:lineRule="auto"/>
              <w:rPr>
                <w:rFonts w:eastAsia="Calibri"/>
                <w:color w:val="000000"/>
                <w:sz w:val="20"/>
                <w:szCs w:val="20"/>
              </w:rPr>
            </w:pPr>
            <w:r w:rsidRPr="00A6007E">
              <w:rPr>
                <w:i/>
                <w:sz w:val="20"/>
                <w:szCs w:val="20"/>
              </w:rPr>
              <w:t>Borekabin: Er det etablert et onshore support team for nødssituasjoner? Har "on location teamet" og onshore support teamet fått opplæring i å jobbe sammen som et team i unormale situasjoner?</w:t>
            </w:r>
          </w:p>
        </w:tc>
        <w:tc>
          <w:tcPr>
            <w:tcW w:w="3975" w:type="dxa"/>
          </w:tcPr>
          <w:p w14:paraId="79FC28B9" w14:textId="0365D929" w:rsidR="00D42253" w:rsidRDefault="00D42253">
            <w:pPr>
              <w:pStyle w:val="NormalTable0"/>
              <w:rPr>
                <w:i/>
              </w:rPr>
            </w:pPr>
          </w:p>
        </w:tc>
        <w:tc>
          <w:tcPr>
            <w:tcW w:w="709" w:type="dxa"/>
          </w:tcPr>
          <w:p w14:paraId="143FA822" w14:textId="77777777" w:rsidR="00D42253" w:rsidRDefault="00D42253">
            <w:pPr>
              <w:pStyle w:val="NormalTable0"/>
            </w:pPr>
          </w:p>
        </w:tc>
      </w:tr>
      <w:tr w:rsidR="00D42253" w14:paraId="61AC7FC7" w14:textId="77777777" w:rsidTr="00230CE4">
        <w:trPr>
          <w:cantSplit/>
        </w:trPr>
        <w:tc>
          <w:tcPr>
            <w:tcW w:w="996" w:type="dxa"/>
            <w:shd w:val="clear" w:color="auto" w:fill="999999"/>
          </w:tcPr>
          <w:p w14:paraId="0082475A" w14:textId="77777777" w:rsidR="00D42253" w:rsidRDefault="00D42253">
            <w:pPr>
              <w:pStyle w:val="NormalTable0"/>
            </w:pPr>
            <w:r>
              <w:t>T 1.4.7</w:t>
            </w:r>
          </w:p>
        </w:tc>
        <w:tc>
          <w:tcPr>
            <w:tcW w:w="5386" w:type="dxa"/>
          </w:tcPr>
          <w:p w14:paraId="1273E3FA" w14:textId="77777777" w:rsidR="00D42253" w:rsidRDefault="00D42253">
            <w:pPr>
              <w:pStyle w:val="NormalTable0"/>
              <w:ind w:left="1418"/>
              <w:rPr>
                <w:b/>
              </w:rPr>
            </w:pPr>
            <w:r>
              <w:rPr>
                <w:b/>
              </w:rPr>
              <w:t>Har operatørene fått opplæring i å diagnostisere slik at de bedre kan håndtere ukjente situasjoner?</w:t>
            </w:r>
          </w:p>
          <w:p w14:paraId="5090789D" w14:textId="77777777" w:rsidR="00D42253" w:rsidRDefault="00D42253">
            <w:pPr>
              <w:pStyle w:val="NormalTable0"/>
              <w:ind w:left="1418"/>
              <w:rPr>
                <w:b/>
              </w:rPr>
            </w:pPr>
          </w:p>
        </w:tc>
        <w:tc>
          <w:tcPr>
            <w:tcW w:w="567" w:type="dxa"/>
          </w:tcPr>
          <w:p w14:paraId="7E20AB3F" w14:textId="77777777" w:rsidR="00D42253" w:rsidRDefault="00D42253">
            <w:pPr>
              <w:pStyle w:val="NormalTable0"/>
            </w:pPr>
          </w:p>
        </w:tc>
        <w:tc>
          <w:tcPr>
            <w:tcW w:w="567" w:type="dxa"/>
          </w:tcPr>
          <w:p w14:paraId="2C13B6A8" w14:textId="77777777" w:rsidR="00D42253" w:rsidRDefault="00D42253">
            <w:pPr>
              <w:pStyle w:val="NormalTable0"/>
            </w:pPr>
          </w:p>
        </w:tc>
        <w:tc>
          <w:tcPr>
            <w:tcW w:w="567" w:type="dxa"/>
          </w:tcPr>
          <w:p w14:paraId="7825458B" w14:textId="77777777" w:rsidR="00D42253" w:rsidRDefault="00D42253">
            <w:pPr>
              <w:pStyle w:val="NormalTable0"/>
            </w:pPr>
          </w:p>
        </w:tc>
        <w:tc>
          <w:tcPr>
            <w:tcW w:w="2690" w:type="dxa"/>
          </w:tcPr>
          <w:p w14:paraId="333F377E" w14:textId="4992CD8D" w:rsidR="00D42253" w:rsidRPr="00230CE4" w:rsidRDefault="1FFEB2F8"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E85A112" w14:textId="16EDA7EE" w:rsidR="00D42253" w:rsidRPr="00230CE4" w:rsidRDefault="1FFEB2F8"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§21 &amp; §23.</w:t>
            </w:r>
          </w:p>
          <w:p w14:paraId="42CD822F" w14:textId="2A6FD84C" w:rsidR="00D42253" w:rsidRPr="00A6007E" w:rsidRDefault="00D42253" w:rsidP="00230CE4">
            <w:pPr>
              <w:pStyle w:val="NormalTable0"/>
              <w:spacing w:line="360" w:lineRule="auto"/>
            </w:pPr>
          </w:p>
        </w:tc>
        <w:tc>
          <w:tcPr>
            <w:tcW w:w="3975" w:type="dxa"/>
          </w:tcPr>
          <w:p w14:paraId="60A439EF" w14:textId="2423C39F" w:rsidR="00D42253" w:rsidRDefault="00D42253">
            <w:pPr>
              <w:pStyle w:val="NormalTable0"/>
              <w:rPr>
                <w:sz w:val="20"/>
                <w:szCs w:val="20"/>
              </w:rPr>
            </w:pPr>
          </w:p>
        </w:tc>
        <w:tc>
          <w:tcPr>
            <w:tcW w:w="709" w:type="dxa"/>
          </w:tcPr>
          <w:p w14:paraId="0916780B" w14:textId="77777777" w:rsidR="00D42253" w:rsidRDefault="00D42253">
            <w:pPr>
              <w:pStyle w:val="NormalTable0"/>
            </w:pPr>
          </w:p>
        </w:tc>
      </w:tr>
      <w:tr w:rsidR="00D42253" w14:paraId="19DB9DDA" w14:textId="77777777" w:rsidTr="00230CE4">
        <w:trPr>
          <w:cantSplit/>
        </w:trPr>
        <w:tc>
          <w:tcPr>
            <w:tcW w:w="996" w:type="dxa"/>
            <w:shd w:val="clear" w:color="auto" w:fill="999999"/>
          </w:tcPr>
          <w:p w14:paraId="6B4A2E05" w14:textId="77777777" w:rsidR="00D42253" w:rsidRDefault="00D42253">
            <w:pPr>
              <w:pStyle w:val="NormalTable0"/>
            </w:pPr>
            <w:r>
              <w:t>T 1.4.8</w:t>
            </w:r>
          </w:p>
        </w:tc>
        <w:tc>
          <w:tcPr>
            <w:tcW w:w="5386" w:type="dxa"/>
          </w:tcPr>
          <w:p w14:paraId="08EC2A00" w14:textId="77777777" w:rsidR="00D42253" w:rsidRDefault="00D42253">
            <w:pPr>
              <w:pStyle w:val="NormalTable0"/>
              <w:ind w:left="1418"/>
              <w:rPr>
                <w:b/>
              </w:rPr>
            </w:pPr>
            <w:r>
              <w:rPr>
                <w:b/>
              </w:rPr>
              <w:t>Har operatørene fått opplæring i å korrigere egne feil?</w:t>
            </w:r>
          </w:p>
          <w:p w14:paraId="285B6095" w14:textId="77777777" w:rsidR="00D42253" w:rsidRDefault="00D42253">
            <w:pPr>
              <w:pStyle w:val="NormalTable0"/>
              <w:ind w:left="1418"/>
              <w:rPr>
                <w:b/>
              </w:rPr>
            </w:pPr>
          </w:p>
        </w:tc>
        <w:tc>
          <w:tcPr>
            <w:tcW w:w="567" w:type="dxa"/>
          </w:tcPr>
          <w:p w14:paraId="2CF6D4EB" w14:textId="77777777" w:rsidR="00D42253" w:rsidRDefault="00D42253">
            <w:pPr>
              <w:pStyle w:val="NormalTable0"/>
            </w:pPr>
          </w:p>
        </w:tc>
        <w:tc>
          <w:tcPr>
            <w:tcW w:w="567" w:type="dxa"/>
          </w:tcPr>
          <w:p w14:paraId="03B079D7" w14:textId="77777777" w:rsidR="00D42253" w:rsidRDefault="00D42253">
            <w:pPr>
              <w:pStyle w:val="NormalTable0"/>
            </w:pPr>
          </w:p>
        </w:tc>
        <w:tc>
          <w:tcPr>
            <w:tcW w:w="567" w:type="dxa"/>
          </w:tcPr>
          <w:p w14:paraId="27E3F437" w14:textId="77777777" w:rsidR="00D42253" w:rsidRDefault="00D42253">
            <w:pPr>
              <w:pStyle w:val="NormalTable0"/>
            </w:pPr>
          </w:p>
        </w:tc>
        <w:tc>
          <w:tcPr>
            <w:tcW w:w="2690" w:type="dxa"/>
          </w:tcPr>
          <w:p w14:paraId="6B79334C" w14:textId="6E0C1DB5" w:rsidR="00D42253" w:rsidRPr="00230CE4" w:rsidRDefault="5E6BB410"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50FD67E" w14:textId="413FEF1B" w:rsidR="00D42253" w:rsidRPr="00230CE4" w:rsidRDefault="5E6BB410" w:rsidP="00230CE4">
            <w:pPr>
              <w:pStyle w:val="NormalTable0"/>
              <w:spacing w:line="360" w:lineRule="auto"/>
              <w:rPr>
                <w:rFonts w:eastAsia="Calibri"/>
                <w:color w:val="000000"/>
                <w:sz w:val="20"/>
                <w:szCs w:val="20"/>
              </w:rPr>
            </w:pPr>
            <w:r w:rsidRPr="00230CE4">
              <w:rPr>
                <w:rFonts w:eastAsia="Calibri"/>
                <w:color w:val="000000"/>
                <w:sz w:val="20"/>
                <w:szCs w:val="20"/>
              </w:rPr>
              <w:t>Styringsforskriften §23.</w:t>
            </w:r>
          </w:p>
          <w:p w14:paraId="02BFC9B0" w14:textId="21945B39" w:rsidR="00D42253" w:rsidRPr="00A6007E" w:rsidRDefault="00D42253" w:rsidP="00230CE4">
            <w:pPr>
              <w:pStyle w:val="NormalTable0"/>
              <w:spacing w:line="360" w:lineRule="auto"/>
            </w:pPr>
          </w:p>
        </w:tc>
        <w:tc>
          <w:tcPr>
            <w:tcW w:w="3975" w:type="dxa"/>
          </w:tcPr>
          <w:p w14:paraId="3D2765EA" w14:textId="0B146FB3" w:rsidR="00D42253" w:rsidRDefault="00D42253">
            <w:pPr>
              <w:pStyle w:val="NormalTable0"/>
              <w:rPr>
                <w:sz w:val="20"/>
                <w:szCs w:val="20"/>
              </w:rPr>
            </w:pPr>
          </w:p>
        </w:tc>
        <w:tc>
          <w:tcPr>
            <w:tcW w:w="709" w:type="dxa"/>
          </w:tcPr>
          <w:p w14:paraId="598FF35B" w14:textId="77777777" w:rsidR="00D42253" w:rsidRDefault="00D42253">
            <w:pPr>
              <w:pStyle w:val="NormalTable0"/>
            </w:pPr>
          </w:p>
        </w:tc>
      </w:tr>
      <w:tr w:rsidR="00D42253" w14:paraId="4B694611" w14:textId="77777777" w:rsidTr="00230CE4">
        <w:trPr>
          <w:cantSplit/>
        </w:trPr>
        <w:tc>
          <w:tcPr>
            <w:tcW w:w="996" w:type="dxa"/>
            <w:tcBorders>
              <w:bottom w:val="single" w:sz="6" w:space="0" w:color="auto"/>
            </w:tcBorders>
          </w:tcPr>
          <w:p w14:paraId="0AFF343D" w14:textId="77777777" w:rsidR="00D42253" w:rsidRDefault="00D42253">
            <w:pPr>
              <w:pStyle w:val="NormalTable0"/>
            </w:pPr>
            <w:r>
              <w:lastRenderedPageBreak/>
              <w:t>T 2</w:t>
            </w:r>
          </w:p>
        </w:tc>
        <w:tc>
          <w:tcPr>
            <w:tcW w:w="5386" w:type="dxa"/>
          </w:tcPr>
          <w:p w14:paraId="6866EA2C" w14:textId="77777777" w:rsidR="00D42253" w:rsidRDefault="00D42253">
            <w:pPr>
              <w:pStyle w:val="NormalTable0"/>
              <w:rPr>
                <w:i/>
              </w:rPr>
            </w:pPr>
            <w:r>
              <w:rPr>
                <w:b/>
              </w:rPr>
              <w:t>Er organisasjonen positiv til å lære av feil?</w:t>
            </w:r>
          </w:p>
          <w:p w14:paraId="426CF7B8" w14:textId="77777777" w:rsidR="00D42253" w:rsidRDefault="00D42253">
            <w:pPr>
              <w:pStyle w:val="NormalTable0"/>
              <w:rPr>
                <w:i/>
                <w:sz w:val="20"/>
              </w:rPr>
            </w:pPr>
          </w:p>
          <w:p w14:paraId="3F3540E3" w14:textId="77777777" w:rsidR="00D42253" w:rsidRDefault="00D42253">
            <w:pPr>
              <w:pStyle w:val="NormalTable0"/>
              <w:rPr>
                <w:b/>
              </w:rPr>
            </w:pPr>
            <w:r>
              <w:rPr>
                <w:i/>
                <w:sz w:val="20"/>
              </w:rPr>
              <w:t xml:space="preserve">Læring fra feil er verdifull læring. Finnes det et system for å dele erfaringer fra feil i organisasjonen? For å sikre en optimal arbeidsplass, der </w:t>
            </w:r>
            <w:r w:rsidR="00502BAE">
              <w:rPr>
                <w:i/>
                <w:sz w:val="20"/>
              </w:rPr>
              <w:t>rapportering</w:t>
            </w:r>
            <w:r>
              <w:rPr>
                <w:i/>
                <w:sz w:val="20"/>
              </w:rPr>
              <w:t xml:space="preserve"> av avvik resulterer</w:t>
            </w:r>
            <w:r w:rsidR="00502BAE">
              <w:rPr>
                <w:i/>
                <w:sz w:val="20"/>
              </w:rPr>
              <w:t xml:space="preserve"> i positive endringer, bør man</w:t>
            </w:r>
            <w:r>
              <w:rPr>
                <w:i/>
                <w:sz w:val="20"/>
              </w:rPr>
              <w:t xml:space="preserve"> </w:t>
            </w:r>
            <w:r w:rsidR="00502BAE">
              <w:rPr>
                <w:i/>
                <w:sz w:val="20"/>
              </w:rPr>
              <w:t>i</w:t>
            </w:r>
            <w:r>
              <w:rPr>
                <w:i/>
                <w:sz w:val="20"/>
              </w:rPr>
              <w:t xml:space="preserve">kke være redd for represalier hvis man </w:t>
            </w:r>
            <w:r w:rsidR="00502BAE">
              <w:rPr>
                <w:i/>
                <w:sz w:val="20"/>
              </w:rPr>
              <w:t>rapporterer</w:t>
            </w:r>
            <w:r>
              <w:rPr>
                <w:i/>
                <w:sz w:val="20"/>
              </w:rPr>
              <w:t xml:space="preserve"> feil. Dette er viktig, ikke bare for å forbedre den pågående driften, men også for å påvirke nye prosjekter i en positiv retning. Det vil også påvirke ra</w:t>
            </w:r>
            <w:r w:rsidR="00502BAE">
              <w:rPr>
                <w:i/>
                <w:sz w:val="20"/>
              </w:rPr>
              <w:t>p</w:t>
            </w:r>
            <w:r>
              <w:rPr>
                <w:i/>
                <w:sz w:val="20"/>
              </w:rPr>
              <w:t>porteringskulturen i hele organisasjonen.</w:t>
            </w:r>
          </w:p>
        </w:tc>
        <w:tc>
          <w:tcPr>
            <w:tcW w:w="567" w:type="dxa"/>
          </w:tcPr>
          <w:p w14:paraId="4DD7F606" w14:textId="77777777" w:rsidR="00D42253" w:rsidRDefault="00D42253">
            <w:pPr>
              <w:pStyle w:val="NormalTable0"/>
            </w:pPr>
          </w:p>
        </w:tc>
        <w:tc>
          <w:tcPr>
            <w:tcW w:w="567" w:type="dxa"/>
          </w:tcPr>
          <w:p w14:paraId="01814BFE" w14:textId="77777777" w:rsidR="00D42253" w:rsidRDefault="00D42253">
            <w:pPr>
              <w:pStyle w:val="NormalTable0"/>
            </w:pPr>
          </w:p>
        </w:tc>
        <w:tc>
          <w:tcPr>
            <w:tcW w:w="567" w:type="dxa"/>
          </w:tcPr>
          <w:p w14:paraId="7EE69AC3" w14:textId="77777777" w:rsidR="00D42253" w:rsidRDefault="00D42253">
            <w:pPr>
              <w:pStyle w:val="NormalTable0"/>
            </w:pPr>
          </w:p>
        </w:tc>
        <w:tc>
          <w:tcPr>
            <w:tcW w:w="2690" w:type="dxa"/>
          </w:tcPr>
          <w:p w14:paraId="758251AE" w14:textId="0BED1E85" w:rsidR="00D42253" w:rsidRPr="00230CE4" w:rsidRDefault="54817CF6"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1DF59FBF" w14:textId="77777777" w:rsidR="00A6007E" w:rsidRPr="00230CE4" w:rsidRDefault="54817CF6" w:rsidP="00230CE4">
            <w:pPr>
              <w:pStyle w:val="NormalTable0"/>
              <w:spacing w:line="360" w:lineRule="auto"/>
              <w:rPr>
                <w:rFonts w:eastAsia="Calibri"/>
                <w:color w:val="000000"/>
                <w:sz w:val="20"/>
                <w:szCs w:val="20"/>
              </w:rPr>
            </w:pPr>
            <w:r w:rsidRPr="00230CE4">
              <w:rPr>
                <w:rFonts w:eastAsia="Calibri"/>
                <w:color w:val="000000"/>
                <w:sz w:val="20"/>
                <w:szCs w:val="20"/>
              </w:rPr>
              <w:t>Styringsforskriften §23.</w:t>
            </w:r>
          </w:p>
          <w:p w14:paraId="0CB75F42" w14:textId="7F774742" w:rsidR="00A6007E" w:rsidRPr="00230CE4" w:rsidRDefault="54817CF6" w:rsidP="00230CE4">
            <w:pPr>
              <w:pStyle w:val="NormalTable0"/>
              <w:spacing w:line="360" w:lineRule="auto"/>
              <w:rPr>
                <w:rFonts w:eastAsia="Calibri"/>
                <w:color w:val="000000"/>
                <w:sz w:val="20"/>
                <w:szCs w:val="20"/>
              </w:rPr>
            </w:pPr>
            <w:r w:rsidRPr="00230CE4">
              <w:rPr>
                <w:rFonts w:eastAsia="Calibri"/>
                <w:color w:val="000000"/>
                <w:sz w:val="20"/>
                <w:szCs w:val="20"/>
              </w:rPr>
              <w:t>ISO 11064-1 (2000), 4.6 &amp; 4.7.</w:t>
            </w:r>
          </w:p>
          <w:p w14:paraId="137999B5" w14:textId="77777777" w:rsidR="00D42253" w:rsidRPr="00230CE4" w:rsidRDefault="54817CF6" w:rsidP="00230CE4">
            <w:pPr>
              <w:pStyle w:val="NormalTable0"/>
              <w:spacing w:line="360" w:lineRule="auto"/>
              <w:rPr>
                <w:rFonts w:eastAsia="Calibri"/>
                <w:color w:val="000000"/>
                <w:sz w:val="20"/>
                <w:szCs w:val="20"/>
              </w:rPr>
            </w:pPr>
            <w:r w:rsidRPr="00230CE4">
              <w:rPr>
                <w:rFonts w:eastAsia="Calibri"/>
                <w:color w:val="000000"/>
                <w:sz w:val="20"/>
                <w:szCs w:val="20"/>
              </w:rPr>
              <w:t>HSG48 (1999), utgave 2, s.18.</w:t>
            </w:r>
          </w:p>
          <w:p w14:paraId="5D148105" w14:textId="3B0A689B" w:rsidR="00A6007E" w:rsidRPr="00230CE4" w:rsidRDefault="00A6007E" w:rsidP="00230CE4">
            <w:pPr>
              <w:pStyle w:val="NormalTable0"/>
              <w:spacing w:line="360" w:lineRule="auto"/>
              <w:rPr>
                <w:rFonts w:eastAsia="Calibri"/>
                <w:color w:val="000000"/>
                <w:sz w:val="20"/>
                <w:szCs w:val="20"/>
              </w:rPr>
            </w:pPr>
            <w:r w:rsidRPr="00A6007E">
              <w:rPr>
                <w:sz w:val="20"/>
              </w:rPr>
              <w:t>Borekabin: Kan overføres til Borekabin</w:t>
            </w:r>
          </w:p>
        </w:tc>
        <w:tc>
          <w:tcPr>
            <w:tcW w:w="3975" w:type="dxa"/>
          </w:tcPr>
          <w:p w14:paraId="1A949D4E" w14:textId="0463CE8E" w:rsidR="00D42253" w:rsidRDefault="00D42253">
            <w:pPr>
              <w:pStyle w:val="NormalTable0"/>
              <w:rPr>
                <w:sz w:val="20"/>
              </w:rPr>
            </w:pPr>
          </w:p>
        </w:tc>
        <w:tc>
          <w:tcPr>
            <w:tcW w:w="709" w:type="dxa"/>
          </w:tcPr>
          <w:p w14:paraId="1CA3D955" w14:textId="77777777" w:rsidR="00D42253" w:rsidRDefault="00D42253">
            <w:pPr>
              <w:pStyle w:val="NormalTable0"/>
              <w:rPr>
                <w:sz w:val="20"/>
              </w:rPr>
            </w:pPr>
          </w:p>
        </w:tc>
      </w:tr>
      <w:tr w:rsidR="00D42253" w14:paraId="548CEFC5" w14:textId="77777777" w:rsidTr="00230CE4">
        <w:trPr>
          <w:cantSplit/>
        </w:trPr>
        <w:tc>
          <w:tcPr>
            <w:tcW w:w="996" w:type="dxa"/>
            <w:tcBorders>
              <w:bottom w:val="single" w:sz="6" w:space="0" w:color="auto"/>
            </w:tcBorders>
            <w:shd w:val="clear" w:color="auto" w:fill="E6E6E6"/>
          </w:tcPr>
          <w:p w14:paraId="264D0630" w14:textId="77777777" w:rsidR="00D42253" w:rsidRDefault="00D42253">
            <w:pPr>
              <w:pStyle w:val="NormalTable0"/>
            </w:pPr>
            <w:r>
              <w:t>T 2.1</w:t>
            </w:r>
          </w:p>
        </w:tc>
        <w:tc>
          <w:tcPr>
            <w:tcW w:w="5386" w:type="dxa"/>
          </w:tcPr>
          <w:p w14:paraId="7EA4094C" w14:textId="77777777" w:rsidR="00D42253" w:rsidRDefault="00D42253">
            <w:pPr>
              <w:pStyle w:val="NormalTable0"/>
              <w:ind w:left="709"/>
              <w:rPr>
                <w:b/>
              </w:rPr>
            </w:pPr>
            <w:r>
              <w:rPr>
                <w:b/>
              </w:rPr>
              <w:t>Brukes det simula</w:t>
            </w:r>
            <w:r w:rsidR="00502BAE">
              <w:rPr>
                <w:b/>
              </w:rPr>
              <w:t>torer eller andre opplæringsmetoder</w:t>
            </w:r>
            <w:r>
              <w:rPr>
                <w:b/>
              </w:rPr>
              <w:t xml:space="preserve"> for opplæring i manuell operasjon og feilhåndtering?</w:t>
            </w:r>
          </w:p>
          <w:p w14:paraId="6B71455C" w14:textId="77777777" w:rsidR="00D42253" w:rsidRDefault="00D42253">
            <w:pPr>
              <w:pStyle w:val="NormalTable0"/>
              <w:rPr>
                <w:i/>
                <w:sz w:val="20"/>
              </w:rPr>
            </w:pPr>
          </w:p>
          <w:p w14:paraId="43A6EE9C" w14:textId="77777777" w:rsidR="00D42253" w:rsidRDefault="00D42253">
            <w:pPr>
              <w:pStyle w:val="NormalTable0"/>
              <w:ind w:left="709"/>
              <w:rPr>
                <w:b/>
              </w:rPr>
            </w:pPr>
            <w:r>
              <w:rPr>
                <w:i/>
                <w:sz w:val="20"/>
              </w:rPr>
              <w:t xml:space="preserve">For å sikre adekvat opplæring som også dekker feilhåndtering og simulatorer for unormale situasjoner bør det brukes scenario workshops eller opplæring basert på virtual reality. </w:t>
            </w:r>
          </w:p>
        </w:tc>
        <w:tc>
          <w:tcPr>
            <w:tcW w:w="567" w:type="dxa"/>
          </w:tcPr>
          <w:p w14:paraId="461E55DC" w14:textId="77777777" w:rsidR="00D42253" w:rsidRDefault="00D42253">
            <w:pPr>
              <w:pStyle w:val="NormalTable0"/>
            </w:pPr>
          </w:p>
        </w:tc>
        <w:tc>
          <w:tcPr>
            <w:tcW w:w="567" w:type="dxa"/>
          </w:tcPr>
          <w:p w14:paraId="37DD0DF6" w14:textId="77777777" w:rsidR="00D42253" w:rsidRDefault="00D42253">
            <w:pPr>
              <w:pStyle w:val="NormalTable0"/>
            </w:pPr>
          </w:p>
        </w:tc>
        <w:tc>
          <w:tcPr>
            <w:tcW w:w="567" w:type="dxa"/>
          </w:tcPr>
          <w:p w14:paraId="065335F8" w14:textId="77777777" w:rsidR="00D42253" w:rsidRDefault="00D42253">
            <w:pPr>
              <w:pStyle w:val="NormalTable0"/>
            </w:pPr>
          </w:p>
        </w:tc>
        <w:tc>
          <w:tcPr>
            <w:tcW w:w="2690" w:type="dxa"/>
          </w:tcPr>
          <w:p w14:paraId="287F5CBD" w14:textId="2E9F5295" w:rsidR="00D42253" w:rsidRPr="00230CE4" w:rsidRDefault="13B452CE"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E783F4F" w14:textId="0F0CB7F8" w:rsidR="00D42253" w:rsidRPr="00230CE4" w:rsidRDefault="13B452CE"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§23.</w:t>
            </w:r>
          </w:p>
          <w:p w14:paraId="1B77A62B" w14:textId="12D8DA2A" w:rsidR="00D42253" w:rsidRPr="00A6007E" w:rsidRDefault="00A6007E" w:rsidP="00230CE4">
            <w:pPr>
              <w:pStyle w:val="NormalTable0"/>
              <w:spacing w:line="360" w:lineRule="auto"/>
            </w:pPr>
            <w:r w:rsidRPr="00A6007E">
              <w:rPr>
                <w:sz w:val="20"/>
              </w:rPr>
              <w:t>Borekabin: Kan overføres til Borekabin</w:t>
            </w:r>
          </w:p>
        </w:tc>
        <w:tc>
          <w:tcPr>
            <w:tcW w:w="3975" w:type="dxa"/>
          </w:tcPr>
          <w:p w14:paraId="4687F192" w14:textId="03F7C4A1" w:rsidR="00D42253" w:rsidRDefault="00D42253">
            <w:pPr>
              <w:pStyle w:val="NormalTable0"/>
              <w:rPr>
                <w:sz w:val="20"/>
                <w:szCs w:val="20"/>
              </w:rPr>
            </w:pPr>
          </w:p>
        </w:tc>
        <w:tc>
          <w:tcPr>
            <w:tcW w:w="709" w:type="dxa"/>
          </w:tcPr>
          <w:p w14:paraId="74927789" w14:textId="77777777" w:rsidR="00D42253" w:rsidRDefault="00D42253">
            <w:pPr>
              <w:pStyle w:val="NormalTable0"/>
            </w:pPr>
          </w:p>
        </w:tc>
      </w:tr>
      <w:tr w:rsidR="00D42253" w14:paraId="3972FF3A" w14:textId="77777777" w:rsidTr="00230CE4">
        <w:trPr>
          <w:cantSplit/>
        </w:trPr>
        <w:tc>
          <w:tcPr>
            <w:tcW w:w="996" w:type="dxa"/>
            <w:shd w:val="clear" w:color="auto" w:fill="999999"/>
          </w:tcPr>
          <w:p w14:paraId="64B8FAFE" w14:textId="77777777" w:rsidR="00D42253" w:rsidRDefault="00D42253">
            <w:pPr>
              <w:pStyle w:val="NormalTable0"/>
            </w:pPr>
            <w:r>
              <w:t>T 2.1.1</w:t>
            </w:r>
          </w:p>
        </w:tc>
        <w:tc>
          <w:tcPr>
            <w:tcW w:w="5386" w:type="dxa"/>
          </w:tcPr>
          <w:p w14:paraId="2B9AD49B" w14:textId="77777777" w:rsidR="00D42253" w:rsidRDefault="00D42253">
            <w:pPr>
              <w:pStyle w:val="NormalTable0"/>
              <w:ind w:left="1418"/>
              <w:rPr>
                <w:b/>
              </w:rPr>
            </w:pPr>
            <w:r>
              <w:rPr>
                <w:b/>
              </w:rPr>
              <w:t>Gir simulat</w:t>
            </w:r>
            <w:r w:rsidR="00502BAE">
              <w:rPr>
                <w:b/>
              </w:rPr>
              <w:t>orene eller andre opplæringsmet</w:t>
            </w:r>
            <w:r>
              <w:rPr>
                <w:b/>
              </w:rPr>
              <w:t>oder mulighet for opplæring i nødscenarioer og situasjoner som med liten sannsynlighet vil inntreffe?</w:t>
            </w:r>
          </w:p>
          <w:p w14:paraId="70B2AC33" w14:textId="77777777" w:rsidR="00D42253" w:rsidRDefault="00D42253">
            <w:pPr>
              <w:pStyle w:val="NormalTable0"/>
              <w:ind w:left="1418"/>
              <w:rPr>
                <w:b/>
              </w:rPr>
            </w:pPr>
          </w:p>
          <w:p w14:paraId="71DAE0FE" w14:textId="68F1E878" w:rsidR="00495142" w:rsidRPr="00230CE4" w:rsidRDefault="007A031A" w:rsidP="00230CE4">
            <w:pPr>
              <w:pStyle w:val="NormalTable0"/>
              <w:rPr>
                <w:bCs/>
                <w:sz w:val="20"/>
                <w:szCs w:val="20"/>
              </w:rPr>
            </w:pPr>
            <w:r w:rsidRPr="007A031A">
              <w:rPr>
                <w:bCs/>
                <w:sz w:val="20"/>
                <w:szCs w:val="20"/>
              </w:rPr>
              <w:t>Prosesssimulatorer kan være nyttige i opplæringen av operatører, slik at de kan øve på rutinemessige prosedyrer og nødprosedyrer i et trygt miljø, o</w:t>
            </w:r>
            <w:r w:rsidR="00D16CAC">
              <w:rPr>
                <w:bCs/>
                <w:sz w:val="20"/>
                <w:szCs w:val="20"/>
              </w:rPr>
              <w:t xml:space="preserve">g måle kompetansenivåer. </w:t>
            </w:r>
          </w:p>
        </w:tc>
        <w:tc>
          <w:tcPr>
            <w:tcW w:w="567" w:type="dxa"/>
          </w:tcPr>
          <w:p w14:paraId="13A78D6B" w14:textId="77777777" w:rsidR="00D42253" w:rsidRDefault="00D42253">
            <w:pPr>
              <w:pStyle w:val="NormalTable0"/>
            </w:pPr>
          </w:p>
        </w:tc>
        <w:tc>
          <w:tcPr>
            <w:tcW w:w="567" w:type="dxa"/>
          </w:tcPr>
          <w:p w14:paraId="652B2DD3" w14:textId="77777777" w:rsidR="00D42253" w:rsidRDefault="00D42253">
            <w:pPr>
              <w:pStyle w:val="NormalTable0"/>
            </w:pPr>
          </w:p>
        </w:tc>
        <w:tc>
          <w:tcPr>
            <w:tcW w:w="567" w:type="dxa"/>
          </w:tcPr>
          <w:p w14:paraId="265E2F85" w14:textId="77777777" w:rsidR="00D42253" w:rsidRDefault="00D42253">
            <w:pPr>
              <w:pStyle w:val="NormalTable0"/>
            </w:pPr>
          </w:p>
        </w:tc>
        <w:tc>
          <w:tcPr>
            <w:tcW w:w="2690" w:type="dxa"/>
          </w:tcPr>
          <w:p w14:paraId="25484C57" w14:textId="16B6E387" w:rsidR="00D42253" w:rsidRPr="00230CE4" w:rsidRDefault="2FB0F987"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58E7359E" w14:textId="77777777" w:rsidR="00A6007E" w:rsidRPr="00230CE4" w:rsidRDefault="2FB0F987"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§21 &amp; §23.</w:t>
            </w:r>
          </w:p>
          <w:p w14:paraId="722D4054" w14:textId="40069DF9" w:rsidR="00A6007E" w:rsidRPr="00230CE4" w:rsidRDefault="2FB0F987" w:rsidP="00230CE4">
            <w:pPr>
              <w:pStyle w:val="NormalTable0"/>
              <w:spacing w:line="360" w:lineRule="auto"/>
              <w:rPr>
                <w:rFonts w:eastAsia="Calibri"/>
                <w:color w:val="000000"/>
                <w:sz w:val="20"/>
                <w:szCs w:val="20"/>
              </w:rPr>
            </w:pPr>
            <w:r w:rsidRPr="00230CE4">
              <w:rPr>
                <w:rFonts w:eastAsia="Calibri"/>
                <w:color w:val="000000"/>
                <w:sz w:val="20"/>
                <w:szCs w:val="20"/>
              </w:rPr>
              <w:t>EEMUA 201 (2019), utgave 3, 6.3.</w:t>
            </w:r>
          </w:p>
          <w:p w14:paraId="65508CAB" w14:textId="279AA15D" w:rsidR="00D42253" w:rsidRPr="00230CE4" w:rsidRDefault="00A6007E" w:rsidP="00230CE4">
            <w:pPr>
              <w:pStyle w:val="NormalTable0"/>
              <w:spacing w:line="360" w:lineRule="auto"/>
              <w:rPr>
                <w:rFonts w:eastAsia="Calibri"/>
                <w:color w:val="000000"/>
                <w:sz w:val="20"/>
                <w:szCs w:val="20"/>
              </w:rPr>
            </w:pPr>
            <w:r w:rsidRPr="00A6007E">
              <w:rPr>
                <w:sz w:val="20"/>
              </w:rPr>
              <w:t>Borekabin: Kan overføres til Borekabin</w:t>
            </w:r>
          </w:p>
        </w:tc>
        <w:tc>
          <w:tcPr>
            <w:tcW w:w="3975" w:type="dxa"/>
          </w:tcPr>
          <w:p w14:paraId="52F73980" w14:textId="533EF9F4" w:rsidR="00D42253" w:rsidRDefault="00D42253">
            <w:pPr>
              <w:pStyle w:val="NormalTable0"/>
              <w:rPr>
                <w:sz w:val="20"/>
                <w:szCs w:val="20"/>
              </w:rPr>
            </w:pPr>
          </w:p>
        </w:tc>
        <w:tc>
          <w:tcPr>
            <w:tcW w:w="709" w:type="dxa"/>
          </w:tcPr>
          <w:p w14:paraId="27E8B0B9" w14:textId="77777777" w:rsidR="00D42253" w:rsidRDefault="00D42253">
            <w:pPr>
              <w:pStyle w:val="NormalTable0"/>
            </w:pPr>
          </w:p>
        </w:tc>
      </w:tr>
      <w:tr w:rsidR="00D42253" w14:paraId="58726790" w14:textId="77777777" w:rsidTr="00230CE4">
        <w:trPr>
          <w:cantSplit/>
        </w:trPr>
        <w:tc>
          <w:tcPr>
            <w:tcW w:w="996" w:type="dxa"/>
            <w:tcBorders>
              <w:bottom w:val="single" w:sz="6" w:space="0" w:color="auto"/>
            </w:tcBorders>
            <w:shd w:val="clear" w:color="auto" w:fill="999999"/>
          </w:tcPr>
          <w:p w14:paraId="3A1CC9DF" w14:textId="77777777" w:rsidR="00D42253" w:rsidRDefault="00D42253">
            <w:pPr>
              <w:pStyle w:val="NormalTable0"/>
            </w:pPr>
            <w:r>
              <w:lastRenderedPageBreak/>
              <w:t>T 2.1.2</w:t>
            </w:r>
          </w:p>
        </w:tc>
        <w:tc>
          <w:tcPr>
            <w:tcW w:w="5386" w:type="dxa"/>
          </w:tcPr>
          <w:p w14:paraId="1F2A892A" w14:textId="77777777" w:rsidR="00D42253" w:rsidRDefault="00D42253">
            <w:pPr>
              <w:pStyle w:val="NormalTable0"/>
              <w:ind w:left="1418"/>
              <w:rPr>
                <w:b/>
              </w:rPr>
            </w:pPr>
            <w:r>
              <w:rPr>
                <w:b/>
              </w:rPr>
              <w:t>Gir simulatorer eller andre opplæringsmetoder et nøyaktig og relevant bilde av prosessene som foregår?</w:t>
            </w:r>
          </w:p>
          <w:p w14:paraId="201A40F3" w14:textId="318C2E6B" w:rsidR="00D42253" w:rsidRPr="00230CE4" w:rsidRDefault="00D16CAC" w:rsidP="00230CE4">
            <w:pPr>
              <w:pStyle w:val="NormalTable0"/>
              <w:rPr>
                <w:bCs/>
                <w:i/>
                <w:iCs/>
                <w:sz w:val="20"/>
                <w:szCs w:val="20"/>
              </w:rPr>
            </w:pPr>
            <w:r>
              <w:rPr>
                <w:bCs/>
                <w:i/>
                <w:iCs/>
                <w:sz w:val="20"/>
                <w:szCs w:val="20"/>
              </w:rPr>
              <w:t>Simulering</w:t>
            </w:r>
            <w:r w:rsidR="003037E2">
              <w:rPr>
                <w:bCs/>
                <w:i/>
                <w:iCs/>
                <w:sz w:val="20"/>
                <w:szCs w:val="20"/>
              </w:rPr>
              <w:t>en som blir benyttet burde gi en presis representasjon av systemet, med mer eller mindre detaljer</w:t>
            </w:r>
            <w:r w:rsidR="002E2B93">
              <w:rPr>
                <w:bCs/>
                <w:i/>
                <w:iCs/>
                <w:sz w:val="20"/>
                <w:szCs w:val="20"/>
              </w:rPr>
              <w:t>.</w:t>
            </w:r>
          </w:p>
        </w:tc>
        <w:tc>
          <w:tcPr>
            <w:tcW w:w="567" w:type="dxa"/>
          </w:tcPr>
          <w:p w14:paraId="6E31D9C9" w14:textId="77777777" w:rsidR="00D42253" w:rsidRDefault="00D42253">
            <w:pPr>
              <w:pStyle w:val="NormalTable0"/>
            </w:pPr>
          </w:p>
        </w:tc>
        <w:tc>
          <w:tcPr>
            <w:tcW w:w="567" w:type="dxa"/>
          </w:tcPr>
          <w:p w14:paraId="7F432E88" w14:textId="77777777" w:rsidR="00D42253" w:rsidRDefault="00D42253">
            <w:pPr>
              <w:pStyle w:val="NormalTable0"/>
            </w:pPr>
          </w:p>
        </w:tc>
        <w:tc>
          <w:tcPr>
            <w:tcW w:w="567" w:type="dxa"/>
          </w:tcPr>
          <w:p w14:paraId="1AC44FA1" w14:textId="77777777" w:rsidR="00D42253" w:rsidRDefault="00D42253">
            <w:pPr>
              <w:pStyle w:val="NormalTable0"/>
            </w:pPr>
          </w:p>
        </w:tc>
        <w:tc>
          <w:tcPr>
            <w:tcW w:w="2690" w:type="dxa"/>
          </w:tcPr>
          <w:p w14:paraId="6CFB7BD2" w14:textId="3ADF39A4" w:rsidR="00D42253" w:rsidRPr="00230CE4" w:rsidRDefault="6DDDF9A5"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75C5B91" w14:textId="77777777" w:rsidR="00A6007E" w:rsidRPr="00230CE4" w:rsidRDefault="6DDDF9A5"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§21, §22 &amp; §23</w:t>
            </w:r>
          </w:p>
          <w:p w14:paraId="1B3AEFCE" w14:textId="77777777" w:rsidR="00D42253" w:rsidRPr="00230CE4" w:rsidRDefault="6DDDF9A5" w:rsidP="00230CE4">
            <w:pPr>
              <w:pStyle w:val="NormalTable0"/>
              <w:spacing w:line="360" w:lineRule="auto"/>
              <w:rPr>
                <w:rFonts w:eastAsia="Calibri"/>
                <w:color w:val="000000"/>
                <w:sz w:val="20"/>
                <w:szCs w:val="20"/>
              </w:rPr>
            </w:pPr>
            <w:r w:rsidRPr="00230CE4">
              <w:rPr>
                <w:rFonts w:eastAsia="Calibri"/>
                <w:color w:val="000000"/>
                <w:sz w:val="20"/>
                <w:szCs w:val="20"/>
              </w:rPr>
              <w:t>EEMUA 201 (2019), utgave 3, 6.3.</w:t>
            </w:r>
          </w:p>
          <w:p w14:paraId="7185C782" w14:textId="21E6E63D" w:rsidR="00A6007E" w:rsidRPr="00230CE4" w:rsidRDefault="00A6007E" w:rsidP="00230CE4">
            <w:pPr>
              <w:pStyle w:val="NormalTable0"/>
              <w:spacing w:line="360" w:lineRule="auto"/>
              <w:rPr>
                <w:rFonts w:eastAsia="Calibri"/>
                <w:color w:val="000000"/>
                <w:sz w:val="20"/>
                <w:szCs w:val="20"/>
              </w:rPr>
            </w:pPr>
            <w:r w:rsidRPr="00A6007E">
              <w:rPr>
                <w:i/>
                <w:sz w:val="20"/>
                <w:szCs w:val="20"/>
              </w:rPr>
              <w:t>Borekabin: Forestiller simulatoren og andre o</w:t>
            </w:r>
            <w:r w:rsidRPr="00230CE4">
              <w:rPr>
                <w:i/>
                <w:iCs/>
                <w:sz w:val="20"/>
              </w:rPr>
              <w:t>pplærings metoder relevante bore- og brønnoperasjoner inkludert brønnkontroll-operasjoner?</w:t>
            </w:r>
          </w:p>
        </w:tc>
        <w:tc>
          <w:tcPr>
            <w:tcW w:w="3975" w:type="dxa"/>
          </w:tcPr>
          <w:p w14:paraId="23D2F1A7" w14:textId="00E76C40" w:rsidR="00D42253" w:rsidRDefault="00D42253">
            <w:pPr>
              <w:pStyle w:val="NormalTable0"/>
              <w:rPr>
                <w:i/>
                <w:sz w:val="20"/>
                <w:szCs w:val="20"/>
              </w:rPr>
            </w:pPr>
          </w:p>
        </w:tc>
        <w:tc>
          <w:tcPr>
            <w:tcW w:w="709" w:type="dxa"/>
          </w:tcPr>
          <w:p w14:paraId="5375724A" w14:textId="77777777" w:rsidR="00D42253" w:rsidRDefault="00D42253">
            <w:pPr>
              <w:pStyle w:val="NormalTable0"/>
            </w:pPr>
          </w:p>
        </w:tc>
      </w:tr>
      <w:tr w:rsidR="00D42253" w14:paraId="32E55718" w14:textId="77777777" w:rsidTr="00230CE4">
        <w:trPr>
          <w:cantSplit/>
        </w:trPr>
        <w:tc>
          <w:tcPr>
            <w:tcW w:w="996" w:type="dxa"/>
            <w:tcBorders>
              <w:bottom w:val="single" w:sz="6" w:space="0" w:color="auto"/>
            </w:tcBorders>
            <w:shd w:val="clear" w:color="auto" w:fill="E6E6E6"/>
          </w:tcPr>
          <w:p w14:paraId="6131568A" w14:textId="77777777" w:rsidR="00D42253" w:rsidRDefault="00D42253">
            <w:pPr>
              <w:pStyle w:val="NormalTable0"/>
            </w:pPr>
            <w:r>
              <w:t>T 2.2</w:t>
            </w:r>
          </w:p>
        </w:tc>
        <w:tc>
          <w:tcPr>
            <w:tcW w:w="5386" w:type="dxa"/>
          </w:tcPr>
          <w:p w14:paraId="77D766DB" w14:textId="77777777" w:rsidR="00D42253" w:rsidRDefault="00D42253" w:rsidP="00230CE4">
            <w:pPr>
              <w:pStyle w:val="NormalTable0"/>
              <w:spacing w:line="360" w:lineRule="auto"/>
              <w:ind w:left="708"/>
              <w:rPr>
                <w:b/>
              </w:rPr>
            </w:pPr>
            <w:r>
              <w:rPr>
                <w:b/>
              </w:rPr>
              <w:t>Er eff</w:t>
            </w:r>
            <w:r w:rsidR="00502BAE">
              <w:rPr>
                <w:b/>
              </w:rPr>
              <w:t>ekten av de ulike opplæringsmet</w:t>
            </w:r>
            <w:r>
              <w:rPr>
                <w:b/>
              </w:rPr>
              <w:t xml:space="preserve">odene vurdert for ulike typer oppgaver? </w:t>
            </w:r>
          </w:p>
          <w:p w14:paraId="49B40545" w14:textId="77777777" w:rsidR="00D42253" w:rsidRDefault="00D42253">
            <w:pPr>
              <w:pStyle w:val="NormalTable0"/>
              <w:rPr>
                <w:b/>
              </w:rPr>
            </w:pPr>
          </w:p>
          <w:p w14:paraId="26D5F2D0" w14:textId="77777777" w:rsidR="00D42253" w:rsidRDefault="00D42253">
            <w:pPr>
              <w:pStyle w:val="NormalTable0"/>
              <w:ind w:left="708"/>
              <w:rPr>
                <w:b/>
                <w:i/>
                <w:sz w:val="22"/>
              </w:rPr>
            </w:pPr>
            <w:r>
              <w:rPr>
                <w:i/>
                <w:sz w:val="20"/>
                <w:szCs w:val="20"/>
              </w:rPr>
              <w:t>Daglige oppgaver vs. nødoperasjon</w:t>
            </w:r>
            <w:r w:rsidR="00502BAE">
              <w:rPr>
                <w:i/>
                <w:sz w:val="20"/>
                <w:szCs w:val="20"/>
              </w:rPr>
              <w:t>e</w:t>
            </w:r>
            <w:r>
              <w:rPr>
                <w:i/>
                <w:sz w:val="20"/>
                <w:szCs w:val="20"/>
              </w:rPr>
              <w:t>r. Ulike opplæringsmetoder kan ha ulik effekt på arbeidsoperasjoner og oppgaver</w:t>
            </w:r>
            <w:r>
              <w:rPr>
                <w:i/>
                <w:sz w:val="20"/>
              </w:rPr>
              <w:t>. For å velge den mest effektive opplæringen er det nødvendig å sammenligne effekten av ulike metoder.</w:t>
            </w:r>
          </w:p>
        </w:tc>
        <w:tc>
          <w:tcPr>
            <w:tcW w:w="567" w:type="dxa"/>
          </w:tcPr>
          <w:p w14:paraId="645E23BD" w14:textId="77777777" w:rsidR="00D42253" w:rsidRDefault="00D42253">
            <w:pPr>
              <w:pStyle w:val="NormalTable0"/>
            </w:pPr>
          </w:p>
        </w:tc>
        <w:tc>
          <w:tcPr>
            <w:tcW w:w="567" w:type="dxa"/>
          </w:tcPr>
          <w:p w14:paraId="2969B302" w14:textId="77777777" w:rsidR="00D42253" w:rsidRDefault="00D42253">
            <w:pPr>
              <w:pStyle w:val="NormalTable0"/>
            </w:pPr>
          </w:p>
        </w:tc>
        <w:tc>
          <w:tcPr>
            <w:tcW w:w="567" w:type="dxa"/>
          </w:tcPr>
          <w:p w14:paraId="4FE0E20A" w14:textId="77777777" w:rsidR="00D42253" w:rsidRDefault="00D42253">
            <w:pPr>
              <w:pStyle w:val="NormalTable0"/>
            </w:pPr>
          </w:p>
        </w:tc>
        <w:tc>
          <w:tcPr>
            <w:tcW w:w="2690" w:type="dxa"/>
          </w:tcPr>
          <w:p w14:paraId="18B41805" w14:textId="08BEE097" w:rsidR="00D42253" w:rsidRPr="00230CE4" w:rsidRDefault="6E233EA3"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2905F59" w14:textId="4980E744" w:rsidR="00D42253" w:rsidRPr="00230CE4" w:rsidRDefault="6E233EA3" w:rsidP="00230CE4">
            <w:pPr>
              <w:pStyle w:val="NormalTable0"/>
              <w:spacing w:line="360" w:lineRule="auto"/>
              <w:rPr>
                <w:rFonts w:eastAsia="Calibri"/>
                <w:color w:val="000000"/>
                <w:sz w:val="20"/>
                <w:szCs w:val="20"/>
              </w:rPr>
            </w:pPr>
            <w:r w:rsidRPr="00230CE4">
              <w:rPr>
                <w:rFonts w:eastAsia="Calibri"/>
                <w:color w:val="000000"/>
                <w:sz w:val="20"/>
                <w:szCs w:val="20"/>
              </w:rPr>
              <w:t>HFAM (NPD 2003)</w:t>
            </w:r>
          </w:p>
          <w:p w14:paraId="1A612639" w14:textId="33FF97C6" w:rsidR="00D42253" w:rsidRPr="00A6007E" w:rsidRDefault="00A6007E" w:rsidP="00230CE4">
            <w:pPr>
              <w:pStyle w:val="NormalTable0"/>
              <w:spacing w:line="360" w:lineRule="auto"/>
            </w:pPr>
            <w:r w:rsidRPr="00A6007E">
              <w:rPr>
                <w:sz w:val="20"/>
              </w:rPr>
              <w:t>Borekabin: Kan overføres til Borekabin</w:t>
            </w:r>
          </w:p>
        </w:tc>
        <w:tc>
          <w:tcPr>
            <w:tcW w:w="3975" w:type="dxa"/>
          </w:tcPr>
          <w:p w14:paraId="6BF72D49" w14:textId="4465CF45" w:rsidR="00D42253" w:rsidRDefault="00D42253">
            <w:pPr>
              <w:pStyle w:val="NormalTable0"/>
              <w:rPr>
                <w:sz w:val="20"/>
                <w:szCs w:val="20"/>
              </w:rPr>
            </w:pPr>
          </w:p>
        </w:tc>
        <w:tc>
          <w:tcPr>
            <w:tcW w:w="709" w:type="dxa"/>
          </w:tcPr>
          <w:p w14:paraId="17BAC95B" w14:textId="77777777" w:rsidR="00D42253" w:rsidRDefault="00D42253">
            <w:pPr>
              <w:pStyle w:val="NormalTable0"/>
              <w:rPr>
                <w:sz w:val="20"/>
              </w:rPr>
            </w:pPr>
          </w:p>
        </w:tc>
      </w:tr>
      <w:tr w:rsidR="00D42253" w14:paraId="3EB1F384" w14:textId="77777777" w:rsidTr="00230CE4">
        <w:trPr>
          <w:cantSplit/>
        </w:trPr>
        <w:tc>
          <w:tcPr>
            <w:tcW w:w="996" w:type="dxa"/>
            <w:tcBorders>
              <w:bottom w:val="single" w:sz="6" w:space="0" w:color="auto"/>
            </w:tcBorders>
            <w:shd w:val="clear" w:color="auto" w:fill="999999"/>
          </w:tcPr>
          <w:p w14:paraId="03B1BD54" w14:textId="77777777" w:rsidR="00D42253" w:rsidRDefault="00D42253">
            <w:pPr>
              <w:pStyle w:val="NormalTable0"/>
              <w:ind w:left="708" w:hanging="708"/>
            </w:pPr>
            <w:r>
              <w:lastRenderedPageBreak/>
              <w:t>T 2.2.1</w:t>
            </w:r>
          </w:p>
        </w:tc>
        <w:tc>
          <w:tcPr>
            <w:tcW w:w="5386" w:type="dxa"/>
          </w:tcPr>
          <w:p w14:paraId="4B003103" w14:textId="77777777" w:rsidR="00D42253" w:rsidRDefault="00D42253">
            <w:pPr>
              <w:pStyle w:val="NormalTable0"/>
              <w:ind w:left="1418"/>
              <w:rPr>
                <w:b/>
              </w:rPr>
            </w:pPr>
            <w:r>
              <w:rPr>
                <w:b/>
              </w:rPr>
              <w:t>Gjennomføres ”on-the-job-training” og blir dette fulgt opp?</w:t>
            </w:r>
          </w:p>
          <w:p w14:paraId="56E1654B" w14:textId="77777777" w:rsidR="00D42253" w:rsidRDefault="00D42253">
            <w:pPr>
              <w:pStyle w:val="NormalTable0"/>
              <w:ind w:left="1418"/>
              <w:rPr>
                <w:sz w:val="20"/>
              </w:rPr>
            </w:pPr>
          </w:p>
          <w:p w14:paraId="0706149D" w14:textId="77777777" w:rsidR="00D42253" w:rsidRDefault="00D42253">
            <w:pPr>
              <w:pStyle w:val="NormalTable0"/>
              <w:ind w:left="1418"/>
              <w:rPr>
                <w:i/>
                <w:sz w:val="22"/>
              </w:rPr>
            </w:pPr>
            <w:r>
              <w:rPr>
                <w:i/>
                <w:sz w:val="20"/>
              </w:rPr>
              <w:t>Operatørenes grunnleggende opplæring blir supplert med praktisk erfaring gjennom ”on-the-job-training”</w:t>
            </w:r>
            <w:r>
              <w:rPr>
                <w:i/>
                <w:sz w:val="22"/>
              </w:rPr>
              <w:t>.</w:t>
            </w:r>
          </w:p>
        </w:tc>
        <w:tc>
          <w:tcPr>
            <w:tcW w:w="567" w:type="dxa"/>
          </w:tcPr>
          <w:p w14:paraId="1F020168" w14:textId="77777777" w:rsidR="00D42253" w:rsidRDefault="00D42253">
            <w:pPr>
              <w:pStyle w:val="NormalTable0"/>
            </w:pPr>
          </w:p>
        </w:tc>
        <w:tc>
          <w:tcPr>
            <w:tcW w:w="567" w:type="dxa"/>
          </w:tcPr>
          <w:p w14:paraId="184ADAF2" w14:textId="77777777" w:rsidR="00D42253" w:rsidRDefault="00D42253">
            <w:pPr>
              <w:pStyle w:val="NormalTable0"/>
            </w:pPr>
          </w:p>
        </w:tc>
        <w:tc>
          <w:tcPr>
            <w:tcW w:w="567" w:type="dxa"/>
          </w:tcPr>
          <w:p w14:paraId="6E736EAA" w14:textId="77777777" w:rsidR="00D42253" w:rsidRDefault="00D42253">
            <w:pPr>
              <w:pStyle w:val="NormalTable0"/>
            </w:pPr>
          </w:p>
        </w:tc>
        <w:tc>
          <w:tcPr>
            <w:tcW w:w="2690" w:type="dxa"/>
          </w:tcPr>
          <w:p w14:paraId="4C94901C" w14:textId="4269FC5B" w:rsidR="00D42253" w:rsidRPr="00230CE4" w:rsidRDefault="11E9E79F"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345DA10E" w14:textId="77777777" w:rsidR="000540FE" w:rsidRPr="00230CE4" w:rsidRDefault="11E9E79F"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§23.</w:t>
            </w:r>
          </w:p>
          <w:p w14:paraId="0965F6DB" w14:textId="0E036C47" w:rsidR="000540FE" w:rsidRPr="00230CE4" w:rsidRDefault="11E9E79F" w:rsidP="00230CE4">
            <w:pPr>
              <w:pStyle w:val="NormalTable0"/>
              <w:spacing w:line="360" w:lineRule="auto"/>
              <w:rPr>
                <w:rFonts w:eastAsia="Calibri"/>
                <w:color w:val="000000"/>
                <w:sz w:val="20"/>
                <w:szCs w:val="20"/>
              </w:rPr>
            </w:pPr>
            <w:r w:rsidRPr="00230CE4">
              <w:rPr>
                <w:rFonts w:eastAsia="Calibri"/>
                <w:color w:val="000000"/>
                <w:sz w:val="20"/>
                <w:szCs w:val="20"/>
              </w:rPr>
              <w:t>NORSOK D-010 (2021), revisjon 4, 4.9.1.</w:t>
            </w:r>
          </w:p>
          <w:p w14:paraId="6EC93268" w14:textId="5E9EB3D6" w:rsidR="00D42253" w:rsidRPr="00230CE4" w:rsidRDefault="000540FE" w:rsidP="00230CE4">
            <w:pPr>
              <w:pStyle w:val="NormalTable0"/>
              <w:spacing w:line="360" w:lineRule="auto"/>
              <w:rPr>
                <w:rFonts w:eastAsia="Calibri"/>
                <w:color w:val="000000"/>
                <w:sz w:val="20"/>
                <w:szCs w:val="20"/>
              </w:rPr>
            </w:pPr>
            <w:r w:rsidRPr="00FB7197">
              <w:rPr>
                <w:sz w:val="20"/>
              </w:rPr>
              <w:t>Borekabin: Kan overføres til Borekabin</w:t>
            </w:r>
          </w:p>
        </w:tc>
        <w:tc>
          <w:tcPr>
            <w:tcW w:w="3975" w:type="dxa"/>
          </w:tcPr>
          <w:p w14:paraId="074F6D10" w14:textId="342AD9AF" w:rsidR="00D42253" w:rsidRDefault="00D42253">
            <w:pPr>
              <w:pStyle w:val="NormalTable0"/>
              <w:rPr>
                <w:sz w:val="20"/>
                <w:szCs w:val="20"/>
              </w:rPr>
            </w:pPr>
          </w:p>
        </w:tc>
        <w:tc>
          <w:tcPr>
            <w:tcW w:w="709" w:type="dxa"/>
          </w:tcPr>
          <w:p w14:paraId="6617436B" w14:textId="77777777" w:rsidR="00D42253" w:rsidRDefault="00D42253">
            <w:pPr>
              <w:pStyle w:val="NormalTable0"/>
            </w:pPr>
          </w:p>
        </w:tc>
      </w:tr>
      <w:tr w:rsidR="00D42253" w14:paraId="7C5E23BD" w14:textId="77777777" w:rsidTr="00230CE4">
        <w:trPr>
          <w:cantSplit/>
        </w:trPr>
        <w:tc>
          <w:tcPr>
            <w:tcW w:w="996" w:type="dxa"/>
            <w:tcBorders>
              <w:bottom w:val="single" w:sz="6" w:space="0" w:color="auto"/>
            </w:tcBorders>
            <w:shd w:val="clear" w:color="auto" w:fill="E6E6E6"/>
          </w:tcPr>
          <w:p w14:paraId="5142E4A9" w14:textId="77777777" w:rsidR="00D42253" w:rsidRDefault="00D42253">
            <w:pPr>
              <w:pStyle w:val="NormalTable0"/>
              <w:rPr>
                <w:lang w:val="en-GB"/>
              </w:rPr>
            </w:pPr>
            <w:r>
              <w:rPr>
                <w:lang w:val="en-GB"/>
              </w:rPr>
              <w:t>T 2.3</w:t>
            </w:r>
          </w:p>
        </w:tc>
        <w:tc>
          <w:tcPr>
            <w:tcW w:w="5386" w:type="dxa"/>
          </w:tcPr>
          <w:p w14:paraId="260A8209" w14:textId="77777777" w:rsidR="00D42253" w:rsidRPr="00230CE4" w:rsidRDefault="00D42253">
            <w:pPr>
              <w:pStyle w:val="NormalTable0"/>
              <w:ind w:left="709"/>
              <w:rPr>
                <w:b/>
              </w:rPr>
            </w:pPr>
            <w:r w:rsidRPr="00230CE4">
              <w:rPr>
                <w:b/>
              </w:rPr>
              <w:t>E</w:t>
            </w:r>
            <w:r w:rsidR="00502BAE" w:rsidRPr="00230CE4">
              <w:rPr>
                <w:b/>
              </w:rPr>
              <w:t>r et CRM (Crew Resource Manageme</w:t>
            </w:r>
            <w:r w:rsidRPr="00230CE4">
              <w:rPr>
                <w:b/>
              </w:rPr>
              <w:t>nt) opplæringskonsept:</w:t>
            </w:r>
          </w:p>
          <w:p w14:paraId="10714606" w14:textId="77777777" w:rsidR="00D42253" w:rsidRDefault="00D42253" w:rsidP="00600D2E">
            <w:pPr>
              <w:pStyle w:val="NormalTable0"/>
              <w:numPr>
                <w:ilvl w:val="0"/>
                <w:numId w:val="45"/>
              </w:numPr>
              <w:rPr>
                <w:b/>
              </w:rPr>
            </w:pPr>
            <w:r>
              <w:rPr>
                <w:b/>
              </w:rPr>
              <w:t>Evaluert?</w:t>
            </w:r>
          </w:p>
          <w:p w14:paraId="18614FD2" w14:textId="77777777" w:rsidR="00D42253" w:rsidRDefault="00D42253" w:rsidP="00600D2E">
            <w:pPr>
              <w:pStyle w:val="NormalTable0"/>
              <w:numPr>
                <w:ilvl w:val="0"/>
                <w:numId w:val="45"/>
              </w:numPr>
              <w:rPr>
                <w:b/>
              </w:rPr>
            </w:pPr>
            <w:r>
              <w:rPr>
                <w:b/>
              </w:rPr>
              <w:t>Implementert</w:t>
            </w:r>
          </w:p>
          <w:p w14:paraId="370C0FEE" w14:textId="77777777" w:rsidR="00D42253" w:rsidRDefault="00D42253">
            <w:pPr>
              <w:pStyle w:val="NormalTable0"/>
              <w:ind w:left="1069"/>
              <w:rPr>
                <w:i/>
                <w:sz w:val="20"/>
                <w:szCs w:val="20"/>
              </w:rPr>
            </w:pPr>
          </w:p>
          <w:p w14:paraId="12679FE6" w14:textId="77777777" w:rsidR="00D42253" w:rsidRDefault="00D42253">
            <w:pPr>
              <w:pStyle w:val="NormalTable0"/>
              <w:spacing w:before="0"/>
              <w:ind w:left="708"/>
              <w:rPr>
                <w:i/>
                <w:sz w:val="20"/>
                <w:szCs w:val="20"/>
              </w:rPr>
            </w:pPr>
            <w:r>
              <w:rPr>
                <w:i/>
                <w:sz w:val="20"/>
                <w:szCs w:val="20"/>
              </w:rPr>
              <w:t>CRM opplæring dekker områder som kommunikasjon, håndtering av ulike situasjoner, arbeid i team, beslutningstaking, ledelse og personlige begrensninger.</w:t>
            </w:r>
          </w:p>
          <w:p w14:paraId="3D7C5F32" w14:textId="77777777" w:rsidR="00D42253" w:rsidRDefault="00D42253">
            <w:pPr>
              <w:pStyle w:val="NormalTable0"/>
              <w:ind w:left="709"/>
              <w:rPr>
                <w:b/>
                <w:i/>
                <w:sz w:val="20"/>
              </w:rPr>
            </w:pPr>
          </w:p>
          <w:p w14:paraId="663047EA" w14:textId="77777777" w:rsidR="00D42253" w:rsidRDefault="00D42253">
            <w:pPr>
              <w:pStyle w:val="NormalTable0"/>
              <w:ind w:left="709"/>
              <w:rPr>
                <w:b/>
                <w:i/>
                <w:sz w:val="22"/>
              </w:rPr>
            </w:pPr>
            <w:r>
              <w:rPr>
                <w:i/>
                <w:sz w:val="20"/>
              </w:rPr>
              <w:t>CRM opplæring har vist seg å redusere antall ulykker ved å forebyge feil, latente feil og eskalerende feil.</w:t>
            </w:r>
          </w:p>
        </w:tc>
        <w:tc>
          <w:tcPr>
            <w:tcW w:w="567" w:type="dxa"/>
          </w:tcPr>
          <w:p w14:paraId="53D8FA90" w14:textId="77777777" w:rsidR="00D42253" w:rsidRDefault="00D42253">
            <w:pPr>
              <w:pStyle w:val="NormalTable0"/>
            </w:pPr>
          </w:p>
        </w:tc>
        <w:tc>
          <w:tcPr>
            <w:tcW w:w="567" w:type="dxa"/>
          </w:tcPr>
          <w:p w14:paraId="3E6E8B54" w14:textId="77777777" w:rsidR="00D42253" w:rsidRDefault="00D42253">
            <w:pPr>
              <w:pStyle w:val="NormalTable0"/>
            </w:pPr>
          </w:p>
        </w:tc>
        <w:tc>
          <w:tcPr>
            <w:tcW w:w="567" w:type="dxa"/>
          </w:tcPr>
          <w:p w14:paraId="4D248994" w14:textId="77777777" w:rsidR="00D42253" w:rsidRDefault="00D42253">
            <w:pPr>
              <w:pStyle w:val="NormalTable0"/>
            </w:pPr>
          </w:p>
        </w:tc>
        <w:tc>
          <w:tcPr>
            <w:tcW w:w="2690" w:type="dxa"/>
          </w:tcPr>
          <w:p w14:paraId="0C21F04F" w14:textId="58E9BCFD" w:rsidR="00D42253" w:rsidRPr="00230CE4" w:rsidRDefault="7829A815"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2CB0F07D" w14:textId="77777777" w:rsidR="000540FE" w:rsidRPr="00230CE4" w:rsidRDefault="7829A815" w:rsidP="00230CE4">
            <w:pPr>
              <w:pStyle w:val="NormalTable0"/>
              <w:spacing w:line="360" w:lineRule="auto"/>
              <w:rPr>
                <w:rFonts w:eastAsia="Calibri"/>
                <w:color w:val="000000"/>
                <w:sz w:val="20"/>
                <w:szCs w:val="20"/>
              </w:rPr>
            </w:pPr>
            <w:r w:rsidRPr="00230CE4">
              <w:rPr>
                <w:rFonts w:eastAsia="Calibri"/>
                <w:color w:val="000000"/>
                <w:sz w:val="20"/>
                <w:szCs w:val="20"/>
              </w:rPr>
              <w:t>IOGP-502 (2014), seksjon 5.</w:t>
            </w:r>
          </w:p>
          <w:p w14:paraId="23BF31AC" w14:textId="77777777" w:rsidR="00FB7197" w:rsidRPr="00230CE4" w:rsidRDefault="7829A815" w:rsidP="00230CE4">
            <w:pPr>
              <w:pStyle w:val="NormalTable0"/>
              <w:spacing w:line="360" w:lineRule="auto"/>
              <w:rPr>
                <w:rFonts w:eastAsia="Calibri"/>
                <w:color w:val="000000"/>
                <w:sz w:val="20"/>
                <w:szCs w:val="20"/>
              </w:rPr>
            </w:pPr>
            <w:r w:rsidRPr="00230CE4">
              <w:rPr>
                <w:rFonts w:eastAsia="Calibri"/>
                <w:color w:val="000000"/>
                <w:sz w:val="20"/>
                <w:szCs w:val="20"/>
              </w:rPr>
              <w:t xml:space="preserve">The Energy Institute (2014), Retningslinjer, seksjon 3. </w:t>
            </w:r>
          </w:p>
          <w:p w14:paraId="39FB8B35" w14:textId="70AC7987" w:rsidR="00D42253" w:rsidRPr="00230CE4" w:rsidRDefault="000540FE" w:rsidP="00230CE4">
            <w:pPr>
              <w:pStyle w:val="NormalTable0"/>
              <w:spacing w:line="360" w:lineRule="auto"/>
              <w:rPr>
                <w:rFonts w:eastAsia="Calibri"/>
                <w:color w:val="000000"/>
                <w:sz w:val="20"/>
                <w:szCs w:val="20"/>
              </w:rPr>
            </w:pPr>
            <w:r w:rsidRPr="00FB7197">
              <w:rPr>
                <w:sz w:val="20"/>
              </w:rPr>
              <w:t>Borekabin: Kan overføres til Borekabin</w:t>
            </w:r>
          </w:p>
          <w:p w14:paraId="30C9EE6B" w14:textId="0D4FF672" w:rsidR="00D42253" w:rsidRPr="00FB7197" w:rsidRDefault="00D42253" w:rsidP="00230CE4">
            <w:pPr>
              <w:pStyle w:val="NormalTable0"/>
              <w:spacing w:line="360" w:lineRule="auto"/>
            </w:pPr>
          </w:p>
        </w:tc>
        <w:tc>
          <w:tcPr>
            <w:tcW w:w="3975" w:type="dxa"/>
          </w:tcPr>
          <w:p w14:paraId="28D73B00" w14:textId="3417A3B8" w:rsidR="00D42253" w:rsidRDefault="00D42253">
            <w:pPr>
              <w:pStyle w:val="NormalTable0"/>
              <w:rPr>
                <w:sz w:val="20"/>
                <w:szCs w:val="20"/>
              </w:rPr>
            </w:pPr>
          </w:p>
        </w:tc>
        <w:tc>
          <w:tcPr>
            <w:tcW w:w="709" w:type="dxa"/>
          </w:tcPr>
          <w:p w14:paraId="493CC4DC" w14:textId="77777777" w:rsidR="00D42253" w:rsidRDefault="00D42253">
            <w:pPr>
              <w:pStyle w:val="NormalTable0"/>
              <w:rPr>
                <w:sz w:val="20"/>
              </w:rPr>
            </w:pPr>
          </w:p>
        </w:tc>
      </w:tr>
      <w:tr w:rsidR="00D42253" w14:paraId="5F267E81" w14:textId="77777777" w:rsidTr="00230CE4">
        <w:trPr>
          <w:cantSplit/>
        </w:trPr>
        <w:tc>
          <w:tcPr>
            <w:tcW w:w="996" w:type="dxa"/>
            <w:shd w:val="clear" w:color="auto" w:fill="E6E6E6"/>
          </w:tcPr>
          <w:p w14:paraId="73648599" w14:textId="77777777" w:rsidR="00D42253" w:rsidRDefault="00D42253">
            <w:pPr>
              <w:pStyle w:val="NormalTable0"/>
            </w:pPr>
            <w:r>
              <w:t>T 2.4</w:t>
            </w:r>
          </w:p>
        </w:tc>
        <w:tc>
          <w:tcPr>
            <w:tcW w:w="5386" w:type="dxa"/>
          </w:tcPr>
          <w:p w14:paraId="511F32ED" w14:textId="77777777" w:rsidR="00D42253" w:rsidRDefault="00502BAE">
            <w:pPr>
              <w:pStyle w:val="NormalTable0"/>
              <w:ind w:left="709"/>
              <w:rPr>
                <w:b/>
              </w:rPr>
            </w:pPr>
            <w:r>
              <w:rPr>
                <w:b/>
              </w:rPr>
              <w:t>Har effekten av opplærings</w:t>
            </w:r>
            <w:r w:rsidR="00D42253">
              <w:rPr>
                <w:b/>
              </w:rPr>
              <w:t>programmet blitt evaluert?</w:t>
            </w:r>
          </w:p>
          <w:p w14:paraId="7FCE7B08" w14:textId="77777777" w:rsidR="00D42253" w:rsidRDefault="00D42253">
            <w:pPr>
              <w:pStyle w:val="NormalTable0"/>
              <w:ind w:left="709"/>
              <w:rPr>
                <w:b/>
                <w:i/>
                <w:sz w:val="20"/>
              </w:rPr>
            </w:pPr>
          </w:p>
          <w:p w14:paraId="2FC7214C" w14:textId="77777777" w:rsidR="00D42253" w:rsidRDefault="00D42253">
            <w:pPr>
              <w:pStyle w:val="NormalTable0"/>
              <w:ind w:left="709"/>
              <w:rPr>
                <w:b/>
                <w:i/>
                <w:sz w:val="22"/>
              </w:rPr>
            </w:pPr>
            <w:r>
              <w:rPr>
                <w:i/>
                <w:sz w:val="20"/>
              </w:rPr>
              <w:t>Læringsoverføring er viktig for operatørenes prestasjoner. Eneste måten å finne ut om opplæringen har vært effektiv er å undersøke i hvilken grad operatøren omsetter kunnskapen i sitt praktiske arbeid.</w:t>
            </w:r>
          </w:p>
        </w:tc>
        <w:tc>
          <w:tcPr>
            <w:tcW w:w="567" w:type="dxa"/>
          </w:tcPr>
          <w:p w14:paraId="3F1571C5" w14:textId="77777777" w:rsidR="00D42253" w:rsidRDefault="00D42253">
            <w:pPr>
              <w:pStyle w:val="NormalTable0"/>
            </w:pPr>
          </w:p>
        </w:tc>
        <w:tc>
          <w:tcPr>
            <w:tcW w:w="567" w:type="dxa"/>
          </w:tcPr>
          <w:p w14:paraId="1C4FFBFA" w14:textId="77777777" w:rsidR="00D42253" w:rsidRDefault="00D42253">
            <w:pPr>
              <w:pStyle w:val="NormalTable0"/>
            </w:pPr>
          </w:p>
        </w:tc>
        <w:tc>
          <w:tcPr>
            <w:tcW w:w="567" w:type="dxa"/>
          </w:tcPr>
          <w:p w14:paraId="4EA3DAC4" w14:textId="77777777" w:rsidR="00D42253" w:rsidRDefault="00D42253">
            <w:pPr>
              <w:pStyle w:val="NormalTable0"/>
            </w:pPr>
          </w:p>
        </w:tc>
        <w:tc>
          <w:tcPr>
            <w:tcW w:w="2690" w:type="dxa"/>
          </w:tcPr>
          <w:p w14:paraId="7E93F05D" w14:textId="3BC7DEB4" w:rsidR="00D42253" w:rsidRPr="00230CE4" w:rsidRDefault="0D8135A3" w:rsidP="00230CE4">
            <w:pPr>
              <w:pStyle w:val="NormalTable0"/>
              <w:spacing w:line="360" w:lineRule="auto"/>
              <w:rPr>
                <w:b/>
                <w:bCs/>
                <w:sz w:val="20"/>
                <w:szCs w:val="20"/>
              </w:rPr>
            </w:pPr>
            <w:r w:rsidRPr="00230CE4">
              <w:rPr>
                <w:b/>
                <w:bCs/>
                <w:sz w:val="20"/>
                <w:szCs w:val="20"/>
              </w:rPr>
              <w:t>Krav</w:t>
            </w:r>
          </w:p>
          <w:p w14:paraId="56DC80C1" w14:textId="77777777" w:rsidR="00D42253" w:rsidRPr="00FB7197" w:rsidRDefault="1672143A" w:rsidP="00230CE4">
            <w:pPr>
              <w:pStyle w:val="NormalTable0"/>
              <w:spacing w:line="360" w:lineRule="auto"/>
              <w:rPr>
                <w:sz w:val="20"/>
                <w:szCs w:val="20"/>
              </w:rPr>
            </w:pPr>
            <w:r w:rsidRPr="00FB7197">
              <w:rPr>
                <w:sz w:val="20"/>
                <w:szCs w:val="20"/>
              </w:rPr>
              <w:t>HFAM (NPD 2003)</w:t>
            </w:r>
          </w:p>
          <w:p w14:paraId="6384CA15" w14:textId="4EFE4066" w:rsidR="00D42253" w:rsidRPr="00FB7197" w:rsidRDefault="00FB7197" w:rsidP="00230CE4">
            <w:pPr>
              <w:pStyle w:val="NormalTable0"/>
              <w:spacing w:line="360" w:lineRule="auto"/>
            </w:pPr>
            <w:r w:rsidRPr="00FB7197">
              <w:rPr>
                <w:sz w:val="20"/>
              </w:rPr>
              <w:t>Borekabin: Kan overføres til Borekabin</w:t>
            </w:r>
          </w:p>
        </w:tc>
        <w:tc>
          <w:tcPr>
            <w:tcW w:w="3975" w:type="dxa"/>
          </w:tcPr>
          <w:p w14:paraId="21B8DEC3" w14:textId="5E0622C6" w:rsidR="00D42253" w:rsidRDefault="00D42253">
            <w:pPr>
              <w:pStyle w:val="NormalTable0"/>
              <w:rPr>
                <w:sz w:val="20"/>
                <w:szCs w:val="20"/>
              </w:rPr>
            </w:pPr>
          </w:p>
        </w:tc>
        <w:tc>
          <w:tcPr>
            <w:tcW w:w="709" w:type="dxa"/>
          </w:tcPr>
          <w:p w14:paraId="6674C44D" w14:textId="77777777" w:rsidR="00D42253" w:rsidRDefault="00D42253">
            <w:pPr>
              <w:pStyle w:val="NormalTable0"/>
              <w:rPr>
                <w:sz w:val="20"/>
              </w:rPr>
            </w:pPr>
          </w:p>
        </w:tc>
      </w:tr>
      <w:tr w:rsidR="00D42253" w14:paraId="5F9B111D" w14:textId="77777777" w:rsidTr="00230CE4">
        <w:trPr>
          <w:cantSplit/>
        </w:trPr>
        <w:tc>
          <w:tcPr>
            <w:tcW w:w="996" w:type="dxa"/>
            <w:tcBorders>
              <w:bottom w:val="single" w:sz="6" w:space="0" w:color="auto"/>
            </w:tcBorders>
            <w:shd w:val="clear" w:color="auto" w:fill="E6E6E6"/>
          </w:tcPr>
          <w:p w14:paraId="63D85D92" w14:textId="77777777" w:rsidR="00D42253" w:rsidRDefault="00D42253">
            <w:pPr>
              <w:pStyle w:val="NormalTable0"/>
            </w:pPr>
            <w:r>
              <w:lastRenderedPageBreak/>
              <w:t>T 2.5</w:t>
            </w:r>
          </w:p>
        </w:tc>
        <w:tc>
          <w:tcPr>
            <w:tcW w:w="5386" w:type="dxa"/>
          </w:tcPr>
          <w:p w14:paraId="0C07E027" w14:textId="77777777" w:rsidR="00D42253" w:rsidRDefault="00751CEA">
            <w:pPr>
              <w:pStyle w:val="NormalTable0"/>
              <w:ind w:left="708"/>
              <w:rPr>
                <w:b/>
              </w:rPr>
            </w:pPr>
            <w:r>
              <w:rPr>
                <w:b/>
              </w:rPr>
              <w:t>Gjennomføres opplæring</w:t>
            </w:r>
            <w:r w:rsidR="001D5460">
              <w:rPr>
                <w:b/>
              </w:rPr>
              <w:t xml:space="preserve"> for å oppdatere operatøren periodisk</w:t>
            </w:r>
            <w:r>
              <w:rPr>
                <w:b/>
              </w:rPr>
              <w:t xml:space="preserve">? </w:t>
            </w:r>
          </w:p>
          <w:p w14:paraId="49CE0426" w14:textId="77777777" w:rsidR="00751CEA" w:rsidRDefault="00751CEA">
            <w:pPr>
              <w:pStyle w:val="NormalTable0"/>
              <w:ind w:left="708"/>
              <w:rPr>
                <w:i/>
                <w:sz w:val="20"/>
              </w:rPr>
            </w:pPr>
          </w:p>
          <w:p w14:paraId="3F23F70D" w14:textId="77777777" w:rsidR="00D42253" w:rsidRDefault="00D42253">
            <w:pPr>
              <w:pStyle w:val="NormalTable0"/>
              <w:ind w:left="708"/>
              <w:rPr>
                <w:i/>
                <w:sz w:val="22"/>
              </w:rPr>
            </w:pPr>
            <w:r>
              <w:rPr>
                <w:i/>
                <w:sz w:val="20"/>
              </w:rPr>
              <w:t>Operatører trenger tid til å omstille seg fra en friperi</w:t>
            </w:r>
            <w:r w:rsidR="00502BAE">
              <w:rPr>
                <w:i/>
                <w:sz w:val="20"/>
              </w:rPr>
              <w:t>o</w:t>
            </w:r>
            <w:r>
              <w:rPr>
                <w:i/>
                <w:sz w:val="20"/>
              </w:rPr>
              <w:t>de eller hvileperiode til arbeid i kontrollrommet, og for å “get the picture” av prosessene igjen. Dette betyr at organisasjonen er mer sårbar overfor uregelmessi</w:t>
            </w:r>
            <w:r w:rsidR="00502BAE">
              <w:rPr>
                <w:i/>
                <w:sz w:val="20"/>
              </w:rPr>
              <w:t>gheter i prosessene i forbindel</w:t>
            </w:r>
            <w:r>
              <w:rPr>
                <w:i/>
                <w:sz w:val="20"/>
              </w:rPr>
              <w:t>s</w:t>
            </w:r>
            <w:r w:rsidR="00502BAE">
              <w:rPr>
                <w:i/>
                <w:sz w:val="20"/>
              </w:rPr>
              <w:t>e</w:t>
            </w:r>
            <w:r>
              <w:rPr>
                <w:i/>
                <w:sz w:val="20"/>
              </w:rPr>
              <w:t xml:space="preserve"> med et skiftbytte.</w:t>
            </w:r>
            <w:r>
              <w:rPr>
                <w:i/>
                <w:sz w:val="22"/>
              </w:rPr>
              <w:t xml:space="preserve"> </w:t>
            </w:r>
          </w:p>
        </w:tc>
        <w:tc>
          <w:tcPr>
            <w:tcW w:w="567" w:type="dxa"/>
          </w:tcPr>
          <w:p w14:paraId="4B428E1E" w14:textId="77777777" w:rsidR="00D42253" w:rsidRDefault="00D42253">
            <w:pPr>
              <w:pStyle w:val="NormalTable0"/>
            </w:pPr>
          </w:p>
        </w:tc>
        <w:tc>
          <w:tcPr>
            <w:tcW w:w="567" w:type="dxa"/>
          </w:tcPr>
          <w:p w14:paraId="531AA216" w14:textId="77777777" w:rsidR="00D42253" w:rsidRDefault="00D42253">
            <w:pPr>
              <w:pStyle w:val="NormalTable0"/>
            </w:pPr>
          </w:p>
        </w:tc>
        <w:tc>
          <w:tcPr>
            <w:tcW w:w="567" w:type="dxa"/>
          </w:tcPr>
          <w:p w14:paraId="4E3362E6" w14:textId="77777777" w:rsidR="00D42253" w:rsidRDefault="00D42253">
            <w:pPr>
              <w:pStyle w:val="NormalTable0"/>
            </w:pPr>
          </w:p>
        </w:tc>
        <w:tc>
          <w:tcPr>
            <w:tcW w:w="2690" w:type="dxa"/>
          </w:tcPr>
          <w:p w14:paraId="1F9AF2B1" w14:textId="48AE226D" w:rsidR="00D42253" w:rsidRPr="00230CE4" w:rsidRDefault="3A759ED6" w:rsidP="00230CE4">
            <w:pPr>
              <w:pStyle w:val="NormalTable0"/>
              <w:spacing w:line="360" w:lineRule="auto"/>
              <w:rPr>
                <w:rFonts w:eastAsia="Calibri"/>
                <w:b/>
                <w:bCs/>
                <w:color w:val="000000"/>
                <w:sz w:val="20"/>
                <w:szCs w:val="20"/>
              </w:rPr>
            </w:pPr>
            <w:r w:rsidRPr="00230CE4">
              <w:rPr>
                <w:rFonts w:eastAsia="Calibri"/>
                <w:b/>
                <w:bCs/>
                <w:color w:val="000000"/>
                <w:sz w:val="20"/>
                <w:szCs w:val="20"/>
              </w:rPr>
              <w:t>Krav</w:t>
            </w:r>
          </w:p>
          <w:p w14:paraId="178D52A7" w14:textId="763411B9" w:rsidR="00D42253" w:rsidRPr="00FB7197" w:rsidRDefault="0D6A5278" w:rsidP="00230CE4">
            <w:pPr>
              <w:pStyle w:val="NormalTable0"/>
              <w:spacing w:line="360" w:lineRule="auto"/>
            </w:pPr>
            <w:r w:rsidRPr="00230CE4">
              <w:rPr>
                <w:rFonts w:eastAsia="Calibri"/>
                <w:color w:val="000000"/>
                <w:sz w:val="20"/>
                <w:szCs w:val="20"/>
              </w:rPr>
              <w:t>Aktivitetsforskriften §23.</w:t>
            </w:r>
          </w:p>
          <w:p w14:paraId="3BD9DCF2" w14:textId="109728B5" w:rsidR="00D42253" w:rsidRPr="00FB7197" w:rsidRDefault="00FB7197" w:rsidP="00230CE4">
            <w:pPr>
              <w:pStyle w:val="NormalTable0"/>
              <w:spacing w:line="360" w:lineRule="auto"/>
            </w:pPr>
            <w:r w:rsidRPr="00FB7197">
              <w:rPr>
                <w:sz w:val="20"/>
              </w:rPr>
              <w:t>Borekabin: Kan overføres til Borekabin</w:t>
            </w:r>
          </w:p>
        </w:tc>
        <w:tc>
          <w:tcPr>
            <w:tcW w:w="3975" w:type="dxa"/>
          </w:tcPr>
          <w:p w14:paraId="6032EC3C" w14:textId="2C70EAEF" w:rsidR="00D42253" w:rsidRDefault="00D42253">
            <w:pPr>
              <w:pStyle w:val="NormalTable0"/>
              <w:rPr>
                <w:sz w:val="20"/>
                <w:szCs w:val="20"/>
              </w:rPr>
            </w:pPr>
          </w:p>
        </w:tc>
        <w:tc>
          <w:tcPr>
            <w:tcW w:w="709" w:type="dxa"/>
          </w:tcPr>
          <w:p w14:paraId="297FC4AC" w14:textId="77777777" w:rsidR="00D42253" w:rsidRDefault="00D42253">
            <w:pPr>
              <w:pStyle w:val="NormalTable0"/>
            </w:pPr>
          </w:p>
        </w:tc>
      </w:tr>
      <w:tr w:rsidR="00D42253" w14:paraId="5A301CD7" w14:textId="77777777" w:rsidTr="00230CE4">
        <w:trPr>
          <w:cantSplit/>
        </w:trPr>
        <w:tc>
          <w:tcPr>
            <w:tcW w:w="996" w:type="dxa"/>
            <w:tcBorders>
              <w:bottom w:val="single" w:sz="6" w:space="0" w:color="auto"/>
            </w:tcBorders>
            <w:shd w:val="clear" w:color="auto" w:fill="999999"/>
          </w:tcPr>
          <w:p w14:paraId="27700039" w14:textId="77777777" w:rsidR="00D42253" w:rsidRDefault="00D42253">
            <w:pPr>
              <w:pStyle w:val="NormalTable0"/>
            </w:pPr>
            <w:r>
              <w:t>T 2.5.1</w:t>
            </w:r>
          </w:p>
        </w:tc>
        <w:tc>
          <w:tcPr>
            <w:tcW w:w="5386" w:type="dxa"/>
          </w:tcPr>
          <w:p w14:paraId="5C985E10" w14:textId="77777777" w:rsidR="00D42253" w:rsidRDefault="00D42253">
            <w:pPr>
              <w:pStyle w:val="NormalTable0"/>
              <w:ind w:left="1418"/>
              <w:rPr>
                <w:b/>
                <w:i/>
                <w:sz w:val="18"/>
              </w:rPr>
            </w:pPr>
            <w:r>
              <w:rPr>
                <w:b/>
              </w:rPr>
              <w:t>Repeteres opplæringen til operatørene i håndtering av nød</w:t>
            </w:r>
            <w:r w:rsidR="00502BAE">
              <w:rPr>
                <w:b/>
              </w:rPr>
              <w:t>s</w:t>
            </w:r>
            <w:r>
              <w:rPr>
                <w:b/>
              </w:rPr>
              <w:t>situasjoner?</w:t>
            </w:r>
            <w:r>
              <w:rPr>
                <w:b/>
                <w:i/>
                <w:sz w:val="18"/>
              </w:rPr>
              <w:t xml:space="preserve"> </w:t>
            </w:r>
          </w:p>
          <w:p w14:paraId="16FE046A" w14:textId="77777777" w:rsidR="00D42253" w:rsidRDefault="00D42253">
            <w:pPr>
              <w:pStyle w:val="NormalTable0"/>
              <w:ind w:left="1418"/>
              <w:rPr>
                <w:i/>
                <w:sz w:val="20"/>
              </w:rPr>
            </w:pPr>
          </w:p>
          <w:p w14:paraId="5F8145F0" w14:textId="77777777" w:rsidR="00D42253" w:rsidRDefault="00D42253">
            <w:pPr>
              <w:pStyle w:val="NormalTable0"/>
              <w:ind w:left="1418"/>
              <w:rPr>
                <w:b/>
              </w:rPr>
            </w:pPr>
            <w:r>
              <w:rPr>
                <w:i/>
                <w:sz w:val="20"/>
              </w:rPr>
              <w:t xml:space="preserve">Understabile produksjonsfaser opplever operatørene få uregelmessigheter i produksjonen. Erfaring og kunnskap </w:t>
            </w:r>
            <w:r w:rsidR="00502BAE">
              <w:rPr>
                <w:i/>
                <w:sz w:val="20"/>
              </w:rPr>
              <w:t>ervervet</w:t>
            </w:r>
            <w:r>
              <w:rPr>
                <w:i/>
                <w:sz w:val="20"/>
              </w:rPr>
              <w:t xml:space="preserve"> gjennom opplæring og deltakelse i oppstart av plattformen vil gradvis bli glemt hvis den ikke repeteres.</w:t>
            </w:r>
          </w:p>
        </w:tc>
        <w:tc>
          <w:tcPr>
            <w:tcW w:w="567" w:type="dxa"/>
          </w:tcPr>
          <w:p w14:paraId="12ACE883" w14:textId="77777777" w:rsidR="00D42253" w:rsidRDefault="00D42253">
            <w:pPr>
              <w:pStyle w:val="NormalTable0"/>
            </w:pPr>
          </w:p>
        </w:tc>
        <w:tc>
          <w:tcPr>
            <w:tcW w:w="567" w:type="dxa"/>
          </w:tcPr>
          <w:p w14:paraId="0AA74023" w14:textId="77777777" w:rsidR="00D42253" w:rsidRDefault="00D42253">
            <w:pPr>
              <w:pStyle w:val="NormalTable0"/>
            </w:pPr>
          </w:p>
        </w:tc>
        <w:tc>
          <w:tcPr>
            <w:tcW w:w="567" w:type="dxa"/>
          </w:tcPr>
          <w:p w14:paraId="5D414F0C" w14:textId="77777777" w:rsidR="00D42253" w:rsidRDefault="00D42253">
            <w:pPr>
              <w:pStyle w:val="NormalTable0"/>
            </w:pPr>
          </w:p>
        </w:tc>
        <w:tc>
          <w:tcPr>
            <w:tcW w:w="2690" w:type="dxa"/>
          </w:tcPr>
          <w:p w14:paraId="52807C0C" w14:textId="35783ECE" w:rsidR="00D42253" w:rsidRPr="00230CE4" w:rsidRDefault="0FB8BC70"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62C1717E" w14:textId="34882FA7" w:rsidR="00D42253" w:rsidRPr="00230CE4" w:rsidRDefault="0FB8BC70"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§22 &amp; §23.</w:t>
            </w:r>
          </w:p>
          <w:p w14:paraId="22238E80" w14:textId="3B20219D" w:rsidR="00D42253" w:rsidRPr="00FB7197" w:rsidRDefault="00FB7197" w:rsidP="00230CE4">
            <w:pPr>
              <w:pStyle w:val="NormalTable0"/>
              <w:spacing w:line="360" w:lineRule="auto"/>
            </w:pPr>
            <w:r w:rsidRPr="00FB7197">
              <w:rPr>
                <w:sz w:val="20"/>
              </w:rPr>
              <w:t>Borekabin: Kan overføres til Borekabin</w:t>
            </w:r>
          </w:p>
        </w:tc>
        <w:tc>
          <w:tcPr>
            <w:tcW w:w="3975" w:type="dxa"/>
          </w:tcPr>
          <w:p w14:paraId="010F66EC" w14:textId="02F1A6F9" w:rsidR="00D42253" w:rsidRDefault="00D42253">
            <w:pPr>
              <w:pStyle w:val="NormalTable0"/>
              <w:rPr>
                <w:b/>
                <w:sz w:val="20"/>
                <w:szCs w:val="20"/>
              </w:rPr>
            </w:pPr>
          </w:p>
        </w:tc>
        <w:tc>
          <w:tcPr>
            <w:tcW w:w="709" w:type="dxa"/>
          </w:tcPr>
          <w:p w14:paraId="4BE093F1" w14:textId="77777777" w:rsidR="00D42253" w:rsidRDefault="00D42253">
            <w:pPr>
              <w:pStyle w:val="NormalTable0"/>
              <w:rPr>
                <w:b/>
              </w:rPr>
            </w:pPr>
          </w:p>
        </w:tc>
      </w:tr>
      <w:tr w:rsidR="00D42253" w14:paraId="305F5AD1" w14:textId="77777777" w:rsidTr="00230CE4">
        <w:trPr>
          <w:cantSplit/>
        </w:trPr>
        <w:tc>
          <w:tcPr>
            <w:tcW w:w="996" w:type="dxa"/>
            <w:tcBorders>
              <w:bottom w:val="single" w:sz="6" w:space="0" w:color="auto"/>
            </w:tcBorders>
            <w:shd w:val="clear" w:color="auto" w:fill="FFFFFF"/>
          </w:tcPr>
          <w:p w14:paraId="6DCDDC4F" w14:textId="77777777" w:rsidR="00D42253" w:rsidRDefault="00D42253">
            <w:pPr>
              <w:pStyle w:val="NormalTable0"/>
            </w:pPr>
            <w:r>
              <w:t>T 3</w:t>
            </w:r>
          </w:p>
        </w:tc>
        <w:tc>
          <w:tcPr>
            <w:tcW w:w="5386" w:type="dxa"/>
          </w:tcPr>
          <w:p w14:paraId="1B3D29F9" w14:textId="77777777" w:rsidR="00D42253" w:rsidRDefault="00D42253">
            <w:pPr>
              <w:pStyle w:val="NormalTable0"/>
              <w:rPr>
                <w:b/>
              </w:rPr>
            </w:pPr>
            <w:r>
              <w:rPr>
                <w:b/>
              </w:rPr>
              <w:t>Er erfaringer og informasjon fra hendelser brukt i opplæring av operatører?</w:t>
            </w:r>
          </w:p>
          <w:p w14:paraId="41F8B88E" w14:textId="77777777" w:rsidR="00D42253" w:rsidRDefault="00D42253">
            <w:pPr>
              <w:pStyle w:val="NormalTable0"/>
              <w:rPr>
                <w:sz w:val="20"/>
              </w:rPr>
            </w:pPr>
          </w:p>
          <w:p w14:paraId="2596CB95" w14:textId="77777777" w:rsidR="00D42253" w:rsidRDefault="00D42253">
            <w:pPr>
              <w:pStyle w:val="NormalTable0"/>
              <w:rPr>
                <w:sz w:val="22"/>
              </w:rPr>
            </w:pPr>
            <w:r>
              <w:rPr>
                <w:i/>
                <w:sz w:val="20"/>
              </w:rPr>
              <w:t>Erfaring og informasjon fra hendelser bør distribueres systematisk til alle operatører på installasjonen gjennom selskapets opplæringsavdeling.</w:t>
            </w:r>
          </w:p>
        </w:tc>
        <w:tc>
          <w:tcPr>
            <w:tcW w:w="567" w:type="dxa"/>
          </w:tcPr>
          <w:p w14:paraId="46C1C2C6" w14:textId="77777777" w:rsidR="00D42253" w:rsidRDefault="00D42253">
            <w:pPr>
              <w:pStyle w:val="NormalTable0"/>
            </w:pPr>
          </w:p>
        </w:tc>
        <w:tc>
          <w:tcPr>
            <w:tcW w:w="567" w:type="dxa"/>
          </w:tcPr>
          <w:p w14:paraId="35D20AA2" w14:textId="77777777" w:rsidR="00D42253" w:rsidRDefault="00D42253">
            <w:pPr>
              <w:pStyle w:val="NormalTable0"/>
            </w:pPr>
          </w:p>
        </w:tc>
        <w:tc>
          <w:tcPr>
            <w:tcW w:w="567" w:type="dxa"/>
          </w:tcPr>
          <w:p w14:paraId="5FEF48D1" w14:textId="77777777" w:rsidR="00D42253" w:rsidRDefault="00D42253">
            <w:pPr>
              <w:pStyle w:val="NormalTable0"/>
            </w:pPr>
          </w:p>
        </w:tc>
        <w:tc>
          <w:tcPr>
            <w:tcW w:w="2690" w:type="dxa"/>
          </w:tcPr>
          <w:p w14:paraId="52B201B0" w14:textId="28D02F7F" w:rsidR="00D42253" w:rsidRPr="00230CE4" w:rsidRDefault="4B46A549"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0AD84E32" w14:textId="64A8669C" w:rsidR="00D42253" w:rsidRPr="00230CE4" w:rsidRDefault="4B46A549" w:rsidP="00230CE4">
            <w:pPr>
              <w:pStyle w:val="NormalTable0"/>
              <w:spacing w:line="360" w:lineRule="auto"/>
              <w:rPr>
                <w:rFonts w:eastAsia="Calibri"/>
                <w:color w:val="000000"/>
                <w:sz w:val="20"/>
                <w:szCs w:val="20"/>
              </w:rPr>
            </w:pPr>
            <w:r w:rsidRPr="00230CE4">
              <w:rPr>
                <w:rFonts w:eastAsia="Calibri"/>
                <w:color w:val="000000"/>
                <w:sz w:val="20"/>
                <w:szCs w:val="20"/>
              </w:rPr>
              <w:t>ISO 11064-1 (2000), 10.2.</w:t>
            </w:r>
          </w:p>
          <w:p w14:paraId="24D94E1B" w14:textId="6135F5C8" w:rsidR="00D42253" w:rsidRPr="00FB7197" w:rsidRDefault="00FB7197" w:rsidP="00230CE4">
            <w:pPr>
              <w:pStyle w:val="NormalTable0"/>
              <w:spacing w:line="360" w:lineRule="auto"/>
            </w:pPr>
            <w:r w:rsidRPr="00FB7197">
              <w:rPr>
                <w:sz w:val="20"/>
              </w:rPr>
              <w:t>Borekabin: Kan overføres til Borekabin</w:t>
            </w:r>
          </w:p>
        </w:tc>
        <w:tc>
          <w:tcPr>
            <w:tcW w:w="3975" w:type="dxa"/>
          </w:tcPr>
          <w:p w14:paraId="33C04817" w14:textId="2A0CD7CE" w:rsidR="00D42253" w:rsidRDefault="00D42253">
            <w:pPr>
              <w:pStyle w:val="NormalTable0"/>
              <w:rPr>
                <w:sz w:val="20"/>
                <w:szCs w:val="20"/>
              </w:rPr>
            </w:pPr>
          </w:p>
        </w:tc>
        <w:tc>
          <w:tcPr>
            <w:tcW w:w="709" w:type="dxa"/>
          </w:tcPr>
          <w:p w14:paraId="5D012D28" w14:textId="77777777" w:rsidR="00D42253" w:rsidRDefault="00D42253">
            <w:pPr>
              <w:pStyle w:val="NormalTable0"/>
              <w:rPr>
                <w:sz w:val="20"/>
              </w:rPr>
            </w:pPr>
          </w:p>
        </w:tc>
      </w:tr>
      <w:tr w:rsidR="00D42253" w14:paraId="0CE6DB7D" w14:textId="77777777" w:rsidTr="00230CE4">
        <w:trPr>
          <w:cantSplit/>
        </w:trPr>
        <w:tc>
          <w:tcPr>
            <w:tcW w:w="996" w:type="dxa"/>
            <w:shd w:val="clear" w:color="auto" w:fill="E6E6E6"/>
          </w:tcPr>
          <w:p w14:paraId="57E8F111" w14:textId="77777777" w:rsidR="00D42253" w:rsidRDefault="00D42253">
            <w:pPr>
              <w:pStyle w:val="NormalTable0"/>
            </w:pPr>
            <w:r>
              <w:lastRenderedPageBreak/>
              <w:t>T 3.1</w:t>
            </w:r>
          </w:p>
        </w:tc>
        <w:tc>
          <w:tcPr>
            <w:tcW w:w="5386" w:type="dxa"/>
          </w:tcPr>
          <w:p w14:paraId="54F87DB9" w14:textId="77777777" w:rsidR="00D42253" w:rsidRDefault="00D42253">
            <w:pPr>
              <w:pStyle w:val="NormalTable0"/>
              <w:ind w:left="709"/>
              <w:rPr>
                <w:b/>
              </w:rPr>
            </w:pPr>
            <w:r>
              <w:rPr>
                <w:b/>
              </w:rPr>
              <w:t>Blir endringer i krav til ytelser og til utførelsen av oppgaver fulgt opp av endringer i opplæringen og opplæringsmaterialet?</w:t>
            </w:r>
          </w:p>
          <w:p w14:paraId="1BB2CA99" w14:textId="77777777" w:rsidR="00D42253" w:rsidRDefault="00D42253">
            <w:pPr>
              <w:pStyle w:val="NormalTable0"/>
              <w:ind w:left="709"/>
              <w:rPr>
                <w:i/>
                <w:sz w:val="20"/>
              </w:rPr>
            </w:pPr>
          </w:p>
          <w:p w14:paraId="025413D0" w14:textId="77777777" w:rsidR="00D42253" w:rsidRDefault="00D42253">
            <w:pPr>
              <w:pStyle w:val="NormalTable0"/>
              <w:ind w:left="709"/>
              <w:rPr>
                <w:b/>
                <w:i/>
                <w:sz w:val="22"/>
              </w:rPr>
            </w:pPr>
            <w:r>
              <w:rPr>
                <w:i/>
                <w:sz w:val="20"/>
              </w:rPr>
              <w:t xml:space="preserve">Krav til simultankapasitet, jobbrotasjon, nytt </w:t>
            </w:r>
            <w:r w:rsidR="00502BAE">
              <w:rPr>
                <w:i/>
                <w:sz w:val="20"/>
              </w:rPr>
              <w:t>utstyr</w:t>
            </w:r>
            <w:r>
              <w:rPr>
                <w:i/>
                <w:sz w:val="20"/>
              </w:rPr>
              <w:t>, ny teknologi og mindre endringer i kontrollrommet kan endre arbeidssituasjonen for operatørene. Disse endringene bør analyseres og dokumenteres. Opplæringsprogrammet bør endres som følge av disse endringene.</w:t>
            </w:r>
          </w:p>
        </w:tc>
        <w:tc>
          <w:tcPr>
            <w:tcW w:w="567" w:type="dxa"/>
          </w:tcPr>
          <w:p w14:paraId="3EFAD50F" w14:textId="77777777" w:rsidR="00D42253" w:rsidRDefault="00D42253">
            <w:pPr>
              <w:pStyle w:val="NormalTable0"/>
            </w:pPr>
          </w:p>
        </w:tc>
        <w:tc>
          <w:tcPr>
            <w:tcW w:w="567" w:type="dxa"/>
          </w:tcPr>
          <w:p w14:paraId="3288923B" w14:textId="77777777" w:rsidR="00D42253" w:rsidRDefault="00D42253">
            <w:pPr>
              <w:pStyle w:val="NormalTable0"/>
            </w:pPr>
          </w:p>
        </w:tc>
        <w:tc>
          <w:tcPr>
            <w:tcW w:w="567" w:type="dxa"/>
          </w:tcPr>
          <w:p w14:paraId="30FD98A3" w14:textId="77777777" w:rsidR="00D42253" w:rsidRDefault="00D42253">
            <w:pPr>
              <w:pStyle w:val="NormalTable0"/>
            </w:pPr>
          </w:p>
        </w:tc>
        <w:tc>
          <w:tcPr>
            <w:tcW w:w="2690" w:type="dxa"/>
          </w:tcPr>
          <w:p w14:paraId="1247EB23" w14:textId="183DCC95" w:rsidR="00D42253" w:rsidRPr="00230CE4" w:rsidRDefault="5441B2EF" w:rsidP="00230CE4">
            <w:pPr>
              <w:pStyle w:val="NormalTable0"/>
              <w:spacing w:line="360" w:lineRule="auto"/>
              <w:rPr>
                <w:rFonts w:eastAsia="Calibri"/>
                <w:color w:val="000000"/>
                <w:sz w:val="20"/>
                <w:szCs w:val="20"/>
              </w:rPr>
            </w:pPr>
            <w:r w:rsidRPr="00230CE4">
              <w:rPr>
                <w:rFonts w:eastAsia="Calibri"/>
                <w:b/>
                <w:bCs/>
                <w:color w:val="000000"/>
                <w:sz w:val="20"/>
                <w:szCs w:val="20"/>
              </w:rPr>
              <w:t>Krav</w:t>
            </w:r>
          </w:p>
          <w:p w14:paraId="4771E7D0" w14:textId="77777777" w:rsidR="00FB7197" w:rsidRPr="00230CE4" w:rsidRDefault="5441B2EF" w:rsidP="00230CE4">
            <w:pPr>
              <w:pStyle w:val="NormalTable0"/>
              <w:spacing w:line="360" w:lineRule="auto"/>
              <w:rPr>
                <w:rFonts w:eastAsia="Calibri"/>
                <w:color w:val="000000"/>
                <w:sz w:val="20"/>
                <w:szCs w:val="20"/>
              </w:rPr>
            </w:pPr>
            <w:r w:rsidRPr="00230CE4">
              <w:rPr>
                <w:rFonts w:eastAsia="Calibri"/>
                <w:color w:val="000000"/>
                <w:sz w:val="20"/>
                <w:szCs w:val="20"/>
              </w:rPr>
              <w:t>Aktivitetsforskriften §21, §22 &amp; §23.</w:t>
            </w:r>
          </w:p>
          <w:p w14:paraId="2C14AC11" w14:textId="2B71CA7D" w:rsidR="00FB7197" w:rsidRPr="00230CE4" w:rsidRDefault="5441B2EF" w:rsidP="00230CE4">
            <w:pPr>
              <w:pStyle w:val="NormalTable0"/>
              <w:spacing w:line="360" w:lineRule="auto"/>
              <w:rPr>
                <w:rFonts w:eastAsia="Calibri"/>
                <w:color w:val="000000"/>
                <w:sz w:val="20"/>
                <w:szCs w:val="20"/>
              </w:rPr>
            </w:pPr>
            <w:r w:rsidRPr="00230CE4">
              <w:rPr>
                <w:rFonts w:eastAsia="Calibri"/>
                <w:color w:val="000000"/>
                <w:sz w:val="20"/>
                <w:szCs w:val="20"/>
              </w:rPr>
              <w:t>Styringsforskriften §23.</w:t>
            </w:r>
          </w:p>
          <w:p w14:paraId="2FCB26B1" w14:textId="17D045DB" w:rsidR="00FB7197" w:rsidRPr="00230CE4" w:rsidRDefault="5441B2EF" w:rsidP="00230CE4">
            <w:pPr>
              <w:pStyle w:val="NormalTable0"/>
              <w:spacing w:line="360" w:lineRule="auto"/>
              <w:rPr>
                <w:rFonts w:eastAsia="Calibri"/>
                <w:color w:val="000000"/>
                <w:sz w:val="20"/>
                <w:szCs w:val="20"/>
              </w:rPr>
            </w:pPr>
            <w:r w:rsidRPr="00230CE4">
              <w:rPr>
                <w:rFonts w:eastAsia="Calibri"/>
                <w:color w:val="000000"/>
                <w:sz w:val="20"/>
                <w:szCs w:val="20"/>
              </w:rPr>
              <w:t>HFAM (NPD 2003).</w:t>
            </w:r>
          </w:p>
          <w:p w14:paraId="131E230D" w14:textId="23D7FB29" w:rsidR="00D42253" w:rsidRPr="00230CE4" w:rsidRDefault="00FB7197" w:rsidP="00230CE4">
            <w:pPr>
              <w:pStyle w:val="NormalTable0"/>
              <w:spacing w:line="360" w:lineRule="auto"/>
              <w:rPr>
                <w:rFonts w:eastAsia="Calibri"/>
                <w:color w:val="000000"/>
                <w:sz w:val="20"/>
                <w:szCs w:val="20"/>
              </w:rPr>
            </w:pPr>
            <w:r w:rsidRPr="00FB7197">
              <w:rPr>
                <w:sz w:val="20"/>
              </w:rPr>
              <w:t>Borekabin: Kan overføres til Borekabin</w:t>
            </w:r>
          </w:p>
        </w:tc>
        <w:tc>
          <w:tcPr>
            <w:tcW w:w="3975" w:type="dxa"/>
          </w:tcPr>
          <w:p w14:paraId="0DAA979E" w14:textId="59C2EEEB" w:rsidR="00D42253" w:rsidRDefault="00D42253">
            <w:pPr>
              <w:pStyle w:val="NormalTable0"/>
              <w:rPr>
                <w:sz w:val="20"/>
                <w:szCs w:val="20"/>
              </w:rPr>
            </w:pPr>
          </w:p>
        </w:tc>
        <w:tc>
          <w:tcPr>
            <w:tcW w:w="709" w:type="dxa"/>
          </w:tcPr>
          <w:p w14:paraId="60D244C9" w14:textId="77777777" w:rsidR="00D42253" w:rsidRDefault="00D42253">
            <w:pPr>
              <w:pStyle w:val="NormalTable0"/>
              <w:rPr>
                <w:sz w:val="20"/>
              </w:rPr>
            </w:pPr>
          </w:p>
        </w:tc>
      </w:tr>
      <w:tr w:rsidR="00D42253" w14:paraId="659B9CC4" w14:textId="77777777" w:rsidTr="00230CE4">
        <w:trPr>
          <w:cantSplit/>
        </w:trPr>
        <w:tc>
          <w:tcPr>
            <w:tcW w:w="996" w:type="dxa"/>
            <w:tcBorders>
              <w:top w:val="single" w:sz="6" w:space="0" w:color="auto"/>
              <w:left w:val="single" w:sz="6" w:space="0" w:color="auto"/>
              <w:bottom w:val="single" w:sz="6" w:space="0" w:color="auto"/>
              <w:right w:val="single" w:sz="6" w:space="0" w:color="auto"/>
            </w:tcBorders>
          </w:tcPr>
          <w:p w14:paraId="7104D064" w14:textId="77777777" w:rsidR="00D42253" w:rsidRDefault="00D42253">
            <w:pPr>
              <w:pStyle w:val="NormalTable0"/>
            </w:pPr>
            <w:r>
              <w:t>T 4</w:t>
            </w:r>
          </w:p>
        </w:tc>
        <w:tc>
          <w:tcPr>
            <w:tcW w:w="5386" w:type="dxa"/>
            <w:tcBorders>
              <w:top w:val="single" w:sz="6" w:space="0" w:color="auto"/>
              <w:left w:val="single" w:sz="6" w:space="0" w:color="auto"/>
              <w:bottom w:val="single" w:sz="6" w:space="0" w:color="auto"/>
              <w:right w:val="single" w:sz="6" w:space="0" w:color="auto"/>
            </w:tcBorders>
          </w:tcPr>
          <w:p w14:paraId="38AA86A6" w14:textId="77777777" w:rsidR="00D42253" w:rsidRDefault="00D42253">
            <w:pPr>
              <w:pStyle w:val="NormalTable0"/>
              <w:rPr>
                <w:b/>
              </w:rPr>
            </w:pPr>
            <w:r>
              <w:rPr>
                <w:b/>
              </w:rPr>
              <w:t>Er alle relevante spørsmål om kompetanse og opplæring tatt opp her?</w:t>
            </w:r>
          </w:p>
          <w:p w14:paraId="2A71CD9E" w14:textId="77777777" w:rsidR="00D42253" w:rsidRDefault="00D42253">
            <w:pPr>
              <w:pStyle w:val="NormalTable0"/>
              <w:rPr>
                <w:b/>
              </w:rPr>
            </w:pPr>
          </w:p>
        </w:tc>
        <w:tc>
          <w:tcPr>
            <w:tcW w:w="567" w:type="dxa"/>
            <w:tcBorders>
              <w:top w:val="single" w:sz="6" w:space="0" w:color="auto"/>
              <w:left w:val="single" w:sz="6" w:space="0" w:color="auto"/>
              <w:bottom w:val="single" w:sz="6" w:space="0" w:color="auto"/>
              <w:right w:val="single" w:sz="6" w:space="0" w:color="auto"/>
            </w:tcBorders>
          </w:tcPr>
          <w:p w14:paraId="4AA6745C"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1E9831B5" w14:textId="77777777" w:rsidR="00D42253" w:rsidRDefault="00D42253">
            <w:pPr>
              <w:pStyle w:val="NormalTable0"/>
            </w:pPr>
          </w:p>
        </w:tc>
        <w:tc>
          <w:tcPr>
            <w:tcW w:w="567" w:type="dxa"/>
            <w:tcBorders>
              <w:top w:val="single" w:sz="6" w:space="0" w:color="auto"/>
              <w:left w:val="single" w:sz="6" w:space="0" w:color="auto"/>
              <w:bottom w:val="single" w:sz="6" w:space="0" w:color="auto"/>
              <w:right w:val="single" w:sz="6" w:space="0" w:color="auto"/>
            </w:tcBorders>
          </w:tcPr>
          <w:p w14:paraId="7F66BADA" w14:textId="77777777" w:rsidR="00D42253" w:rsidRDefault="00D42253">
            <w:pPr>
              <w:pStyle w:val="NormalTable0"/>
            </w:pPr>
          </w:p>
        </w:tc>
        <w:tc>
          <w:tcPr>
            <w:tcW w:w="2690" w:type="dxa"/>
            <w:tcBorders>
              <w:top w:val="single" w:sz="6" w:space="0" w:color="auto"/>
              <w:left w:val="single" w:sz="6" w:space="0" w:color="auto"/>
              <w:bottom w:val="single" w:sz="6" w:space="0" w:color="auto"/>
              <w:right w:val="single" w:sz="6" w:space="0" w:color="auto"/>
            </w:tcBorders>
          </w:tcPr>
          <w:p w14:paraId="4224E34C" w14:textId="4FEE60B4" w:rsidR="00D42253" w:rsidRPr="00FB7197" w:rsidRDefault="00FB7197" w:rsidP="00230CE4">
            <w:pPr>
              <w:pStyle w:val="NormalTable0"/>
              <w:spacing w:line="360" w:lineRule="auto"/>
            </w:pPr>
            <w:r w:rsidRPr="00FB7197">
              <w:rPr>
                <w:sz w:val="20"/>
              </w:rPr>
              <w:t>Borekabin: Kan overføres til Borekabin</w:t>
            </w:r>
          </w:p>
        </w:tc>
        <w:tc>
          <w:tcPr>
            <w:tcW w:w="3975" w:type="dxa"/>
            <w:tcBorders>
              <w:top w:val="single" w:sz="6" w:space="0" w:color="auto"/>
              <w:left w:val="single" w:sz="6" w:space="0" w:color="auto"/>
              <w:bottom w:val="single" w:sz="6" w:space="0" w:color="auto"/>
              <w:right w:val="single" w:sz="6" w:space="0" w:color="auto"/>
            </w:tcBorders>
          </w:tcPr>
          <w:p w14:paraId="34C92179" w14:textId="26548138" w:rsidR="00D42253" w:rsidRDefault="00D42253">
            <w:pPr>
              <w:pStyle w:val="NormalTable0"/>
              <w:rPr>
                <w:sz w:val="20"/>
              </w:rPr>
            </w:pPr>
          </w:p>
        </w:tc>
        <w:tc>
          <w:tcPr>
            <w:tcW w:w="709" w:type="dxa"/>
            <w:tcBorders>
              <w:top w:val="single" w:sz="6" w:space="0" w:color="auto"/>
              <w:left w:val="single" w:sz="6" w:space="0" w:color="auto"/>
              <w:bottom w:val="single" w:sz="6" w:space="0" w:color="auto"/>
              <w:right w:val="single" w:sz="6" w:space="0" w:color="auto"/>
            </w:tcBorders>
          </w:tcPr>
          <w:p w14:paraId="1DF2B69D" w14:textId="77777777" w:rsidR="00D42253" w:rsidRDefault="00D42253">
            <w:pPr>
              <w:pStyle w:val="NormalTable0"/>
            </w:pPr>
          </w:p>
        </w:tc>
      </w:tr>
    </w:tbl>
    <w:p w14:paraId="71C5C954" w14:textId="77777777" w:rsidR="00D42253" w:rsidRDefault="00D42253">
      <w:pPr>
        <w:pStyle w:val="BodyText"/>
        <w:ind w:left="-426"/>
        <w:rPr>
          <w:lang w:val="nb-NO"/>
        </w:rPr>
      </w:pPr>
    </w:p>
    <w:p w14:paraId="745BD125" w14:textId="77777777" w:rsidR="00D42253" w:rsidRDefault="00D42253">
      <w:pPr>
        <w:pStyle w:val="Kapitteldeling"/>
        <w:sectPr w:rsidR="00D42253" w:rsidSect="00A64B24">
          <w:headerReference w:type="default" r:id="rId43"/>
          <w:footerReference w:type="default" r:id="rId44"/>
          <w:type w:val="oddPage"/>
          <w:pgSz w:w="16834" w:h="11907" w:orient="landscape"/>
          <w:pgMar w:top="1304" w:right="567" w:bottom="1134" w:left="851" w:header="340" w:footer="680" w:gutter="0"/>
          <w:cols w:space="708"/>
        </w:sectPr>
      </w:pPr>
    </w:p>
    <w:p w14:paraId="3AEF621F" w14:textId="77777777" w:rsidR="00D42253" w:rsidRDefault="00D42253">
      <w:pPr>
        <w:pStyle w:val="BodyText"/>
        <w:ind w:left="-426"/>
        <w:rPr>
          <w:lang w:val="nb-NO"/>
        </w:rPr>
      </w:pPr>
      <w:bookmarkStart w:id="8" w:name="_Toc61341891"/>
      <w:bookmarkStart w:id="9" w:name="_Toc61353814"/>
      <w:bookmarkStart w:id="10" w:name="_Toc61353856"/>
      <w:bookmarkStart w:id="11" w:name="_Toc61359798"/>
      <w:bookmarkStart w:id="12" w:name="_Toc61608229"/>
      <w:bookmarkStart w:id="13" w:name="_Toc61608319"/>
      <w:bookmarkStart w:id="14" w:name="_Toc61608493"/>
      <w:bookmarkStart w:id="15" w:name="_Toc61698087"/>
      <w:bookmarkStart w:id="16" w:name="_Toc61698276"/>
      <w:bookmarkStart w:id="17" w:name="_Toc61698773"/>
      <w:bookmarkStart w:id="18" w:name="_Toc61768253"/>
      <w:bookmarkStart w:id="19" w:name="_Toc62036610"/>
    </w:p>
    <w:p w14:paraId="2AF2ABC4" w14:textId="77777777" w:rsidR="00D42253" w:rsidRDefault="00D42253">
      <w:pPr>
        <w:pStyle w:val="Kapitteldeling"/>
      </w:pPr>
    </w:p>
    <w:p w14:paraId="3E954DD6" w14:textId="77777777" w:rsidR="00D42253" w:rsidRDefault="00D42253">
      <w:pPr>
        <w:pStyle w:val="Kapitteldeling"/>
      </w:pPr>
    </w:p>
    <w:p w14:paraId="5914B67C" w14:textId="77777777" w:rsidR="00D42253" w:rsidRDefault="00D42253">
      <w:pPr>
        <w:pStyle w:val="Kapitteldeling"/>
      </w:pPr>
    </w:p>
    <w:p w14:paraId="27AC5906" w14:textId="77777777" w:rsidR="00D42253" w:rsidRDefault="00D42253">
      <w:pPr>
        <w:pStyle w:val="Kapitteldeling"/>
      </w:pPr>
    </w:p>
    <w:p w14:paraId="30CA780B" w14:textId="77777777" w:rsidR="00D42253" w:rsidRDefault="00D42253">
      <w:pPr>
        <w:pStyle w:val="Kapitteldeling"/>
      </w:pPr>
    </w:p>
    <w:p w14:paraId="6DF0B6D1" w14:textId="77777777" w:rsidR="00D42253" w:rsidRDefault="00D42253">
      <w:pPr>
        <w:pStyle w:val="Kapitteldeling"/>
      </w:pPr>
    </w:p>
    <w:p w14:paraId="0A48C83B" w14:textId="77777777" w:rsidR="00D42253" w:rsidRDefault="00D42253">
      <w:pPr>
        <w:pStyle w:val="Kapitteldeling"/>
      </w:pPr>
    </w:p>
    <w:p w14:paraId="575E8942" w14:textId="77777777" w:rsidR="00D42253" w:rsidRDefault="00D42253">
      <w:pPr>
        <w:pStyle w:val="Kapitteldeling"/>
      </w:pPr>
    </w:p>
    <w:p w14:paraId="5CEEFB32" w14:textId="77777777" w:rsidR="00D42253" w:rsidRDefault="00D42253">
      <w:pPr>
        <w:pStyle w:val="Kapitteldeling"/>
      </w:pPr>
    </w:p>
    <w:p w14:paraId="0169A01B" w14:textId="77777777" w:rsidR="00D42253" w:rsidRDefault="00D42253">
      <w:pPr>
        <w:pStyle w:val="Kapitteldeling"/>
      </w:pPr>
    </w:p>
    <w:p w14:paraId="112B632A" w14:textId="77777777" w:rsidR="00D42253" w:rsidRDefault="00D42253">
      <w:pPr>
        <w:pStyle w:val="Kapitteldeling"/>
      </w:pPr>
    </w:p>
    <w:p w14:paraId="2F0A8C58" w14:textId="77777777" w:rsidR="00D42253" w:rsidRDefault="00D42253">
      <w:pPr>
        <w:pStyle w:val="Kapitteldeling"/>
      </w:pPr>
      <w:r>
        <w:t xml:space="preserve">Sjekkliste 7: e-Operasjoner </w:t>
      </w:r>
    </w:p>
    <w:p w14:paraId="4D0DC685" w14:textId="77777777" w:rsidR="00D42253" w:rsidRDefault="00D42253">
      <w:pPr>
        <w:pStyle w:val="Kapitteldeling"/>
      </w:pPr>
      <w:r>
        <w:t>(Fjernstyrt kontroll, Fjernstyring av operasjoner)</w:t>
      </w:r>
    </w:p>
    <w:p w14:paraId="375474F1" w14:textId="77777777" w:rsidR="00D42253" w:rsidRDefault="00D42253">
      <w:pPr>
        <w:pStyle w:val="Kapitteldeling"/>
      </w:pPr>
    </w:p>
    <w:p w14:paraId="22D84D5D" w14:textId="77777777" w:rsidR="00D42253" w:rsidRDefault="00D42253">
      <w:pPr>
        <w:pStyle w:val="Kapitteldeling"/>
        <w:sectPr w:rsidR="00D42253" w:rsidSect="00A64B24">
          <w:headerReference w:type="default" r:id="rId45"/>
          <w:footerReference w:type="default" r:id="rId46"/>
          <w:pgSz w:w="11907" w:h="16834" w:code="9"/>
          <w:pgMar w:top="567" w:right="1134" w:bottom="851" w:left="1304" w:header="340" w:footer="680" w:gutter="0"/>
          <w:cols w:space="708"/>
        </w:sectPr>
      </w:pPr>
    </w:p>
    <w:p w14:paraId="1BC84314" w14:textId="77777777" w:rsidR="00DD3342" w:rsidRDefault="00DD3342" w:rsidP="00DD3342">
      <w:pPr>
        <w:pStyle w:val="NormalTable0"/>
        <w:rPr>
          <w:b/>
          <w:sz w:val="26"/>
        </w:rPr>
      </w:pPr>
      <w:r>
        <w:rPr>
          <w:b/>
          <w:sz w:val="26"/>
        </w:rPr>
        <w:lastRenderedPageBreak/>
        <w:t>Revisjon av Sentralt kontrollrom (SKR)</w:t>
      </w:r>
    </w:p>
    <w:tbl>
      <w:tblPr>
        <w:tblW w:w="0" w:type="auto"/>
        <w:tblInd w:w="85"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4536"/>
        <w:gridCol w:w="3402"/>
        <w:gridCol w:w="3260"/>
      </w:tblGrid>
      <w:tr w:rsidR="00D42253" w14:paraId="3C80F59B" w14:textId="77777777">
        <w:tc>
          <w:tcPr>
            <w:tcW w:w="4536" w:type="dxa"/>
            <w:tcBorders>
              <w:top w:val="double" w:sz="6" w:space="0" w:color="auto"/>
              <w:bottom w:val="nil"/>
            </w:tcBorders>
          </w:tcPr>
          <w:p w14:paraId="2EC26675" w14:textId="77777777" w:rsidR="00D42253" w:rsidRDefault="00D42253">
            <w:pPr>
              <w:pStyle w:val="BodyText"/>
              <w:spacing w:before="40" w:after="40"/>
              <w:jc w:val="center"/>
              <w:rPr>
                <w:b/>
                <w:lang w:val="nb-NO"/>
              </w:rPr>
            </w:pPr>
            <w:r>
              <w:rPr>
                <w:b/>
                <w:lang w:val="nb-NO"/>
              </w:rPr>
              <w:t xml:space="preserve">Enhet </w:t>
            </w:r>
          </w:p>
        </w:tc>
        <w:tc>
          <w:tcPr>
            <w:tcW w:w="3402" w:type="dxa"/>
            <w:tcBorders>
              <w:top w:val="double" w:sz="6" w:space="0" w:color="auto"/>
              <w:bottom w:val="nil"/>
            </w:tcBorders>
          </w:tcPr>
          <w:p w14:paraId="36EF153D" w14:textId="77777777" w:rsidR="00D42253" w:rsidRDefault="00D42253">
            <w:pPr>
              <w:pStyle w:val="BodyText"/>
              <w:spacing w:before="40" w:after="40"/>
              <w:jc w:val="center"/>
              <w:rPr>
                <w:b/>
                <w:lang w:val="nb-NO"/>
              </w:rPr>
            </w:pPr>
            <w:r>
              <w:rPr>
                <w:b/>
                <w:lang w:val="nb-NO"/>
              </w:rPr>
              <w:t>Utført av/dato</w:t>
            </w:r>
          </w:p>
        </w:tc>
        <w:tc>
          <w:tcPr>
            <w:tcW w:w="3260" w:type="dxa"/>
            <w:tcBorders>
              <w:top w:val="double" w:sz="6" w:space="0" w:color="auto"/>
              <w:bottom w:val="nil"/>
            </w:tcBorders>
          </w:tcPr>
          <w:p w14:paraId="0736B262" w14:textId="77777777" w:rsidR="00D42253" w:rsidRDefault="00D42253">
            <w:pPr>
              <w:pStyle w:val="BodyText"/>
              <w:spacing w:before="40" w:after="40"/>
              <w:jc w:val="center"/>
              <w:rPr>
                <w:b/>
                <w:lang w:val="nb-NO"/>
              </w:rPr>
            </w:pPr>
            <w:r>
              <w:rPr>
                <w:b/>
                <w:lang w:val="nb-NO"/>
              </w:rPr>
              <w:t>Godkjent av/dato</w:t>
            </w:r>
          </w:p>
        </w:tc>
      </w:tr>
      <w:tr w:rsidR="00D42253" w14:paraId="21E8E801" w14:textId="77777777">
        <w:tc>
          <w:tcPr>
            <w:tcW w:w="4536" w:type="dxa"/>
            <w:tcBorders>
              <w:top w:val="single" w:sz="6" w:space="0" w:color="auto"/>
              <w:bottom w:val="double" w:sz="6" w:space="0" w:color="auto"/>
            </w:tcBorders>
          </w:tcPr>
          <w:p w14:paraId="7645C1E0" w14:textId="77777777" w:rsidR="00D42253" w:rsidRDefault="00D42253">
            <w:pPr>
              <w:pStyle w:val="BodyText"/>
              <w:spacing w:before="40" w:after="40"/>
              <w:jc w:val="center"/>
              <w:rPr>
                <w:lang w:val="nb-NO"/>
              </w:rPr>
            </w:pPr>
          </w:p>
        </w:tc>
        <w:tc>
          <w:tcPr>
            <w:tcW w:w="3402" w:type="dxa"/>
            <w:tcBorders>
              <w:top w:val="single" w:sz="6" w:space="0" w:color="auto"/>
              <w:bottom w:val="double" w:sz="6" w:space="0" w:color="auto"/>
            </w:tcBorders>
          </w:tcPr>
          <w:p w14:paraId="5B46B099" w14:textId="77777777" w:rsidR="00D42253" w:rsidRDefault="00D42253">
            <w:pPr>
              <w:pStyle w:val="BodyText"/>
              <w:spacing w:before="40" w:after="40"/>
              <w:jc w:val="center"/>
              <w:rPr>
                <w:lang w:val="nb-NO"/>
              </w:rPr>
            </w:pPr>
          </w:p>
        </w:tc>
        <w:tc>
          <w:tcPr>
            <w:tcW w:w="3260" w:type="dxa"/>
            <w:tcBorders>
              <w:top w:val="single" w:sz="6" w:space="0" w:color="auto"/>
              <w:bottom w:val="double" w:sz="6" w:space="0" w:color="auto"/>
            </w:tcBorders>
          </w:tcPr>
          <w:p w14:paraId="79487046" w14:textId="77777777" w:rsidR="00D42253" w:rsidRDefault="00D42253">
            <w:pPr>
              <w:pStyle w:val="BodyText"/>
              <w:spacing w:before="40" w:after="40"/>
              <w:jc w:val="center"/>
              <w:rPr>
                <w:lang w:val="nb-NO"/>
              </w:rPr>
            </w:pPr>
          </w:p>
        </w:tc>
      </w:tr>
    </w:tbl>
    <w:p w14:paraId="7D7129CB" w14:textId="77777777" w:rsidR="00D42253" w:rsidRDefault="00D42253"/>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451"/>
      </w:tblGrid>
      <w:tr w:rsidR="00D42253" w14:paraId="5CF7C48A" w14:textId="77777777">
        <w:trPr>
          <w:cantSplit/>
          <w:tblHeader/>
        </w:trPr>
        <w:tc>
          <w:tcPr>
            <w:tcW w:w="15451" w:type="dxa"/>
            <w:shd w:val="clear" w:color="auto" w:fill="FFFFFF"/>
          </w:tcPr>
          <w:p w14:paraId="30189401" w14:textId="77777777" w:rsidR="00D42253" w:rsidRDefault="00D42253">
            <w:pPr>
              <w:pStyle w:val="Title"/>
            </w:pPr>
            <w:bookmarkStart w:id="20" w:name="_Toc93656408"/>
            <w:r>
              <w:t>7. e-OPERASJON</w:t>
            </w:r>
            <w:bookmarkEnd w:id="20"/>
            <w:r>
              <w:t>ER</w:t>
            </w:r>
          </w:p>
        </w:tc>
      </w:tr>
    </w:tbl>
    <w:p w14:paraId="01BF4FEE" w14:textId="77777777" w:rsidR="00D42253" w:rsidRDefault="00D42253"/>
    <w:tbl>
      <w:tblPr>
        <w:tblW w:w="1576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31" w:color="auto" w:shadow="1" w:frame="1"/>
        </w:tblBorders>
        <w:tblLayout w:type="fixed"/>
        <w:tblCellMar>
          <w:left w:w="70" w:type="dxa"/>
          <w:right w:w="70" w:type="dxa"/>
        </w:tblCellMar>
        <w:tblLook w:val="0000" w:firstRow="0" w:lastRow="0" w:firstColumn="0" w:lastColumn="0" w:noHBand="0" w:noVBand="0"/>
      </w:tblPr>
      <w:tblGrid>
        <w:gridCol w:w="879"/>
        <w:gridCol w:w="93"/>
        <w:gridCol w:w="4134"/>
        <w:gridCol w:w="1504"/>
        <w:gridCol w:w="1319"/>
        <w:gridCol w:w="1005"/>
        <w:gridCol w:w="2550"/>
        <w:gridCol w:w="3583"/>
        <w:gridCol w:w="696"/>
      </w:tblGrid>
      <w:tr w:rsidR="00D42253" w14:paraId="2EB90351" w14:textId="77777777" w:rsidTr="00230CE4">
        <w:trPr>
          <w:trHeight w:val="592"/>
          <w:tblHeader/>
        </w:trPr>
        <w:tc>
          <w:tcPr>
            <w:tcW w:w="967" w:type="dxa"/>
            <w:gridSpan w:val="2"/>
            <w:shd w:val="clear" w:color="auto" w:fill="FFFFFF"/>
          </w:tcPr>
          <w:p w14:paraId="2705158F" w14:textId="77777777" w:rsidR="00D42253" w:rsidRDefault="00D42253">
            <w:pPr>
              <w:pStyle w:val="Heading6"/>
              <w:rPr>
                <w:lang w:val="nb-NO"/>
              </w:rPr>
            </w:pPr>
            <w:r>
              <w:rPr>
                <w:lang w:val="nb-NO"/>
              </w:rPr>
              <w:lastRenderedPageBreak/>
              <w:t>PKT.</w:t>
            </w:r>
          </w:p>
        </w:tc>
        <w:tc>
          <w:tcPr>
            <w:tcW w:w="4136" w:type="dxa"/>
          </w:tcPr>
          <w:p w14:paraId="5AECC57A" w14:textId="77777777" w:rsidR="00D42253" w:rsidRDefault="00D42253">
            <w:pPr>
              <w:pStyle w:val="Heading6"/>
              <w:rPr>
                <w:lang w:val="nb-NO"/>
              </w:rPr>
            </w:pPr>
            <w:r>
              <w:rPr>
                <w:lang w:val="nb-NO"/>
              </w:rPr>
              <w:t>Beskrivelse</w:t>
            </w:r>
          </w:p>
        </w:tc>
        <w:tc>
          <w:tcPr>
            <w:tcW w:w="1504" w:type="dxa"/>
            <w:vAlign w:val="bottom"/>
          </w:tcPr>
          <w:p w14:paraId="78297286" w14:textId="77777777" w:rsidR="00D42253" w:rsidRDefault="00D42253">
            <w:pPr>
              <w:pStyle w:val="Heading6"/>
              <w:jc w:val="center"/>
              <w:rPr>
                <w:lang w:val="nb-NO"/>
              </w:rPr>
            </w:pPr>
            <w:r>
              <w:rPr>
                <w:lang w:val="nb-NO"/>
              </w:rPr>
              <w:t>ja</w:t>
            </w:r>
          </w:p>
        </w:tc>
        <w:tc>
          <w:tcPr>
            <w:tcW w:w="1319" w:type="dxa"/>
            <w:vAlign w:val="bottom"/>
          </w:tcPr>
          <w:p w14:paraId="2285A404" w14:textId="77777777" w:rsidR="00D42253" w:rsidRDefault="00D42253">
            <w:pPr>
              <w:pStyle w:val="Heading6"/>
              <w:jc w:val="center"/>
              <w:rPr>
                <w:lang w:val="nb-NO"/>
              </w:rPr>
            </w:pPr>
            <w:r>
              <w:rPr>
                <w:lang w:val="nb-NO"/>
              </w:rPr>
              <w:t>Nei</w:t>
            </w:r>
          </w:p>
        </w:tc>
        <w:tc>
          <w:tcPr>
            <w:tcW w:w="1005" w:type="dxa"/>
            <w:vAlign w:val="bottom"/>
          </w:tcPr>
          <w:p w14:paraId="69687491" w14:textId="77777777" w:rsidR="00D42253" w:rsidRDefault="00D42253">
            <w:pPr>
              <w:pStyle w:val="Heading6"/>
              <w:jc w:val="center"/>
              <w:rPr>
                <w:lang w:val="nb-NO"/>
              </w:rPr>
            </w:pPr>
            <w:r>
              <w:rPr>
                <w:lang w:val="nb-NO"/>
              </w:rPr>
              <w:t>UA</w:t>
            </w:r>
          </w:p>
        </w:tc>
        <w:tc>
          <w:tcPr>
            <w:tcW w:w="2551" w:type="dxa"/>
          </w:tcPr>
          <w:p w14:paraId="376E5FE0" w14:textId="3435E673" w:rsidR="00D42253" w:rsidRDefault="000D72AA">
            <w:pPr>
              <w:pStyle w:val="Heading6"/>
              <w:rPr>
                <w:lang w:val="nb-NO"/>
              </w:rPr>
            </w:pPr>
            <w:r>
              <w:rPr>
                <w:lang w:val="nb-NO"/>
              </w:rPr>
              <w:t>REFERANSER</w:t>
            </w:r>
          </w:p>
        </w:tc>
        <w:tc>
          <w:tcPr>
            <w:tcW w:w="3585" w:type="dxa"/>
          </w:tcPr>
          <w:p w14:paraId="72B0B09F" w14:textId="2776F69D" w:rsidR="00D42253" w:rsidRDefault="00230CE4">
            <w:pPr>
              <w:pStyle w:val="Heading6"/>
              <w:rPr>
                <w:lang w:val="nb-NO"/>
              </w:rPr>
            </w:pPr>
            <w:r>
              <w:rPr>
                <w:lang w:val="nb-NO"/>
              </w:rPr>
              <w:t>KOMMENTARER/ REF. til DOKUMENTER</w:t>
            </w:r>
          </w:p>
        </w:tc>
        <w:tc>
          <w:tcPr>
            <w:tcW w:w="696" w:type="dxa"/>
          </w:tcPr>
          <w:p w14:paraId="432BCACD" w14:textId="77777777" w:rsidR="00D42253" w:rsidRDefault="00D42253">
            <w:pPr>
              <w:pStyle w:val="Heading6"/>
              <w:rPr>
                <w:lang w:val="nb-NO"/>
              </w:rPr>
            </w:pPr>
            <w:r>
              <w:rPr>
                <w:lang w:val="nb-NO"/>
              </w:rPr>
              <w:t>Ansv</w:t>
            </w:r>
          </w:p>
        </w:tc>
      </w:tr>
      <w:tr w:rsidR="00D42253" w14:paraId="37C9CACF" w14:textId="77777777" w:rsidTr="00230CE4">
        <w:trPr>
          <w:cantSplit/>
        </w:trPr>
        <w:tc>
          <w:tcPr>
            <w:tcW w:w="973" w:type="dxa"/>
            <w:gridSpan w:val="2"/>
          </w:tcPr>
          <w:p w14:paraId="773C1FFA" w14:textId="77777777" w:rsidR="00D42253" w:rsidRDefault="00D42253">
            <w:pPr>
              <w:pStyle w:val="NormalTable0"/>
            </w:pPr>
            <w:r>
              <w:t>E 1</w:t>
            </w:r>
          </w:p>
        </w:tc>
        <w:tc>
          <w:tcPr>
            <w:tcW w:w="4130" w:type="dxa"/>
          </w:tcPr>
          <w:p w14:paraId="3FADBE68" w14:textId="77777777" w:rsidR="00D42253" w:rsidRDefault="00D42253">
            <w:pPr>
              <w:pStyle w:val="NormalTable0"/>
              <w:rPr>
                <w:b/>
              </w:rPr>
            </w:pPr>
            <w:r>
              <w:rPr>
                <w:b/>
              </w:rPr>
              <w:t>A) Er e-operasjon definert og presist beskrevet?</w:t>
            </w:r>
          </w:p>
          <w:p w14:paraId="4B4D89F4" w14:textId="77777777" w:rsidR="00D42253" w:rsidRDefault="00D42253">
            <w:pPr>
              <w:pStyle w:val="NormalTable0"/>
              <w:rPr>
                <w:b/>
              </w:rPr>
            </w:pPr>
            <w:r>
              <w:rPr>
                <w:b/>
              </w:rPr>
              <w:t>B) Er graden av fjernstyring av operasjoner eller remote support klart definert?</w:t>
            </w:r>
          </w:p>
          <w:p w14:paraId="7E12B317" w14:textId="77777777" w:rsidR="00D42253" w:rsidRDefault="00D42253">
            <w:pPr>
              <w:pStyle w:val="NormalTable0"/>
              <w:rPr>
                <w:i/>
                <w:sz w:val="20"/>
              </w:rPr>
            </w:pPr>
          </w:p>
          <w:p w14:paraId="301F556A" w14:textId="77777777" w:rsidR="00D42253" w:rsidRDefault="00D42253">
            <w:pPr>
              <w:pStyle w:val="NormalTable0"/>
              <w:rPr>
                <w:i/>
                <w:sz w:val="20"/>
              </w:rPr>
            </w:pPr>
            <w:r>
              <w:rPr>
                <w:i/>
                <w:sz w:val="20"/>
              </w:rPr>
              <w:t>For å unngå misforståelser og usikkerhet er det viktig å definere og forklare konseptet e-operasjoner og angi graden av fjernstyring av operasjoner. Dette vil sikre en bedre implementeringsprosess og et bedre resultat. Under er det beskrevet fire eksempler av grad av fjernstyring av operasjon</w:t>
            </w:r>
            <w:r w:rsidR="00502BAE">
              <w:rPr>
                <w:i/>
                <w:sz w:val="20"/>
              </w:rPr>
              <w:t>e</w:t>
            </w:r>
            <w:r>
              <w:rPr>
                <w:i/>
                <w:sz w:val="20"/>
              </w:rPr>
              <w:t>r. Vurder hvilket alternativ som passer best.</w:t>
            </w:r>
          </w:p>
          <w:p w14:paraId="01A9427F" w14:textId="77777777" w:rsidR="00D42253" w:rsidRDefault="00D42253">
            <w:pPr>
              <w:pStyle w:val="NormalTable0"/>
              <w:rPr>
                <w:i/>
                <w:sz w:val="20"/>
                <w:szCs w:val="20"/>
              </w:rPr>
            </w:pPr>
            <w:r>
              <w:rPr>
                <w:i/>
                <w:sz w:val="20"/>
                <w:szCs w:val="20"/>
              </w:rPr>
              <w:t xml:space="preserve"> 1. Remote support: Operasjonen er operert og styrt offshore, men noe remote support gis vía eksperter onshore vía telefonkonferanser, videokonferanser, telefon eller radio. </w:t>
            </w:r>
          </w:p>
          <w:p w14:paraId="0380798D" w14:textId="77777777" w:rsidR="00D42253" w:rsidRDefault="00D42253">
            <w:pPr>
              <w:pStyle w:val="NormalTable0"/>
              <w:rPr>
                <w:i/>
                <w:sz w:val="20"/>
                <w:szCs w:val="20"/>
              </w:rPr>
            </w:pPr>
            <w:r>
              <w:rPr>
                <w:i/>
                <w:sz w:val="20"/>
                <w:szCs w:val="20"/>
              </w:rPr>
              <w:t xml:space="preserve">2. Remote Monitoring: Operasjonen er styrt eller operert offshore, men noe overvåkning og kontroll skjer fra eksperter onshore. </w:t>
            </w:r>
          </w:p>
          <w:p w14:paraId="637DD97D" w14:textId="77777777" w:rsidR="00D42253" w:rsidRDefault="00D42253">
            <w:pPr>
              <w:pStyle w:val="NormalTable0"/>
              <w:rPr>
                <w:i/>
                <w:sz w:val="20"/>
                <w:szCs w:val="20"/>
              </w:rPr>
            </w:pPr>
            <w:r>
              <w:rPr>
                <w:i/>
                <w:sz w:val="20"/>
                <w:szCs w:val="20"/>
              </w:rPr>
              <w:t xml:space="preserve">3. Fjernstyrt kontroll: Deler av operasjonen er fjernstyrt og fjernoperert. </w:t>
            </w:r>
          </w:p>
          <w:p w14:paraId="4D7E36F7" w14:textId="77777777" w:rsidR="00D42253" w:rsidRDefault="00D42253">
            <w:pPr>
              <w:pStyle w:val="NormalTable0"/>
              <w:rPr>
                <w:b/>
              </w:rPr>
            </w:pPr>
            <w:r>
              <w:rPr>
                <w:i/>
                <w:sz w:val="20"/>
                <w:szCs w:val="20"/>
              </w:rPr>
              <w:t xml:space="preserve">4. Fjernstyrt kontroll av alle operasjoner: Operasjonen er fjernstyrt og fjernoperert.  </w:t>
            </w:r>
          </w:p>
        </w:tc>
        <w:tc>
          <w:tcPr>
            <w:tcW w:w="1504" w:type="dxa"/>
          </w:tcPr>
          <w:p w14:paraId="2FEA2677" w14:textId="77777777" w:rsidR="00D42253" w:rsidRDefault="00D42253">
            <w:pPr>
              <w:pStyle w:val="NormalTable0"/>
            </w:pPr>
          </w:p>
        </w:tc>
        <w:tc>
          <w:tcPr>
            <w:tcW w:w="1319" w:type="dxa"/>
          </w:tcPr>
          <w:p w14:paraId="2F9D9EC5" w14:textId="77777777" w:rsidR="00D42253" w:rsidRDefault="00D42253">
            <w:pPr>
              <w:pStyle w:val="NormalTable0"/>
            </w:pPr>
          </w:p>
        </w:tc>
        <w:tc>
          <w:tcPr>
            <w:tcW w:w="1005" w:type="dxa"/>
          </w:tcPr>
          <w:p w14:paraId="27A13E15" w14:textId="77777777" w:rsidR="00D42253" w:rsidRDefault="00D42253">
            <w:pPr>
              <w:pStyle w:val="NormalTable0"/>
            </w:pPr>
          </w:p>
        </w:tc>
        <w:tc>
          <w:tcPr>
            <w:tcW w:w="2551" w:type="dxa"/>
          </w:tcPr>
          <w:p w14:paraId="57945136" w14:textId="77777777" w:rsidR="00CF0E91" w:rsidRPr="00230CE4" w:rsidRDefault="2DAE3CE8" w:rsidP="00230CE4">
            <w:pPr>
              <w:spacing w:line="360" w:lineRule="auto"/>
              <w:rPr>
                <w:rFonts w:eastAsia="Calibri"/>
                <w:b/>
                <w:bCs/>
                <w:sz w:val="20"/>
                <w:szCs w:val="20"/>
              </w:rPr>
            </w:pPr>
            <w:r w:rsidRPr="00230CE4">
              <w:rPr>
                <w:rFonts w:eastAsia="Calibri"/>
                <w:b/>
                <w:bCs/>
                <w:sz w:val="20"/>
                <w:szCs w:val="20"/>
              </w:rPr>
              <w:t>Krav</w:t>
            </w:r>
          </w:p>
          <w:p w14:paraId="34863CA0" w14:textId="62C26B1E" w:rsidR="00CF0E91" w:rsidRPr="00230CE4" w:rsidRDefault="2DAE3CE8" w:rsidP="00230CE4">
            <w:pPr>
              <w:spacing w:line="360" w:lineRule="auto"/>
              <w:rPr>
                <w:rFonts w:eastAsia="Calibri"/>
                <w:b/>
                <w:bCs/>
                <w:sz w:val="20"/>
                <w:szCs w:val="20"/>
              </w:rPr>
            </w:pPr>
            <w:r w:rsidRPr="00230CE4">
              <w:rPr>
                <w:rFonts w:eastAsia="Calibri"/>
                <w:sz w:val="20"/>
                <w:szCs w:val="20"/>
              </w:rPr>
              <w:t>Rammeforskrifte</w:t>
            </w:r>
          </w:p>
          <w:p w14:paraId="2FED10E8" w14:textId="77777777" w:rsidR="00CF0E91" w:rsidRPr="00230CE4" w:rsidRDefault="2DAE3CE8" w:rsidP="00230CE4">
            <w:pPr>
              <w:spacing w:line="360" w:lineRule="auto"/>
              <w:rPr>
                <w:rFonts w:eastAsia="Calibri"/>
                <w:sz w:val="20"/>
                <w:szCs w:val="20"/>
              </w:rPr>
            </w:pPr>
            <w:r w:rsidRPr="00230CE4">
              <w:rPr>
                <w:rFonts w:eastAsia="Calibri"/>
                <w:sz w:val="20"/>
                <w:szCs w:val="20"/>
              </w:rPr>
              <w:t>§10 &amp; §11.</w:t>
            </w:r>
          </w:p>
          <w:p w14:paraId="03A7E744" w14:textId="21861555" w:rsidR="00D42253" w:rsidRPr="00230CE4" w:rsidRDefault="2DAE3CE8" w:rsidP="00230CE4">
            <w:pPr>
              <w:spacing w:line="360" w:lineRule="auto"/>
              <w:rPr>
                <w:rFonts w:eastAsia="Calibri"/>
                <w:b/>
                <w:bCs/>
                <w:sz w:val="20"/>
                <w:szCs w:val="20"/>
              </w:rPr>
            </w:pPr>
            <w:r w:rsidRPr="00230CE4">
              <w:rPr>
                <w:rFonts w:eastAsia="Calibri"/>
                <w:sz w:val="20"/>
                <w:szCs w:val="20"/>
              </w:rPr>
              <w:t>Kotter (1996), Johnsen (2005a)</w:t>
            </w:r>
          </w:p>
          <w:p w14:paraId="05E24249" w14:textId="476AE377" w:rsidR="00D42253" w:rsidRPr="001B3AD2" w:rsidRDefault="00D42253" w:rsidP="00230CE4">
            <w:pPr>
              <w:pStyle w:val="NormalTable0"/>
              <w:spacing w:line="360" w:lineRule="auto"/>
            </w:pPr>
          </w:p>
        </w:tc>
        <w:tc>
          <w:tcPr>
            <w:tcW w:w="3585" w:type="dxa"/>
          </w:tcPr>
          <w:p w14:paraId="30A0A54E" w14:textId="4F4E7D05" w:rsidR="00D42253" w:rsidRPr="00230CE4" w:rsidRDefault="00D42253" w:rsidP="6F08475D">
            <w:pPr>
              <w:pStyle w:val="NormalTable0"/>
              <w:rPr>
                <w:sz w:val="20"/>
                <w:szCs w:val="20"/>
              </w:rPr>
            </w:pPr>
          </w:p>
        </w:tc>
        <w:tc>
          <w:tcPr>
            <w:tcW w:w="696" w:type="dxa"/>
          </w:tcPr>
          <w:p w14:paraId="5B9C5B62" w14:textId="77777777" w:rsidR="00D42253" w:rsidRPr="00230CE4" w:rsidRDefault="00D42253">
            <w:pPr>
              <w:pStyle w:val="NormalTable0"/>
              <w:rPr>
                <w:sz w:val="20"/>
              </w:rPr>
            </w:pPr>
          </w:p>
        </w:tc>
      </w:tr>
      <w:tr w:rsidR="00D42253" w14:paraId="14288708" w14:textId="77777777" w:rsidTr="00230CE4">
        <w:trPr>
          <w:cantSplit/>
        </w:trPr>
        <w:tc>
          <w:tcPr>
            <w:tcW w:w="973" w:type="dxa"/>
            <w:gridSpan w:val="2"/>
          </w:tcPr>
          <w:p w14:paraId="6299DEAC" w14:textId="77777777" w:rsidR="00D42253" w:rsidRDefault="00D42253">
            <w:pPr>
              <w:pStyle w:val="NormalTable0"/>
            </w:pPr>
            <w:r>
              <w:lastRenderedPageBreak/>
              <w:t>E 2</w:t>
            </w:r>
          </w:p>
        </w:tc>
        <w:tc>
          <w:tcPr>
            <w:tcW w:w="4130" w:type="dxa"/>
          </w:tcPr>
          <w:p w14:paraId="00212351" w14:textId="77777777" w:rsidR="00D42253" w:rsidRDefault="00D42253">
            <w:pPr>
              <w:pStyle w:val="NormalTable0"/>
              <w:rPr>
                <w:b/>
              </w:rPr>
            </w:pPr>
            <w:r>
              <w:rPr>
                <w:b/>
              </w:rPr>
              <w:t xml:space="preserve">A) Er det definert klare visjoner og mål med e-operasjon i samarbeid med de viktigste interessenter? </w:t>
            </w:r>
          </w:p>
          <w:p w14:paraId="31F5BFE1" w14:textId="77777777" w:rsidR="00D42253" w:rsidRDefault="00D42253">
            <w:pPr>
              <w:pStyle w:val="NormalTable0"/>
              <w:rPr>
                <w:b/>
              </w:rPr>
            </w:pPr>
            <w:r>
              <w:rPr>
                <w:b/>
              </w:rPr>
              <w:t>B) Er visjoner og mål for e-operasjon i tråd med de underliggende verdier i organisasjonen?</w:t>
            </w:r>
          </w:p>
          <w:p w14:paraId="398F67D8" w14:textId="77777777" w:rsidR="00D42253" w:rsidRDefault="00D42253">
            <w:pPr>
              <w:pStyle w:val="NormalTable0"/>
              <w:rPr>
                <w:b/>
              </w:rPr>
            </w:pPr>
            <w:r>
              <w:rPr>
                <w:b/>
              </w:rPr>
              <w:t>C) Er logikken bak visjonen og målet forstått av alle de viktigste interessenter?</w:t>
            </w:r>
          </w:p>
          <w:p w14:paraId="107AB52D" w14:textId="77777777" w:rsidR="00D42253" w:rsidRDefault="00D42253">
            <w:pPr>
              <w:pStyle w:val="NormalTable0"/>
              <w:rPr>
                <w:i/>
                <w:sz w:val="20"/>
              </w:rPr>
            </w:pPr>
          </w:p>
          <w:p w14:paraId="6A4798AD" w14:textId="77777777" w:rsidR="00D42253" w:rsidRDefault="00D42253">
            <w:pPr>
              <w:pStyle w:val="NormalTable0"/>
              <w:rPr>
                <w:b/>
              </w:rPr>
            </w:pPr>
            <w:r>
              <w:rPr>
                <w:i/>
                <w:sz w:val="20"/>
              </w:rPr>
              <w:t>For å unngå motstand i organisasjonen ved innføring av e-operasjon er det viktig at alle interessenter har en felles forståelse av mål og visjon for innføring av dette. Mål og visjoner må samsvare med de underliggende verdier i selskapet, ellers må de justeres i forhold til hverandre.</w:t>
            </w:r>
          </w:p>
        </w:tc>
        <w:tc>
          <w:tcPr>
            <w:tcW w:w="1504" w:type="dxa"/>
          </w:tcPr>
          <w:p w14:paraId="7A36B41D" w14:textId="77777777" w:rsidR="00D42253" w:rsidRDefault="00D42253">
            <w:pPr>
              <w:pStyle w:val="NormalTable0"/>
            </w:pPr>
          </w:p>
        </w:tc>
        <w:tc>
          <w:tcPr>
            <w:tcW w:w="1319" w:type="dxa"/>
          </w:tcPr>
          <w:p w14:paraId="1644D4F4" w14:textId="77777777" w:rsidR="00D42253" w:rsidRDefault="00D42253">
            <w:pPr>
              <w:pStyle w:val="NormalTable0"/>
            </w:pPr>
          </w:p>
        </w:tc>
        <w:tc>
          <w:tcPr>
            <w:tcW w:w="1005" w:type="dxa"/>
          </w:tcPr>
          <w:p w14:paraId="1C8D4B1A" w14:textId="77777777" w:rsidR="00D42253" w:rsidRDefault="00D42253">
            <w:pPr>
              <w:pStyle w:val="NormalTable0"/>
            </w:pPr>
          </w:p>
        </w:tc>
        <w:tc>
          <w:tcPr>
            <w:tcW w:w="2551" w:type="dxa"/>
          </w:tcPr>
          <w:p w14:paraId="5A8558C7" w14:textId="77777777" w:rsidR="001B3AD2" w:rsidRPr="00230CE4" w:rsidRDefault="778D9C65" w:rsidP="00230CE4">
            <w:pPr>
              <w:spacing w:line="360" w:lineRule="auto"/>
              <w:rPr>
                <w:rFonts w:eastAsia="Calibri"/>
                <w:b/>
                <w:bCs/>
                <w:sz w:val="20"/>
                <w:szCs w:val="20"/>
              </w:rPr>
            </w:pPr>
            <w:r w:rsidRPr="00230CE4">
              <w:rPr>
                <w:rFonts w:eastAsia="Calibri"/>
                <w:b/>
                <w:bCs/>
                <w:sz w:val="20"/>
                <w:szCs w:val="20"/>
              </w:rPr>
              <w:t>Krav</w:t>
            </w:r>
          </w:p>
          <w:p w14:paraId="725FC9CB" w14:textId="017E04A8" w:rsidR="00D42253" w:rsidRPr="00230CE4" w:rsidRDefault="778D9C65" w:rsidP="00230CE4">
            <w:pPr>
              <w:spacing w:line="360" w:lineRule="auto"/>
              <w:rPr>
                <w:rFonts w:eastAsia="Calibri"/>
                <w:b/>
                <w:bCs/>
                <w:sz w:val="20"/>
                <w:szCs w:val="20"/>
              </w:rPr>
            </w:pPr>
            <w:r w:rsidRPr="00230CE4">
              <w:rPr>
                <w:rFonts w:eastAsia="Calibri"/>
                <w:sz w:val="20"/>
                <w:szCs w:val="20"/>
              </w:rPr>
              <w:t>Rammeforskriften §12 &amp; §13.</w:t>
            </w:r>
          </w:p>
          <w:p w14:paraId="61A8D000" w14:textId="17ECB943" w:rsidR="00D42253" w:rsidRPr="001B3AD2" w:rsidRDefault="778D9C65" w:rsidP="00230CE4">
            <w:pPr>
              <w:pStyle w:val="NormalTable0"/>
              <w:spacing w:line="360" w:lineRule="auto"/>
            </w:pPr>
            <w:r w:rsidRPr="00230CE4">
              <w:rPr>
                <w:rFonts w:eastAsia="Calibri"/>
                <w:sz w:val="20"/>
                <w:szCs w:val="20"/>
              </w:rPr>
              <w:t>Kotter (1996)</w:t>
            </w:r>
          </w:p>
        </w:tc>
        <w:tc>
          <w:tcPr>
            <w:tcW w:w="3585" w:type="dxa"/>
          </w:tcPr>
          <w:p w14:paraId="5CEB8AB6" w14:textId="111EFF70" w:rsidR="00D42253" w:rsidRDefault="00D42253" w:rsidP="6F08475D">
            <w:pPr>
              <w:pStyle w:val="NormalTable0"/>
              <w:rPr>
                <w:sz w:val="20"/>
                <w:szCs w:val="20"/>
              </w:rPr>
            </w:pPr>
          </w:p>
        </w:tc>
        <w:tc>
          <w:tcPr>
            <w:tcW w:w="696" w:type="dxa"/>
          </w:tcPr>
          <w:p w14:paraId="0D49AEF8" w14:textId="77777777" w:rsidR="00D42253" w:rsidRDefault="00D42253">
            <w:pPr>
              <w:pStyle w:val="NormalTable0"/>
              <w:rPr>
                <w:sz w:val="20"/>
              </w:rPr>
            </w:pPr>
          </w:p>
        </w:tc>
      </w:tr>
      <w:tr w:rsidR="00D42253" w14:paraId="5C6B5C71" w14:textId="77777777" w:rsidTr="00230CE4">
        <w:trPr>
          <w:cantSplit/>
        </w:trPr>
        <w:tc>
          <w:tcPr>
            <w:tcW w:w="973" w:type="dxa"/>
            <w:gridSpan w:val="2"/>
            <w:shd w:val="clear" w:color="auto" w:fill="E6E6E6"/>
          </w:tcPr>
          <w:p w14:paraId="47FB8667" w14:textId="77777777" w:rsidR="00D42253" w:rsidRDefault="00D42253">
            <w:pPr>
              <w:pStyle w:val="NormalTable0"/>
            </w:pPr>
            <w:r>
              <w:lastRenderedPageBreak/>
              <w:t>E 2.1</w:t>
            </w:r>
          </w:p>
        </w:tc>
        <w:tc>
          <w:tcPr>
            <w:tcW w:w="4130" w:type="dxa"/>
          </w:tcPr>
          <w:p w14:paraId="3AB78FC1" w14:textId="77777777" w:rsidR="00D42253" w:rsidRDefault="00D42253">
            <w:pPr>
              <w:pStyle w:val="NormalTable0"/>
              <w:ind w:left="708"/>
              <w:rPr>
                <w:b/>
              </w:rPr>
            </w:pPr>
            <w:r>
              <w:rPr>
                <w:b/>
              </w:rPr>
              <w:t xml:space="preserve">Er e-operasjoner spesifisert og utviklet i samarbeid med de ansatte? </w:t>
            </w:r>
          </w:p>
          <w:p w14:paraId="321EA2F1" w14:textId="77777777" w:rsidR="00D42253" w:rsidRDefault="00D42253">
            <w:pPr>
              <w:pStyle w:val="NormalTable0"/>
              <w:rPr>
                <w:i/>
                <w:sz w:val="20"/>
              </w:rPr>
            </w:pPr>
          </w:p>
          <w:p w14:paraId="6BA11891" w14:textId="77777777" w:rsidR="00D42253" w:rsidRDefault="00D42253">
            <w:pPr>
              <w:pStyle w:val="NormalTable0"/>
              <w:ind w:left="709"/>
              <w:rPr>
                <w:b/>
              </w:rPr>
            </w:pPr>
            <w:r>
              <w:rPr>
                <w:i/>
                <w:sz w:val="20"/>
              </w:rPr>
              <w:t xml:space="preserve">For å sikre engasjement og deltakelse fra både ledelsen og ansatte bør utviklingen av e-operasjoner gjøres både top-down og bottom-up. Dette vil gjøre implementeringsprosessen enklere. Viktige </w:t>
            </w:r>
            <w:r w:rsidR="00502BAE">
              <w:rPr>
                <w:i/>
                <w:sz w:val="20"/>
              </w:rPr>
              <w:t>interessenter</w:t>
            </w:r>
            <w:r>
              <w:rPr>
                <w:i/>
                <w:sz w:val="20"/>
              </w:rPr>
              <w:t xml:space="preserve"> slik som topp- og mellomledelse og ansatte bør delta i endringsprosessen. Dette gjelder det endelige mål med endringen, tidsplanen og plan for implementeringen.</w:t>
            </w:r>
          </w:p>
        </w:tc>
        <w:tc>
          <w:tcPr>
            <w:tcW w:w="1504" w:type="dxa"/>
          </w:tcPr>
          <w:p w14:paraId="57BB3396" w14:textId="77777777" w:rsidR="00D42253" w:rsidRDefault="00D42253">
            <w:pPr>
              <w:pStyle w:val="NormalTable0"/>
            </w:pPr>
          </w:p>
        </w:tc>
        <w:tc>
          <w:tcPr>
            <w:tcW w:w="1319" w:type="dxa"/>
          </w:tcPr>
          <w:p w14:paraId="4D79247C" w14:textId="77777777" w:rsidR="00D42253" w:rsidRDefault="00D42253">
            <w:pPr>
              <w:pStyle w:val="NormalTable0"/>
            </w:pPr>
          </w:p>
        </w:tc>
        <w:tc>
          <w:tcPr>
            <w:tcW w:w="1005" w:type="dxa"/>
          </w:tcPr>
          <w:p w14:paraId="3D32011C" w14:textId="77777777" w:rsidR="00D42253" w:rsidRDefault="00D42253">
            <w:pPr>
              <w:pStyle w:val="NormalTable0"/>
            </w:pPr>
          </w:p>
        </w:tc>
        <w:tc>
          <w:tcPr>
            <w:tcW w:w="2551" w:type="dxa"/>
          </w:tcPr>
          <w:p w14:paraId="41EA1643" w14:textId="4BCB8123" w:rsidR="00D42253" w:rsidRPr="00230CE4" w:rsidRDefault="3A4133BF" w:rsidP="00230CE4">
            <w:pPr>
              <w:spacing w:line="360" w:lineRule="auto"/>
              <w:rPr>
                <w:rFonts w:eastAsia="Calibri"/>
                <w:b/>
                <w:bCs/>
                <w:sz w:val="20"/>
                <w:szCs w:val="20"/>
              </w:rPr>
            </w:pPr>
            <w:r w:rsidRPr="00230CE4">
              <w:rPr>
                <w:rFonts w:eastAsia="Calibri"/>
                <w:b/>
                <w:bCs/>
                <w:sz w:val="20"/>
                <w:szCs w:val="20"/>
              </w:rPr>
              <w:t>Krav</w:t>
            </w:r>
          </w:p>
          <w:p w14:paraId="36A5E437" w14:textId="71A2DFED" w:rsidR="00D42253" w:rsidRPr="00230CE4" w:rsidRDefault="3A4133BF" w:rsidP="00230CE4">
            <w:pPr>
              <w:spacing w:line="360" w:lineRule="auto"/>
              <w:rPr>
                <w:rFonts w:eastAsia="Calibri"/>
                <w:sz w:val="20"/>
                <w:szCs w:val="20"/>
              </w:rPr>
            </w:pPr>
            <w:r w:rsidRPr="00230CE4">
              <w:rPr>
                <w:rFonts w:eastAsia="Calibri"/>
                <w:sz w:val="20"/>
                <w:szCs w:val="20"/>
              </w:rPr>
              <w:t>Rammeforskriften §13.</w:t>
            </w:r>
          </w:p>
          <w:p w14:paraId="75169F20" w14:textId="7C5D30A8" w:rsidR="00D42253" w:rsidRPr="001B3AD2" w:rsidRDefault="3A4133BF" w:rsidP="00230CE4">
            <w:pPr>
              <w:pStyle w:val="NormalTable0"/>
              <w:spacing w:line="360" w:lineRule="auto"/>
            </w:pPr>
            <w:r w:rsidRPr="00230CE4">
              <w:rPr>
                <w:rFonts w:eastAsia="Calibri"/>
                <w:sz w:val="20"/>
                <w:szCs w:val="20"/>
              </w:rPr>
              <w:t>Pinto (1996).</w:t>
            </w:r>
          </w:p>
        </w:tc>
        <w:tc>
          <w:tcPr>
            <w:tcW w:w="3585" w:type="dxa"/>
          </w:tcPr>
          <w:p w14:paraId="48DEBE22" w14:textId="6D3A1E43" w:rsidR="00D42253" w:rsidRDefault="00D42253" w:rsidP="6F08475D">
            <w:pPr>
              <w:pStyle w:val="NormalTable0"/>
              <w:rPr>
                <w:sz w:val="20"/>
                <w:szCs w:val="20"/>
              </w:rPr>
            </w:pPr>
          </w:p>
        </w:tc>
        <w:tc>
          <w:tcPr>
            <w:tcW w:w="696" w:type="dxa"/>
          </w:tcPr>
          <w:p w14:paraId="0A88C98F" w14:textId="77777777" w:rsidR="00D42253" w:rsidRDefault="00D42253">
            <w:pPr>
              <w:pStyle w:val="NormalTable0"/>
              <w:rPr>
                <w:sz w:val="20"/>
              </w:rPr>
            </w:pPr>
          </w:p>
        </w:tc>
      </w:tr>
      <w:tr w:rsidR="00D42253" w14:paraId="5ED11204" w14:textId="77777777" w:rsidTr="00230CE4">
        <w:trPr>
          <w:cantSplit/>
        </w:trPr>
        <w:tc>
          <w:tcPr>
            <w:tcW w:w="973" w:type="dxa"/>
            <w:gridSpan w:val="2"/>
            <w:shd w:val="clear" w:color="auto" w:fill="E6E6E6"/>
          </w:tcPr>
          <w:p w14:paraId="019F5404" w14:textId="77777777" w:rsidR="00D42253" w:rsidRDefault="00D42253">
            <w:pPr>
              <w:pStyle w:val="NormalTable0"/>
            </w:pPr>
            <w:bookmarkStart w:id="21" w:name="OLE_LINK3"/>
            <w:bookmarkStart w:id="22" w:name="OLE_LINK4"/>
            <w:r>
              <w:t>E 2.2</w:t>
            </w:r>
          </w:p>
        </w:tc>
        <w:tc>
          <w:tcPr>
            <w:tcW w:w="4130" w:type="dxa"/>
          </w:tcPr>
          <w:p w14:paraId="22F5F9D1" w14:textId="77777777" w:rsidR="00D42253" w:rsidRDefault="00D42253">
            <w:pPr>
              <w:pStyle w:val="NormalTable0"/>
              <w:ind w:left="708"/>
              <w:rPr>
                <w:b/>
              </w:rPr>
            </w:pPr>
            <w:r>
              <w:rPr>
                <w:b/>
              </w:rPr>
              <w:t>Er en nytte/kost-analyse spesifisert og laget i samarbeid med de viktige interessentene?</w:t>
            </w:r>
          </w:p>
          <w:p w14:paraId="2CB49F63" w14:textId="77777777" w:rsidR="00D42253" w:rsidRDefault="00D42253">
            <w:pPr>
              <w:pStyle w:val="NormalTable0"/>
              <w:rPr>
                <w:i/>
                <w:sz w:val="20"/>
              </w:rPr>
            </w:pPr>
          </w:p>
          <w:p w14:paraId="7C9AF17F" w14:textId="77777777" w:rsidR="00D42253" w:rsidRDefault="00D42253">
            <w:pPr>
              <w:pStyle w:val="NormalTable0"/>
              <w:ind w:left="709"/>
              <w:rPr>
                <w:b/>
              </w:rPr>
            </w:pPr>
            <w:r>
              <w:rPr>
                <w:i/>
                <w:sz w:val="20"/>
              </w:rPr>
              <w:t xml:space="preserve">En nytte/kost analyse bør være dokumentert samarbeid med viktige interessenter. Ledelsen har ansvar for å </w:t>
            </w:r>
            <w:r w:rsidR="00502BAE">
              <w:rPr>
                <w:i/>
                <w:sz w:val="20"/>
              </w:rPr>
              <w:t>utvikle</w:t>
            </w:r>
            <w:r>
              <w:rPr>
                <w:i/>
                <w:sz w:val="20"/>
              </w:rPr>
              <w:t xml:space="preserve"> en nytte/kost-analyse. En konsekvensanalyse bør gjennomføres, dokumenteres og presenteres for de viktigste interessentene. </w:t>
            </w:r>
          </w:p>
        </w:tc>
        <w:tc>
          <w:tcPr>
            <w:tcW w:w="1504" w:type="dxa"/>
          </w:tcPr>
          <w:p w14:paraId="2A588897" w14:textId="77777777" w:rsidR="00D42253" w:rsidRDefault="00D42253">
            <w:pPr>
              <w:pStyle w:val="NormalTable0"/>
            </w:pPr>
          </w:p>
        </w:tc>
        <w:tc>
          <w:tcPr>
            <w:tcW w:w="1319" w:type="dxa"/>
          </w:tcPr>
          <w:p w14:paraId="1B5826E2" w14:textId="77777777" w:rsidR="00D42253" w:rsidRDefault="00D42253">
            <w:pPr>
              <w:pStyle w:val="NormalTable0"/>
            </w:pPr>
          </w:p>
        </w:tc>
        <w:tc>
          <w:tcPr>
            <w:tcW w:w="1005" w:type="dxa"/>
          </w:tcPr>
          <w:p w14:paraId="64203D4C" w14:textId="77777777" w:rsidR="00D42253" w:rsidRDefault="00D42253">
            <w:pPr>
              <w:pStyle w:val="NormalTable0"/>
            </w:pPr>
          </w:p>
        </w:tc>
        <w:tc>
          <w:tcPr>
            <w:tcW w:w="2551" w:type="dxa"/>
          </w:tcPr>
          <w:p w14:paraId="4F394290" w14:textId="0BE1BF61" w:rsidR="00D42253" w:rsidRPr="00230CE4" w:rsidRDefault="4740CFE7" w:rsidP="00230CE4">
            <w:pPr>
              <w:spacing w:line="360" w:lineRule="auto"/>
              <w:rPr>
                <w:rFonts w:eastAsia="Calibri"/>
                <w:b/>
                <w:bCs/>
                <w:sz w:val="20"/>
                <w:szCs w:val="20"/>
              </w:rPr>
            </w:pPr>
            <w:r w:rsidRPr="00230CE4">
              <w:rPr>
                <w:rFonts w:eastAsia="Calibri"/>
                <w:b/>
                <w:bCs/>
                <w:sz w:val="20"/>
                <w:szCs w:val="20"/>
              </w:rPr>
              <w:t>Krav</w:t>
            </w:r>
          </w:p>
          <w:p w14:paraId="05D47C8E" w14:textId="2E121BBB" w:rsidR="00D42253" w:rsidRPr="00230CE4" w:rsidRDefault="4740CFE7" w:rsidP="00230CE4">
            <w:pPr>
              <w:spacing w:line="360" w:lineRule="auto"/>
              <w:rPr>
                <w:rFonts w:eastAsia="Calibri"/>
                <w:sz w:val="20"/>
                <w:szCs w:val="20"/>
              </w:rPr>
            </w:pPr>
            <w:r w:rsidRPr="00230CE4">
              <w:rPr>
                <w:rFonts w:eastAsia="Calibri"/>
                <w:sz w:val="20"/>
                <w:szCs w:val="20"/>
              </w:rPr>
              <w:t>Kotter (1996)</w:t>
            </w:r>
          </w:p>
          <w:p w14:paraId="207DD8D4" w14:textId="3A27B5EA" w:rsidR="00D42253" w:rsidRPr="001B3AD2" w:rsidRDefault="00D42253" w:rsidP="00230CE4">
            <w:pPr>
              <w:pStyle w:val="NormalTable0"/>
              <w:spacing w:line="360" w:lineRule="auto"/>
            </w:pPr>
          </w:p>
        </w:tc>
        <w:tc>
          <w:tcPr>
            <w:tcW w:w="3585" w:type="dxa"/>
          </w:tcPr>
          <w:p w14:paraId="396A230A" w14:textId="69A7E17B" w:rsidR="00D42253" w:rsidRDefault="00D42253" w:rsidP="6F08475D">
            <w:pPr>
              <w:pStyle w:val="NormalTable0"/>
              <w:rPr>
                <w:sz w:val="20"/>
                <w:szCs w:val="20"/>
              </w:rPr>
            </w:pPr>
          </w:p>
        </w:tc>
        <w:tc>
          <w:tcPr>
            <w:tcW w:w="696" w:type="dxa"/>
          </w:tcPr>
          <w:p w14:paraId="56DB3B76" w14:textId="77777777" w:rsidR="00D42253" w:rsidRDefault="00D42253">
            <w:pPr>
              <w:pStyle w:val="NormalTable0"/>
              <w:rPr>
                <w:sz w:val="20"/>
              </w:rPr>
            </w:pPr>
          </w:p>
        </w:tc>
      </w:tr>
      <w:bookmarkEnd w:id="21"/>
      <w:bookmarkEnd w:id="22"/>
      <w:tr w:rsidR="00D42253" w14:paraId="0C53F40C" w14:textId="77777777" w:rsidTr="00230CE4">
        <w:trPr>
          <w:cantSplit/>
        </w:trPr>
        <w:tc>
          <w:tcPr>
            <w:tcW w:w="973" w:type="dxa"/>
            <w:gridSpan w:val="2"/>
          </w:tcPr>
          <w:p w14:paraId="6E3B3EC9" w14:textId="77777777" w:rsidR="00D42253" w:rsidRDefault="00D42253">
            <w:pPr>
              <w:pStyle w:val="NormalTable0"/>
            </w:pPr>
            <w:r>
              <w:lastRenderedPageBreak/>
              <w:t>E 3</w:t>
            </w:r>
          </w:p>
        </w:tc>
        <w:tc>
          <w:tcPr>
            <w:tcW w:w="4130" w:type="dxa"/>
          </w:tcPr>
          <w:p w14:paraId="4DE693CA" w14:textId="77777777" w:rsidR="00D42253" w:rsidRDefault="00D42253">
            <w:pPr>
              <w:pStyle w:val="NormalTable0"/>
              <w:rPr>
                <w:b/>
              </w:rPr>
            </w:pPr>
            <w:r>
              <w:rPr>
                <w:b/>
              </w:rPr>
              <w:t>Brukes erfaringer fra andre relevante prosjekter?</w:t>
            </w:r>
          </w:p>
          <w:p w14:paraId="6A21D320" w14:textId="77777777" w:rsidR="00D42253" w:rsidRDefault="00D42253">
            <w:pPr>
              <w:pStyle w:val="NormalTable0"/>
              <w:rPr>
                <w:i/>
                <w:sz w:val="20"/>
              </w:rPr>
            </w:pPr>
          </w:p>
          <w:p w14:paraId="7C75899B" w14:textId="77777777" w:rsidR="00D42253" w:rsidRDefault="00D42253">
            <w:pPr>
              <w:pStyle w:val="NormalTable0"/>
              <w:rPr>
                <w:i/>
                <w:sz w:val="20"/>
              </w:rPr>
            </w:pPr>
            <w:r>
              <w:rPr>
                <w:i/>
                <w:sz w:val="20"/>
              </w:rPr>
              <w:t xml:space="preserve">Erfaringer fra andre relevante prosjekter, både internt og utenfor selskapet bør samles og brukes for å ikke gjøre typiske feil og for å bidra til organisatorisk læring. </w:t>
            </w:r>
          </w:p>
        </w:tc>
        <w:tc>
          <w:tcPr>
            <w:tcW w:w="1504" w:type="dxa"/>
          </w:tcPr>
          <w:p w14:paraId="354A74E2" w14:textId="77777777" w:rsidR="00D42253" w:rsidRDefault="00D42253">
            <w:pPr>
              <w:pStyle w:val="NormalTable0"/>
            </w:pPr>
          </w:p>
        </w:tc>
        <w:tc>
          <w:tcPr>
            <w:tcW w:w="1319" w:type="dxa"/>
          </w:tcPr>
          <w:p w14:paraId="1886204F" w14:textId="77777777" w:rsidR="00D42253" w:rsidRDefault="00D42253">
            <w:pPr>
              <w:pStyle w:val="NormalTable0"/>
            </w:pPr>
          </w:p>
        </w:tc>
        <w:tc>
          <w:tcPr>
            <w:tcW w:w="1005" w:type="dxa"/>
          </w:tcPr>
          <w:p w14:paraId="1B47C2D3" w14:textId="77777777" w:rsidR="00D42253" w:rsidRDefault="00D42253">
            <w:pPr>
              <w:pStyle w:val="NormalTable0"/>
            </w:pPr>
          </w:p>
        </w:tc>
        <w:tc>
          <w:tcPr>
            <w:tcW w:w="2551" w:type="dxa"/>
          </w:tcPr>
          <w:p w14:paraId="4640D072" w14:textId="30BFE620" w:rsidR="00D42253" w:rsidRPr="00230CE4" w:rsidRDefault="1D36CAA6" w:rsidP="00230CE4">
            <w:pPr>
              <w:spacing w:line="360" w:lineRule="auto"/>
              <w:rPr>
                <w:rFonts w:eastAsia="Calibri"/>
                <w:b/>
                <w:bCs/>
                <w:sz w:val="20"/>
                <w:szCs w:val="20"/>
              </w:rPr>
            </w:pPr>
            <w:r w:rsidRPr="00230CE4">
              <w:rPr>
                <w:rFonts w:eastAsia="Calibri"/>
                <w:b/>
                <w:bCs/>
                <w:sz w:val="20"/>
                <w:szCs w:val="20"/>
              </w:rPr>
              <w:t xml:space="preserve">Krav </w:t>
            </w:r>
          </w:p>
          <w:p w14:paraId="27EA46F9" w14:textId="42A12C09" w:rsidR="00D42253" w:rsidRPr="001B3AD2" w:rsidRDefault="1D36CAA6" w:rsidP="00230CE4">
            <w:pPr>
              <w:pStyle w:val="NormalTable0"/>
              <w:spacing w:line="360" w:lineRule="auto"/>
            </w:pPr>
            <w:r w:rsidRPr="00230CE4">
              <w:rPr>
                <w:rFonts w:eastAsia="Calibri"/>
                <w:sz w:val="20"/>
                <w:szCs w:val="20"/>
              </w:rPr>
              <w:t>Kotter (1996)</w:t>
            </w:r>
          </w:p>
        </w:tc>
        <w:tc>
          <w:tcPr>
            <w:tcW w:w="3585" w:type="dxa"/>
          </w:tcPr>
          <w:p w14:paraId="523F3375" w14:textId="6882104F" w:rsidR="00D42253" w:rsidRDefault="00D42253" w:rsidP="6F08475D">
            <w:pPr>
              <w:pStyle w:val="NormalTable0"/>
              <w:rPr>
                <w:sz w:val="20"/>
                <w:szCs w:val="20"/>
              </w:rPr>
            </w:pPr>
          </w:p>
        </w:tc>
        <w:tc>
          <w:tcPr>
            <w:tcW w:w="696" w:type="dxa"/>
          </w:tcPr>
          <w:p w14:paraId="079EDBA1" w14:textId="77777777" w:rsidR="00D42253" w:rsidRDefault="00D42253">
            <w:pPr>
              <w:pStyle w:val="NormalTable0"/>
              <w:rPr>
                <w:sz w:val="20"/>
              </w:rPr>
            </w:pPr>
          </w:p>
        </w:tc>
      </w:tr>
      <w:tr w:rsidR="00A64B24" w14:paraId="50DE97E2" w14:textId="77777777" w:rsidTr="00230CE4">
        <w:trPr>
          <w:cantSplit/>
        </w:trPr>
        <w:tc>
          <w:tcPr>
            <w:tcW w:w="973" w:type="dxa"/>
            <w:gridSpan w:val="2"/>
          </w:tcPr>
          <w:p w14:paraId="39886113" w14:textId="77777777" w:rsidR="00A64B24" w:rsidRDefault="00A64B24" w:rsidP="00A64B24">
            <w:pPr>
              <w:pStyle w:val="NormalTable0"/>
              <w:rPr>
                <w:lang w:val="de-DE"/>
              </w:rPr>
            </w:pPr>
            <w:r>
              <w:rPr>
                <w:lang w:val="de-DE"/>
              </w:rPr>
              <w:t>E 4</w:t>
            </w:r>
          </w:p>
        </w:tc>
        <w:tc>
          <w:tcPr>
            <w:tcW w:w="4130" w:type="dxa"/>
          </w:tcPr>
          <w:p w14:paraId="5A1FD8A4" w14:textId="77777777" w:rsidR="00A64B24" w:rsidRDefault="00A64B24" w:rsidP="00A64B24">
            <w:pPr>
              <w:pStyle w:val="NormalTable0"/>
              <w:rPr>
                <w:b/>
              </w:rPr>
            </w:pPr>
            <w:r>
              <w:rPr>
                <w:b/>
              </w:rPr>
              <w:t>A) Er prosjektet prioritert av ledelsen?</w:t>
            </w:r>
          </w:p>
          <w:p w14:paraId="5D5D32E5" w14:textId="77777777" w:rsidR="00A64B24" w:rsidRDefault="00A64B24" w:rsidP="00A64B24">
            <w:pPr>
              <w:pStyle w:val="NormalTable0"/>
              <w:rPr>
                <w:b/>
              </w:rPr>
            </w:pPr>
            <w:r>
              <w:rPr>
                <w:b/>
              </w:rPr>
              <w:t>B) Er det satt av nok ressurser i prosjektet til å nå målene innen milepælene?</w:t>
            </w:r>
          </w:p>
          <w:p w14:paraId="6FE71C96" w14:textId="77777777" w:rsidR="00A64B24" w:rsidRDefault="00A64B24" w:rsidP="00A64B24">
            <w:pPr>
              <w:pStyle w:val="NormalTable0"/>
              <w:rPr>
                <w:b/>
              </w:rPr>
            </w:pPr>
            <w:r>
              <w:rPr>
                <w:b/>
              </w:rPr>
              <w:t>C) Er toppledelsen tilstrekkelig ansvarliggjort?</w:t>
            </w:r>
          </w:p>
          <w:p w14:paraId="381A66FA" w14:textId="77777777" w:rsidR="00A64B24" w:rsidRDefault="00A64B24" w:rsidP="00A64B24">
            <w:pPr>
              <w:pStyle w:val="NormalTable0"/>
              <w:rPr>
                <w:i/>
                <w:sz w:val="20"/>
              </w:rPr>
            </w:pPr>
          </w:p>
          <w:p w14:paraId="4EB5C057" w14:textId="77777777" w:rsidR="00A64B24" w:rsidRDefault="00A64B24" w:rsidP="00A64B24">
            <w:pPr>
              <w:pStyle w:val="NormalTable0"/>
              <w:rPr>
                <w:i/>
                <w:sz w:val="20"/>
              </w:rPr>
            </w:pPr>
            <w:r>
              <w:rPr>
                <w:i/>
                <w:sz w:val="20"/>
              </w:rPr>
              <w:t xml:space="preserve">Ledelsen på tildele ressurser fra ulike fagdisipliner i organisasjonen til e-operasjons-prosjektet for å sikre prosjektets suksess. Siden e-operasjon kan føre til store endringer i organisasjonen er det viktig å sette inn store ressurser. For å sikre fokus på sikkerhet i gjennomføringen er det viktig at toppledelsen er ansvarlig for endringsprosessen. </w:t>
            </w:r>
          </w:p>
        </w:tc>
        <w:tc>
          <w:tcPr>
            <w:tcW w:w="1504" w:type="dxa"/>
          </w:tcPr>
          <w:p w14:paraId="7749EFAC" w14:textId="77777777" w:rsidR="00A64B24" w:rsidRDefault="00A64B24" w:rsidP="00A64B24">
            <w:pPr>
              <w:pStyle w:val="NormalTable0"/>
            </w:pPr>
          </w:p>
        </w:tc>
        <w:tc>
          <w:tcPr>
            <w:tcW w:w="1319" w:type="dxa"/>
          </w:tcPr>
          <w:p w14:paraId="5BC5D1A2" w14:textId="77777777" w:rsidR="00A64B24" w:rsidRDefault="00A64B24" w:rsidP="00A64B24">
            <w:pPr>
              <w:pStyle w:val="NormalTable0"/>
            </w:pPr>
          </w:p>
        </w:tc>
        <w:tc>
          <w:tcPr>
            <w:tcW w:w="1005" w:type="dxa"/>
          </w:tcPr>
          <w:p w14:paraId="17B2F132" w14:textId="77777777" w:rsidR="00A64B24" w:rsidRDefault="00A64B24" w:rsidP="00A64B24">
            <w:pPr>
              <w:pStyle w:val="NormalTable0"/>
            </w:pPr>
          </w:p>
        </w:tc>
        <w:tc>
          <w:tcPr>
            <w:tcW w:w="2551" w:type="dxa"/>
          </w:tcPr>
          <w:p w14:paraId="757180E7" w14:textId="72279DEB" w:rsidR="00A64B24" w:rsidRPr="00230CE4" w:rsidRDefault="57C74ABD" w:rsidP="00230CE4">
            <w:pPr>
              <w:spacing w:line="360" w:lineRule="auto"/>
              <w:rPr>
                <w:rFonts w:eastAsia="Calibri"/>
                <w:b/>
                <w:bCs/>
                <w:sz w:val="20"/>
                <w:szCs w:val="20"/>
              </w:rPr>
            </w:pPr>
            <w:r w:rsidRPr="00230CE4">
              <w:rPr>
                <w:rFonts w:eastAsia="Calibri"/>
                <w:b/>
                <w:bCs/>
                <w:sz w:val="20"/>
                <w:szCs w:val="20"/>
              </w:rPr>
              <w:t>Krav</w:t>
            </w:r>
          </w:p>
          <w:p w14:paraId="4FEC2F81" w14:textId="07DCB681" w:rsidR="00A64B24" w:rsidRPr="00230CE4" w:rsidRDefault="57C74ABD" w:rsidP="00230CE4">
            <w:pPr>
              <w:spacing w:line="360" w:lineRule="auto"/>
              <w:rPr>
                <w:rFonts w:eastAsia="Calibri"/>
                <w:sz w:val="20"/>
                <w:szCs w:val="20"/>
              </w:rPr>
            </w:pPr>
            <w:r w:rsidRPr="00230CE4">
              <w:rPr>
                <w:rFonts w:eastAsia="Calibri"/>
                <w:sz w:val="20"/>
                <w:szCs w:val="20"/>
              </w:rPr>
              <w:t>HSE (20</w:t>
            </w:r>
            <w:r w:rsidR="00847033">
              <w:rPr>
                <w:rFonts w:eastAsia="Calibri"/>
                <w:sz w:val="20"/>
                <w:szCs w:val="20"/>
              </w:rPr>
              <w:t>03</w:t>
            </w:r>
            <w:r w:rsidRPr="00230CE4">
              <w:rPr>
                <w:rFonts w:eastAsia="Calibri"/>
                <w:sz w:val="20"/>
                <w:szCs w:val="20"/>
              </w:rPr>
              <w:t>)</w:t>
            </w:r>
          </w:p>
          <w:p w14:paraId="2E665AD1" w14:textId="3034CCB5" w:rsidR="00A64B24" w:rsidRPr="001B3AD2" w:rsidRDefault="57C74ABD" w:rsidP="00230CE4">
            <w:pPr>
              <w:pStyle w:val="NormalTable0"/>
              <w:spacing w:line="360" w:lineRule="auto"/>
            </w:pPr>
            <w:r w:rsidRPr="00230CE4">
              <w:rPr>
                <w:rFonts w:eastAsia="Calibri"/>
                <w:sz w:val="20"/>
                <w:szCs w:val="20"/>
              </w:rPr>
              <w:t>Kotter (1996)</w:t>
            </w:r>
          </w:p>
        </w:tc>
        <w:tc>
          <w:tcPr>
            <w:tcW w:w="3585" w:type="dxa"/>
          </w:tcPr>
          <w:p w14:paraId="25DF26C7" w14:textId="60B8A4BA" w:rsidR="00A64B24" w:rsidRDefault="00A64B24" w:rsidP="6F08475D">
            <w:pPr>
              <w:pStyle w:val="NormalTable0"/>
              <w:rPr>
                <w:sz w:val="20"/>
                <w:szCs w:val="20"/>
                <w:lang w:val="de-DE"/>
              </w:rPr>
            </w:pPr>
          </w:p>
        </w:tc>
        <w:tc>
          <w:tcPr>
            <w:tcW w:w="696" w:type="dxa"/>
          </w:tcPr>
          <w:p w14:paraId="045E4F6A" w14:textId="77777777" w:rsidR="00A64B24" w:rsidRDefault="00A64B24" w:rsidP="00A64B24">
            <w:pPr>
              <w:pStyle w:val="NormalTable0"/>
              <w:rPr>
                <w:sz w:val="20"/>
                <w:lang w:val="de-DE"/>
              </w:rPr>
            </w:pPr>
          </w:p>
        </w:tc>
      </w:tr>
      <w:tr w:rsidR="00D42253" w14:paraId="7BED6299" w14:textId="77777777" w:rsidTr="00230CE4">
        <w:trPr>
          <w:cantSplit/>
        </w:trPr>
        <w:tc>
          <w:tcPr>
            <w:tcW w:w="973" w:type="dxa"/>
            <w:gridSpan w:val="2"/>
          </w:tcPr>
          <w:p w14:paraId="534154FD" w14:textId="77777777" w:rsidR="00D42253" w:rsidRDefault="00A64B24">
            <w:pPr>
              <w:pStyle w:val="NormalTable0"/>
            </w:pPr>
            <w:r>
              <w:lastRenderedPageBreak/>
              <w:t>E 5</w:t>
            </w:r>
          </w:p>
        </w:tc>
        <w:tc>
          <w:tcPr>
            <w:tcW w:w="4130" w:type="dxa"/>
          </w:tcPr>
          <w:p w14:paraId="273FBCA8" w14:textId="77777777" w:rsidR="00D42253" w:rsidRDefault="00D42253">
            <w:pPr>
              <w:pStyle w:val="NormalTable0"/>
              <w:rPr>
                <w:b/>
              </w:rPr>
            </w:pPr>
            <w:r>
              <w:rPr>
                <w:b/>
              </w:rPr>
              <w:t xml:space="preserve">A) Er de viktigste interessenter identifisert, analysert og involvert i endringsprosessen? </w:t>
            </w:r>
          </w:p>
          <w:p w14:paraId="39319E47" w14:textId="77777777" w:rsidR="00D42253" w:rsidRDefault="00D42253" w:rsidP="00A64B24">
            <w:pPr>
              <w:pStyle w:val="NormalTable0"/>
              <w:rPr>
                <w:b/>
              </w:rPr>
            </w:pPr>
            <w:r>
              <w:rPr>
                <w:b/>
              </w:rPr>
              <w:t>B) Er det etablert en støttegruppe</w:t>
            </w:r>
            <w:r w:rsidR="00A64B24">
              <w:rPr>
                <w:b/>
              </w:rPr>
              <w:t xml:space="preserve"> eller styringsgruppe fra</w:t>
            </w:r>
            <w:r>
              <w:rPr>
                <w:b/>
              </w:rPr>
              <w:t xml:space="preserve"> toppledelsen for å bidra til </w:t>
            </w:r>
            <w:r w:rsidR="00A64B24">
              <w:rPr>
                <w:b/>
              </w:rPr>
              <w:t>innføring av e-operasjons</w:t>
            </w:r>
            <w:r>
              <w:rPr>
                <w:b/>
              </w:rPr>
              <w:t>?</w:t>
            </w:r>
          </w:p>
          <w:p w14:paraId="15D1D62D" w14:textId="77777777" w:rsidR="00D42253" w:rsidRDefault="00D42253">
            <w:pPr>
              <w:pStyle w:val="NormalTable0"/>
              <w:rPr>
                <w:i/>
                <w:sz w:val="20"/>
              </w:rPr>
            </w:pPr>
          </w:p>
          <w:p w14:paraId="366B3472" w14:textId="77777777" w:rsidR="00D42253" w:rsidRDefault="00D42253">
            <w:pPr>
              <w:pStyle w:val="NormalTable0"/>
              <w:rPr>
                <w:i/>
                <w:sz w:val="20"/>
              </w:rPr>
            </w:pPr>
            <w:r>
              <w:rPr>
                <w:i/>
                <w:sz w:val="20"/>
              </w:rPr>
              <w:t xml:space="preserve">De ulike interessentene bør være identifisert og involvert i prosjektet for at de skal støtte og bidra til endringsprosjektet. En ledelsesgruppe som består av de viktigste interessentene og ledelsen bør etableres i dette henseende. Prosjektets styringsgruppe bør være tatt fra denne gruppen. </w:t>
            </w:r>
            <w:r w:rsidR="00A64B24">
              <w:rPr>
                <w:i/>
                <w:sz w:val="20"/>
              </w:rPr>
              <w:t>Deltakere fra operatør, underleverandører og støttesenter bør være involvert når e-drift planlegges. Konsekvens av e-drift kan være etableringen av en virtuell organisasjon som skal gi støtte, både under utvikling og drift, og de må involveres.</w:t>
            </w:r>
            <w:r>
              <w:rPr>
                <w:i/>
                <w:sz w:val="20"/>
              </w:rPr>
              <w:t xml:space="preserve"> </w:t>
            </w:r>
          </w:p>
        </w:tc>
        <w:tc>
          <w:tcPr>
            <w:tcW w:w="1504" w:type="dxa"/>
          </w:tcPr>
          <w:p w14:paraId="577D5438" w14:textId="77777777" w:rsidR="00D42253" w:rsidRDefault="00D42253">
            <w:pPr>
              <w:pStyle w:val="NormalTable0"/>
            </w:pPr>
          </w:p>
        </w:tc>
        <w:tc>
          <w:tcPr>
            <w:tcW w:w="1319" w:type="dxa"/>
          </w:tcPr>
          <w:p w14:paraId="77C5CA77" w14:textId="77777777" w:rsidR="00D42253" w:rsidRDefault="00D42253">
            <w:pPr>
              <w:pStyle w:val="NormalTable0"/>
            </w:pPr>
          </w:p>
        </w:tc>
        <w:tc>
          <w:tcPr>
            <w:tcW w:w="1005" w:type="dxa"/>
          </w:tcPr>
          <w:p w14:paraId="6900796E" w14:textId="77777777" w:rsidR="00D42253" w:rsidRDefault="00D42253">
            <w:pPr>
              <w:pStyle w:val="NormalTable0"/>
            </w:pPr>
          </w:p>
        </w:tc>
        <w:tc>
          <w:tcPr>
            <w:tcW w:w="2551" w:type="dxa"/>
          </w:tcPr>
          <w:p w14:paraId="304321CD" w14:textId="3C6B36FF" w:rsidR="00D42253" w:rsidRPr="00230CE4" w:rsidRDefault="4D7412BF" w:rsidP="00230CE4">
            <w:pPr>
              <w:spacing w:line="360" w:lineRule="auto"/>
              <w:rPr>
                <w:rFonts w:eastAsia="Calibri"/>
                <w:b/>
                <w:bCs/>
                <w:sz w:val="20"/>
                <w:szCs w:val="20"/>
              </w:rPr>
            </w:pPr>
            <w:r w:rsidRPr="00230CE4">
              <w:rPr>
                <w:rFonts w:eastAsia="Calibri"/>
                <w:b/>
                <w:bCs/>
                <w:sz w:val="20"/>
                <w:szCs w:val="20"/>
              </w:rPr>
              <w:t>Krav</w:t>
            </w:r>
          </w:p>
          <w:p w14:paraId="7992A711" w14:textId="4ABA3424" w:rsidR="00D42253" w:rsidRPr="00230CE4" w:rsidRDefault="4D7412BF" w:rsidP="00230CE4">
            <w:pPr>
              <w:spacing w:line="360" w:lineRule="auto"/>
              <w:rPr>
                <w:rFonts w:eastAsia="Calibri"/>
                <w:sz w:val="20"/>
                <w:szCs w:val="20"/>
              </w:rPr>
            </w:pPr>
            <w:r w:rsidRPr="00230CE4">
              <w:rPr>
                <w:rFonts w:eastAsia="Calibri"/>
                <w:sz w:val="20"/>
                <w:szCs w:val="20"/>
              </w:rPr>
              <w:t>Kotter (1996)</w:t>
            </w:r>
          </w:p>
          <w:p w14:paraId="15BA3315" w14:textId="1E00F4CE" w:rsidR="00D42253" w:rsidRPr="001B3AD2" w:rsidRDefault="4D7412BF" w:rsidP="00230CE4">
            <w:pPr>
              <w:pStyle w:val="NormalTable0"/>
              <w:spacing w:line="360" w:lineRule="auto"/>
            </w:pPr>
            <w:r w:rsidRPr="00230CE4">
              <w:rPr>
                <w:rFonts w:eastAsia="Calibri"/>
                <w:sz w:val="20"/>
                <w:szCs w:val="20"/>
              </w:rPr>
              <w:t>Pinto (1996)</w:t>
            </w:r>
          </w:p>
        </w:tc>
        <w:tc>
          <w:tcPr>
            <w:tcW w:w="3585" w:type="dxa"/>
          </w:tcPr>
          <w:p w14:paraId="45205514" w14:textId="26946158" w:rsidR="00D42253" w:rsidRDefault="00D42253" w:rsidP="6F08475D">
            <w:pPr>
              <w:pStyle w:val="NormalTable0"/>
              <w:rPr>
                <w:sz w:val="20"/>
                <w:szCs w:val="20"/>
                <w:lang w:val="de-DE"/>
              </w:rPr>
            </w:pPr>
          </w:p>
        </w:tc>
        <w:tc>
          <w:tcPr>
            <w:tcW w:w="696" w:type="dxa"/>
          </w:tcPr>
          <w:p w14:paraId="0E9FDC51" w14:textId="77777777" w:rsidR="00D42253" w:rsidRDefault="00D42253">
            <w:pPr>
              <w:pStyle w:val="NormalTable0"/>
              <w:rPr>
                <w:sz w:val="20"/>
                <w:lang w:val="de-DE"/>
              </w:rPr>
            </w:pPr>
          </w:p>
        </w:tc>
      </w:tr>
      <w:tr w:rsidR="00A64B24" w14:paraId="1FD5DD33" w14:textId="77777777" w:rsidTr="00230CE4">
        <w:trPr>
          <w:cantSplit/>
        </w:trPr>
        <w:tc>
          <w:tcPr>
            <w:tcW w:w="973" w:type="dxa"/>
            <w:gridSpan w:val="2"/>
            <w:shd w:val="clear" w:color="auto" w:fill="E6E6E6"/>
          </w:tcPr>
          <w:p w14:paraId="3BE26AD0" w14:textId="77777777" w:rsidR="00A64B24" w:rsidRDefault="00A64B24" w:rsidP="00A64B24">
            <w:pPr>
              <w:pStyle w:val="NormalTable0"/>
              <w:rPr>
                <w:lang w:val="de-DE"/>
              </w:rPr>
            </w:pPr>
            <w:r>
              <w:rPr>
                <w:highlight w:val="lightGray"/>
                <w:lang w:val="de-DE"/>
              </w:rPr>
              <w:lastRenderedPageBreak/>
              <w:t>E 5.1</w:t>
            </w:r>
          </w:p>
        </w:tc>
        <w:tc>
          <w:tcPr>
            <w:tcW w:w="4130" w:type="dxa"/>
          </w:tcPr>
          <w:p w14:paraId="6F7361EE" w14:textId="77777777" w:rsidR="00A64B24" w:rsidRDefault="00A64B24" w:rsidP="00A64B24">
            <w:pPr>
              <w:pStyle w:val="NormalTable0"/>
              <w:rPr>
                <w:b/>
              </w:rPr>
            </w:pPr>
            <w:r>
              <w:rPr>
                <w:b/>
              </w:rPr>
              <w:t>Er det etablert en kommunikasjonsplan overfor de viktigste interessenter?</w:t>
            </w:r>
          </w:p>
          <w:p w14:paraId="202AA75C" w14:textId="77777777" w:rsidR="00A64B24" w:rsidRDefault="00A64B24" w:rsidP="00A64B24">
            <w:pPr>
              <w:pStyle w:val="NormalTable0"/>
              <w:rPr>
                <w:i/>
                <w:sz w:val="20"/>
              </w:rPr>
            </w:pPr>
          </w:p>
          <w:p w14:paraId="6746AC0D" w14:textId="77777777" w:rsidR="00A64B24" w:rsidRDefault="00A64B24" w:rsidP="00A64B24">
            <w:pPr>
              <w:pStyle w:val="NormalTable0"/>
              <w:rPr>
                <w:i/>
                <w:sz w:val="20"/>
              </w:rPr>
            </w:pPr>
            <w:r>
              <w:rPr>
                <w:i/>
                <w:sz w:val="20"/>
              </w:rPr>
              <w:t>For å sikre en optimal endringsprosess er det viktig at alle interessenter har en felles forståelse av mål, gjennomføring og involvering i endringsprosessen. Kommunikasjonsplanen bør informere om fordelene med endringen. Kommunikasjonsplanen må også sikre at relevant informasjon er samlet og distribuert til alle interessenter.</w:t>
            </w:r>
          </w:p>
        </w:tc>
        <w:tc>
          <w:tcPr>
            <w:tcW w:w="1504" w:type="dxa"/>
          </w:tcPr>
          <w:p w14:paraId="7351CF04" w14:textId="77777777" w:rsidR="00A64B24" w:rsidRDefault="00A64B24" w:rsidP="00A64B24">
            <w:pPr>
              <w:pStyle w:val="NormalTable0"/>
            </w:pPr>
          </w:p>
        </w:tc>
        <w:tc>
          <w:tcPr>
            <w:tcW w:w="1319" w:type="dxa"/>
          </w:tcPr>
          <w:p w14:paraId="3DA79342" w14:textId="77777777" w:rsidR="00A64B24" w:rsidRDefault="00A64B24" w:rsidP="00A64B24">
            <w:pPr>
              <w:pStyle w:val="NormalTable0"/>
            </w:pPr>
          </w:p>
        </w:tc>
        <w:tc>
          <w:tcPr>
            <w:tcW w:w="1005" w:type="dxa"/>
          </w:tcPr>
          <w:p w14:paraId="7ED4CF92" w14:textId="77777777" w:rsidR="00A64B24" w:rsidRDefault="00A64B24" w:rsidP="00A64B24">
            <w:pPr>
              <w:pStyle w:val="NormalTable0"/>
            </w:pPr>
          </w:p>
        </w:tc>
        <w:tc>
          <w:tcPr>
            <w:tcW w:w="2551" w:type="dxa"/>
          </w:tcPr>
          <w:p w14:paraId="5888E674" w14:textId="7A078BBA" w:rsidR="00A64B24" w:rsidRPr="00230CE4" w:rsidRDefault="4F29F8A2" w:rsidP="00230CE4">
            <w:pPr>
              <w:spacing w:line="360" w:lineRule="auto"/>
              <w:rPr>
                <w:rFonts w:eastAsia="Calibri"/>
                <w:b/>
                <w:bCs/>
                <w:sz w:val="20"/>
                <w:szCs w:val="20"/>
              </w:rPr>
            </w:pPr>
            <w:r w:rsidRPr="00230CE4">
              <w:rPr>
                <w:rFonts w:eastAsia="Calibri"/>
                <w:b/>
                <w:bCs/>
                <w:sz w:val="20"/>
                <w:szCs w:val="20"/>
              </w:rPr>
              <w:t>Krav</w:t>
            </w:r>
          </w:p>
          <w:p w14:paraId="1BB74A52" w14:textId="49E04891" w:rsidR="00A64B24" w:rsidRPr="00230CE4" w:rsidRDefault="4F29F8A2" w:rsidP="00230CE4">
            <w:pPr>
              <w:spacing w:line="360" w:lineRule="auto"/>
              <w:rPr>
                <w:rFonts w:eastAsia="Calibri"/>
                <w:sz w:val="20"/>
                <w:szCs w:val="20"/>
              </w:rPr>
            </w:pPr>
            <w:r w:rsidRPr="00230CE4">
              <w:rPr>
                <w:rFonts w:eastAsia="Calibri"/>
                <w:sz w:val="20"/>
                <w:szCs w:val="20"/>
              </w:rPr>
              <w:t>Styringsforskriften §15</w:t>
            </w:r>
          </w:p>
          <w:p w14:paraId="4671AF1F" w14:textId="7441DFF7" w:rsidR="00A64B24" w:rsidRPr="001B3AD2" w:rsidRDefault="4F29F8A2" w:rsidP="00230CE4">
            <w:pPr>
              <w:pStyle w:val="NormalTable0"/>
              <w:spacing w:line="360" w:lineRule="auto"/>
            </w:pPr>
            <w:r w:rsidRPr="00230CE4">
              <w:rPr>
                <w:rFonts w:eastAsia="Calibri"/>
                <w:sz w:val="20"/>
                <w:szCs w:val="20"/>
              </w:rPr>
              <w:t>Kotter (1996)</w:t>
            </w:r>
          </w:p>
        </w:tc>
        <w:tc>
          <w:tcPr>
            <w:tcW w:w="3585" w:type="dxa"/>
          </w:tcPr>
          <w:p w14:paraId="58E075C0" w14:textId="2567246B" w:rsidR="00A64B24" w:rsidRDefault="00A64B24" w:rsidP="6F08475D">
            <w:pPr>
              <w:pStyle w:val="NormalTable0"/>
              <w:rPr>
                <w:sz w:val="20"/>
                <w:szCs w:val="20"/>
              </w:rPr>
            </w:pPr>
          </w:p>
        </w:tc>
        <w:tc>
          <w:tcPr>
            <w:tcW w:w="696" w:type="dxa"/>
          </w:tcPr>
          <w:p w14:paraId="4549F8B5" w14:textId="77777777" w:rsidR="00A64B24" w:rsidRDefault="00A64B24" w:rsidP="00A64B24">
            <w:pPr>
              <w:pStyle w:val="NormalTable0"/>
              <w:rPr>
                <w:sz w:val="20"/>
              </w:rPr>
            </w:pPr>
          </w:p>
        </w:tc>
      </w:tr>
      <w:tr w:rsidR="00D42253" w14:paraId="238049C9" w14:textId="77777777" w:rsidTr="00230CE4">
        <w:trPr>
          <w:cantSplit/>
        </w:trPr>
        <w:tc>
          <w:tcPr>
            <w:tcW w:w="973" w:type="dxa"/>
            <w:gridSpan w:val="2"/>
          </w:tcPr>
          <w:p w14:paraId="0462F3C5" w14:textId="77777777" w:rsidR="00D42253" w:rsidRDefault="00D42253">
            <w:pPr>
              <w:pStyle w:val="NormalTable0"/>
            </w:pPr>
            <w:r>
              <w:t xml:space="preserve">E </w:t>
            </w:r>
            <w:r w:rsidR="00A64B24">
              <w:t>6</w:t>
            </w:r>
          </w:p>
        </w:tc>
        <w:tc>
          <w:tcPr>
            <w:tcW w:w="4130" w:type="dxa"/>
          </w:tcPr>
          <w:p w14:paraId="64F4088A" w14:textId="77777777" w:rsidR="00D42253" w:rsidRDefault="00D42253">
            <w:pPr>
              <w:pStyle w:val="NormalTable0"/>
              <w:rPr>
                <w:b/>
              </w:rPr>
            </w:pPr>
            <w:r>
              <w:rPr>
                <w:b/>
              </w:rPr>
              <w:t>Justeres organisasjonen og infrastrukturen kontinuerlig for å følge opp endringsprosessen med e-operasjoner?</w:t>
            </w:r>
          </w:p>
          <w:p w14:paraId="7F7AADCC" w14:textId="77777777" w:rsidR="00D42253" w:rsidRDefault="00D42253">
            <w:pPr>
              <w:pStyle w:val="NormalTable0"/>
              <w:rPr>
                <w:i/>
                <w:sz w:val="20"/>
              </w:rPr>
            </w:pPr>
          </w:p>
          <w:p w14:paraId="210A2BF3" w14:textId="77777777" w:rsidR="00D42253" w:rsidRDefault="00D42253">
            <w:pPr>
              <w:pStyle w:val="NormalTable0"/>
              <w:rPr>
                <w:i/>
                <w:sz w:val="20"/>
              </w:rPr>
            </w:pPr>
            <w:r>
              <w:rPr>
                <w:i/>
                <w:sz w:val="20"/>
              </w:rPr>
              <w:t xml:space="preserve">Sluttbrukerne må være involvert gjennom hele prosessen. Rutiner og praksis i organisasjonen må kontinuerlig utvikles for å følge opp implementeringen av e-operasjoner. Infrastrukturen i organisasjonen må kunne støtte implementeringen på en sikker måte. Det er derfor viktig å dokumentere og å utbedre mangler i den tidligere organisasjonen og dens infrastruktur for å tilfredsstille fremtidige mål.. </w:t>
            </w:r>
          </w:p>
        </w:tc>
        <w:tc>
          <w:tcPr>
            <w:tcW w:w="1504" w:type="dxa"/>
          </w:tcPr>
          <w:p w14:paraId="7DB604B1" w14:textId="77777777" w:rsidR="00D42253" w:rsidRDefault="00D42253">
            <w:pPr>
              <w:pStyle w:val="NormalTable0"/>
            </w:pPr>
          </w:p>
        </w:tc>
        <w:tc>
          <w:tcPr>
            <w:tcW w:w="1319" w:type="dxa"/>
          </w:tcPr>
          <w:p w14:paraId="227D7A43" w14:textId="77777777" w:rsidR="00D42253" w:rsidRDefault="00D42253">
            <w:pPr>
              <w:pStyle w:val="NormalTable0"/>
            </w:pPr>
          </w:p>
        </w:tc>
        <w:tc>
          <w:tcPr>
            <w:tcW w:w="1005" w:type="dxa"/>
          </w:tcPr>
          <w:p w14:paraId="0AC2E156" w14:textId="77777777" w:rsidR="00D42253" w:rsidRDefault="00D42253">
            <w:pPr>
              <w:pStyle w:val="NormalTable0"/>
            </w:pPr>
          </w:p>
        </w:tc>
        <w:tc>
          <w:tcPr>
            <w:tcW w:w="2551" w:type="dxa"/>
          </w:tcPr>
          <w:p w14:paraId="740CFA48" w14:textId="44B06B21" w:rsidR="00D42253" w:rsidRPr="00230CE4" w:rsidRDefault="2F8A797B" w:rsidP="00230CE4">
            <w:pPr>
              <w:spacing w:line="360" w:lineRule="auto"/>
              <w:rPr>
                <w:rFonts w:eastAsia="Calibri"/>
                <w:b/>
                <w:bCs/>
                <w:sz w:val="20"/>
                <w:szCs w:val="20"/>
              </w:rPr>
            </w:pPr>
            <w:r w:rsidRPr="00230CE4">
              <w:rPr>
                <w:rFonts w:eastAsia="Calibri"/>
                <w:b/>
                <w:bCs/>
                <w:sz w:val="20"/>
                <w:szCs w:val="20"/>
              </w:rPr>
              <w:t>Krav</w:t>
            </w:r>
          </w:p>
          <w:p w14:paraId="2F807A44" w14:textId="58F044D4" w:rsidR="00D42253" w:rsidRPr="001B3AD2" w:rsidRDefault="2F8A797B" w:rsidP="00230CE4">
            <w:pPr>
              <w:pStyle w:val="NormalTable0"/>
              <w:spacing w:line="360" w:lineRule="auto"/>
            </w:pPr>
            <w:r w:rsidRPr="00230CE4">
              <w:rPr>
                <w:rFonts w:eastAsia="Calibri"/>
                <w:sz w:val="20"/>
                <w:szCs w:val="20"/>
              </w:rPr>
              <w:t>Kotter (1996)</w:t>
            </w:r>
          </w:p>
        </w:tc>
        <w:tc>
          <w:tcPr>
            <w:tcW w:w="3585" w:type="dxa"/>
          </w:tcPr>
          <w:p w14:paraId="10130720" w14:textId="00ECE03C" w:rsidR="00D42253" w:rsidRDefault="00D42253" w:rsidP="00230CE4">
            <w:pPr>
              <w:pStyle w:val="NormalTable0"/>
              <w:spacing w:line="259" w:lineRule="auto"/>
              <w:rPr>
                <w:sz w:val="20"/>
                <w:szCs w:val="20"/>
              </w:rPr>
            </w:pPr>
          </w:p>
        </w:tc>
        <w:tc>
          <w:tcPr>
            <w:tcW w:w="696" w:type="dxa"/>
          </w:tcPr>
          <w:p w14:paraId="1599A875" w14:textId="77777777" w:rsidR="00D42253" w:rsidRDefault="00D42253">
            <w:pPr>
              <w:pStyle w:val="NormalTable0"/>
              <w:rPr>
                <w:sz w:val="20"/>
              </w:rPr>
            </w:pPr>
          </w:p>
        </w:tc>
      </w:tr>
      <w:tr w:rsidR="00D42253" w14:paraId="16367FC3" w14:textId="77777777" w:rsidTr="00230CE4">
        <w:trPr>
          <w:cantSplit/>
        </w:trPr>
        <w:tc>
          <w:tcPr>
            <w:tcW w:w="973" w:type="dxa"/>
            <w:gridSpan w:val="2"/>
          </w:tcPr>
          <w:p w14:paraId="043FDE33" w14:textId="77777777" w:rsidR="00D42253" w:rsidRDefault="00B07A1B">
            <w:pPr>
              <w:pStyle w:val="NormalTable0"/>
            </w:pPr>
            <w:r>
              <w:lastRenderedPageBreak/>
              <w:t>E 7</w:t>
            </w:r>
          </w:p>
        </w:tc>
        <w:tc>
          <w:tcPr>
            <w:tcW w:w="4130" w:type="dxa"/>
          </w:tcPr>
          <w:p w14:paraId="09EDFC59" w14:textId="77777777" w:rsidR="00D42253" w:rsidRDefault="00D42253">
            <w:pPr>
              <w:pStyle w:val="NormalTable0"/>
              <w:rPr>
                <w:b/>
              </w:rPr>
            </w:pPr>
            <w:r>
              <w:rPr>
                <w:b/>
              </w:rPr>
              <w:t>Er funksjonskrav til e-operasjoner utviklet i samarbeid mellom de ulike interessentene?</w:t>
            </w:r>
          </w:p>
          <w:p w14:paraId="28134476" w14:textId="77777777" w:rsidR="00D42253" w:rsidRDefault="00D42253">
            <w:pPr>
              <w:pStyle w:val="NormalTable0"/>
              <w:rPr>
                <w:i/>
                <w:sz w:val="20"/>
              </w:rPr>
            </w:pPr>
          </w:p>
          <w:p w14:paraId="2705CDF3" w14:textId="77777777" w:rsidR="00D42253" w:rsidRDefault="00D42253">
            <w:pPr>
              <w:pStyle w:val="NormalTable0"/>
              <w:rPr>
                <w:i/>
                <w:sz w:val="20"/>
              </w:rPr>
            </w:pPr>
            <w:r>
              <w:rPr>
                <w:i/>
                <w:sz w:val="20"/>
              </w:rPr>
              <w:t xml:space="preserve">Funksjonskrav bør spesifiseres i samarbeid med viktigste interessenter og tilbakemelding fra disse. Relevante interessenter kan være brukere, ledelse eller leverandører.   </w:t>
            </w:r>
          </w:p>
        </w:tc>
        <w:tc>
          <w:tcPr>
            <w:tcW w:w="1504" w:type="dxa"/>
          </w:tcPr>
          <w:p w14:paraId="4CDB6EAC" w14:textId="77777777" w:rsidR="00D42253" w:rsidRDefault="00D42253">
            <w:pPr>
              <w:pStyle w:val="NormalTable0"/>
            </w:pPr>
          </w:p>
        </w:tc>
        <w:tc>
          <w:tcPr>
            <w:tcW w:w="1319" w:type="dxa"/>
          </w:tcPr>
          <w:p w14:paraId="78C59919" w14:textId="77777777" w:rsidR="00D42253" w:rsidRDefault="00D42253">
            <w:pPr>
              <w:pStyle w:val="NormalTable0"/>
            </w:pPr>
          </w:p>
        </w:tc>
        <w:tc>
          <w:tcPr>
            <w:tcW w:w="1005" w:type="dxa"/>
          </w:tcPr>
          <w:p w14:paraId="281EC7BA" w14:textId="77777777" w:rsidR="00D42253" w:rsidRDefault="00D42253">
            <w:pPr>
              <w:pStyle w:val="NormalTable0"/>
            </w:pPr>
          </w:p>
        </w:tc>
        <w:tc>
          <w:tcPr>
            <w:tcW w:w="2551" w:type="dxa"/>
          </w:tcPr>
          <w:p w14:paraId="341DAE8B" w14:textId="268A53B6" w:rsidR="00D42253" w:rsidRPr="00230CE4" w:rsidRDefault="70DF8FB1" w:rsidP="00230CE4">
            <w:pPr>
              <w:spacing w:line="360" w:lineRule="auto"/>
              <w:rPr>
                <w:rFonts w:eastAsia="Calibri"/>
                <w:b/>
                <w:bCs/>
                <w:sz w:val="20"/>
                <w:szCs w:val="20"/>
              </w:rPr>
            </w:pPr>
            <w:r w:rsidRPr="00230CE4">
              <w:rPr>
                <w:rFonts w:eastAsia="Calibri"/>
                <w:b/>
                <w:bCs/>
                <w:sz w:val="20"/>
                <w:szCs w:val="20"/>
              </w:rPr>
              <w:t xml:space="preserve">Krav </w:t>
            </w:r>
          </w:p>
          <w:p w14:paraId="2068A0BA" w14:textId="299631DF" w:rsidR="00D42253" w:rsidRPr="00230CE4" w:rsidRDefault="70DF8FB1" w:rsidP="00230CE4">
            <w:pPr>
              <w:spacing w:line="360" w:lineRule="auto"/>
              <w:rPr>
                <w:rFonts w:eastAsia="Calibri"/>
                <w:sz w:val="20"/>
                <w:szCs w:val="20"/>
              </w:rPr>
            </w:pPr>
            <w:r w:rsidRPr="00230CE4">
              <w:rPr>
                <w:rFonts w:eastAsia="Calibri"/>
                <w:sz w:val="20"/>
                <w:szCs w:val="20"/>
              </w:rPr>
              <w:t>Rammeforskriften §13</w:t>
            </w:r>
          </w:p>
          <w:p w14:paraId="51429D62" w14:textId="384BBDDF" w:rsidR="00D42253" w:rsidRPr="00230CE4" w:rsidRDefault="70DF8FB1" w:rsidP="00230CE4">
            <w:pPr>
              <w:spacing w:line="360" w:lineRule="auto"/>
              <w:rPr>
                <w:rFonts w:eastAsia="Calibri"/>
                <w:sz w:val="20"/>
                <w:szCs w:val="20"/>
              </w:rPr>
            </w:pPr>
            <w:r w:rsidRPr="00230CE4">
              <w:rPr>
                <w:rFonts w:eastAsia="Calibri"/>
                <w:sz w:val="20"/>
                <w:szCs w:val="20"/>
              </w:rPr>
              <w:t>Kotter (1996)</w:t>
            </w:r>
          </w:p>
          <w:p w14:paraId="3488DA39" w14:textId="0F956031" w:rsidR="00D42253" w:rsidRPr="001B3AD2" w:rsidRDefault="70DF8FB1" w:rsidP="00230CE4">
            <w:pPr>
              <w:pStyle w:val="NormalTable0"/>
              <w:spacing w:line="360" w:lineRule="auto"/>
            </w:pPr>
            <w:r w:rsidRPr="00230CE4">
              <w:rPr>
                <w:rFonts w:eastAsia="Calibri"/>
                <w:sz w:val="20"/>
                <w:szCs w:val="20"/>
              </w:rPr>
              <w:t>Pinto (1996)</w:t>
            </w:r>
          </w:p>
        </w:tc>
        <w:tc>
          <w:tcPr>
            <w:tcW w:w="3585" w:type="dxa"/>
          </w:tcPr>
          <w:p w14:paraId="6D70D665" w14:textId="1A631C97" w:rsidR="00D42253" w:rsidRDefault="00D42253" w:rsidP="6F08475D">
            <w:pPr>
              <w:pStyle w:val="NormalTable0"/>
              <w:rPr>
                <w:sz w:val="20"/>
                <w:szCs w:val="20"/>
                <w:lang w:val="de-DE"/>
              </w:rPr>
            </w:pPr>
          </w:p>
        </w:tc>
        <w:tc>
          <w:tcPr>
            <w:tcW w:w="696" w:type="dxa"/>
          </w:tcPr>
          <w:p w14:paraId="3FE6EC5B" w14:textId="77777777" w:rsidR="00D42253" w:rsidRDefault="00D42253">
            <w:pPr>
              <w:pStyle w:val="NormalTable0"/>
              <w:rPr>
                <w:sz w:val="20"/>
                <w:lang w:val="de-DE"/>
              </w:rPr>
            </w:pPr>
          </w:p>
        </w:tc>
      </w:tr>
      <w:tr w:rsidR="00D42253" w:rsidRPr="00B07A1B" w14:paraId="361C3DA9" w14:textId="77777777" w:rsidTr="00230CE4">
        <w:trPr>
          <w:cantSplit/>
        </w:trPr>
        <w:tc>
          <w:tcPr>
            <w:tcW w:w="973" w:type="dxa"/>
            <w:gridSpan w:val="2"/>
            <w:shd w:val="clear" w:color="auto" w:fill="E6E6E6"/>
          </w:tcPr>
          <w:p w14:paraId="046422F8" w14:textId="77777777" w:rsidR="00D42253" w:rsidRDefault="00B07A1B">
            <w:pPr>
              <w:pStyle w:val="NormalTable0"/>
              <w:rPr>
                <w:lang w:val="de-DE"/>
              </w:rPr>
            </w:pPr>
            <w:r>
              <w:rPr>
                <w:lang w:val="de-DE"/>
              </w:rPr>
              <w:lastRenderedPageBreak/>
              <w:t>E 7</w:t>
            </w:r>
            <w:r w:rsidR="00D42253">
              <w:rPr>
                <w:lang w:val="de-DE"/>
              </w:rPr>
              <w:t xml:space="preserve">.1 </w:t>
            </w:r>
          </w:p>
        </w:tc>
        <w:tc>
          <w:tcPr>
            <w:tcW w:w="4130" w:type="dxa"/>
          </w:tcPr>
          <w:p w14:paraId="36671F56" w14:textId="77777777" w:rsidR="00D42253" w:rsidRDefault="00D42253">
            <w:pPr>
              <w:pStyle w:val="NormalTable0"/>
              <w:ind w:left="708"/>
              <w:rPr>
                <w:b/>
              </w:rPr>
            </w:pPr>
            <w:r>
              <w:rPr>
                <w:b/>
              </w:rPr>
              <w:t>A) Er endringer i arbeidsprosessene spesifisert og dokumentert?</w:t>
            </w:r>
          </w:p>
          <w:p w14:paraId="4F62339F" w14:textId="77777777" w:rsidR="00D42253" w:rsidRDefault="00D42253">
            <w:pPr>
              <w:pStyle w:val="NormalTable0"/>
              <w:ind w:left="708"/>
              <w:rPr>
                <w:b/>
              </w:rPr>
            </w:pPr>
            <w:r>
              <w:rPr>
                <w:b/>
              </w:rPr>
              <w:t>B) Er endringene i arbeidsprosessene analysert ut fra et Human Factor-perspektiv med Organisasjon, Teknologi og Menneske?</w:t>
            </w:r>
          </w:p>
          <w:p w14:paraId="69A7C2FA" w14:textId="77777777" w:rsidR="00D42253" w:rsidRDefault="00D42253">
            <w:pPr>
              <w:pStyle w:val="NormalTable0"/>
              <w:ind w:left="708"/>
              <w:rPr>
                <w:b/>
              </w:rPr>
            </w:pPr>
            <w:r>
              <w:rPr>
                <w:b/>
              </w:rPr>
              <w:t>C) Er det gjennomført risikoanalyser på forhånd slik som f.eks. ”pre-HazOp”?</w:t>
            </w:r>
          </w:p>
          <w:p w14:paraId="517836EA" w14:textId="77777777" w:rsidR="00D42253" w:rsidRDefault="00D42253">
            <w:pPr>
              <w:pStyle w:val="NormalTable0"/>
              <w:rPr>
                <w:i/>
                <w:sz w:val="20"/>
              </w:rPr>
            </w:pPr>
          </w:p>
          <w:p w14:paraId="5EE45A10" w14:textId="77777777" w:rsidR="00B07A1B" w:rsidRDefault="00D42253">
            <w:pPr>
              <w:pStyle w:val="NormalTable0"/>
              <w:ind w:left="709"/>
              <w:rPr>
                <w:i/>
                <w:sz w:val="20"/>
              </w:rPr>
            </w:pPr>
            <w:r>
              <w:rPr>
                <w:i/>
                <w:sz w:val="20"/>
              </w:rPr>
              <w:t>Endringene i arbeidsprosessene må analyseres med tanke på alle mulige implikasjoner i organisas</w:t>
            </w:r>
            <w:r w:rsidR="00B07A1B">
              <w:rPr>
                <w:i/>
                <w:sz w:val="20"/>
              </w:rPr>
              <w:t xml:space="preserve">jonen. </w:t>
            </w:r>
          </w:p>
          <w:p w14:paraId="004D2232" w14:textId="77777777" w:rsidR="00D42253" w:rsidRDefault="00B07A1B">
            <w:pPr>
              <w:pStyle w:val="NormalTable0"/>
              <w:ind w:left="709"/>
              <w:rPr>
                <w:i/>
                <w:sz w:val="20"/>
              </w:rPr>
            </w:pPr>
            <w:r>
              <w:rPr>
                <w:i/>
                <w:sz w:val="20"/>
              </w:rPr>
              <w:t>Arbeidsprosessene må</w:t>
            </w:r>
            <w:r w:rsidR="00D42253">
              <w:rPr>
                <w:i/>
                <w:sz w:val="20"/>
              </w:rPr>
              <w:t xml:space="preserve"> analyseres ut fra et Human Factor-perspektiv. Suksessfull implementering av nye </w:t>
            </w:r>
            <w:r w:rsidR="00502BAE">
              <w:rPr>
                <w:i/>
                <w:sz w:val="20"/>
              </w:rPr>
              <w:t>arbeidsprosesser</w:t>
            </w:r>
            <w:r w:rsidR="00D42253">
              <w:rPr>
                <w:i/>
                <w:sz w:val="20"/>
              </w:rPr>
              <w:t xml:space="preserve"> vil være forutsatt av både teknologiske faktorer og Human factors: Teknologi vil være nye </w:t>
            </w:r>
            <w:r w:rsidR="00502BAE">
              <w:rPr>
                <w:i/>
                <w:sz w:val="20"/>
              </w:rPr>
              <w:t>verktøy</w:t>
            </w:r>
            <w:r w:rsidR="00D42253">
              <w:rPr>
                <w:i/>
                <w:sz w:val="20"/>
              </w:rPr>
              <w:t>, oppgradering av eksisterende kontro</w:t>
            </w:r>
            <w:r w:rsidR="00502BAE">
              <w:rPr>
                <w:i/>
                <w:sz w:val="20"/>
              </w:rPr>
              <w:t>l</w:t>
            </w:r>
            <w:r w:rsidR="00D42253">
              <w:rPr>
                <w:i/>
                <w:sz w:val="20"/>
              </w:rPr>
              <w:t xml:space="preserve">lsystemer, forbedret brukergrensesnitt etc. Human factors vil være nye oppgaver arbeidsbelastning, rollefordeling, nye ferdigheter og ny kompetanse. </w:t>
            </w:r>
          </w:p>
          <w:p w14:paraId="35FB8F6F" w14:textId="77777777" w:rsidR="00B07A1B" w:rsidRDefault="00B07A1B">
            <w:pPr>
              <w:pStyle w:val="NormalTable0"/>
              <w:ind w:left="709"/>
              <w:rPr>
                <w:i/>
                <w:sz w:val="20"/>
              </w:rPr>
            </w:pPr>
          </w:p>
          <w:p w14:paraId="05FF459D" w14:textId="77777777" w:rsidR="00B07A1B" w:rsidRDefault="00B07A1B">
            <w:pPr>
              <w:pStyle w:val="NormalTable0"/>
              <w:ind w:left="709"/>
              <w:rPr>
                <w:i/>
                <w:sz w:val="20"/>
              </w:rPr>
            </w:pPr>
            <w:r>
              <w:rPr>
                <w:i/>
                <w:sz w:val="20"/>
              </w:rPr>
              <w:lastRenderedPageBreak/>
              <w:t xml:space="preserve">En grovanalyse (grov risikoanalyse) en preHazop bør gjennomføres for å identifisere relevante risikoer når eDrift implementeres. Integrasjon av IKT og SAS systemer kan introdusere nye risikoer. Økt avhengighet av fjerndrift kan introdusere nye risikoer. </w:t>
            </w:r>
          </w:p>
          <w:p w14:paraId="2ADAAD6C" w14:textId="77777777" w:rsidR="00B07A1B" w:rsidRDefault="00B07A1B">
            <w:pPr>
              <w:pStyle w:val="NormalTable0"/>
              <w:ind w:left="709"/>
              <w:rPr>
                <w:i/>
                <w:sz w:val="20"/>
              </w:rPr>
            </w:pPr>
          </w:p>
        </w:tc>
        <w:tc>
          <w:tcPr>
            <w:tcW w:w="1504" w:type="dxa"/>
          </w:tcPr>
          <w:p w14:paraId="7C4805C8" w14:textId="77777777" w:rsidR="00D42253" w:rsidRDefault="00D42253">
            <w:pPr>
              <w:pStyle w:val="NormalTable0"/>
            </w:pPr>
          </w:p>
        </w:tc>
        <w:tc>
          <w:tcPr>
            <w:tcW w:w="1319" w:type="dxa"/>
          </w:tcPr>
          <w:p w14:paraId="0A0076F1" w14:textId="77777777" w:rsidR="00D42253" w:rsidRDefault="00D42253">
            <w:pPr>
              <w:pStyle w:val="NormalTable0"/>
            </w:pPr>
          </w:p>
        </w:tc>
        <w:tc>
          <w:tcPr>
            <w:tcW w:w="1005" w:type="dxa"/>
          </w:tcPr>
          <w:p w14:paraId="7F35D852" w14:textId="77777777" w:rsidR="00D42253" w:rsidRDefault="00D42253">
            <w:pPr>
              <w:pStyle w:val="NormalTable0"/>
            </w:pPr>
          </w:p>
        </w:tc>
        <w:tc>
          <w:tcPr>
            <w:tcW w:w="2551" w:type="dxa"/>
          </w:tcPr>
          <w:p w14:paraId="44723241" w14:textId="76CDE917" w:rsidR="00D42253" w:rsidRPr="00230CE4" w:rsidRDefault="2E7C6B3B" w:rsidP="00230CE4">
            <w:pPr>
              <w:spacing w:line="360" w:lineRule="auto"/>
              <w:rPr>
                <w:rFonts w:eastAsia="Calibri"/>
                <w:b/>
                <w:bCs/>
                <w:sz w:val="20"/>
                <w:szCs w:val="20"/>
              </w:rPr>
            </w:pPr>
            <w:r w:rsidRPr="00230CE4">
              <w:rPr>
                <w:rFonts w:eastAsia="Calibri"/>
                <w:b/>
                <w:bCs/>
                <w:sz w:val="20"/>
                <w:szCs w:val="20"/>
              </w:rPr>
              <w:t>Krav</w:t>
            </w:r>
          </w:p>
          <w:p w14:paraId="2CE14574" w14:textId="7162AD61" w:rsidR="00D42253" w:rsidRPr="00230CE4" w:rsidRDefault="2E7C6B3B" w:rsidP="00230CE4">
            <w:pPr>
              <w:spacing w:line="360" w:lineRule="auto"/>
              <w:rPr>
                <w:rFonts w:eastAsia="Calibri"/>
                <w:sz w:val="20"/>
                <w:szCs w:val="20"/>
              </w:rPr>
            </w:pPr>
            <w:r w:rsidRPr="00230CE4">
              <w:rPr>
                <w:rFonts w:eastAsia="Calibri"/>
                <w:sz w:val="20"/>
                <w:szCs w:val="20"/>
              </w:rPr>
              <w:t>Styringsforskriften §13.</w:t>
            </w:r>
          </w:p>
          <w:p w14:paraId="624CCBF2" w14:textId="1AD83686" w:rsidR="00D42253" w:rsidRPr="00230CE4" w:rsidRDefault="2E7C6B3B" w:rsidP="00230CE4">
            <w:pPr>
              <w:spacing w:line="360" w:lineRule="auto"/>
              <w:rPr>
                <w:rFonts w:eastAsia="Calibri"/>
                <w:sz w:val="20"/>
                <w:szCs w:val="20"/>
              </w:rPr>
            </w:pPr>
            <w:r w:rsidRPr="00230CE4">
              <w:rPr>
                <w:rFonts w:eastAsia="Calibri"/>
                <w:sz w:val="20"/>
                <w:szCs w:val="20"/>
              </w:rPr>
              <w:t>HSE (20</w:t>
            </w:r>
            <w:r w:rsidR="00847033">
              <w:rPr>
                <w:rFonts w:eastAsia="Calibri"/>
                <w:sz w:val="20"/>
                <w:szCs w:val="20"/>
              </w:rPr>
              <w:t>03</w:t>
            </w:r>
            <w:r w:rsidRPr="00230CE4">
              <w:rPr>
                <w:rFonts w:eastAsia="Calibri"/>
                <w:sz w:val="20"/>
                <w:szCs w:val="20"/>
              </w:rPr>
              <w:t>)</w:t>
            </w:r>
          </w:p>
          <w:p w14:paraId="09168748" w14:textId="0B315D23" w:rsidR="00D42253" w:rsidRPr="00230CE4" w:rsidRDefault="2E7C6B3B" w:rsidP="00230CE4">
            <w:pPr>
              <w:spacing w:line="360" w:lineRule="auto"/>
              <w:rPr>
                <w:rFonts w:eastAsia="Calibri"/>
                <w:sz w:val="20"/>
                <w:szCs w:val="20"/>
              </w:rPr>
            </w:pPr>
            <w:r w:rsidRPr="00230CE4">
              <w:rPr>
                <w:rFonts w:eastAsia="Calibri"/>
                <w:sz w:val="20"/>
                <w:szCs w:val="20"/>
              </w:rPr>
              <w:t>NIST (2023) SP 800-82.</w:t>
            </w:r>
          </w:p>
          <w:p w14:paraId="2F36B688" w14:textId="6339CB20" w:rsidR="00D42253" w:rsidRPr="00230CE4" w:rsidRDefault="2E7C6B3B" w:rsidP="00230CE4">
            <w:pPr>
              <w:spacing w:line="360" w:lineRule="auto"/>
              <w:rPr>
                <w:rFonts w:eastAsia="Calibri"/>
                <w:sz w:val="20"/>
                <w:szCs w:val="20"/>
              </w:rPr>
            </w:pPr>
            <w:r w:rsidRPr="00230CE4">
              <w:rPr>
                <w:rFonts w:eastAsia="Calibri"/>
                <w:sz w:val="20"/>
                <w:szCs w:val="20"/>
              </w:rPr>
              <w:t>Johnsen (2006)</w:t>
            </w:r>
          </w:p>
          <w:p w14:paraId="3763309F" w14:textId="61DB9F21" w:rsidR="00D42253" w:rsidRPr="001B3AD2" w:rsidRDefault="2E7C6B3B" w:rsidP="00230CE4">
            <w:pPr>
              <w:pStyle w:val="NormalTable0"/>
              <w:spacing w:line="360" w:lineRule="auto"/>
            </w:pPr>
            <w:r w:rsidRPr="00230CE4">
              <w:rPr>
                <w:rFonts w:eastAsia="Calibri"/>
                <w:sz w:val="20"/>
                <w:szCs w:val="20"/>
              </w:rPr>
              <w:t>Henderson (2002)</w:t>
            </w:r>
          </w:p>
        </w:tc>
        <w:tc>
          <w:tcPr>
            <w:tcW w:w="3585" w:type="dxa"/>
          </w:tcPr>
          <w:p w14:paraId="13E62191" w14:textId="6AFEA9FE" w:rsidR="00D42253" w:rsidRPr="00B07A1B" w:rsidRDefault="00D42253" w:rsidP="00B07A1B">
            <w:pPr>
              <w:pStyle w:val="NormalTable0"/>
              <w:rPr>
                <w:color w:val="000000"/>
                <w:sz w:val="20"/>
                <w:szCs w:val="20"/>
                <w:lang w:eastAsia="nb-NO"/>
              </w:rPr>
            </w:pPr>
          </w:p>
        </w:tc>
        <w:tc>
          <w:tcPr>
            <w:tcW w:w="696" w:type="dxa"/>
          </w:tcPr>
          <w:p w14:paraId="075F7487" w14:textId="77777777" w:rsidR="00D42253" w:rsidRPr="00B07A1B" w:rsidRDefault="00D42253">
            <w:pPr>
              <w:pStyle w:val="NormalTable0"/>
              <w:rPr>
                <w:sz w:val="20"/>
              </w:rPr>
            </w:pPr>
          </w:p>
        </w:tc>
      </w:tr>
      <w:tr w:rsidR="00D42253" w14:paraId="79EFAC81" w14:textId="77777777" w:rsidTr="00230CE4">
        <w:trPr>
          <w:cantSplit/>
        </w:trPr>
        <w:tc>
          <w:tcPr>
            <w:tcW w:w="973" w:type="dxa"/>
            <w:gridSpan w:val="2"/>
            <w:shd w:val="clear" w:color="auto" w:fill="E6E6E6"/>
          </w:tcPr>
          <w:p w14:paraId="197512FA" w14:textId="77777777" w:rsidR="00D42253" w:rsidRPr="00B07A1B" w:rsidRDefault="00B07A1B">
            <w:pPr>
              <w:pStyle w:val="NormalTable0"/>
            </w:pPr>
            <w:r w:rsidRPr="00B07A1B">
              <w:t>E 7</w:t>
            </w:r>
            <w:r w:rsidR="00D42253" w:rsidRPr="00B07A1B">
              <w:t xml:space="preserve">.2 </w:t>
            </w:r>
          </w:p>
        </w:tc>
        <w:tc>
          <w:tcPr>
            <w:tcW w:w="4130" w:type="dxa"/>
          </w:tcPr>
          <w:p w14:paraId="26379570" w14:textId="77777777" w:rsidR="00D42253" w:rsidRDefault="00D42253">
            <w:pPr>
              <w:pStyle w:val="NormalTable0"/>
              <w:ind w:left="708"/>
              <w:rPr>
                <w:b/>
              </w:rPr>
            </w:pPr>
            <w:r>
              <w:rPr>
                <w:b/>
              </w:rPr>
              <w:t xml:space="preserve">Er informasjonsbehovet spesifisert og analysert? </w:t>
            </w:r>
          </w:p>
          <w:p w14:paraId="02E1E8A3" w14:textId="77777777" w:rsidR="00D42253" w:rsidRDefault="00D42253">
            <w:pPr>
              <w:pStyle w:val="NormalTable0"/>
              <w:rPr>
                <w:i/>
                <w:sz w:val="20"/>
              </w:rPr>
            </w:pPr>
          </w:p>
          <w:p w14:paraId="5F4334E3" w14:textId="77777777" w:rsidR="00D42253" w:rsidRDefault="00D42253">
            <w:pPr>
              <w:pStyle w:val="NormalTable0"/>
              <w:ind w:left="709"/>
              <w:rPr>
                <w:i/>
                <w:sz w:val="20"/>
              </w:rPr>
            </w:pPr>
            <w:r>
              <w:rPr>
                <w:i/>
                <w:sz w:val="20"/>
              </w:rPr>
              <w:t>Behovet for informasjon for å utføre de nye arbeidsoperasjonene må spesifiseres og analyseres i forhold til hvilke fjernstyringsoperasjoner som skal implementeres. Informasjonsbehov bør relateres til samhandling, fjernstyrt kontroll eller overvåkning. De ulike måtene å dekke informasjonsbehovet må dokumenteres:</w:t>
            </w:r>
          </w:p>
          <w:p w14:paraId="558CA45C" w14:textId="77777777" w:rsidR="00D42253" w:rsidRDefault="00D42253" w:rsidP="00600D2E">
            <w:pPr>
              <w:pStyle w:val="NormalTable0"/>
              <w:numPr>
                <w:ilvl w:val="0"/>
                <w:numId w:val="62"/>
              </w:numPr>
              <w:rPr>
                <w:i/>
                <w:sz w:val="20"/>
              </w:rPr>
            </w:pPr>
            <w:r>
              <w:rPr>
                <w:i/>
                <w:sz w:val="20"/>
              </w:rPr>
              <w:t xml:space="preserve">Direkte kommunikasjon – ansikt til ansikt, sosiale </w:t>
            </w:r>
            <w:r w:rsidR="00502BAE">
              <w:rPr>
                <w:i/>
                <w:sz w:val="20"/>
              </w:rPr>
              <w:t>arenaer</w:t>
            </w:r>
            <w:r>
              <w:rPr>
                <w:i/>
                <w:sz w:val="20"/>
              </w:rPr>
              <w:t>, direkte tale.</w:t>
            </w:r>
          </w:p>
          <w:p w14:paraId="101B9969" w14:textId="77777777" w:rsidR="00D42253" w:rsidRDefault="00D42253" w:rsidP="00600D2E">
            <w:pPr>
              <w:pStyle w:val="NormalTable0"/>
              <w:numPr>
                <w:ilvl w:val="0"/>
                <w:numId w:val="62"/>
              </w:numPr>
              <w:rPr>
                <w:i/>
                <w:sz w:val="20"/>
              </w:rPr>
            </w:pPr>
            <w:r>
              <w:rPr>
                <w:i/>
                <w:sz w:val="20"/>
              </w:rPr>
              <w:t>Interaktiv direkte kommunikasjon – telefon, Videokonferanse, indirekte tale vía IT- systemer</w:t>
            </w:r>
          </w:p>
          <w:p w14:paraId="7EDED36D" w14:textId="77777777" w:rsidR="00D42253" w:rsidRDefault="00D42253" w:rsidP="00600D2E">
            <w:pPr>
              <w:pStyle w:val="NormalTable0"/>
              <w:numPr>
                <w:ilvl w:val="0"/>
                <w:numId w:val="62"/>
              </w:numPr>
              <w:rPr>
                <w:b/>
              </w:rPr>
            </w:pPr>
            <w:r>
              <w:rPr>
                <w:i/>
                <w:sz w:val="20"/>
              </w:rPr>
              <w:t>Interactive kommunikasjon – logger, e-mail.</w:t>
            </w:r>
          </w:p>
        </w:tc>
        <w:tc>
          <w:tcPr>
            <w:tcW w:w="1504" w:type="dxa"/>
          </w:tcPr>
          <w:p w14:paraId="59D6FC3B" w14:textId="77777777" w:rsidR="00D42253" w:rsidRDefault="00D42253">
            <w:pPr>
              <w:pStyle w:val="NormalTable0"/>
            </w:pPr>
          </w:p>
        </w:tc>
        <w:tc>
          <w:tcPr>
            <w:tcW w:w="1319" w:type="dxa"/>
          </w:tcPr>
          <w:p w14:paraId="579E86A9" w14:textId="77777777" w:rsidR="00D42253" w:rsidRDefault="00D42253">
            <w:pPr>
              <w:pStyle w:val="NormalTable0"/>
            </w:pPr>
          </w:p>
        </w:tc>
        <w:tc>
          <w:tcPr>
            <w:tcW w:w="1005" w:type="dxa"/>
          </w:tcPr>
          <w:p w14:paraId="5AB1DA55" w14:textId="77777777" w:rsidR="00D42253" w:rsidRDefault="00D42253">
            <w:pPr>
              <w:pStyle w:val="NormalTable0"/>
            </w:pPr>
          </w:p>
        </w:tc>
        <w:tc>
          <w:tcPr>
            <w:tcW w:w="2551" w:type="dxa"/>
          </w:tcPr>
          <w:p w14:paraId="686EEF7D" w14:textId="01146AB1" w:rsidR="00D42253" w:rsidRPr="00230CE4" w:rsidRDefault="4CAD89CB" w:rsidP="00230CE4">
            <w:pPr>
              <w:spacing w:line="360" w:lineRule="auto"/>
              <w:rPr>
                <w:rFonts w:eastAsia="Calibri"/>
                <w:b/>
                <w:bCs/>
                <w:sz w:val="20"/>
                <w:szCs w:val="20"/>
              </w:rPr>
            </w:pPr>
            <w:r w:rsidRPr="00230CE4">
              <w:rPr>
                <w:rFonts w:eastAsia="Calibri"/>
                <w:b/>
                <w:bCs/>
                <w:sz w:val="20"/>
                <w:szCs w:val="20"/>
              </w:rPr>
              <w:t>Krav</w:t>
            </w:r>
          </w:p>
          <w:p w14:paraId="3E48B971" w14:textId="5EC6A1A9" w:rsidR="00D42253" w:rsidRPr="001B3AD2" w:rsidRDefault="4CAD89CB" w:rsidP="00230CE4">
            <w:pPr>
              <w:pStyle w:val="NormalTable0"/>
              <w:spacing w:line="360" w:lineRule="auto"/>
            </w:pPr>
            <w:r w:rsidRPr="00230CE4">
              <w:rPr>
                <w:rFonts w:eastAsia="Calibri"/>
                <w:sz w:val="20"/>
                <w:szCs w:val="20"/>
              </w:rPr>
              <w:t>Henderson (2002)</w:t>
            </w:r>
          </w:p>
        </w:tc>
        <w:tc>
          <w:tcPr>
            <w:tcW w:w="3585" w:type="dxa"/>
          </w:tcPr>
          <w:p w14:paraId="27D18200" w14:textId="46CC739A" w:rsidR="00D42253" w:rsidRDefault="00D42253" w:rsidP="6F08475D">
            <w:pPr>
              <w:pStyle w:val="NormalTable0"/>
              <w:rPr>
                <w:sz w:val="20"/>
                <w:szCs w:val="20"/>
              </w:rPr>
            </w:pPr>
          </w:p>
        </w:tc>
        <w:tc>
          <w:tcPr>
            <w:tcW w:w="696" w:type="dxa"/>
          </w:tcPr>
          <w:p w14:paraId="3C6EC9A6" w14:textId="77777777" w:rsidR="00D42253" w:rsidRDefault="00D42253">
            <w:pPr>
              <w:pStyle w:val="NormalTable0"/>
              <w:rPr>
                <w:sz w:val="20"/>
              </w:rPr>
            </w:pPr>
          </w:p>
        </w:tc>
      </w:tr>
      <w:tr w:rsidR="00D42253" w14:paraId="1B85DBDA" w14:textId="77777777" w:rsidTr="00230CE4">
        <w:trPr>
          <w:cantSplit/>
        </w:trPr>
        <w:tc>
          <w:tcPr>
            <w:tcW w:w="973" w:type="dxa"/>
            <w:gridSpan w:val="2"/>
            <w:shd w:val="clear" w:color="auto" w:fill="E6E6E6"/>
          </w:tcPr>
          <w:p w14:paraId="2504783F" w14:textId="77777777" w:rsidR="00D42253" w:rsidRDefault="00B07A1B">
            <w:pPr>
              <w:pStyle w:val="NormalTable0"/>
            </w:pPr>
            <w:r>
              <w:lastRenderedPageBreak/>
              <w:t>E 7</w:t>
            </w:r>
            <w:r w:rsidR="00D42253">
              <w:t>.3</w:t>
            </w:r>
          </w:p>
        </w:tc>
        <w:tc>
          <w:tcPr>
            <w:tcW w:w="4130" w:type="dxa"/>
          </w:tcPr>
          <w:p w14:paraId="789BAB9D" w14:textId="77777777" w:rsidR="00D42253" w:rsidRDefault="00D42253">
            <w:pPr>
              <w:pStyle w:val="NormalTable0"/>
              <w:ind w:left="708"/>
              <w:rPr>
                <w:b/>
              </w:rPr>
            </w:pPr>
            <w:r>
              <w:rPr>
                <w:b/>
              </w:rPr>
              <w:t xml:space="preserve">Er eventuelle mangler og hull i de teknologiske verktøyene spesifisert? </w:t>
            </w:r>
          </w:p>
          <w:p w14:paraId="74FE5898" w14:textId="77777777" w:rsidR="00D42253" w:rsidRDefault="00D42253">
            <w:pPr>
              <w:pStyle w:val="NormalTable0"/>
              <w:rPr>
                <w:i/>
                <w:sz w:val="20"/>
              </w:rPr>
            </w:pPr>
          </w:p>
          <w:p w14:paraId="3CBFFAA0" w14:textId="77777777" w:rsidR="00D42253" w:rsidRDefault="00D42253" w:rsidP="00600D2E">
            <w:pPr>
              <w:pStyle w:val="NormalTable0"/>
              <w:numPr>
                <w:ilvl w:val="0"/>
                <w:numId w:val="62"/>
              </w:numPr>
              <w:rPr>
                <w:b/>
              </w:rPr>
            </w:pPr>
            <w:r>
              <w:rPr>
                <w:i/>
                <w:sz w:val="20"/>
              </w:rPr>
              <w:t>Hull og mangler i de teknologiske verktøy må identifiseres slik som systemer for operasjon og kontroll og støttesystemer for vedlikehold og tilstandskontroll etc</w:t>
            </w:r>
          </w:p>
        </w:tc>
        <w:tc>
          <w:tcPr>
            <w:tcW w:w="1504" w:type="dxa"/>
          </w:tcPr>
          <w:p w14:paraId="4D167257" w14:textId="77777777" w:rsidR="00D42253" w:rsidRDefault="00D42253">
            <w:pPr>
              <w:pStyle w:val="NormalTable0"/>
            </w:pPr>
          </w:p>
        </w:tc>
        <w:tc>
          <w:tcPr>
            <w:tcW w:w="1319" w:type="dxa"/>
          </w:tcPr>
          <w:p w14:paraId="55F11FDA" w14:textId="77777777" w:rsidR="00D42253" w:rsidRDefault="00D42253">
            <w:pPr>
              <w:pStyle w:val="NormalTable0"/>
            </w:pPr>
          </w:p>
        </w:tc>
        <w:tc>
          <w:tcPr>
            <w:tcW w:w="1005" w:type="dxa"/>
          </w:tcPr>
          <w:p w14:paraId="565D180E" w14:textId="77777777" w:rsidR="00D42253" w:rsidRDefault="00D42253">
            <w:pPr>
              <w:pStyle w:val="NormalTable0"/>
            </w:pPr>
          </w:p>
        </w:tc>
        <w:tc>
          <w:tcPr>
            <w:tcW w:w="2551" w:type="dxa"/>
          </w:tcPr>
          <w:p w14:paraId="1B10305E" w14:textId="0B9BE8EB" w:rsidR="00D42253" w:rsidRPr="00230CE4" w:rsidRDefault="00D42253" w:rsidP="00230CE4">
            <w:pPr>
              <w:spacing w:line="360" w:lineRule="auto"/>
              <w:rPr>
                <w:rFonts w:eastAsia="Calibri"/>
                <w:b/>
                <w:bCs/>
                <w:sz w:val="20"/>
                <w:szCs w:val="20"/>
              </w:rPr>
            </w:pPr>
          </w:p>
        </w:tc>
        <w:tc>
          <w:tcPr>
            <w:tcW w:w="3585" w:type="dxa"/>
          </w:tcPr>
          <w:p w14:paraId="01F7AB23" w14:textId="77777777" w:rsidR="00D42253" w:rsidRDefault="00D42253">
            <w:pPr>
              <w:pStyle w:val="NormalTable0"/>
              <w:rPr>
                <w:sz w:val="20"/>
              </w:rPr>
            </w:pPr>
          </w:p>
        </w:tc>
        <w:tc>
          <w:tcPr>
            <w:tcW w:w="696" w:type="dxa"/>
          </w:tcPr>
          <w:p w14:paraId="095B25FB" w14:textId="77777777" w:rsidR="00D42253" w:rsidRDefault="00D42253">
            <w:pPr>
              <w:pStyle w:val="NormalTable0"/>
              <w:rPr>
                <w:sz w:val="20"/>
              </w:rPr>
            </w:pPr>
          </w:p>
        </w:tc>
      </w:tr>
      <w:tr w:rsidR="00D42253" w14:paraId="3A22D102" w14:textId="77777777" w:rsidTr="00230CE4">
        <w:trPr>
          <w:cantSplit/>
        </w:trPr>
        <w:tc>
          <w:tcPr>
            <w:tcW w:w="973" w:type="dxa"/>
            <w:gridSpan w:val="2"/>
          </w:tcPr>
          <w:p w14:paraId="0D1EDC10" w14:textId="77777777" w:rsidR="00D42253" w:rsidRDefault="00B07A1B">
            <w:pPr>
              <w:pStyle w:val="NormalTable0"/>
            </w:pPr>
            <w:r>
              <w:t>E 8</w:t>
            </w:r>
          </w:p>
        </w:tc>
        <w:tc>
          <w:tcPr>
            <w:tcW w:w="4130" w:type="dxa"/>
          </w:tcPr>
          <w:p w14:paraId="4FA48D44" w14:textId="77777777" w:rsidR="00D42253" w:rsidRDefault="00D42253">
            <w:pPr>
              <w:pStyle w:val="NormalTable0"/>
              <w:rPr>
                <w:b/>
              </w:rPr>
            </w:pPr>
            <w:r>
              <w:rPr>
                <w:b/>
              </w:rPr>
              <w:t>A) Er det etablert krav til felles kunnskaper om ulike situasjoner for partene i e-operasjoner?</w:t>
            </w:r>
          </w:p>
          <w:p w14:paraId="621CCF5B" w14:textId="77777777" w:rsidR="00D42253" w:rsidRDefault="00D42253">
            <w:pPr>
              <w:pStyle w:val="NormalTable0"/>
              <w:rPr>
                <w:sz w:val="20"/>
                <w:szCs w:val="20"/>
              </w:rPr>
            </w:pPr>
            <w:r>
              <w:rPr>
                <w:b/>
              </w:rPr>
              <w:t>B) Reflekterer disse krave</w:t>
            </w:r>
            <w:r w:rsidR="00502BAE">
              <w:rPr>
                <w:b/>
              </w:rPr>
              <w:t>ne følgende felles kunnskap</w:t>
            </w:r>
            <w:r>
              <w:rPr>
                <w:b/>
              </w:rPr>
              <w:t>?</w:t>
            </w:r>
          </w:p>
          <w:p w14:paraId="27E0968A" w14:textId="77777777" w:rsidR="00D42253" w:rsidRDefault="00502BAE" w:rsidP="00600D2E">
            <w:pPr>
              <w:numPr>
                <w:ilvl w:val="0"/>
                <w:numId w:val="61"/>
              </w:numPr>
              <w:autoSpaceDE w:val="0"/>
              <w:autoSpaceDN w:val="0"/>
              <w:adjustRightInd w:val="0"/>
              <w:rPr>
                <w:sz w:val="20"/>
                <w:szCs w:val="20"/>
              </w:rPr>
            </w:pPr>
            <w:r>
              <w:rPr>
                <w:sz w:val="20"/>
                <w:szCs w:val="20"/>
              </w:rPr>
              <w:t xml:space="preserve">Situasjonskunnskap </w:t>
            </w:r>
          </w:p>
          <w:p w14:paraId="6EE038D2" w14:textId="77777777" w:rsidR="00D42253" w:rsidRDefault="00502BAE" w:rsidP="00600D2E">
            <w:pPr>
              <w:numPr>
                <w:ilvl w:val="0"/>
                <w:numId w:val="61"/>
              </w:numPr>
              <w:autoSpaceDE w:val="0"/>
              <w:autoSpaceDN w:val="0"/>
              <w:adjustRightInd w:val="0"/>
              <w:rPr>
                <w:sz w:val="20"/>
                <w:szCs w:val="20"/>
              </w:rPr>
            </w:pPr>
            <w:r>
              <w:rPr>
                <w:sz w:val="20"/>
                <w:szCs w:val="20"/>
              </w:rPr>
              <w:t>Kunnskap om de involvertes rolle og ansvar</w:t>
            </w:r>
            <w:r w:rsidR="00D42253">
              <w:rPr>
                <w:sz w:val="20"/>
                <w:szCs w:val="20"/>
              </w:rPr>
              <w:t>?</w:t>
            </w:r>
          </w:p>
          <w:p w14:paraId="395782B4" w14:textId="77777777" w:rsidR="00D42253" w:rsidRDefault="00502BAE" w:rsidP="00600D2E">
            <w:pPr>
              <w:numPr>
                <w:ilvl w:val="0"/>
                <w:numId w:val="61"/>
              </w:numPr>
              <w:autoSpaceDE w:val="0"/>
              <w:autoSpaceDN w:val="0"/>
              <w:adjustRightInd w:val="0"/>
              <w:rPr>
                <w:sz w:val="20"/>
                <w:szCs w:val="20"/>
              </w:rPr>
            </w:pPr>
            <w:r>
              <w:rPr>
                <w:sz w:val="20"/>
                <w:szCs w:val="20"/>
              </w:rPr>
              <w:t>K</w:t>
            </w:r>
            <w:r w:rsidR="00D42253">
              <w:rPr>
                <w:sz w:val="20"/>
                <w:szCs w:val="20"/>
              </w:rPr>
              <w:t xml:space="preserve">unnskap om standard </w:t>
            </w:r>
            <w:r>
              <w:rPr>
                <w:sz w:val="20"/>
                <w:szCs w:val="20"/>
              </w:rPr>
              <w:t>drifts</w:t>
            </w:r>
            <w:r w:rsidR="00D42253">
              <w:rPr>
                <w:sz w:val="20"/>
                <w:szCs w:val="20"/>
              </w:rPr>
              <w:t>prosedyrer?</w:t>
            </w:r>
          </w:p>
          <w:p w14:paraId="22EF3E9E" w14:textId="77777777" w:rsidR="00D42253" w:rsidRDefault="00502BAE" w:rsidP="00600D2E">
            <w:pPr>
              <w:numPr>
                <w:ilvl w:val="0"/>
                <w:numId w:val="61"/>
              </w:numPr>
              <w:autoSpaceDE w:val="0"/>
              <w:autoSpaceDN w:val="0"/>
              <w:adjustRightInd w:val="0"/>
              <w:rPr>
                <w:sz w:val="20"/>
                <w:szCs w:val="20"/>
              </w:rPr>
            </w:pPr>
            <w:r>
              <w:rPr>
                <w:sz w:val="20"/>
                <w:szCs w:val="20"/>
              </w:rPr>
              <w:t xml:space="preserve">Kunnskap om kultur, </w:t>
            </w:r>
            <w:r w:rsidR="00D42253">
              <w:rPr>
                <w:sz w:val="20"/>
                <w:szCs w:val="20"/>
              </w:rPr>
              <w:t>som holdninger og normer?</w:t>
            </w:r>
          </w:p>
          <w:p w14:paraId="3165F6E2" w14:textId="77777777" w:rsidR="00D42253" w:rsidRDefault="00D42253">
            <w:pPr>
              <w:pStyle w:val="NormalTable0"/>
              <w:rPr>
                <w:i/>
                <w:sz w:val="20"/>
              </w:rPr>
            </w:pPr>
          </w:p>
          <w:p w14:paraId="1FF5474D" w14:textId="77777777" w:rsidR="00D42253" w:rsidRDefault="00B07A1B">
            <w:pPr>
              <w:pStyle w:val="NormalTable0"/>
              <w:rPr>
                <w:i/>
                <w:sz w:val="20"/>
              </w:rPr>
            </w:pPr>
            <w:r>
              <w:rPr>
                <w:i/>
                <w:sz w:val="20"/>
              </w:rPr>
              <w:t>Felles forståelse i forbindelse med</w:t>
            </w:r>
            <w:r w:rsidR="00D42253">
              <w:rPr>
                <w:i/>
                <w:sz w:val="20"/>
              </w:rPr>
              <w:t xml:space="preserve"> fjernstyring av operasjoner vil være viktig i </w:t>
            </w:r>
            <w:r w:rsidR="00502BAE">
              <w:rPr>
                <w:i/>
                <w:sz w:val="20"/>
              </w:rPr>
              <w:t>nødssituasjoner</w:t>
            </w:r>
            <w:r w:rsidR="00D42253">
              <w:rPr>
                <w:i/>
                <w:sz w:val="20"/>
              </w:rPr>
              <w:t xml:space="preserve"> og under normal </w:t>
            </w:r>
            <w:r w:rsidR="00502BAE">
              <w:rPr>
                <w:i/>
                <w:sz w:val="20"/>
              </w:rPr>
              <w:t>operasjon</w:t>
            </w:r>
            <w:r w:rsidR="00D42253">
              <w:rPr>
                <w:i/>
                <w:sz w:val="20"/>
              </w:rPr>
              <w:t xml:space="preserve">. Nøkkelressurser er spredd over et stort geografisk område og skal samarbeide i alle </w:t>
            </w:r>
            <w:r w:rsidR="00502BAE">
              <w:rPr>
                <w:i/>
                <w:sz w:val="20"/>
              </w:rPr>
              <w:t>situasjoner</w:t>
            </w:r>
            <w:r w:rsidR="00D42253">
              <w:rPr>
                <w:i/>
                <w:sz w:val="20"/>
              </w:rPr>
              <w:t xml:space="preserve">. Derfor er det viktig med en felles forståelse av situasjonen for å kunne løse problemer raskt..  </w:t>
            </w:r>
          </w:p>
        </w:tc>
        <w:tc>
          <w:tcPr>
            <w:tcW w:w="1504" w:type="dxa"/>
          </w:tcPr>
          <w:p w14:paraId="19DECF03" w14:textId="77777777" w:rsidR="00D42253" w:rsidRDefault="00D42253">
            <w:pPr>
              <w:pStyle w:val="NormalTable0"/>
            </w:pPr>
          </w:p>
        </w:tc>
        <w:tc>
          <w:tcPr>
            <w:tcW w:w="1319" w:type="dxa"/>
          </w:tcPr>
          <w:p w14:paraId="2CCB82BF" w14:textId="77777777" w:rsidR="00D42253" w:rsidRDefault="00D42253">
            <w:pPr>
              <w:pStyle w:val="NormalTable0"/>
            </w:pPr>
          </w:p>
        </w:tc>
        <w:tc>
          <w:tcPr>
            <w:tcW w:w="1005" w:type="dxa"/>
          </w:tcPr>
          <w:p w14:paraId="17C12D97" w14:textId="77777777" w:rsidR="00D42253" w:rsidRDefault="00D42253">
            <w:pPr>
              <w:pStyle w:val="NormalTable0"/>
            </w:pPr>
          </w:p>
        </w:tc>
        <w:tc>
          <w:tcPr>
            <w:tcW w:w="2551" w:type="dxa"/>
          </w:tcPr>
          <w:p w14:paraId="4A34D454" w14:textId="11817E71" w:rsidR="00D42253" w:rsidRPr="00230CE4" w:rsidRDefault="1076DA57" w:rsidP="00230CE4">
            <w:pPr>
              <w:spacing w:line="360" w:lineRule="auto"/>
              <w:rPr>
                <w:rFonts w:eastAsia="Calibri"/>
                <w:b/>
                <w:bCs/>
                <w:sz w:val="20"/>
                <w:szCs w:val="20"/>
              </w:rPr>
            </w:pPr>
            <w:r w:rsidRPr="00230CE4">
              <w:rPr>
                <w:rFonts w:eastAsia="Calibri"/>
                <w:b/>
                <w:bCs/>
                <w:sz w:val="20"/>
                <w:szCs w:val="20"/>
              </w:rPr>
              <w:t>Krav</w:t>
            </w:r>
          </w:p>
          <w:p w14:paraId="668C2D7B" w14:textId="4DE818AA" w:rsidR="00D42253" w:rsidRPr="00230CE4" w:rsidRDefault="1076DA57" w:rsidP="00230CE4">
            <w:pPr>
              <w:spacing w:line="360" w:lineRule="auto"/>
              <w:rPr>
                <w:rFonts w:eastAsia="Calibri"/>
                <w:sz w:val="20"/>
                <w:szCs w:val="20"/>
              </w:rPr>
            </w:pPr>
            <w:r w:rsidRPr="00230CE4">
              <w:rPr>
                <w:rFonts w:eastAsia="Calibri"/>
                <w:sz w:val="20"/>
                <w:szCs w:val="20"/>
              </w:rPr>
              <w:t>Kotter (1996)</w:t>
            </w:r>
          </w:p>
          <w:p w14:paraId="34EA2D3B" w14:textId="11BC0645" w:rsidR="00D42253" w:rsidRPr="001B3AD2" w:rsidRDefault="1076DA57" w:rsidP="00230CE4">
            <w:pPr>
              <w:pStyle w:val="NormalTable0"/>
              <w:spacing w:line="360" w:lineRule="auto"/>
            </w:pPr>
            <w:r w:rsidRPr="00230CE4">
              <w:rPr>
                <w:rFonts w:eastAsia="Calibri"/>
                <w:sz w:val="20"/>
                <w:szCs w:val="20"/>
              </w:rPr>
              <w:t>Orasanu et al (1997).</w:t>
            </w:r>
          </w:p>
          <w:p w14:paraId="5A325083" w14:textId="2BB8A4E9" w:rsidR="00D42253" w:rsidRPr="00230CE4" w:rsidRDefault="00D42253" w:rsidP="00230CE4">
            <w:pPr>
              <w:spacing w:line="360" w:lineRule="auto"/>
              <w:rPr>
                <w:rFonts w:eastAsia="Calibri"/>
                <w:sz w:val="20"/>
                <w:szCs w:val="20"/>
              </w:rPr>
            </w:pPr>
          </w:p>
        </w:tc>
        <w:tc>
          <w:tcPr>
            <w:tcW w:w="3585" w:type="dxa"/>
          </w:tcPr>
          <w:p w14:paraId="7203BB18" w14:textId="77777777" w:rsidR="00D42253" w:rsidRDefault="00D42253">
            <w:pPr>
              <w:autoSpaceDE w:val="0"/>
              <w:autoSpaceDN w:val="0"/>
              <w:adjustRightInd w:val="0"/>
              <w:rPr>
                <w:sz w:val="20"/>
              </w:rPr>
            </w:pPr>
          </w:p>
        </w:tc>
        <w:tc>
          <w:tcPr>
            <w:tcW w:w="696" w:type="dxa"/>
          </w:tcPr>
          <w:p w14:paraId="315D615E" w14:textId="77777777" w:rsidR="00D42253" w:rsidRDefault="00D42253">
            <w:pPr>
              <w:pStyle w:val="NormalTable0"/>
              <w:rPr>
                <w:sz w:val="20"/>
              </w:rPr>
            </w:pPr>
          </w:p>
        </w:tc>
      </w:tr>
      <w:tr w:rsidR="00D42253" w14:paraId="1EBD1067" w14:textId="77777777" w:rsidTr="00230CE4">
        <w:trPr>
          <w:cantSplit/>
        </w:trPr>
        <w:tc>
          <w:tcPr>
            <w:tcW w:w="973" w:type="dxa"/>
            <w:gridSpan w:val="2"/>
          </w:tcPr>
          <w:p w14:paraId="01DF723A" w14:textId="77777777" w:rsidR="00D42253" w:rsidRDefault="00B07A1B">
            <w:pPr>
              <w:pStyle w:val="NormalTable0"/>
            </w:pPr>
            <w:r>
              <w:lastRenderedPageBreak/>
              <w:t>E 9</w:t>
            </w:r>
          </w:p>
        </w:tc>
        <w:tc>
          <w:tcPr>
            <w:tcW w:w="4130" w:type="dxa"/>
          </w:tcPr>
          <w:p w14:paraId="5341300B" w14:textId="77777777" w:rsidR="00D42253" w:rsidRDefault="00D42253">
            <w:pPr>
              <w:pStyle w:val="NormalTable0"/>
              <w:rPr>
                <w:b/>
              </w:rPr>
            </w:pPr>
            <w:r>
              <w:rPr>
                <w:b/>
              </w:rPr>
              <w:t>Er de tekniske løsningene kompatible med anerkjente Human Factors-standa</w:t>
            </w:r>
            <w:r w:rsidR="00B07A1B">
              <w:rPr>
                <w:b/>
              </w:rPr>
              <w:t>rder slik som ISO-11064, NORSOK og</w:t>
            </w:r>
            <w:r>
              <w:rPr>
                <w:b/>
              </w:rPr>
              <w:t xml:space="preserve"> CRIOP (særlig anbefalinger fra denne sjekklisten)? </w:t>
            </w:r>
          </w:p>
          <w:p w14:paraId="339BE7B3" w14:textId="77777777" w:rsidR="00D42253" w:rsidRDefault="00D42253">
            <w:pPr>
              <w:pStyle w:val="NormalTable0"/>
              <w:rPr>
                <w:i/>
                <w:sz w:val="20"/>
              </w:rPr>
            </w:pPr>
          </w:p>
          <w:p w14:paraId="430F91C7" w14:textId="77777777" w:rsidR="00D42253" w:rsidRDefault="00D42253">
            <w:pPr>
              <w:pStyle w:val="NormalTable0"/>
              <w:rPr>
                <w:i/>
                <w:sz w:val="20"/>
              </w:rPr>
            </w:pPr>
            <w:r>
              <w:rPr>
                <w:i/>
                <w:sz w:val="20"/>
              </w:rPr>
              <w:t>Tekniske løsninger bør være kompatible med brukernes krav og bør bidra til færre menneskelige feil i de nye arbeidsprosessene.</w:t>
            </w:r>
          </w:p>
        </w:tc>
        <w:tc>
          <w:tcPr>
            <w:tcW w:w="1504" w:type="dxa"/>
          </w:tcPr>
          <w:p w14:paraId="1D99066B" w14:textId="77777777" w:rsidR="00D42253" w:rsidRDefault="00D42253">
            <w:pPr>
              <w:pStyle w:val="NormalTable0"/>
            </w:pPr>
          </w:p>
        </w:tc>
        <w:tc>
          <w:tcPr>
            <w:tcW w:w="1319" w:type="dxa"/>
          </w:tcPr>
          <w:p w14:paraId="6DEDFA65" w14:textId="77777777" w:rsidR="00D42253" w:rsidRDefault="00D42253">
            <w:pPr>
              <w:pStyle w:val="NormalTable0"/>
            </w:pPr>
          </w:p>
        </w:tc>
        <w:tc>
          <w:tcPr>
            <w:tcW w:w="1005" w:type="dxa"/>
          </w:tcPr>
          <w:p w14:paraId="10FD4DBD" w14:textId="77777777" w:rsidR="00D42253" w:rsidRDefault="00D42253">
            <w:pPr>
              <w:pStyle w:val="NormalTable0"/>
            </w:pPr>
          </w:p>
        </w:tc>
        <w:tc>
          <w:tcPr>
            <w:tcW w:w="2551" w:type="dxa"/>
          </w:tcPr>
          <w:p w14:paraId="43ED74DD" w14:textId="3992D5C9" w:rsidR="00D42253" w:rsidRPr="00230CE4" w:rsidRDefault="2B565D87" w:rsidP="00230CE4">
            <w:pPr>
              <w:spacing w:line="360" w:lineRule="auto"/>
              <w:rPr>
                <w:rFonts w:eastAsia="Calibri"/>
                <w:sz w:val="20"/>
                <w:szCs w:val="20"/>
              </w:rPr>
            </w:pPr>
            <w:r w:rsidRPr="00230CE4">
              <w:rPr>
                <w:rFonts w:eastAsia="Calibri"/>
                <w:b/>
                <w:bCs/>
                <w:sz w:val="20"/>
                <w:szCs w:val="20"/>
              </w:rPr>
              <w:t>Krav</w:t>
            </w:r>
            <w:r w:rsidR="00D42253" w:rsidRPr="001B3AD2">
              <w:br/>
            </w:r>
            <w:r w:rsidRPr="00230CE4">
              <w:rPr>
                <w:rFonts w:eastAsia="Calibri"/>
                <w:sz w:val="20"/>
                <w:szCs w:val="20"/>
              </w:rPr>
              <w:t>Rammeforskriften §24</w:t>
            </w:r>
          </w:p>
          <w:p w14:paraId="416A868C" w14:textId="3BBCEA78" w:rsidR="00D42253" w:rsidRPr="00230CE4" w:rsidRDefault="2B565D87" w:rsidP="00230CE4">
            <w:pPr>
              <w:spacing w:line="360" w:lineRule="auto"/>
              <w:rPr>
                <w:rFonts w:eastAsia="Calibri"/>
                <w:sz w:val="20"/>
                <w:szCs w:val="20"/>
              </w:rPr>
            </w:pPr>
            <w:r w:rsidRPr="00230CE4">
              <w:rPr>
                <w:rFonts w:eastAsia="Calibri"/>
                <w:sz w:val="20"/>
                <w:szCs w:val="20"/>
              </w:rPr>
              <w:t xml:space="preserve">ISO 11064 (1999-2013). </w:t>
            </w:r>
          </w:p>
          <w:p w14:paraId="32F7A474" w14:textId="77777777" w:rsidR="00822AE8" w:rsidRPr="00230CE4" w:rsidRDefault="00822AE8" w:rsidP="00822AE8">
            <w:pPr>
              <w:pStyle w:val="paragraph"/>
              <w:spacing w:before="0" w:beforeAutospacing="0" w:after="0" w:afterAutospacing="0" w:line="360" w:lineRule="auto"/>
              <w:textAlignment w:val="baseline"/>
              <w:rPr>
                <w:rStyle w:val="normaltextrun"/>
                <w:color w:val="D13438"/>
                <w:sz w:val="20"/>
                <w:szCs w:val="20"/>
                <w:u w:val="single"/>
              </w:rPr>
            </w:pPr>
            <w:r w:rsidRPr="00230CE4">
              <w:rPr>
                <w:rStyle w:val="normaltextrun"/>
                <w:color w:val="D13438"/>
                <w:sz w:val="20"/>
                <w:szCs w:val="20"/>
                <w:u w:val="single"/>
              </w:rPr>
              <w:t>NORSOK C-001 (2015)</w:t>
            </w:r>
          </w:p>
          <w:p w14:paraId="616CC2F1" w14:textId="77777777" w:rsidR="00822AE8" w:rsidRPr="00BE6E6D" w:rsidRDefault="00822AE8" w:rsidP="00822AE8">
            <w:pPr>
              <w:pStyle w:val="paragraph"/>
              <w:spacing w:before="0" w:beforeAutospacing="0" w:after="0" w:afterAutospacing="0" w:line="360" w:lineRule="auto"/>
              <w:textAlignment w:val="baseline"/>
              <w:rPr>
                <w:rStyle w:val="normaltextrun"/>
                <w:color w:val="D13438"/>
                <w:sz w:val="20"/>
                <w:szCs w:val="20"/>
                <w:u w:val="single"/>
                <w:lang w:val="en-US"/>
              </w:rPr>
            </w:pPr>
            <w:r w:rsidRPr="00BE6E6D">
              <w:rPr>
                <w:rStyle w:val="normaltextrun"/>
                <w:color w:val="D13438"/>
                <w:sz w:val="20"/>
                <w:szCs w:val="20"/>
                <w:u w:val="single"/>
                <w:lang w:val="en-US"/>
              </w:rPr>
              <w:t>NORSOK C-002 (2015)</w:t>
            </w:r>
          </w:p>
          <w:p w14:paraId="247F785C" w14:textId="77777777" w:rsidR="00822AE8" w:rsidRPr="00BE6E6D" w:rsidRDefault="00822AE8" w:rsidP="00822AE8">
            <w:pPr>
              <w:pStyle w:val="paragraph"/>
              <w:spacing w:before="0" w:beforeAutospacing="0" w:after="0" w:afterAutospacing="0" w:line="360" w:lineRule="auto"/>
              <w:textAlignment w:val="baseline"/>
              <w:rPr>
                <w:rStyle w:val="normaltextrun"/>
                <w:color w:val="D13438"/>
                <w:sz w:val="20"/>
                <w:szCs w:val="20"/>
                <w:u w:val="single"/>
                <w:lang w:val="en-US"/>
              </w:rPr>
            </w:pPr>
            <w:r w:rsidRPr="00BE6E6D">
              <w:rPr>
                <w:rStyle w:val="normaltextrun"/>
                <w:color w:val="D13438"/>
                <w:sz w:val="20"/>
                <w:szCs w:val="20"/>
                <w:u w:val="single"/>
                <w:lang w:val="en-US"/>
              </w:rPr>
              <w:t>NORSOK D-001 (2023)</w:t>
            </w:r>
          </w:p>
          <w:p w14:paraId="49392EF9" w14:textId="77777777" w:rsidR="00822AE8" w:rsidRDefault="00822AE8" w:rsidP="00822AE8">
            <w:pPr>
              <w:pStyle w:val="paragraph"/>
              <w:spacing w:before="0" w:beforeAutospacing="0" w:after="0" w:afterAutospacing="0" w:line="360" w:lineRule="auto"/>
              <w:textAlignment w:val="baseline"/>
              <w:rPr>
                <w:rStyle w:val="normaltextrun"/>
                <w:color w:val="D13438"/>
                <w:sz w:val="20"/>
                <w:szCs w:val="20"/>
                <w:u w:val="single"/>
                <w:lang w:val="en-US"/>
              </w:rPr>
            </w:pPr>
            <w:r>
              <w:rPr>
                <w:rStyle w:val="normaltextrun"/>
                <w:color w:val="D13438"/>
                <w:sz w:val="20"/>
                <w:szCs w:val="20"/>
                <w:u w:val="single"/>
                <w:lang w:val="en-US"/>
              </w:rPr>
              <w:t>NORSOK S-001 (2021)</w:t>
            </w:r>
          </w:p>
          <w:p w14:paraId="31CBE039" w14:textId="77777777" w:rsidR="00822AE8" w:rsidRDefault="00822AE8" w:rsidP="00822AE8">
            <w:pPr>
              <w:pStyle w:val="paragraph"/>
              <w:spacing w:before="0" w:beforeAutospacing="0" w:after="0" w:afterAutospacing="0" w:line="360" w:lineRule="auto"/>
              <w:textAlignment w:val="baseline"/>
              <w:rPr>
                <w:rStyle w:val="normaltextrun"/>
                <w:color w:val="D13438"/>
                <w:sz w:val="20"/>
                <w:szCs w:val="20"/>
                <w:u w:val="single"/>
                <w:lang w:val="en-US"/>
              </w:rPr>
            </w:pPr>
            <w:r w:rsidRPr="000E3DEE">
              <w:rPr>
                <w:rStyle w:val="normaltextrun"/>
                <w:color w:val="D13438"/>
                <w:sz w:val="20"/>
                <w:szCs w:val="20"/>
                <w:u w:val="single"/>
                <w:lang w:val="en-US"/>
              </w:rPr>
              <w:t>NORSOK S-0</w:t>
            </w:r>
            <w:r>
              <w:rPr>
                <w:rStyle w:val="normaltextrun"/>
                <w:color w:val="D13438"/>
                <w:sz w:val="20"/>
                <w:szCs w:val="20"/>
                <w:u w:val="single"/>
                <w:lang w:val="en-US"/>
              </w:rPr>
              <w:t>02 (2018)</w:t>
            </w:r>
          </w:p>
          <w:p w14:paraId="7565B568" w14:textId="77777777" w:rsidR="00822AE8" w:rsidRPr="00BE6E6D" w:rsidRDefault="00822AE8" w:rsidP="00822AE8">
            <w:pPr>
              <w:pStyle w:val="paragraph"/>
              <w:spacing w:before="0" w:beforeAutospacing="0" w:after="0" w:afterAutospacing="0" w:line="360" w:lineRule="auto"/>
              <w:textAlignment w:val="baseline"/>
              <w:rPr>
                <w:rStyle w:val="normaltextrun"/>
                <w:color w:val="D13438"/>
                <w:sz w:val="20"/>
                <w:szCs w:val="20"/>
                <w:u w:val="single"/>
              </w:rPr>
            </w:pPr>
            <w:r w:rsidRPr="00BE6E6D">
              <w:rPr>
                <w:rStyle w:val="normaltextrun"/>
                <w:color w:val="D13438"/>
                <w:sz w:val="20"/>
                <w:szCs w:val="20"/>
                <w:u w:val="single"/>
              </w:rPr>
              <w:t>NORSOK I-002 (2021)</w:t>
            </w:r>
          </w:p>
          <w:p w14:paraId="59ED5AA7" w14:textId="77777777" w:rsidR="00822AE8" w:rsidRPr="00B95EF1" w:rsidRDefault="00822AE8" w:rsidP="00822AE8">
            <w:pPr>
              <w:pStyle w:val="paragraph"/>
              <w:spacing w:before="0" w:beforeAutospacing="0" w:after="0" w:afterAutospacing="0" w:line="360" w:lineRule="auto"/>
              <w:textAlignment w:val="baseline"/>
              <w:rPr>
                <w:rStyle w:val="normaltextrun"/>
                <w:color w:val="D13438"/>
                <w:sz w:val="20"/>
                <w:szCs w:val="20"/>
                <w:u w:val="single"/>
              </w:rPr>
            </w:pPr>
            <w:r w:rsidRPr="00B95EF1">
              <w:rPr>
                <w:rStyle w:val="normaltextrun"/>
                <w:color w:val="D13438"/>
                <w:sz w:val="20"/>
                <w:szCs w:val="20"/>
                <w:u w:val="single"/>
              </w:rPr>
              <w:t>NORSOK E-001 (2001b)</w:t>
            </w:r>
          </w:p>
          <w:p w14:paraId="0C934B6A" w14:textId="01BBACE3" w:rsidR="00D42253" w:rsidRPr="001B3AD2" w:rsidRDefault="00822AE8" w:rsidP="00230CE4">
            <w:pPr>
              <w:pStyle w:val="NormalTable0"/>
              <w:spacing w:line="360" w:lineRule="auto"/>
            </w:pPr>
            <w:r w:rsidRPr="00B95EF1">
              <w:rPr>
                <w:rStyle w:val="normaltextrun"/>
                <w:color w:val="D13438"/>
                <w:sz w:val="20"/>
                <w:szCs w:val="20"/>
                <w:u w:val="single"/>
              </w:rPr>
              <w:t>NORSOK Z-013 (2024)</w:t>
            </w:r>
            <w:r w:rsidR="00D42253" w:rsidRPr="001B3AD2">
              <w:br/>
            </w:r>
            <w:r w:rsidR="2B565D87" w:rsidRPr="00230CE4">
              <w:rPr>
                <w:rFonts w:eastAsia="Calibri"/>
                <w:sz w:val="20"/>
                <w:szCs w:val="20"/>
              </w:rPr>
              <w:t>HSE (20</w:t>
            </w:r>
            <w:r w:rsidR="00847033">
              <w:rPr>
                <w:rFonts w:eastAsia="Calibri"/>
                <w:sz w:val="20"/>
                <w:szCs w:val="20"/>
              </w:rPr>
              <w:t>03</w:t>
            </w:r>
            <w:r w:rsidR="2B565D87" w:rsidRPr="00230CE4">
              <w:rPr>
                <w:rFonts w:eastAsia="Calibri"/>
                <w:sz w:val="20"/>
                <w:szCs w:val="20"/>
              </w:rPr>
              <w:t>)</w:t>
            </w:r>
          </w:p>
        </w:tc>
        <w:tc>
          <w:tcPr>
            <w:tcW w:w="3585" w:type="dxa"/>
          </w:tcPr>
          <w:p w14:paraId="6790659A" w14:textId="6DA7E57A" w:rsidR="00D42253" w:rsidRPr="00230CE4" w:rsidRDefault="00D42253" w:rsidP="6F08475D">
            <w:pPr>
              <w:pStyle w:val="NormalTable0"/>
              <w:rPr>
                <w:sz w:val="20"/>
                <w:szCs w:val="20"/>
              </w:rPr>
            </w:pPr>
          </w:p>
        </w:tc>
        <w:tc>
          <w:tcPr>
            <w:tcW w:w="696" w:type="dxa"/>
          </w:tcPr>
          <w:p w14:paraId="5B11012F" w14:textId="77777777" w:rsidR="00D42253" w:rsidRPr="00230CE4" w:rsidRDefault="00D42253">
            <w:pPr>
              <w:pStyle w:val="NormalTable0"/>
              <w:rPr>
                <w:sz w:val="20"/>
              </w:rPr>
            </w:pPr>
          </w:p>
        </w:tc>
      </w:tr>
      <w:tr w:rsidR="00D42253" w14:paraId="02C78704" w14:textId="77777777" w:rsidTr="00230CE4">
        <w:trPr>
          <w:cantSplit/>
        </w:trPr>
        <w:tc>
          <w:tcPr>
            <w:tcW w:w="973" w:type="dxa"/>
            <w:gridSpan w:val="2"/>
          </w:tcPr>
          <w:p w14:paraId="5625FBC7" w14:textId="77777777" w:rsidR="00D42253" w:rsidRDefault="00B07A1B">
            <w:pPr>
              <w:pStyle w:val="NormalTable0"/>
            </w:pPr>
            <w:r>
              <w:lastRenderedPageBreak/>
              <w:t>E 10</w:t>
            </w:r>
          </w:p>
        </w:tc>
        <w:tc>
          <w:tcPr>
            <w:tcW w:w="4130" w:type="dxa"/>
          </w:tcPr>
          <w:p w14:paraId="3C787F5A" w14:textId="77777777" w:rsidR="00D42253" w:rsidRDefault="00D42253">
            <w:pPr>
              <w:pStyle w:val="NormalTable0"/>
              <w:rPr>
                <w:b/>
              </w:rPr>
            </w:pPr>
            <w:r>
              <w:rPr>
                <w:b/>
              </w:rPr>
              <w:t>A) Er alle grensesnitt klart definert?</w:t>
            </w:r>
          </w:p>
          <w:p w14:paraId="49CDB882" w14:textId="77777777" w:rsidR="00D42253" w:rsidRDefault="00D42253">
            <w:pPr>
              <w:pStyle w:val="NormalTable0"/>
              <w:rPr>
                <w:b/>
              </w:rPr>
            </w:pPr>
            <w:r>
              <w:rPr>
                <w:b/>
              </w:rPr>
              <w:t>B) Er ansvarsområder for alle grensesnitt klart definert?</w:t>
            </w:r>
          </w:p>
          <w:p w14:paraId="19F9E104" w14:textId="77777777" w:rsidR="00D42253" w:rsidRDefault="00D42253">
            <w:pPr>
              <w:pStyle w:val="NormalTable0"/>
              <w:rPr>
                <w:i/>
                <w:sz w:val="20"/>
              </w:rPr>
            </w:pPr>
          </w:p>
          <w:p w14:paraId="1EDE73E8" w14:textId="77777777" w:rsidR="00D42253" w:rsidRDefault="00D42253">
            <w:pPr>
              <w:pStyle w:val="NormalTable0"/>
              <w:rPr>
                <w:i/>
                <w:sz w:val="20"/>
              </w:rPr>
            </w:pPr>
            <w:r>
              <w:rPr>
                <w:i/>
                <w:sz w:val="20"/>
              </w:rPr>
              <w:t xml:space="preserve">Alle ansvarsfordelinger over alle grensesnitt mellom tekniske systemer og ulike </w:t>
            </w:r>
            <w:r w:rsidR="00502BAE">
              <w:rPr>
                <w:i/>
                <w:sz w:val="20"/>
              </w:rPr>
              <w:t>enheter</w:t>
            </w:r>
            <w:r>
              <w:rPr>
                <w:i/>
                <w:sz w:val="20"/>
              </w:rPr>
              <w:t xml:space="preserve"> i organisasjonen må defineres. Det </w:t>
            </w:r>
            <w:r w:rsidR="00502BAE">
              <w:rPr>
                <w:i/>
                <w:sz w:val="20"/>
              </w:rPr>
              <w:t>funksjonelle</w:t>
            </w:r>
            <w:r>
              <w:rPr>
                <w:i/>
                <w:sz w:val="20"/>
              </w:rPr>
              <w:t xml:space="preserve"> ansvaret for hvert grensesnitt må identifiseres. For hver grensesnitt må følgende ansvarsområder være definert:</w:t>
            </w:r>
          </w:p>
          <w:p w14:paraId="119D1F67" w14:textId="77777777" w:rsidR="00D42253" w:rsidRDefault="00D42253" w:rsidP="00600D2E">
            <w:pPr>
              <w:pStyle w:val="NormalTable0"/>
              <w:numPr>
                <w:ilvl w:val="0"/>
                <w:numId w:val="58"/>
              </w:numPr>
              <w:rPr>
                <w:i/>
                <w:sz w:val="20"/>
              </w:rPr>
            </w:pPr>
            <w:r>
              <w:rPr>
                <w:i/>
                <w:sz w:val="20"/>
              </w:rPr>
              <w:t>Ansvarlig bruker (Definisjon av funksjonskrav)</w:t>
            </w:r>
          </w:p>
          <w:p w14:paraId="66D44EE9" w14:textId="77777777" w:rsidR="00D42253" w:rsidRDefault="00D42253" w:rsidP="00600D2E">
            <w:pPr>
              <w:pStyle w:val="NormalTable0"/>
              <w:numPr>
                <w:ilvl w:val="0"/>
                <w:numId w:val="58"/>
              </w:numPr>
              <w:rPr>
                <w:i/>
                <w:sz w:val="20"/>
              </w:rPr>
            </w:pPr>
            <w:r>
              <w:rPr>
                <w:i/>
                <w:sz w:val="20"/>
              </w:rPr>
              <w:t>Bruker (Brukertilfredshet, om de er informert om endringer, oppdateringer)</w:t>
            </w:r>
          </w:p>
          <w:p w14:paraId="472947C0" w14:textId="77777777" w:rsidR="00D42253" w:rsidRDefault="00502BAE" w:rsidP="00600D2E">
            <w:pPr>
              <w:pStyle w:val="NormalTable0"/>
              <w:numPr>
                <w:ilvl w:val="0"/>
                <w:numId w:val="58"/>
              </w:numPr>
              <w:rPr>
                <w:i/>
                <w:sz w:val="20"/>
              </w:rPr>
            </w:pPr>
            <w:r>
              <w:rPr>
                <w:i/>
                <w:sz w:val="20"/>
              </w:rPr>
              <w:t>Hvem</w:t>
            </w:r>
            <w:r w:rsidR="00D42253">
              <w:rPr>
                <w:i/>
                <w:sz w:val="20"/>
              </w:rPr>
              <w:t xml:space="preserve"> opererer i grensesnittet?</w:t>
            </w:r>
          </w:p>
          <w:p w14:paraId="6178E7F8" w14:textId="77777777" w:rsidR="00D42253" w:rsidRDefault="00D42253" w:rsidP="00600D2E">
            <w:pPr>
              <w:pStyle w:val="NormalTable0"/>
              <w:numPr>
                <w:ilvl w:val="0"/>
                <w:numId w:val="58"/>
              </w:numPr>
              <w:rPr>
                <w:i/>
                <w:sz w:val="20"/>
              </w:rPr>
            </w:pPr>
            <w:r>
              <w:rPr>
                <w:i/>
                <w:sz w:val="20"/>
              </w:rPr>
              <w:t>Hvem er ansvarlig for vedlikehold?</w:t>
            </w:r>
          </w:p>
        </w:tc>
        <w:tc>
          <w:tcPr>
            <w:tcW w:w="1504" w:type="dxa"/>
          </w:tcPr>
          <w:p w14:paraId="76765D55" w14:textId="77777777" w:rsidR="00D42253" w:rsidRDefault="00D42253">
            <w:pPr>
              <w:pStyle w:val="NormalTable0"/>
            </w:pPr>
          </w:p>
        </w:tc>
        <w:tc>
          <w:tcPr>
            <w:tcW w:w="1319" w:type="dxa"/>
          </w:tcPr>
          <w:p w14:paraId="708D2E40" w14:textId="77777777" w:rsidR="00D42253" w:rsidRDefault="00D42253">
            <w:pPr>
              <w:pStyle w:val="NormalTable0"/>
            </w:pPr>
          </w:p>
        </w:tc>
        <w:tc>
          <w:tcPr>
            <w:tcW w:w="1005" w:type="dxa"/>
          </w:tcPr>
          <w:p w14:paraId="6C812024" w14:textId="77777777" w:rsidR="00D42253" w:rsidRDefault="00D42253">
            <w:pPr>
              <w:pStyle w:val="NormalTable0"/>
            </w:pPr>
          </w:p>
        </w:tc>
        <w:tc>
          <w:tcPr>
            <w:tcW w:w="2551" w:type="dxa"/>
          </w:tcPr>
          <w:p w14:paraId="510F7951" w14:textId="29DC155B" w:rsidR="00D42253" w:rsidRPr="00230CE4" w:rsidRDefault="083DA712" w:rsidP="00230CE4">
            <w:pPr>
              <w:spacing w:line="360" w:lineRule="auto"/>
              <w:rPr>
                <w:rFonts w:eastAsia="Calibri"/>
                <w:b/>
                <w:bCs/>
                <w:sz w:val="20"/>
                <w:szCs w:val="20"/>
              </w:rPr>
            </w:pPr>
            <w:r w:rsidRPr="00230CE4">
              <w:rPr>
                <w:rFonts w:eastAsia="Calibri"/>
                <w:b/>
                <w:bCs/>
                <w:sz w:val="20"/>
                <w:szCs w:val="20"/>
              </w:rPr>
              <w:t>Krav</w:t>
            </w:r>
          </w:p>
          <w:p w14:paraId="191E2FCD" w14:textId="1D321E8F" w:rsidR="00D42253" w:rsidRPr="00230CE4" w:rsidRDefault="083DA712" w:rsidP="00230CE4">
            <w:pPr>
              <w:spacing w:line="360" w:lineRule="auto"/>
              <w:rPr>
                <w:rFonts w:eastAsia="Calibri"/>
                <w:sz w:val="20"/>
                <w:szCs w:val="20"/>
              </w:rPr>
            </w:pPr>
            <w:r w:rsidRPr="00230CE4">
              <w:rPr>
                <w:rFonts w:eastAsia="Calibri"/>
                <w:sz w:val="20"/>
                <w:szCs w:val="20"/>
              </w:rPr>
              <w:t>HSE (20</w:t>
            </w:r>
            <w:r w:rsidR="00847033">
              <w:rPr>
                <w:rFonts w:eastAsia="Calibri"/>
                <w:sz w:val="20"/>
                <w:szCs w:val="20"/>
              </w:rPr>
              <w:t>03</w:t>
            </w:r>
            <w:r w:rsidRPr="00230CE4">
              <w:rPr>
                <w:rFonts w:eastAsia="Calibri"/>
                <w:sz w:val="20"/>
                <w:szCs w:val="20"/>
              </w:rPr>
              <w:t>)</w:t>
            </w:r>
          </w:p>
          <w:p w14:paraId="61025EE2" w14:textId="7F29C1CA" w:rsidR="00D42253" w:rsidRPr="00230CE4" w:rsidRDefault="083DA712" w:rsidP="00230CE4">
            <w:pPr>
              <w:spacing w:line="360" w:lineRule="auto"/>
              <w:rPr>
                <w:rFonts w:eastAsia="Calibri"/>
                <w:sz w:val="20"/>
                <w:szCs w:val="20"/>
              </w:rPr>
            </w:pPr>
            <w:r w:rsidRPr="00230CE4">
              <w:rPr>
                <w:rFonts w:eastAsia="Calibri"/>
                <w:sz w:val="20"/>
                <w:szCs w:val="20"/>
              </w:rPr>
              <w:t>Henderson (2002)</w:t>
            </w:r>
          </w:p>
          <w:p w14:paraId="070B1A92" w14:textId="3EDB0CA8" w:rsidR="00D42253" w:rsidRPr="001B3AD2" w:rsidRDefault="00D42253" w:rsidP="00230CE4">
            <w:pPr>
              <w:pStyle w:val="NormalTable0"/>
              <w:spacing w:line="360" w:lineRule="auto"/>
            </w:pPr>
          </w:p>
        </w:tc>
        <w:tc>
          <w:tcPr>
            <w:tcW w:w="3585" w:type="dxa"/>
          </w:tcPr>
          <w:p w14:paraId="7C92A330" w14:textId="5D1B7507" w:rsidR="00D42253" w:rsidRDefault="00D42253" w:rsidP="6F08475D">
            <w:pPr>
              <w:pStyle w:val="NormalTable0"/>
              <w:rPr>
                <w:sz w:val="20"/>
                <w:szCs w:val="20"/>
                <w:lang w:val="de-DE"/>
              </w:rPr>
            </w:pPr>
          </w:p>
        </w:tc>
        <w:tc>
          <w:tcPr>
            <w:tcW w:w="696" w:type="dxa"/>
          </w:tcPr>
          <w:p w14:paraId="75639869" w14:textId="77777777" w:rsidR="00D42253" w:rsidRDefault="00D42253">
            <w:pPr>
              <w:pStyle w:val="NormalTable0"/>
              <w:rPr>
                <w:sz w:val="20"/>
                <w:lang w:val="de-DE"/>
              </w:rPr>
            </w:pPr>
          </w:p>
        </w:tc>
      </w:tr>
      <w:tr w:rsidR="00D42253" w14:paraId="5A1C4FB4" w14:textId="77777777" w:rsidTr="00230CE4">
        <w:trPr>
          <w:cantSplit/>
        </w:trPr>
        <w:tc>
          <w:tcPr>
            <w:tcW w:w="973" w:type="dxa"/>
            <w:gridSpan w:val="2"/>
            <w:tcBorders>
              <w:bottom w:val="single" w:sz="6" w:space="0" w:color="auto"/>
            </w:tcBorders>
          </w:tcPr>
          <w:p w14:paraId="004E7A54" w14:textId="77777777" w:rsidR="00D42253" w:rsidRDefault="00B07A1B">
            <w:pPr>
              <w:pStyle w:val="NormalTable0"/>
              <w:rPr>
                <w:lang w:val="de-DE"/>
              </w:rPr>
            </w:pPr>
            <w:r>
              <w:rPr>
                <w:lang w:val="de-DE"/>
              </w:rPr>
              <w:lastRenderedPageBreak/>
              <w:t>E 11</w:t>
            </w:r>
          </w:p>
        </w:tc>
        <w:tc>
          <w:tcPr>
            <w:tcW w:w="4130" w:type="dxa"/>
          </w:tcPr>
          <w:p w14:paraId="626BC861" w14:textId="77777777" w:rsidR="00D42253" w:rsidRDefault="00D42253">
            <w:pPr>
              <w:pStyle w:val="NormalTable0"/>
              <w:rPr>
                <w:b/>
              </w:rPr>
            </w:pPr>
            <w:r>
              <w:rPr>
                <w:b/>
              </w:rPr>
              <w:t>A) Er det gjennomført risikoanalyser av operasjonene, både før og etter implementering av e-operasjoner?</w:t>
            </w:r>
          </w:p>
          <w:p w14:paraId="779CB2AE" w14:textId="77777777" w:rsidR="00D42253" w:rsidRDefault="00D42253">
            <w:pPr>
              <w:pStyle w:val="NormalTable0"/>
              <w:rPr>
                <w:b/>
              </w:rPr>
            </w:pPr>
            <w:r>
              <w:rPr>
                <w:b/>
              </w:rPr>
              <w:t>B) Er risikoanalysene godkjent av toppledelsen?</w:t>
            </w:r>
          </w:p>
          <w:p w14:paraId="2BA1FF8E" w14:textId="77777777" w:rsidR="00D42253" w:rsidRDefault="00D42253">
            <w:pPr>
              <w:pStyle w:val="NormalTable0"/>
              <w:rPr>
                <w:i/>
                <w:sz w:val="20"/>
              </w:rPr>
            </w:pPr>
          </w:p>
          <w:p w14:paraId="676B5B49" w14:textId="77777777" w:rsidR="00D42253" w:rsidRDefault="00D42253">
            <w:pPr>
              <w:pStyle w:val="NormalTable0"/>
              <w:rPr>
                <w:i/>
                <w:sz w:val="20"/>
              </w:rPr>
            </w:pPr>
            <w:r>
              <w:rPr>
                <w:i/>
                <w:sz w:val="20"/>
              </w:rPr>
              <w:t xml:space="preserve">En risikoanalyse slik som HazOp, bør gjennomføres både før og etter implementering av e-operasjoner for å identifisere større </w:t>
            </w:r>
            <w:r w:rsidR="00502BAE">
              <w:rPr>
                <w:i/>
                <w:sz w:val="20"/>
              </w:rPr>
              <w:t>farer</w:t>
            </w:r>
            <w:r>
              <w:rPr>
                <w:i/>
                <w:sz w:val="20"/>
              </w:rPr>
              <w:t xml:space="preserve"> i operasjon og produksjon.</w:t>
            </w:r>
          </w:p>
          <w:p w14:paraId="70074FBA" w14:textId="77777777" w:rsidR="00B07A1B" w:rsidRDefault="00B07A1B">
            <w:pPr>
              <w:pStyle w:val="NormalTable0"/>
              <w:rPr>
                <w:i/>
                <w:sz w:val="20"/>
              </w:rPr>
            </w:pPr>
            <w:r>
              <w:rPr>
                <w:i/>
                <w:sz w:val="20"/>
              </w:rPr>
              <w:t>Ledelsen har ansvaret for at risikoanalyse gjennomføres og etterleves.</w:t>
            </w:r>
          </w:p>
        </w:tc>
        <w:tc>
          <w:tcPr>
            <w:tcW w:w="1504" w:type="dxa"/>
          </w:tcPr>
          <w:p w14:paraId="69943D69" w14:textId="77777777" w:rsidR="00D42253" w:rsidRDefault="00D42253">
            <w:pPr>
              <w:pStyle w:val="NormalTable0"/>
            </w:pPr>
          </w:p>
        </w:tc>
        <w:tc>
          <w:tcPr>
            <w:tcW w:w="1319" w:type="dxa"/>
          </w:tcPr>
          <w:p w14:paraId="5C064BBA" w14:textId="77777777" w:rsidR="00D42253" w:rsidRDefault="00D42253">
            <w:pPr>
              <w:pStyle w:val="NormalTable0"/>
            </w:pPr>
          </w:p>
        </w:tc>
        <w:tc>
          <w:tcPr>
            <w:tcW w:w="1005" w:type="dxa"/>
          </w:tcPr>
          <w:p w14:paraId="47C8D039" w14:textId="77777777" w:rsidR="00D42253" w:rsidRDefault="00D42253">
            <w:pPr>
              <w:pStyle w:val="NormalTable0"/>
            </w:pPr>
          </w:p>
        </w:tc>
        <w:tc>
          <w:tcPr>
            <w:tcW w:w="2551" w:type="dxa"/>
          </w:tcPr>
          <w:p w14:paraId="0A56EF26" w14:textId="10606F09" w:rsidR="00D42253" w:rsidRPr="00230CE4" w:rsidRDefault="41B32CC4" w:rsidP="00230CE4">
            <w:pPr>
              <w:spacing w:line="360" w:lineRule="auto"/>
              <w:rPr>
                <w:rFonts w:eastAsia="Calibri"/>
                <w:b/>
                <w:bCs/>
                <w:sz w:val="20"/>
                <w:szCs w:val="20"/>
              </w:rPr>
            </w:pPr>
            <w:r w:rsidRPr="00230CE4">
              <w:rPr>
                <w:rFonts w:eastAsia="Calibri"/>
                <w:b/>
                <w:bCs/>
                <w:sz w:val="20"/>
                <w:szCs w:val="20"/>
              </w:rPr>
              <w:t>Krav</w:t>
            </w:r>
          </w:p>
          <w:p w14:paraId="2C3B2DF2" w14:textId="77171823" w:rsidR="00D42253" w:rsidRPr="00230CE4" w:rsidRDefault="41B32CC4" w:rsidP="00230CE4">
            <w:pPr>
              <w:spacing w:line="360" w:lineRule="auto"/>
              <w:rPr>
                <w:rFonts w:eastAsia="Calibri"/>
                <w:sz w:val="20"/>
                <w:szCs w:val="20"/>
              </w:rPr>
            </w:pPr>
            <w:r w:rsidRPr="00230CE4">
              <w:rPr>
                <w:rFonts w:eastAsia="Calibri"/>
                <w:sz w:val="20"/>
                <w:szCs w:val="20"/>
              </w:rPr>
              <w:t>Styringsforskriften §17</w:t>
            </w:r>
          </w:p>
          <w:p w14:paraId="4BA3BDCC" w14:textId="69FB8736" w:rsidR="00D42253" w:rsidRPr="00230CE4" w:rsidRDefault="41B32CC4" w:rsidP="00230CE4">
            <w:pPr>
              <w:spacing w:line="360" w:lineRule="auto"/>
              <w:rPr>
                <w:rFonts w:eastAsia="Calibri"/>
                <w:sz w:val="20"/>
                <w:szCs w:val="20"/>
              </w:rPr>
            </w:pPr>
            <w:r w:rsidRPr="00230CE4">
              <w:rPr>
                <w:rFonts w:eastAsia="Calibri"/>
                <w:sz w:val="20"/>
                <w:szCs w:val="20"/>
              </w:rPr>
              <w:t>HSE (</w:t>
            </w:r>
            <w:r w:rsidR="001A66B8">
              <w:rPr>
                <w:rFonts w:eastAsia="Calibri"/>
                <w:sz w:val="20"/>
                <w:szCs w:val="20"/>
              </w:rPr>
              <w:t>2003</w:t>
            </w:r>
            <w:r w:rsidRPr="00230CE4">
              <w:rPr>
                <w:rFonts w:eastAsia="Calibri"/>
                <w:sz w:val="20"/>
                <w:szCs w:val="20"/>
              </w:rPr>
              <w:t>)</w:t>
            </w:r>
          </w:p>
          <w:p w14:paraId="2174F0BD" w14:textId="12441F57" w:rsidR="00D42253" w:rsidRPr="00230CE4" w:rsidRDefault="41B32CC4" w:rsidP="00230CE4">
            <w:pPr>
              <w:spacing w:line="360" w:lineRule="auto"/>
              <w:rPr>
                <w:rFonts w:eastAsia="Calibri"/>
                <w:sz w:val="20"/>
                <w:szCs w:val="20"/>
              </w:rPr>
            </w:pPr>
            <w:r w:rsidRPr="00230CE4">
              <w:rPr>
                <w:rFonts w:eastAsia="Calibri"/>
                <w:sz w:val="20"/>
                <w:szCs w:val="20"/>
              </w:rPr>
              <w:t>ISO/IEC 27002 (2022)</w:t>
            </w:r>
          </w:p>
          <w:p w14:paraId="5C4C6179" w14:textId="68719A37" w:rsidR="00D42253" w:rsidRPr="00230CE4" w:rsidRDefault="41B32CC4" w:rsidP="00230CE4">
            <w:pPr>
              <w:spacing w:line="360" w:lineRule="auto"/>
              <w:rPr>
                <w:rFonts w:eastAsia="Calibri"/>
                <w:sz w:val="20"/>
                <w:szCs w:val="20"/>
              </w:rPr>
            </w:pPr>
            <w:r w:rsidRPr="00230CE4">
              <w:rPr>
                <w:rFonts w:eastAsia="Calibri"/>
                <w:sz w:val="20"/>
                <w:szCs w:val="20"/>
              </w:rPr>
              <w:t>OLF Retningslinjer 104 ISBR (2016)</w:t>
            </w:r>
          </w:p>
          <w:p w14:paraId="3AF142C6" w14:textId="2FD4F998" w:rsidR="00D42253" w:rsidRPr="001B3AD2" w:rsidRDefault="41B32CC4" w:rsidP="00230CE4">
            <w:pPr>
              <w:pStyle w:val="NormalTable0"/>
              <w:spacing w:line="360" w:lineRule="auto"/>
            </w:pPr>
            <w:r w:rsidRPr="00230CE4">
              <w:rPr>
                <w:rFonts w:eastAsia="Calibri"/>
                <w:sz w:val="20"/>
                <w:szCs w:val="20"/>
              </w:rPr>
              <w:t>Hopkins (2000)</w:t>
            </w:r>
          </w:p>
        </w:tc>
        <w:tc>
          <w:tcPr>
            <w:tcW w:w="3585" w:type="dxa"/>
          </w:tcPr>
          <w:p w14:paraId="4AE4DE97" w14:textId="299AF384" w:rsidR="00D42253" w:rsidRDefault="00D42253" w:rsidP="6F08475D">
            <w:pPr>
              <w:pStyle w:val="NormalTable0"/>
              <w:rPr>
                <w:sz w:val="20"/>
                <w:szCs w:val="20"/>
                <w:lang w:val="en-GB"/>
              </w:rPr>
            </w:pPr>
          </w:p>
        </w:tc>
        <w:tc>
          <w:tcPr>
            <w:tcW w:w="696" w:type="dxa"/>
          </w:tcPr>
          <w:p w14:paraId="12F32960" w14:textId="77777777" w:rsidR="00D42253" w:rsidRDefault="00D42253">
            <w:pPr>
              <w:pStyle w:val="NormalTable0"/>
              <w:rPr>
                <w:sz w:val="20"/>
                <w:lang w:val="en-GB"/>
              </w:rPr>
            </w:pPr>
          </w:p>
        </w:tc>
      </w:tr>
      <w:tr w:rsidR="00563043" w14:paraId="030421DD" w14:textId="77777777" w:rsidTr="00230CE4">
        <w:trPr>
          <w:cantSplit/>
        </w:trPr>
        <w:tc>
          <w:tcPr>
            <w:tcW w:w="880" w:type="dxa"/>
            <w:tcBorders>
              <w:right w:val="single" w:sz="6" w:space="0" w:color="auto"/>
            </w:tcBorders>
            <w:shd w:val="clear" w:color="auto" w:fill="E6E6E6"/>
          </w:tcPr>
          <w:p w14:paraId="35EE6AFF" w14:textId="77777777" w:rsidR="00563043" w:rsidRDefault="00563043" w:rsidP="00563043">
            <w:pPr>
              <w:pStyle w:val="NormalTable0"/>
            </w:pPr>
            <w:r>
              <w:t>E 11.1</w:t>
            </w:r>
          </w:p>
        </w:tc>
        <w:tc>
          <w:tcPr>
            <w:tcW w:w="4223" w:type="dxa"/>
            <w:gridSpan w:val="2"/>
            <w:tcBorders>
              <w:left w:val="single" w:sz="6" w:space="0" w:color="auto"/>
            </w:tcBorders>
          </w:tcPr>
          <w:p w14:paraId="614822C4" w14:textId="77777777" w:rsidR="00563043" w:rsidRDefault="00563043" w:rsidP="00563043">
            <w:pPr>
              <w:pStyle w:val="NormalTable0"/>
              <w:rPr>
                <w:b/>
              </w:rPr>
            </w:pPr>
            <w:r>
              <w:rPr>
                <w:b/>
              </w:rPr>
              <w:t>A) Er det gjort en risikoanalyse av IT-systemet i forhold til e-operasjoner?</w:t>
            </w:r>
          </w:p>
          <w:p w14:paraId="4F03F8B5" w14:textId="77777777" w:rsidR="00563043" w:rsidRDefault="00563043" w:rsidP="00563043">
            <w:pPr>
              <w:pStyle w:val="NormalTable0"/>
              <w:rPr>
                <w:b/>
              </w:rPr>
            </w:pPr>
            <w:r>
              <w:rPr>
                <w:b/>
              </w:rPr>
              <w:t>B) Er slike risikoanalyser periodisk utført?</w:t>
            </w:r>
          </w:p>
          <w:p w14:paraId="4B107D01" w14:textId="77777777" w:rsidR="00563043" w:rsidRDefault="00563043" w:rsidP="00563043">
            <w:pPr>
              <w:pStyle w:val="NormalTable0"/>
              <w:rPr>
                <w:i/>
                <w:sz w:val="20"/>
              </w:rPr>
            </w:pPr>
          </w:p>
          <w:p w14:paraId="7B94D3C7" w14:textId="77777777" w:rsidR="00563043" w:rsidRDefault="00563043" w:rsidP="00563043">
            <w:pPr>
              <w:pStyle w:val="NormalTable0"/>
              <w:rPr>
                <w:i/>
                <w:sz w:val="20"/>
              </w:rPr>
            </w:pPr>
            <w:r>
              <w:rPr>
                <w:i/>
                <w:sz w:val="20"/>
              </w:rPr>
              <w:t xml:space="preserve">Bruk av IT-systemet endrer seg ettersom brukeren lærer å stole mer på systemet. Dess viktigere IT-systemet er for sikkerheten, dess mer vil brukeren trolig stole på det. </w:t>
            </w:r>
          </w:p>
        </w:tc>
        <w:tc>
          <w:tcPr>
            <w:tcW w:w="1504" w:type="dxa"/>
          </w:tcPr>
          <w:p w14:paraId="1462B0CE" w14:textId="77777777" w:rsidR="00563043" w:rsidRDefault="00563043" w:rsidP="00563043">
            <w:pPr>
              <w:pStyle w:val="NormalTable0"/>
            </w:pPr>
          </w:p>
        </w:tc>
        <w:tc>
          <w:tcPr>
            <w:tcW w:w="1319" w:type="dxa"/>
          </w:tcPr>
          <w:p w14:paraId="13D042DC" w14:textId="77777777" w:rsidR="00563043" w:rsidRDefault="00563043" w:rsidP="00563043">
            <w:pPr>
              <w:pStyle w:val="NormalTable0"/>
            </w:pPr>
          </w:p>
        </w:tc>
        <w:tc>
          <w:tcPr>
            <w:tcW w:w="1005" w:type="dxa"/>
          </w:tcPr>
          <w:p w14:paraId="004EB044" w14:textId="77777777" w:rsidR="00563043" w:rsidRDefault="00563043" w:rsidP="00563043">
            <w:pPr>
              <w:pStyle w:val="NormalTable0"/>
            </w:pPr>
          </w:p>
        </w:tc>
        <w:tc>
          <w:tcPr>
            <w:tcW w:w="2551" w:type="dxa"/>
          </w:tcPr>
          <w:p w14:paraId="24FEAEFC" w14:textId="6CE82B9A" w:rsidR="00563043" w:rsidRPr="00230CE4" w:rsidRDefault="73F6AF7A" w:rsidP="00230CE4">
            <w:pPr>
              <w:spacing w:line="360" w:lineRule="auto"/>
              <w:rPr>
                <w:rFonts w:eastAsia="Calibri"/>
                <w:b/>
                <w:bCs/>
                <w:sz w:val="20"/>
                <w:szCs w:val="20"/>
              </w:rPr>
            </w:pPr>
            <w:r w:rsidRPr="00230CE4">
              <w:rPr>
                <w:rFonts w:eastAsia="Calibri"/>
                <w:b/>
                <w:bCs/>
                <w:sz w:val="20"/>
                <w:szCs w:val="20"/>
              </w:rPr>
              <w:t>Krav</w:t>
            </w:r>
          </w:p>
          <w:p w14:paraId="1BA2CC7F" w14:textId="145EA7D0" w:rsidR="00563043" w:rsidRPr="00230CE4" w:rsidRDefault="73F6AF7A" w:rsidP="00230CE4">
            <w:pPr>
              <w:spacing w:line="360" w:lineRule="auto"/>
              <w:rPr>
                <w:rFonts w:eastAsia="Calibri"/>
                <w:sz w:val="20"/>
                <w:szCs w:val="20"/>
              </w:rPr>
            </w:pPr>
            <w:r w:rsidRPr="00230CE4">
              <w:rPr>
                <w:rFonts w:eastAsia="Calibri"/>
                <w:sz w:val="20"/>
                <w:szCs w:val="20"/>
              </w:rPr>
              <w:t>ISO/IEC 27002 (2022)</w:t>
            </w:r>
          </w:p>
          <w:p w14:paraId="12AC4A8A" w14:textId="53A6E7D6" w:rsidR="00563043" w:rsidRPr="001B3AD2" w:rsidRDefault="73F6AF7A" w:rsidP="00230CE4">
            <w:pPr>
              <w:pStyle w:val="NormalTable0"/>
              <w:spacing w:line="360" w:lineRule="auto"/>
            </w:pPr>
            <w:r w:rsidRPr="00230CE4">
              <w:rPr>
                <w:rFonts w:eastAsia="Calibri"/>
                <w:sz w:val="20"/>
                <w:szCs w:val="20"/>
              </w:rPr>
              <w:t>OLF Retningslinjer 104 ISBR (2016)</w:t>
            </w:r>
          </w:p>
        </w:tc>
        <w:tc>
          <w:tcPr>
            <w:tcW w:w="3585" w:type="dxa"/>
          </w:tcPr>
          <w:p w14:paraId="525784CA" w14:textId="2B0150AA" w:rsidR="00563043" w:rsidRDefault="00563043" w:rsidP="6F08475D">
            <w:pPr>
              <w:pStyle w:val="NormalTable0"/>
              <w:rPr>
                <w:sz w:val="20"/>
                <w:szCs w:val="20"/>
              </w:rPr>
            </w:pPr>
          </w:p>
        </w:tc>
        <w:tc>
          <w:tcPr>
            <w:tcW w:w="696" w:type="dxa"/>
          </w:tcPr>
          <w:p w14:paraId="4D2E0A3E" w14:textId="77777777" w:rsidR="00563043" w:rsidRDefault="00563043" w:rsidP="00563043">
            <w:pPr>
              <w:pStyle w:val="NormalTable0"/>
              <w:rPr>
                <w:sz w:val="20"/>
              </w:rPr>
            </w:pPr>
          </w:p>
        </w:tc>
      </w:tr>
      <w:tr w:rsidR="00563043" w14:paraId="45CDA3A9" w14:textId="77777777" w:rsidTr="00230CE4">
        <w:trPr>
          <w:cantSplit/>
        </w:trPr>
        <w:tc>
          <w:tcPr>
            <w:tcW w:w="880" w:type="dxa"/>
            <w:tcBorders>
              <w:right w:val="single" w:sz="6" w:space="0" w:color="auto"/>
            </w:tcBorders>
            <w:shd w:val="clear" w:color="auto" w:fill="E6E6E6"/>
          </w:tcPr>
          <w:p w14:paraId="72FBE7A1" w14:textId="77777777" w:rsidR="00563043" w:rsidRDefault="00563043" w:rsidP="00563043">
            <w:pPr>
              <w:pStyle w:val="NormalTable0"/>
            </w:pPr>
            <w:r>
              <w:lastRenderedPageBreak/>
              <w:t>E 11.2</w:t>
            </w:r>
          </w:p>
        </w:tc>
        <w:tc>
          <w:tcPr>
            <w:tcW w:w="4223" w:type="dxa"/>
            <w:gridSpan w:val="2"/>
            <w:tcBorders>
              <w:left w:val="single" w:sz="6" w:space="0" w:color="auto"/>
            </w:tcBorders>
          </w:tcPr>
          <w:p w14:paraId="28682455" w14:textId="77777777" w:rsidR="00563043" w:rsidRDefault="00563043" w:rsidP="00563043">
            <w:pPr>
              <w:pStyle w:val="NormalTable0"/>
              <w:rPr>
                <w:b/>
              </w:rPr>
            </w:pPr>
            <w:r>
              <w:rPr>
                <w:b/>
              </w:rPr>
              <w:t>A) Er det gjort analyser av sikring av e-drift?</w:t>
            </w:r>
          </w:p>
          <w:p w14:paraId="2707239D" w14:textId="77777777" w:rsidR="00563043" w:rsidRDefault="00563043" w:rsidP="00563043">
            <w:pPr>
              <w:pStyle w:val="NormalTable0"/>
              <w:rPr>
                <w:b/>
              </w:rPr>
            </w:pPr>
            <w:r>
              <w:rPr>
                <w:b/>
              </w:rPr>
              <w:t>B) Er det etablert en sikkerhets- og sikrings-policy basert på de største risikoene?</w:t>
            </w:r>
          </w:p>
          <w:p w14:paraId="0BA771FD" w14:textId="77777777" w:rsidR="00563043" w:rsidRDefault="00563043" w:rsidP="00563043">
            <w:pPr>
              <w:pStyle w:val="NormalTable0"/>
              <w:rPr>
                <w:b/>
              </w:rPr>
            </w:pPr>
            <w:r>
              <w:rPr>
                <w:b/>
              </w:rPr>
              <w:t>C) Er sikkerhets- og sikringspolicyen implementert?</w:t>
            </w:r>
          </w:p>
          <w:p w14:paraId="465B5B37" w14:textId="77777777" w:rsidR="00563043" w:rsidRDefault="00563043" w:rsidP="00563043">
            <w:pPr>
              <w:pStyle w:val="NormalTable0"/>
              <w:rPr>
                <w:i/>
                <w:sz w:val="20"/>
              </w:rPr>
            </w:pPr>
          </w:p>
          <w:p w14:paraId="4D43EFE1" w14:textId="77777777" w:rsidR="00563043" w:rsidRDefault="00563043" w:rsidP="00563043">
            <w:pPr>
              <w:pStyle w:val="NormalTable0"/>
              <w:rPr>
                <w:i/>
                <w:sz w:val="20"/>
              </w:rPr>
            </w:pPr>
            <w:r>
              <w:rPr>
                <w:i/>
                <w:sz w:val="20"/>
              </w:rPr>
              <w:t xml:space="preserve">Sikkerhets- og sikrings-policyen bør være basert på prinsippene i ISO 27002. </w:t>
            </w:r>
          </w:p>
        </w:tc>
        <w:tc>
          <w:tcPr>
            <w:tcW w:w="1504" w:type="dxa"/>
          </w:tcPr>
          <w:p w14:paraId="5CF7733B" w14:textId="77777777" w:rsidR="00563043" w:rsidRDefault="00563043" w:rsidP="00563043">
            <w:pPr>
              <w:pStyle w:val="NormalTable0"/>
            </w:pPr>
          </w:p>
        </w:tc>
        <w:tc>
          <w:tcPr>
            <w:tcW w:w="1319" w:type="dxa"/>
          </w:tcPr>
          <w:p w14:paraId="3CDEA588" w14:textId="77777777" w:rsidR="00563043" w:rsidRDefault="00563043" w:rsidP="00563043">
            <w:pPr>
              <w:pStyle w:val="NormalTable0"/>
            </w:pPr>
          </w:p>
        </w:tc>
        <w:tc>
          <w:tcPr>
            <w:tcW w:w="1005" w:type="dxa"/>
          </w:tcPr>
          <w:p w14:paraId="5B17330B" w14:textId="77777777" w:rsidR="00563043" w:rsidRDefault="00563043" w:rsidP="00563043">
            <w:pPr>
              <w:pStyle w:val="NormalTable0"/>
            </w:pPr>
          </w:p>
        </w:tc>
        <w:tc>
          <w:tcPr>
            <w:tcW w:w="2551" w:type="dxa"/>
          </w:tcPr>
          <w:p w14:paraId="206C21AC" w14:textId="3CC37B96" w:rsidR="00563043" w:rsidRPr="00230CE4" w:rsidRDefault="65FF546E" w:rsidP="00230CE4">
            <w:pPr>
              <w:spacing w:line="360" w:lineRule="auto"/>
              <w:rPr>
                <w:rFonts w:eastAsia="Calibri"/>
                <w:b/>
                <w:bCs/>
                <w:sz w:val="20"/>
                <w:szCs w:val="20"/>
              </w:rPr>
            </w:pPr>
            <w:r w:rsidRPr="00230CE4">
              <w:rPr>
                <w:rFonts w:eastAsia="Calibri"/>
                <w:b/>
                <w:bCs/>
                <w:sz w:val="20"/>
                <w:szCs w:val="20"/>
              </w:rPr>
              <w:t>Krav</w:t>
            </w:r>
          </w:p>
          <w:p w14:paraId="7E8405D3" w14:textId="6E317F7B" w:rsidR="00563043" w:rsidRPr="00230CE4" w:rsidRDefault="65FF546E" w:rsidP="00230CE4">
            <w:pPr>
              <w:spacing w:line="360" w:lineRule="auto"/>
              <w:rPr>
                <w:rFonts w:eastAsia="Calibri"/>
                <w:sz w:val="20"/>
                <w:szCs w:val="20"/>
              </w:rPr>
            </w:pPr>
            <w:r w:rsidRPr="00230CE4">
              <w:rPr>
                <w:rFonts w:eastAsia="Calibri"/>
                <w:sz w:val="20"/>
                <w:szCs w:val="20"/>
              </w:rPr>
              <w:t>ISO/IEC 27002 (2022)</w:t>
            </w:r>
          </w:p>
          <w:p w14:paraId="14BC5019" w14:textId="747DB444" w:rsidR="00563043" w:rsidRPr="00230CE4" w:rsidRDefault="65FF546E" w:rsidP="00230CE4">
            <w:pPr>
              <w:spacing w:line="360" w:lineRule="auto"/>
              <w:rPr>
                <w:rFonts w:eastAsia="Calibri"/>
                <w:sz w:val="20"/>
                <w:szCs w:val="20"/>
              </w:rPr>
            </w:pPr>
            <w:r w:rsidRPr="00230CE4">
              <w:rPr>
                <w:rFonts w:eastAsia="Calibri"/>
                <w:sz w:val="20"/>
                <w:szCs w:val="20"/>
              </w:rPr>
              <w:t>OLF Retningslinjer 104 ISBR (2016)</w:t>
            </w:r>
          </w:p>
          <w:p w14:paraId="630A26CE" w14:textId="377E2947" w:rsidR="00563043" w:rsidRPr="001B3AD2" w:rsidRDefault="00563043" w:rsidP="00230CE4">
            <w:pPr>
              <w:pStyle w:val="NormalTable0"/>
              <w:spacing w:line="360" w:lineRule="auto"/>
            </w:pPr>
          </w:p>
        </w:tc>
        <w:tc>
          <w:tcPr>
            <w:tcW w:w="3585" w:type="dxa"/>
          </w:tcPr>
          <w:p w14:paraId="06233683" w14:textId="0F9D0E41" w:rsidR="00563043" w:rsidRDefault="00563043" w:rsidP="6F08475D">
            <w:pPr>
              <w:pStyle w:val="NormalTable0"/>
              <w:rPr>
                <w:sz w:val="20"/>
                <w:szCs w:val="20"/>
              </w:rPr>
            </w:pPr>
          </w:p>
        </w:tc>
        <w:tc>
          <w:tcPr>
            <w:tcW w:w="696" w:type="dxa"/>
          </w:tcPr>
          <w:p w14:paraId="58AB6466" w14:textId="77777777" w:rsidR="00563043" w:rsidRDefault="00563043" w:rsidP="00563043">
            <w:pPr>
              <w:pStyle w:val="NormalTable0"/>
              <w:rPr>
                <w:sz w:val="20"/>
              </w:rPr>
            </w:pPr>
          </w:p>
        </w:tc>
      </w:tr>
      <w:tr w:rsidR="00563043" w14:paraId="422E6937" w14:textId="77777777" w:rsidTr="00230CE4">
        <w:trPr>
          <w:cantSplit/>
        </w:trPr>
        <w:tc>
          <w:tcPr>
            <w:tcW w:w="880" w:type="dxa"/>
            <w:tcBorders>
              <w:right w:val="single" w:sz="6" w:space="0" w:color="auto"/>
            </w:tcBorders>
            <w:shd w:val="clear" w:color="auto" w:fill="E6E6E6"/>
          </w:tcPr>
          <w:p w14:paraId="4B25305B" w14:textId="77777777" w:rsidR="00563043" w:rsidRDefault="00563043" w:rsidP="00563043">
            <w:pPr>
              <w:pStyle w:val="NormalTable0"/>
            </w:pPr>
            <w:r>
              <w:t>E 11.3</w:t>
            </w:r>
          </w:p>
        </w:tc>
        <w:tc>
          <w:tcPr>
            <w:tcW w:w="4223" w:type="dxa"/>
            <w:gridSpan w:val="2"/>
            <w:tcBorders>
              <w:left w:val="single" w:sz="6" w:space="0" w:color="auto"/>
            </w:tcBorders>
          </w:tcPr>
          <w:p w14:paraId="4D675F5C" w14:textId="77777777" w:rsidR="00563043" w:rsidRDefault="00563043" w:rsidP="00563043">
            <w:pPr>
              <w:pStyle w:val="NormalTable0"/>
              <w:rPr>
                <w:b/>
              </w:rPr>
            </w:pPr>
            <w:r>
              <w:rPr>
                <w:b/>
              </w:rPr>
              <w:t>Er systemet, med alle fjerntilkoplinger,  sikret mot at ikke autoriserte personer kan bruke det?</w:t>
            </w:r>
          </w:p>
          <w:p w14:paraId="608DEACE" w14:textId="77777777" w:rsidR="00563043" w:rsidRDefault="00563043" w:rsidP="00563043">
            <w:pPr>
              <w:pStyle w:val="NormalTable0"/>
              <w:rPr>
                <w:i/>
                <w:sz w:val="20"/>
              </w:rPr>
            </w:pPr>
            <w:r>
              <w:rPr>
                <w:i/>
                <w:sz w:val="20"/>
              </w:rPr>
              <w:t xml:space="preserve"> </w:t>
            </w:r>
          </w:p>
        </w:tc>
        <w:tc>
          <w:tcPr>
            <w:tcW w:w="1504" w:type="dxa"/>
          </w:tcPr>
          <w:p w14:paraId="5D5E8550" w14:textId="77777777" w:rsidR="00563043" w:rsidRDefault="00563043" w:rsidP="00563043">
            <w:pPr>
              <w:pStyle w:val="NormalTable0"/>
            </w:pPr>
          </w:p>
        </w:tc>
        <w:tc>
          <w:tcPr>
            <w:tcW w:w="1319" w:type="dxa"/>
          </w:tcPr>
          <w:p w14:paraId="37E1A244" w14:textId="77777777" w:rsidR="00563043" w:rsidRDefault="00563043" w:rsidP="00563043">
            <w:pPr>
              <w:pStyle w:val="NormalTable0"/>
            </w:pPr>
          </w:p>
        </w:tc>
        <w:tc>
          <w:tcPr>
            <w:tcW w:w="1005" w:type="dxa"/>
          </w:tcPr>
          <w:p w14:paraId="4CCFD793" w14:textId="77777777" w:rsidR="00563043" w:rsidRDefault="00563043" w:rsidP="00563043">
            <w:pPr>
              <w:pStyle w:val="NormalTable0"/>
            </w:pPr>
          </w:p>
        </w:tc>
        <w:tc>
          <w:tcPr>
            <w:tcW w:w="2551" w:type="dxa"/>
          </w:tcPr>
          <w:p w14:paraId="0638BD8C" w14:textId="70DCF56A" w:rsidR="00563043" w:rsidRPr="00230CE4" w:rsidRDefault="3CD5475A" w:rsidP="00230CE4">
            <w:pPr>
              <w:spacing w:line="360" w:lineRule="auto"/>
              <w:rPr>
                <w:rFonts w:eastAsia="Calibri"/>
                <w:b/>
                <w:bCs/>
                <w:sz w:val="20"/>
                <w:szCs w:val="20"/>
              </w:rPr>
            </w:pPr>
            <w:r w:rsidRPr="00230CE4">
              <w:rPr>
                <w:rFonts w:eastAsia="Calibri"/>
                <w:b/>
                <w:bCs/>
                <w:sz w:val="20"/>
                <w:szCs w:val="20"/>
              </w:rPr>
              <w:t>Krav</w:t>
            </w:r>
          </w:p>
          <w:p w14:paraId="1C15BA30" w14:textId="2C51CA0F" w:rsidR="00563043" w:rsidRPr="00230CE4" w:rsidRDefault="3CD5475A" w:rsidP="00230CE4">
            <w:pPr>
              <w:spacing w:line="360" w:lineRule="auto"/>
              <w:rPr>
                <w:rFonts w:eastAsia="Calibri"/>
                <w:sz w:val="20"/>
                <w:szCs w:val="20"/>
              </w:rPr>
            </w:pPr>
            <w:r w:rsidRPr="00230CE4">
              <w:rPr>
                <w:rFonts w:eastAsia="Calibri"/>
                <w:sz w:val="20"/>
                <w:szCs w:val="20"/>
              </w:rPr>
              <w:t>ISO/IEC 27002 (2022)</w:t>
            </w:r>
          </w:p>
          <w:p w14:paraId="6607FCF9" w14:textId="5506A9CC" w:rsidR="00563043" w:rsidRPr="00230CE4" w:rsidRDefault="3CD5475A" w:rsidP="00230CE4">
            <w:pPr>
              <w:spacing w:line="360" w:lineRule="auto"/>
              <w:rPr>
                <w:rFonts w:eastAsia="Calibri"/>
                <w:sz w:val="20"/>
                <w:szCs w:val="20"/>
              </w:rPr>
            </w:pPr>
            <w:r w:rsidRPr="00230CE4">
              <w:rPr>
                <w:rFonts w:eastAsia="Calibri"/>
                <w:sz w:val="20"/>
                <w:szCs w:val="20"/>
              </w:rPr>
              <w:t>OLF Retningslinjer 104 ISBR (2016)</w:t>
            </w:r>
          </w:p>
          <w:p w14:paraId="078FBDF2" w14:textId="2AD9535A" w:rsidR="00563043" w:rsidRPr="001B3AD2" w:rsidRDefault="00563043" w:rsidP="00230CE4">
            <w:pPr>
              <w:pStyle w:val="NormalTable0"/>
              <w:spacing w:line="360" w:lineRule="auto"/>
            </w:pPr>
          </w:p>
        </w:tc>
        <w:tc>
          <w:tcPr>
            <w:tcW w:w="3585" w:type="dxa"/>
          </w:tcPr>
          <w:p w14:paraId="612906CC" w14:textId="7188EDA9" w:rsidR="00563043" w:rsidRDefault="00563043" w:rsidP="6F08475D">
            <w:pPr>
              <w:pStyle w:val="NormalTable0"/>
              <w:rPr>
                <w:sz w:val="20"/>
                <w:szCs w:val="20"/>
              </w:rPr>
            </w:pPr>
          </w:p>
        </w:tc>
        <w:tc>
          <w:tcPr>
            <w:tcW w:w="696" w:type="dxa"/>
          </w:tcPr>
          <w:p w14:paraId="5613F765" w14:textId="77777777" w:rsidR="00563043" w:rsidRDefault="00563043" w:rsidP="00563043">
            <w:pPr>
              <w:pStyle w:val="NormalTable0"/>
              <w:rPr>
                <w:sz w:val="20"/>
              </w:rPr>
            </w:pPr>
          </w:p>
        </w:tc>
      </w:tr>
      <w:tr w:rsidR="00563043" w14:paraId="6B31AD66" w14:textId="77777777" w:rsidTr="00230CE4">
        <w:trPr>
          <w:cantSplit/>
        </w:trPr>
        <w:tc>
          <w:tcPr>
            <w:tcW w:w="880" w:type="dxa"/>
            <w:tcBorders>
              <w:right w:val="single" w:sz="6" w:space="0" w:color="auto"/>
            </w:tcBorders>
            <w:shd w:val="clear" w:color="auto" w:fill="E6E6E6"/>
          </w:tcPr>
          <w:p w14:paraId="7BF2893E" w14:textId="77777777" w:rsidR="00563043" w:rsidRDefault="00563043" w:rsidP="00563043">
            <w:pPr>
              <w:pStyle w:val="NormalTable0"/>
            </w:pPr>
            <w:r>
              <w:t>E 11.4</w:t>
            </w:r>
          </w:p>
        </w:tc>
        <w:tc>
          <w:tcPr>
            <w:tcW w:w="4223" w:type="dxa"/>
            <w:gridSpan w:val="2"/>
            <w:tcBorders>
              <w:left w:val="single" w:sz="6" w:space="0" w:color="auto"/>
            </w:tcBorders>
          </w:tcPr>
          <w:p w14:paraId="47A3ADAB" w14:textId="77777777" w:rsidR="00563043" w:rsidRDefault="00563043" w:rsidP="00563043">
            <w:pPr>
              <w:pStyle w:val="NormalTable0"/>
              <w:rPr>
                <w:b/>
              </w:rPr>
            </w:pPr>
            <w:r>
              <w:rPr>
                <w:b/>
              </w:rPr>
              <w:t>Er nye sikkerhetskritiske faktorer forårsaket av e-operasjoner beskrevet i SRS (Safety Requirement System)?</w:t>
            </w:r>
          </w:p>
          <w:p w14:paraId="3E918739" w14:textId="77777777" w:rsidR="00563043" w:rsidRDefault="00563043" w:rsidP="00563043">
            <w:pPr>
              <w:pStyle w:val="NormalTable0"/>
              <w:rPr>
                <w:i/>
                <w:sz w:val="20"/>
              </w:rPr>
            </w:pPr>
          </w:p>
          <w:p w14:paraId="6DEDE24C" w14:textId="77777777" w:rsidR="00563043" w:rsidRDefault="00563043" w:rsidP="00563043">
            <w:pPr>
              <w:pStyle w:val="NormalTable0"/>
              <w:rPr>
                <w:i/>
                <w:sz w:val="20"/>
              </w:rPr>
            </w:pPr>
            <w:r>
              <w:rPr>
                <w:i/>
                <w:sz w:val="20"/>
              </w:rPr>
              <w:t>SRS skal beskrive de nye sikkerhetskritiske faktorene forårsaket av e-operasjoner. Særlig internettbaserte løsninger bør analyseres</w:t>
            </w:r>
          </w:p>
        </w:tc>
        <w:tc>
          <w:tcPr>
            <w:tcW w:w="1504" w:type="dxa"/>
          </w:tcPr>
          <w:p w14:paraId="3E044A93" w14:textId="77777777" w:rsidR="00563043" w:rsidRDefault="00563043" w:rsidP="00563043">
            <w:pPr>
              <w:pStyle w:val="NormalTable0"/>
            </w:pPr>
          </w:p>
        </w:tc>
        <w:tc>
          <w:tcPr>
            <w:tcW w:w="1319" w:type="dxa"/>
          </w:tcPr>
          <w:p w14:paraId="7D74551D" w14:textId="77777777" w:rsidR="00563043" w:rsidRDefault="00563043" w:rsidP="00563043">
            <w:pPr>
              <w:pStyle w:val="NormalTable0"/>
            </w:pPr>
          </w:p>
        </w:tc>
        <w:tc>
          <w:tcPr>
            <w:tcW w:w="1005" w:type="dxa"/>
          </w:tcPr>
          <w:p w14:paraId="46C5CB7E" w14:textId="77777777" w:rsidR="00563043" w:rsidRDefault="00563043" w:rsidP="00563043">
            <w:pPr>
              <w:pStyle w:val="NormalTable0"/>
            </w:pPr>
          </w:p>
        </w:tc>
        <w:tc>
          <w:tcPr>
            <w:tcW w:w="2551" w:type="dxa"/>
          </w:tcPr>
          <w:p w14:paraId="6808EEFF" w14:textId="68E255D2" w:rsidR="00563043" w:rsidRPr="00230CE4" w:rsidRDefault="1DB2CFC9" w:rsidP="00230CE4">
            <w:pPr>
              <w:spacing w:line="360" w:lineRule="auto"/>
              <w:rPr>
                <w:rFonts w:eastAsia="Calibri"/>
                <w:b/>
                <w:bCs/>
                <w:sz w:val="20"/>
                <w:szCs w:val="20"/>
              </w:rPr>
            </w:pPr>
            <w:r w:rsidRPr="00230CE4">
              <w:rPr>
                <w:rFonts w:eastAsia="Calibri"/>
                <w:b/>
                <w:bCs/>
                <w:sz w:val="20"/>
                <w:szCs w:val="20"/>
              </w:rPr>
              <w:t>Krav</w:t>
            </w:r>
          </w:p>
          <w:p w14:paraId="6B40A49E" w14:textId="04F9B98C" w:rsidR="00563043" w:rsidRPr="00230CE4" w:rsidRDefault="1DB2CFC9" w:rsidP="00230CE4">
            <w:pPr>
              <w:spacing w:line="360" w:lineRule="auto"/>
              <w:rPr>
                <w:rFonts w:eastAsia="Calibri"/>
                <w:sz w:val="20"/>
                <w:szCs w:val="20"/>
              </w:rPr>
            </w:pPr>
            <w:r w:rsidRPr="00230CE4">
              <w:rPr>
                <w:rFonts w:eastAsia="Calibri"/>
                <w:sz w:val="20"/>
                <w:szCs w:val="20"/>
              </w:rPr>
              <w:t>IEC 61508 (2010)/61511-1 (2024)</w:t>
            </w:r>
          </w:p>
          <w:p w14:paraId="6A85F8E3" w14:textId="05B26250" w:rsidR="00563043" w:rsidRPr="00230CE4" w:rsidRDefault="1DB2CFC9" w:rsidP="00230CE4">
            <w:pPr>
              <w:spacing w:line="360" w:lineRule="auto"/>
              <w:rPr>
                <w:rFonts w:eastAsia="Calibri"/>
                <w:sz w:val="20"/>
                <w:szCs w:val="20"/>
              </w:rPr>
            </w:pPr>
            <w:r w:rsidRPr="00230CE4">
              <w:rPr>
                <w:rFonts w:eastAsia="Calibri"/>
                <w:sz w:val="20"/>
                <w:szCs w:val="20"/>
              </w:rPr>
              <w:t>OLF Retningslinjer 104 ISBR (2016)</w:t>
            </w:r>
          </w:p>
          <w:p w14:paraId="6BBD1561" w14:textId="622F3A91" w:rsidR="00563043" w:rsidRPr="001B3AD2" w:rsidRDefault="00563043" w:rsidP="00230CE4">
            <w:pPr>
              <w:pStyle w:val="NormalTable0"/>
              <w:spacing w:line="360" w:lineRule="auto"/>
            </w:pPr>
          </w:p>
        </w:tc>
        <w:tc>
          <w:tcPr>
            <w:tcW w:w="3585" w:type="dxa"/>
          </w:tcPr>
          <w:p w14:paraId="396A3A9B" w14:textId="2D1250BA" w:rsidR="00563043" w:rsidRDefault="00563043" w:rsidP="6F08475D">
            <w:pPr>
              <w:pStyle w:val="NormalTable0"/>
              <w:rPr>
                <w:sz w:val="20"/>
                <w:szCs w:val="20"/>
              </w:rPr>
            </w:pPr>
          </w:p>
        </w:tc>
        <w:tc>
          <w:tcPr>
            <w:tcW w:w="696" w:type="dxa"/>
          </w:tcPr>
          <w:p w14:paraId="72D49680" w14:textId="77777777" w:rsidR="00563043" w:rsidRDefault="00563043" w:rsidP="00563043">
            <w:pPr>
              <w:pStyle w:val="NormalTable0"/>
              <w:rPr>
                <w:sz w:val="20"/>
              </w:rPr>
            </w:pPr>
          </w:p>
        </w:tc>
      </w:tr>
      <w:tr w:rsidR="00563043" w14:paraId="67F645AC" w14:textId="77777777" w:rsidTr="00230CE4">
        <w:trPr>
          <w:cantSplit/>
        </w:trPr>
        <w:tc>
          <w:tcPr>
            <w:tcW w:w="880" w:type="dxa"/>
            <w:tcBorders>
              <w:right w:val="single" w:sz="6" w:space="0" w:color="auto"/>
            </w:tcBorders>
            <w:shd w:val="clear" w:color="auto" w:fill="E6E6E6"/>
          </w:tcPr>
          <w:p w14:paraId="6CB8CB6D" w14:textId="77777777" w:rsidR="00563043" w:rsidRDefault="00563043">
            <w:pPr>
              <w:pStyle w:val="NormalTable0"/>
            </w:pPr>
            <w:r>
              <w:lastRenderedPageBreak/>
              <w:t>E 11.5</w:t>
            </w:r>
          </w:p>
        </w:tc>
        <w:tc>
          <w:tcPr>
            <w:tcW w:w="4223" w:type="dxa"/>
            <w:gridSpan w:val="2"/>
            <w:tcBorders>
              <w:left w:val="single" w:sz="6" w:space="0" w:color="auto"/>
            </w:tcBorders>
          </w:tcPr>
          <w:p w14:paraId="4E33A9FC" w14:textId="77777777" w:rsidR="00563043" w:rsidRDefault="00563043" w:rsidP="00563043">
            <w:pPr>
              <w:pStyle w:val="NormalTable0"/>
              <w:rPr>
                <w:b/>
              </w:rPr>
            </w:pPr>
            <w:r>
              <w:rPr>
                <w:b/>
              </w:rPr>
              <w:t>A) Er det etablert nye barrierer for risikoene knyttet til e-operasjoner?</w:t>
            </w:r>
          </w:p>
          <w:p w14:paraId="3F3E216D" w14:textId="77777777" w:rsidR="00563043" w:rsidRDefault="00563043" w:rsidP="00563043">
            <w:pPr>
              <w:pStyle w:val="NormalTable0"/>
              <w:rPr>
                <w:b/>
              </w:rPr>
            </w:pPr>
            <w:r>
              <w:rPr>
                <w:b/>
              </w:rPr>
              <w:t>B) Er barrierene tilfredsstillende?</w:t>
            </w:r>
          </w:p>
          <w:p w14:paraId="02CFD307" w14:textId="77777777" w:rsidR="00563043" w:rsidRDefault="00563043" w:rsidP="00563043">
            <w:pPr>
              <w:pStyle w:val="NormalTable0"/>
              <w:rPr>
                <w:i/>
                <w:sz w:val="20"/>
              </w:rPr>
            </w:pPr>
          </w:p>
          <w:p w14:paraId="77FC298A" w14:textId="77777777" w:rsidR="00563043" w:rsidRDefault="00563043" w:rsidP="00563043">
            <w:pPr>
              <w:pStyle w:val="NormalTable0"/>
              <w:rPr>
                <w:i/>
                <w:sz w:val="20"/>
              </w:rPr>
            </w:pPr>
            <w:r>
              <w:rPr>
                <w:i/>
                <w:sz w:val="20"/>
              </w:rPr>
              <w:t>Eksempler på barrierer er:</w:t>
            </w:r>
          </w:p>
          <w:p w14:paraId="76EDCCDA" w14:textId="77777777" w:rsidR="00563043" w:rsidRDefault="00563043" w:rsidP="00600D2E">
            <w:pPr>
              <w:pStyle w:val="NormalTable0"/>
              <w:numPr>
                <w:ilvl w:val="0"/>
                <w:numId w:val="59"/>
              </w:numPr>
              <w:rPr>
                <w:i/>
                <w:sz w:val="20"/>
              </w:rPr>
            </w:pPr>
            <w:r>
              <w:rPr>
                <w:i/>
                <w:sz w:val="20"/>
              </w:rPr>
              <w:t>Organisatoriske barrierer slik som organisatorisk redundans, opplæring og prosedyrer</w:t>
            </w:r>
          </w:p>
          <w:p w14:paraId="4E14BBE7" w14:textId="77777777" w:rsidR="00563043" w:rsidRDefault="00563043" w:rsidP="00600D2E">
            <w:pPr>
              <w:pStyle w:val="NormalTable0"/>
              <w:numPr>
                <w:ilvl w:val="0"/>
                <w:numId w:val="59"/>
              </w:numPr>
              <w:rPr>
                <w:i/>
                <w:sz w:val="20"/>
              </w:rPr>
            </w:pPr>
            <w:r>
              <w:rPr>
                <w:i/>
                <w:sz w:val="20"/>
              </w:rPr>
              <w:t>Fysiske barrierer, adgangskontroll</w:t>
            </w:r>
          </w:p>
          <w:p w14:paraId="10854B28" w14:textId="77777777" w:rsidR="00563043" w:rsidRDefault="00563043" w:rsidP="00600D2E">
            <w:pPr>
              <w:pStyle w:val="NormalTable0"/>
              <w:numPr>
                <w:ilvl w:val="0"/>
                <w:numId w:val="59"/>
              </w:numPr>
              <w:rPr>
                <w:i/>
                <w:sz w:val="20"/>
              </w:rPr>
            </w:pPr>
            <w:r>
              <w:rPr>
                <w:i/>
                <w:sz w:val="20"/>
              </w:rPr>
              <w:t>Tekniske barrierer – IT-brannmurer</w:t>
            </w:r>
          </w:p>
        </w:tc>
        <w:tc>
          <w:tcPr>
            <w:tcW w:w="1504" w:type="dxa"/>
          </w:tcPr>
          <w:p w14:paraId="53C063DA" w14:textId="77777777" w:rsidR="00563043" w:rsidRDefault="00563043">
            <w:pPr>
              <w:pStyle w:val="NormalTable0"/>
            </w:pPr>
          </w:p>
        </w:tc>
        <w:tc>
          <w:tcPr>
            <w:tcW w:w="1319" w:type="dxa"/>
          </w:tcPr>
          <w:p w14:paraId="62B8CEF2" w14:textId="77777777" w:rsidR="00563043" w:rsidRDefault="00563043">
            <w:pPr>
              <w:pStyle w:val="NormalTable0"/>
            </w:pPr>
          </w:p>
        </w:tc>
        <w:tc>
          <w:tcPr>
            <w:tcW w:w="1005" w:type="dxa"/>
          </w:tcPr>
          <w:p w14:paraId="6EB6819B" w14:textId="77777777" w:rsidR="00563043" w:rsidRDefault="00563043">
            <w:pPr>
              <w:pStyle w:val="NormalTable0"/>
            </w:pPr>
          </w:p>
        </w:tc>
        <w:tc>
          <w:tcPr>
            <w:tcW w:w="2551" w:type="dxa"/>
          </w:tcPr>
          <w:p w14:paraId="2198F049" w14:textId="773878BF" w:rsidR="00563043" w:rsidRPr="00230CE4" w:rsidRDefault="0B55F92F" w:rsidP="00230CE4">
            <w:pPr>
              <w:spacing w:line="360" w:lineRule="auto"/>
              <w:rPr>
                <w:rFonts w:eastAsia="Calibri"/>
                <w:b/>
                <w:bCs/>
                <w:sz w:val="20"/>
                <w:szCs w:val="20"/>
              </w:rPr>
            </w:pPr>
            <w:r w:rsidRPr="00230CE4">
              <w:rPr>
                <w:rFonts w:eastAsia="Calibri"/>
                <w:b/>
                <w:bCs/>
                <w:sz w:val="20"/>
                <w:szCs w:val="20"/>
              </w:rPr>
              <w:t>Krav</w:t>
            </w:r>
          </w:p>
          <w:p w14:paraId="3985CE05" w14:textId="3BD339F4" w:rsidR="00563043" w:rsidRPr="00230CE4" w:rsidRDefault="0B55F92F" w:rsidP="00230CE4">
            <w:pPr>
              <w:spacing w:line="360" w:lineRule="auto"/>
              <w:rPr>
                <w:rFonts w:eastAsia="Calibri"/>
                <w:sz w:val="20"/>
                <w:szCs w:val="20"/>
              </w:rPr>
            </w:pPr>
            <w:r w:rsidRPr="00230CE4">
              <w:rPr>
                <w:rFonts w:eastAsia="Calibri"/>
                <w:sz w:val="20"/>
                <w:szCs w:val="20"/>
              </w:rPr>
              <w:t>ISO/IEC 27002 (2022)</w:t>
            </w:r>
          </w:p>
          <w:p w14:paraId="7867F1E3" w14:textId="62A62696" w:rsidR="00563043" w:rsidRPr="001B3AD2" w:rsidRDefault="0B55F92F" w:rsidP="00230CE4">
            <w:pPr>
              <w:pStyle w:val="NormalTable0"/>
              <w:spacing w:line="360" w:lineRule="auto"/>
            </w:pPr>
            <w:r w:rsidRPr="00230CE4">
              <w:rPr>
                <w:rFonts w:eastAsia="Calibri"/>
                <w:sz w:val="20"/>
                <w:szCs w:val="20"/>
              </w:rPr>
              <w:t>Johnsen (2006)</w:t>
            </w:r>
          </w:p>
        </w:tc>
        <w:tc>
          <w:tcPr>
            <w:tcW w:w="3585" w:type="dxa"/>
          </w:tcPr>
          <w:p w14:paraId="4F080A97" w14:textId="32AFAB70" w:rsidR="00563043" w:rsidRDefault="00563043" w:rsidP="6F08475D">
            <w:pPr>
              <w:pStyle w:val="NormalTable0"/>
              <w:rPr>
                <w:sz w:val="20"/>
                <w:szCs w:val="20"/>
              </w:rPr>
            </w:pPr>
          </w:p>
        </w:tc>
        <w:tc>
          <w:tcPr>
            <w:tcW w:w="696" w:type="dxa"/>
          </w:tcPr>
          <w:p w14:paraId="286A78DC" w14:textId="77777777" w:rsidR="00563043" w:rsidRDefault="00563043">
            <w:pPr>
              <w:pStyle w:val="NormalTable0"/>
              <w:rPr>
                <w:sz w:val="20"/>
              </w:rPr>
            </w:pPr>
          </w:p>
        </w:tc>
      </w:tr>
      <w:tr w:rsidR="00563043" w:rsidRPr="00563043" w14:paraId="38AC5E8B" w14:textId="77777777" w:rsidTr="00230CE4">
        <w:trPr>
          <w:cantSplit/>
        </w:trPr>
        <w:tc>
          <w:tcPr>
            <w:tcW w:w="880" w:type="dxa"/>
          </w:tcPr>
          <w:p w14:paraId="646E77E0" w14:textId="77777777" w:rsidR="00563043" w:rsidRDefault="00563043">
            <w:pPr>
              <w:pStyle w:val="NormalTable0"/>
            </w:pPr>
            <w:r>
              <w:t>E 12</w:t>
            </w:r>
          </w:p>
        </w:tc>
        <w:tc>
          <w:tcPr>
            <w:tcW w:w="4223" w:type="dxa"/>
            <w:gridSpan w:val="2"/>
          </w:tcPr>
          <w:p w14:paraId="280624F6" w14:textId="77777777" w:rsidR="00563043" w:rsidRDefault="00563043">
            <w:pPr>
              <w:pStyle w:val="NormalTable0"/>
              <w:rPr>
                <w:b/>
              </w:rPr>
            </w:pPr>
            <w:r>
              <w:rPr>
                <w:b/>
              </w:rPr>
              <w:t>A) Er alle relevante uønskede hendelser dokumentert, analysert og behandlet?</w:t>
            </w:r>
          </w:p>
          <w:p w14:paraId="172BB2CB" w14:textId="77777777" w:rsidR="00563043" w:rsidRDefault="00563043">
            <w:pPr>
              <w:pStyle w:val="NormalTable0"/>
              <w:rPr>
                <w:b/>
              </w:rPr>
            </w:pPr>
            <w:r>
              <w:rPr>
                <w:b/>
              </w:rPr>
              <w:t>B) Er de grunnleggende rotårsakene identifisert?</w:t>
            </w:r>
          </w:p>
          <w:p w14:paraId="750E2CAE" w14:textId="77777777" w:rsidR="00563043" w:rsidRDefault="00563043">
            <w:pPr>
              <w:pStyle w:val="NormalTable0"/>
              <w:rPr>
                <w:i/>
                <w:sz w:val="20"/>
              </w:rPr>
            </w:pPr>
          </w:p>
          <w:p w14:paraId="05274D4B" w14:textId="77777777" w:rsidR="00563043" w:rsidRDefault="00563043">
            <w:pPr>
              <w:pStyle w:val="NormalTable0"/>
              <w:rPr>
                <w:i/>
                <w:sz w:val="20"/>
              </w:rPr>
            </w:pPr>
            <w:r>
              <w:rPr>
                <w:i/>
                <w:sz w:val="20"/>
              </w:rPr>
              <w:t>Alle hendelser må rapporteres, dokumenteres og analyseres. De grunnleggende årsakene til hendelsen må bli funnet.</w:t>
            </w:r>
          </w:p>
        </w:tc>
        <w:tc>
          <w:tcPr>
            <w:tcW w:w="1504" w:type="dxa"/>
          </w:tcPr>
          <w:p w14:paraId="5460F3D3" w14:textId="77777777" w:rsidR="00563043" w:rsidRDefault="00563043">
            <w:pPr>
              <w:pStyle w:val="NormalTable0"/>
            </w:pPr>
          </w:p>
        </w:tc>
        <w:tc>
          <w:tcPr>
            <w:tcW w:w="1319" w:type="dxa"/>
          </w:tcPr>
          <w:p w14:paraId="3349A8C7" w14:textId="77777777" w:rsidR="00563043" w:rsidRDefault="00563043">
            <w:pPr>
              <w:pStyle w:val="NormalTable0"/>
            </w:pPr>
          </w:p>
        </w:tc>
        <w:tc>
          <w:tcPr>
            <w:tcW w:w="1005" w:type="dxa"/>
          </w:tcPr>
          <w:p w14:paraId="40F25CBB" w14:textId="77777777" w:rsidR="00563043" w:rsidRDefault="00563043">
            <w:pPr>
              <w:pStyle w:val="NormalTable0"/>
            </w:pPr>
          </w:p>
        </w:tc>
        <w:tc>
          <w:tcPr>
            <w:tcW w:w="2551" w:type="dxa"/>
          </w:tcPr>
          <w:p w14:paraId="6FC0BDF0" w14:textId="1EB4C6FA" w:rsidR="00563043" w:rsidRPr="00230CE4" w:rsidRDefault="49F28396" w:rsidP="00230CE4">
            <w:pPr>
              <w:spacing w:line="360" w:lineRule="auto"/>
              <w:rPr>
                <w:rFonts w:eastAsia="Calibri"/>
                <w:b/>
                <w:bCs/>
                <w:sz w:val="20"/>
                <w:szCs w:val="20"/>
              </w:rPr>
            </w:pPr>
            <w:r w:rsidRPr="00230CE4">
              <w:rPr>
                <w:rFonts w:eastAsia="Calibri"/>
                <w:b/>
                <w:bCs/>
                <w:sz w:val="20"/>
                <w:szCs w:val="20"/>
              </w:rPr>
              <w:t>Krav</w:t>
            </w:r>
          </w:p>
          <w:p w14:paraId="76C8E4DF" w14:textId="5080E2D0" w:rsidR="00563043" w:rsidRPr="00230CE4" w:rsidRDefault="49F28396" w:rsidP="00230CE4">
            <w:pPr>
              <w:spacing w:line="360" w:lineRule="auto"/>
              <w:rPr>
                <w:rFonts w:eastAsia="Calibri"/>
                <w:sz w:val="20"/>
                <w:szCs w:val="20"/>
              </w:rPr>
            </w:pPr>
            <w:r w:rsidRPr="00230CE4">
              <w:rPr>
                <w:rFonts w:eastAsia="Calibri"/>
                <w:sz w:val="20"/>
                <w:szCs w:val="20"/>
              </w:rPr>
              <w:t>Styringsforskriften §20</w:t>
            </w:r>
          </w:p>
          <w:p w14:paraId="4790FE65" w14:textId="07915673" w:rsidR="00563043" w:rsidRPr="00230CE4" w:rsidRDefault="49F28396" w:rsidP="00230CE4">
            <w:pPr>
              <w:spacing w:line="360" w:lineRule="auto"/>
              <w:rPr>
                <w:rFonts w:eastAsia="Calibri"/>
                <w:sz w:val="20"/>
                <w:szCs w:val="20"/>
              </w:rPr>
            </w:pPr>
            <w:r w:rsidRPr="00230CE4">
              <w:rPr>
                <w:rFonts w:eastAsia="Calibri"/>
                <w:sz w:val="20"/>
                <w:szCs w:val="20"/>
              </w:rPr>
              <w:t>ISO/IEC 27002 (2022)</w:t>
            </w:r>
          </w:p>
          <w:p w14:paraId="3D0F70BE" w14:textId="0C48186A" w:rsidR="00563043" w:rsidRPr="00230CE4" w:rsidRDefault="49F28396" w:rsidP="00230CE4">
            <w:pPr>
              <w:spacing w:line="360" w:lineRule="auto"/>
              <w:rPr>
                <w:rFonts w:eastAsia="Calibri"/>
                <w:sz w:val="20"/>
                <w:szCs w:val="20"/>
              </w:rPr>
            </w:pPr>
            <w:r w:rsidRPr="00230CE4">
              <w:rPr>
                <w:rFonts w:eastAsia="Calibri"/>
                <w:sz w:val="20"/>
                <w:szCs w:val="20"/>
              </w:rPr>
              <w:t>OLF Retningslinjer 104 ISBR (2016)</w:t>
            </w:r>
          </w:p>
          <w:p w14:paraId="12E9D786" w14:textId="5BAF5C2B" w:rsidR="00563043" w:rsidRPr="001B3AD2" w:rsidRDefault="49F28396" w:rsidP="00230CE4">
            <w:pPr>
              <w:pStyle w:val="NormalTable0"/>
              <w:spacing w:line="360" w:lineRule="auto"/>
            </w:pPr>
            <w:r w:rsidRPr="00230CE4">
              <w:rPr>
                <w:rFonts w:eastAsia="Calibri"/>
                <w:sz w:val="20"/>
                <w:szCs w:val="20"/>
              </w:rPr>
              <w:t>Jaatun (2007)</w:t>
            </w:r>
          </w:p>
        </w:tc>
        <w:tc>
          <w:tcPr>
            <w:tcW w:w="3585" w:type="dxa"/>
          </w:tcPr>
          <w:p w14:paraId="4267F9E7" w14:textId="1850C68D" w:rsidR="00563043" w:rsidRPr="00563043" w:rsidRDefault="00563043" w:rsidP="6F08475D">
            <w:pPr>
              <w:pStyle w:val="NormalTable0"/>
              <w:rPr>
                <w:sz w:val="20"/>
                <w:szCs w:val="20"/>
                <w:lang w:val="nl-NL"/>
              </w:rPr>
            </w:pPr>
          </w:p>
        </w:tc>
        <w:tc>
          <w:tcPr>
            <w:tcW w:w="696" w:type="dxa"/>
          </w:tcPr>
          <w:p w14:paraId="0C6C9684" w14:textId="77777777" w:rsidR="00563043" w:rsidRPr="00563043" w:rsidRDefault="00563043">
            <w:pPr>
              <w:pStyle w:val="NormalTable0"/>
              <w:rPr>
                <w:sz w:val="20"/>
                <w:lang w:val="nl-NL"/>
              </w:rPr>
            </w:pPr>
          </w:p>
        </w:tc>
      </w:tr>
      <w:tr w:rsidR="00563043" w14:paraId="357142B1" w14:textId="77777777" w:rsidTr="00230CE4">
        <w:trPr>
          <w:cantSplit/>
        </w:trPr>
        <w:tc>
          <w:tcPr>
            <w:tcW w:w="880" w:type="dxa"/>
          </w:tcPr>
          <w:p w14:paraId="4A405ACA" w14:textId="77777777" w:rsidR="00563043" w:rsidRDefault="00563043">
            <w:pPr>
              <w:pStyle w:val="NormalTable0"/>
            </w:pPr>
            <w:r>
              <w:lastRenderedPageBreak/>
              <w:t>E 13</w:t>
            </w:r>
          </w:p>
        </w:tc>
        <w:tc>
          <w:tcPr>
            <w:tcW w:w="4223" w:type="dxa"/>
            <w:gridSpan w:val="2"/>
          </w:tcPr>
          <w:p w14:paraId="2B4EFCAA" w14:textId="77777777" w:rsidR="00563043" w:rsidRDefault="00563043">
            <w:pPr>
              <w:pStyle w:val="NormalTable0"/>
              <w:rPr>
                <w:b/>
              </w:rPr>
            </w:pPr>
            <w:r>
              <w:rPr>
                <w:b/>
              </w:rPr>
              <w:t>Er det gjennomført en grundig scenario-analyse som inkluderer ulykker, hendelser og effekten av å innføre e-operasjoner?</w:t>
            </w:r>
          </w:p>
          <w:p w14:paraId="67A8F284" w14:textId="77777777" w:rsidR="00563043" w:rsidRDefault="00563043">
            <w:pPr>
              <w:pStyle w:val="NormalTable0"/>
              <w:rPr>
                <w:i/>
                <w:sz w:val="20"/>
              </w:rPr>
            </w:pPr>
          </w:p>
          <w:p w14:paraId="4DCE62F0" w14:textId="77777777" w:rsidR="00563043" w:rsidRDefault="00563043">
            <w:pPr>
              <w:pStyle w:val="NormalTable0"/>
              <w:rPr>
                <w:i/>
                <w:sz w:val="20"/>
              </w:rPr>
            </w:pPr>
            <w:r>
              <w:rPr>
                <w:i/>
                <w:sz w:val="20"/>
              </w:rPr>
              <w:t>Scenario-analyser som involverer personell fra et spredt geografisk område bør gjennomføres. Scenarioer som analyseres bør være normal operasjon, operasjonsavvik, operasjons kompleksitet, definerte nødssituasjoner som involverer e-operasjoner.</w:t>
            </w:r>
          </w:p>
        </w:tc>
        <w:tc>
          <w:tcPr>
            <w:tcW w:w="1504" w:type="dxa"/>
          </w:tcPr>
          <w:p w14:paraId="50F457A9" w14:textId="77777777" w:rsidR="00563043" w:rsidRDefault="00563043">
            <w:pPr>
              <w:pStyle w:val="NormalTable0"/>
            </w:pPr>
          </w:p>
        </w:tc>
        <w:tc>
          <w:tcPr>
            <w:tcW w:w="1319" w:type="dxa"/>
          </w:tcPr>
          <w:p w14:paraId="24C21CA0" w14:textId="77777777" w:rsidR="00563043" w:rsidRDefault="00563043">
            <w:pPr>
              <w:pStyle w:val="NormalTable0"/>
            </w:pPr>
          </w:p>
        </w:tc>
        <w:tc>
          <w:tcPr>
            <w:tcW w:w="1005" w:type="dxa"/>
          </w:tcPr>
          <w:p w14:paraId="52C76297" w14:textId="77777777" w:rsidR="00563043" w:rsidRDefault="00563043">
            <w:pPr>
              <w:pStyle w:val="NormalTable0"/>
            </w:pPr>
          </w:p>
        </w:tc>
        <w:tc>
          <w:tcPr>
            <w:tcW w:w="2551" w:type="dxa"/>
          </w:tcPr>
          <w:p w14:paraId="5A71BBEE" w14:textId="625C93FF" w:rsidR="00563043" w:rsidRPr="00230CE4" w:rsidRDefault="2C18DE2A" w:rsidP="00230CE4">
            <w:pPr>
              <w:spacing w:line="360" w:lineRule="auto"/>
              <w:rPr>
                <w:rFonts w:eastAsia="Calibri"/>
                <w:b/>
                <w:bCs/>
                <w:sz w:val="20"/>
                <w:szCs w:val="20"/>
              </w:rPr>
            </w:pPr>
            <w:r w:rsidRPr="00230CE4">
              <w:rPr>
                <w:rFonts w:eastAsia="Calibri"/>
                <w:b/>
                <w:bCs/>
                <w:sz w:val="20"/>
                <w:szCs w:val="20"/>
              </w:rPr>
              <w:t>Krav</w:t>
            </w:r>
          </w:p>
          <w:p w14:paraId="5B8CB860" w14:textId="4D356627" w:rsidR="00563043" w:rsidRPr="00230CE4" w:rsidRDefault="2C18DE2A" w:rsidP="00230CE4">
            <w:pPr>
              <w:spacing w:line="360" w:lineRule="auto"/>
              <w:rPr>
                <w:rFonts w:eastAsia="Calibri"/>
                <w:sz w:val="20"/>
                <w:szCs w:val="20"/>
              </w:rPr>
            </w:pPr>
            <w:r w:rsidRPr="00230CE4">
              <w:rPr>
                <w:rFonts w:eastAsia="Calibri"/>
                <w:sz w:val="20"/>
                <w:szCs w:val="20"/>
              </w:rPr>
              <w:t>HSE (20</w:t>
            </w:r>
            <w:r w:rsidR="001A66B8">
              <w:rPr>
                <w:rFonts w:eastAsia="Calibri"/>
                <w:sz w:val="20"/>
                <w:szCs w:val="20"/>
              </w:rPr>
              <w:t>03</w:t>
            </w:r>
            <w:r w:rsidRPr="00230CE4">
              <w:rPr>
                <w:rFonts w:eastAsia="Calibri"/>
                <w:sz w:val="20"/>
                <w:szCs w:val="20"/>
              </w:rPr>
              <w:t>)</w:t>
            </w:r>
          </w:p>
          <w:p w14:paraId="0BD02F36" w14:textId="4332FD64" w:rsidR="00563043" w:rsidRPr="001B3AD2" w:rsidRDefault="2C18DE2A" w:rsidP="00230CE4">
            <w:pPr>
              <w:pStyle w:val="NormalTable0"/>
              <w:spacing w:line="360" w:lineRule="auto"/>
            </w:pPr>
            <w:r w:rsidRPr="00230CE4">
              <w:rPr>
                <w:rFonts w:eastAsia="Calibri"/>
                <w:sz w:val="20"/>
                <w:szCs w:val="20"/>
              </w:rPr>
              <w:t>Jaatun (2007)</w:t>
            </w:r>
          </w:p>
        </w:tc>
        <w:tc>
          <w:tcPr>
            <w:tcW w:w="3585" w:type="dxa"/>
          </w:tcPr>
          <w:p w14:paraId="61543EB0" w14:textId="6F43E18B" w:rsidR="00563043" w:rsidRDefault="00563043" w:rsidP="6F08475D">
            <w:pPr>
              <w:pStyle w:val="NormalTable0"/>
              <w:rPr>
                <w:sz w:val="20"/>
                <w:szCs w:val="20"/>
              </w:rPr>
            </w:pPr>
          </w:p>
        </w:tc>
        <w:tc>
          <w:tcPr>
            <w:tcW w:w="696" w:type="dxa"/>
          </w:tcPr>
          <w:p w14:paraId="7F3C4B8E" w14:textId="77777777" w:rsidR="00563043" w:rsidRDefault="00563043">
            <w:pPr>
              <w:pStyle w:val="NormalTable0"/>
              <w:rPr>
                <w:sz w:val="20"/>
              </w:rPr>
            </w:pPr>
          </w:p>
        </w:tc>
      </w:tr>
      <w:tr w:rsidR="00563043" w14:paraId="26A6D520" w14:textId="77777777" w:rsidTr="00230CE4">
        <w:trPr>
          <w:cantSplit/>
        </w:trPr>
        <w:tc>
          <w:tcPr>
            <w:tcW w:w="880" w:type="dxa"/>
          </w:tcPr>
          <w:p w14:paraId="32D6EF78" w14:textId="77777777" w:rsidR="00563043" w:rsidRDefault="00563043">
            <w:pPr>
              <w:pStyle w:val="NormalTable0"/>
            </w:pPr>
            <w:r>
              <w:t>E 14</w:t>
            </w:r>
          </w:p>
        </w:tc>
        <w:tc>
          <w:tcPr>
            <w:tcW w:w="4223" w:type="dxa"/>
            <w:gridSpan w:val="2"/>
          </w:tcPr>
          <w:p w14:paraId="3A969845" w14:textId="77777777" w:rsidR="00563043" w:rsidRDefault="00563043">
            <w:pPr>
              <w:pStyle w:val="NormalTable0"/>
              <w:rPr>
                <w:b/>
              </w:rPr>
            </w:pPr>
            <w:r>
              <w:rPr>
                <w:b/>
              </w:rPr>
              <w:t>Er all nødvendig opplæring i e-operasjoner gjennomført?</w:t>
            </w:r>
          </w:p>
          <w:p w14:paraId="16FE0342" w14:textId="77777777" w:rsidR="00563043" w:rsidRDefault="00563043">
            <w:pPr>
              <w:pStyle w:val="NormalTable0"/>
              <w:rPr>
                <w:i/>
                <w:sz w:val="20"/>
              </w:rPr>
            </w:pPr>
          </w:p>
          <w:p w14:paraId="50C775CB" w14:textId="77777777" w:rsidR="00563043" w:rsidRDefault="00563043">
            <w:pPr>
              <w:pStyle w:val="NormalTable0"/>
              <w:rPr>
                <w:i/>
                <w:sz w:val="20"/>
              </w:rPr>
            </w:pPr>
            <w:r>
              <w:rPr>
                <w:i/>
                <w:sz w:val="20"/>
              </w:rPr>
              <w:t>Opplæring må baseres på de nye prosedyrene.</w:t>
            </w:r>
          </w:p>
        </w:tc>
        <w:tc>
          <w:tcPr>
            <w:tcW w:w="1504" w:type="dxa"/>
          </w:tcPr>
          <w:p w14:paraId="44045ECA" w14:textId="77777777" w:rsidR="00563043" w:rsidRDefault="00563043">
            <w:pPr>
              <w:pStyle w:val="NormalTable0"/>
            </w:pPr>
          </w:p>
        </w:tc>
        <w:tc>
          <w:tcPr>
            <w:tcW w:w="1319" w:type="dxa"/>
          </w:tcPr>
          <w:p w14:paraId="2E21531C" w14:textId="77777777" w:rsidR="00563043" w:rsidRDefault="00563043">
            <w:pPr>
              <w:pStyle w:val="NormalTable0"/>
            </w:pPr>
          </w:p>
        </w:tc>
        <w:tc>
          <w:tcPr>
            <w:tcW w:w="1005" w:type="dxa"/>
          </w:tcPr>
          <w:p w14:paraId="28E22A7F" w14:textId="77777777" w:rsidR="00563043" w:rsidRDefault="00563043">
            <w:pPr>
              <w:pStyle w:val="NormalTable0"/>
            </w:pPr>
          </w:p>
        </w:tc>
        <w:tc>
          <w:tcPr>
            <w:tcW w:w="2551" w:type="dxa"/>
          </w:tcPr>
          <w:p w14:paraId="22D7BBFB" w14:textId="354E8415" w:rsidR="6F08475D" w:rsidRPr="00230CE4" w:rsidRDefault="6F08475D" w:rsidP="00230CE4">
            <w:pPr>
              <w:spacing w:line="360" w:lineRule="auto"/>
              <w:rPr>
                <w:rFonts w:eastAsia="Calibri"/>
                <w:b/>
                <w:bCs/>
                <w:sz w:val="20"/>
                <w:szCs w:val="20"/>
              </w:rPr>
            </w:pPr>
            <w:r w:rsidRPr="00230CE4">
              <w:rPr>
                <w:rFonts w:eastAsia="Calibri"/>
                <w:b/>
                <w:bCs/>
                <w:sz w:val="20"/>
                <w:szCs w:val="20"/>
              </w:rPr>
              <w:t>Krav</w:t>
            </w:r>
          </w:p>
          <w:p w14:paraId="7F933492" w14:textId="0A9DFD64" w:rsidR="6F08475D" w:rsidRPr="00230CE4" w:rsidRDefault="6F08475D" w:rsidP="00230CE4">
            <w:pPr>
              <w:spacing w:line="360" w:lineRule="auto"/>
              <w:rPr>
                <w:rFonts w:eastAsia="Calibri"/>
                <w:sz w:val="20"/>
                <w:szCs w:val="20"/>
              </w:rPr>
            </w:pPr>
            <w:r w:rsidRPr="00230CE4">
              <w:rPr>
                <w:rFonts w:eastAsia="Calibri"/>
                <w:sz w:val="20"/>
                <w:szCs w:val="20"/>
              </w:rPr>
              <w:t>HSE (20</w:t>
            </w:r>
            <w:r w:rsidR="001A66B8">
              <w:rPr>
                <w:rFonts w:eastAsia="Calibri"/>
                <w:sz w:val="20"/>
                <w:szCs w:val="20"/>
              </w:rPr>
              <w:t>03</w:t>
            </w:r>
            <w:r w:rsidRPr="00230CE4">
              <w:rPr>
                <w:rFonts w:eastAsia="Calibri"/>
                <w:sz w:val="20"/>
                <w:szCs w:val="20"/>
              </w:rPr>
              <w:t>)</w:t>
            </w:r>
          </w:p>
          <w:p w14:paraId="55F5602B" w14:textId="0E10087D" w:rsidR="6F08475D" w:rsidRPr="00230CE4" w:rsidRDefault="6F08475D" w:rsidP="00230CE4">
            <w:pPr>
              <w:spacing w:line="360" w:lineRule="auto"/>
              <w:rPr>
                <w:rFonts w:eastAsia="Calibri"/>
                <w:sz w:val="20"/>
                <w:szCs w:val="20"/>
              </w:rPr>
            </w:pPr>
          </w:p>
        </w:tc>
        <w:tc>
          <w:tcPr>
            <w:tcW w:w="3585" w:type="dxa"/>
          </w:tcPr>
          <w:p w14:paraId="33734843" w14:textId="1A3078D3" w:rsidR="00563043" w:rsidRDefault="00563043" w:rsidP="6F08475D">
            <w:pPr>
              <w:pStyle w:val="NormalTable0"/>
              <w:rPr>
                <w:sz w:val="20"/>
                <w:szCs w:val="20"/>
              </w:rPr>
            </w:pPr>
          </w:p>
        </w:tc>
        <w:tc>
          <w:tcPr>
            <w:tcW w:w="696" w:type="dxa"/>
          </w:tcPr>
          <w:p w14:paraId="3F58006F" w14:textId="77777777" w:rsidR="00563043" w:rsidRDefault="00563043">
            <w:pPr>
              <w:pStyle w:val="NormalTable0"/>
              <w:rPr>
                <w:sz w:val="20"/>
              </w:rPr>
            </w:pPr>
          </w:p>
        </w:tc>
      </w:tr>
      <w:tr w:rsidR="00563043" w14:paraId="405897CC" w14:textId="77777777" w:rsidTr="00230CE4">
        <w:trPr>
          <w:cantSplit/>
        </w:trPr>
        <w:tc>
          <w:tcPr>
            <w:tcW w:w="880" w:type="dxa"/>
            <w:shd w:val="clear" w:color="auto" w:fill="E6E6E6"/>
          </w:tcPr>
          <w:p w14:paraId="72EBF4D3" w14:textId="77777777" w:rsidR="00563043" w:rsidRDefault="00563043">
            <w:pPr>
              <w:pStyle w:val="NormalTable0"/>
            </w:pPr>
            <w:r>
              <w:t>E 14.1</w:t>
            </w:r>
          </w:p>
        </w:tc>
        <w:tc>
          <w:tcPr>
            <w:tcW w:w="4223" w:type="dxa"/>
            <w:gridSpan w:val="2"/>
          </w:tcPr>
          <w:p w14:paraId="62FA802D" w14:textId="77777777" w:rsidR="00563043" w:rsidRDefault="00563043">
            <w:pPr>
              <w:pStyle w:val="NormalTable0"/>
              <w:ind w:left="708"/>
              <w:rPr>
                <w:b/>
              </w:rPr>
            </w:pPr>
            <w:r>
              <w:rPr>
                <w:b/>
              </w:rPr>
              <w:t>A) Er samarbeidet mellom onshore og offshore en del av opplæringen?</w:t>
            </w:r>
          </w:p>
          <w:p w14:paraId="00B99340" w14:textId="77777777" w:rsidR="00563043" w:rsidRDefault="00563043">
            <w:pPr>
              <w:pStyle w:val="NormalTable0"/>
              <w:ind w:left="708"/>
              <w:rPr>
                <w:b/>
              </w:rPr>
            </w:pPr>
            <w:r>
              <w:rPr>
                <w:b/>
              </w:rPr>
              <w:t>B) Er samarbeidet med leverandører en del av opplæringen?</w:t>
            </w:r>
          </w:p>
          <w:p w14:paraId="5BF459B2" w14:textId="77777777" w:rsidR="00563043" w:rsidRDefault="00563043">
            <w:pPr>
              <w:pStyle w:val="NormalTable0"/>
              <w:ind w:left="708"/>
              <w:rPr>
                <w:i/>
                <w:sz w:val="20"/>
              </w:rPr>
            </w:pPr>
          </w:p>
          <w:p w14:paraId="2552D849" w14:textId="77777777" w:rsidR="00563043" w:rsidRDefault="00563043">
            <w:pPr>
              <w:pStyle w:val="NormalTable0"/>
              <w:ind w:left="708"/>
              <w:rPr>
                <w:i/>
                <w:sz w:val="20"/>
              </w:rPr>
            </w:pPr>
            <w:r>
              <w:rPr>
                <w:i/>
                <w:sz w:val="20"/>
              </w:rPr>
              <w:t>Opplæring bør inneholde beslutningstaking, samhandling i et nytt kontrollsenter og samhandling mellom ulike operatører over et spredt geografisk område. Ved implementering av fjernstyring av operasjoner bør operasjonsavvik være dekket opp.</w:t>
            </w:r>
          </w:p>
        </w:tc>
        <w:tc>
          <w:tcPr>
            <w:tcW w:w="1504" w:type="dxa"/>
          </w:tcPr>
          <w:p w14:paraId="36D5614B" w14:textId="77777777" w:rsidR="00563043" w:rsidRDefault="00563043">
            <w:pPr>
              <w:pStyle w:val="NormalTable0"/>
            </w:pPr>
          </w:p>
        </w:tc>
        <w:tc>
          <w:tcPr>
            <w:tcW w:w="1319" w:type="dxa"/>
          </w:tcPr>
          <w:p w14:paraId="13727FAD" w14:textId="77777777" w:rsidR="00563043" w:rsidRDefault="00563043">
            <w:pPr>
              <w:pStyle w:val="NormalTable0"/>
            </w:pPr>
          </w:p>
        </w:tc>
        <w:tc>
          <w:tcPr>
            <w:tcW w:w="1005" w:type="dxa"/>
          </w:tcPr>
          <w:p w14:paraId="3C097B56" w14:textId="77777777" w:rsidR="00563043" w:rsidRDefault="00563043">
            <w:pPr>
              <w:pStyle w:val="NormalTable0"/>
            </w:pPr>
          </w:p>
        </w:tc>
        <w:tc>
          <w:tcPr>
            <w:tcW w:w="2551" w:type="dxa"/>
          </w:tcPr>
          <w:p w14:paraId="40181157" w14:textId="0B9AE9F3" w:rsidR="00563043" w:rsidRPr="00230CE4" w:rsidRDefault="34D4C885" w:rsidP="00230CE4">
            <w:pPr>
              <w:spacing w:line="360" w:lineRule="auto"/>
              <w:rPr>
                <w:rFonts w:eastAsia="Calibri"/>
                <w:b/>
                <w:bCs/>
                <w:sz w:val="20"/>
                <w:szCs w:val="20"/>
              </w:rPr>
            </w:pPr>
            <w:r w:rsidRPr="00230CE4">
              <w:rPr>
                <w:rFonts w:eastAsia="Calibri"/>
                <w:b/>
                <w:bCs/>
                <w:sz w:val="20"/>
                <w:szCs w:val="20"/>
              </w:rPr>
              <w:t>Krav</w:t>
            </w:r>
          </w:p>
          <w:p w14:paraId="32DC1653" w14:textId="25A99946" w:rsidR="00563043" w:rsidRPr="001B3AD2" w:rsidRDefault="34D4C885" w:rsidP="00230CE4">
            <w:pPr>
              <w:pStyle w:val="NormalTable0"/>
              <w:spacing w:line="360" w:lineRule="auto"/>
            </w:pPr>
            <w:r w:rsidRPr="00230CE4">
              <w:rPr>
                <w:rFonts w:eastAsia="Calibri"/>
                <w:sz w:val="20"/>
                <w:szCs w:val="20"/>
              </w:rPr>
              <w:t>HSE (20</w:t>
            </w:r>
            <w:r w:rsidR="001A66B8">
              <w:rPr>
                <w:rFonts w:eastAsia="Calibri"/>
                <w:sz w:val="20"/>
                <w:szCs w:val="20"/>
              </w:rPr>
              <w:t>03</w:t>
            </w:r>
            <w:r w:rsidRPr="00230CE4">
              <w:rPr>
                <w:rFonts w:eastAsia="Calibri"/>
                <w:sz w:val="20"/>
                <w:szCs w:val="20"/>
              </w:rPr>
              <w:t>)</w:t>
            </w:r>
          </w:p>
        </w:tc>
        <w:tc>
          <w:tcPr>
            <w:tcW w:w="3585" w:type="dxa"/>
          </w:tcPr>
          <w:p w14:paraId="43D7ADDF" w14:textId="5097FCB6" w:rsidR="00563043" w:rsidRDefault="00563043" w:rsidP="6F08475D">
            <w:pPr>
              <w:pStyle w:val="NormalTable0"/>
              <w:rPr>
                <w:sz w:val="20"/>
                <w:szCs w:val="20"/>
              </w:rPr>
            </w:pPr>
          </w:p>
        </w:tc>
        <w:tc>
          <w:tcPr>
            <w:tcW w:w="696" w:type="dxa"/>
          </w:tcPr>
          <w:p w14:paraId="27238899" w14:textId="77777777" w:rsidR="00563043" w:rsidRDefault="00563043">
            <w:pPr>
              <w:pStyle w:val="NormalTable0"/>
              <w:rPr>
                <w:sz w:val="20"/>
              </w:rPr>
            </w:pPr>
          </w:p>
        </w:tc>
      </w:tr>
      <w:tr w:rsidR="00563043" w14:paraId="6001539F" w14:textId="77777777" w:rsidTr="00230CE4">
        <w:trPr>
          <w:cantSplit/>
        </w:trPr>
        <w:tc>
          <w:tcPr>
            <w:tcW w:w="880" w:type="dxa"/>
          </w:tcPr>
          <w:p w14:paraId="05C33B9D" w14:textId="77777777" w:rsidR="00563043" w:rsidRDefault="00563043">
            <w:pPr>
              <w:pStyle w:val="NormalTable0"/>
            </w:pPr>
            <w:r>
              <w:lastRenderedPageBreak/>
              <w:t>E 15</w:t>
            </w:r>
          </w:p>
        </w:tc>
        <w:tc>
          <w:tcPr>
            <w:tcW w:w="4223" w:type="dxa"/>
            <w:gridSpan w:val="2"/>
          </w:tcPr>
          <w:p w14:paraId="0426281C" w14:textId="77777777" w:rsidR="00563043" w:rsidRDefault="00563043">
            <w:pPr>
              <w:pStyle w:val="NormalTable0"/>
              <w:rPr>
                <w:b/>
              </w:rPr>
            </w:pPr>
            <w:r>
              <w:rPr>
                <w:b/>
              </w:rPr>
              <w:t>Er løsningen for e-drift testet og godkjent av ansvarlig bruker før implementering?</w:t>
            </w:r>
          </w:p>
          <w:p w14:paraId="1F8D698D" w14:textId="77777777" w:rsidR="00563043" w:rsidRDefault="00563043">
            <w:pPr>
              <w:pStyle w:val="NormalTable0"/>
              <w:rPr>
                <w:i/>
                <w:sz w:val="20"/>
              </w:rPr>
            </w:pPr>
          </w:p>
          <w:p w14:paraId="6D3F2026" w14:textId="77777777" w:rsidR="00563043" w:rsidRDefault="00563043">
            <w:pPr>
              <w:pStyle w:val="NormalTable0"/>
              <w:rPr>
                <w:i/>
                <w:sz w:val="20"/>
              </w:rPr>
            </w:pPr>
            <w:r>
              <w:rPr>
                <w:i/>
                <w:sz w:val="20"/>
              </w:rPr>
              <w:t>IT-systemet, relevante prosedyrer og opplæring må testes. En nylig opplært bruker bør gjennomføre testingen. Testingen bør også inkludere back-up løsninger. Simulatorer kan også med hell brukes.</w:t>
            </w:r>
          </w:p>
        </w:tc>
        <w:tc>
          <w:tcPr>
            <w:tcW w:w="1504" w:type="dxa"/>
          </w:tcPr>
          <w:p w14:paraId="74D326C0" w14:textId="77777777" w:rsidR="00563043" w:rsidRDefault="00563043">
            <w:pPr>
              <w:pStyle w:val="NormalTable0"/>
            </w:pPr>
          </w:p>
        </w:tc>
        <w:tc>
          <w:tcPr>
            <w:tcW w:w="1319" w:type="dxa"/>
          </w:tcPr>
          <w:p w14:paraId="6DBF71D0" w14:textId="77777777" w:rsidR="00563043" w:rsidRDefault="00563043">
            <w:pPr>
              <w:pStyle w:val="NormalTable0"/>
            </w:pPr>
          </w:p>
        </w:tc>
        <w:tc>
          <w:tcPr>
            <w:tcW w:w="1005" w:type="dxa"/>
          </w:tcPr>
          <w:p w14:paraId="2E8878AA" w14:textId="77777777" w:rsidR="00563043" w:rsidRDefault="00563043">
            <w:pPr>
              <w:pStyle w:val="NormalTable0"/>
            </w:pPr>
          </w:p>
        </w:tc>
        <w:tc>
          <w:tcPr>
            <w:tcW w:w="2551" w:type="dxa"/>
          </w:tcPr>
          <w:p w14:paraId="1CED9BBA" w14:textId="38E7E60A" w:rsidR="6F08475D" w:rsidRPr="00230CE4" w:rsidRDefault="6F08475D" w:rsidP="00230CE4">
            <w:pPr>
              <w:spacing w:line="360" w:lineRule="auto"/>
              <w:rPr>
                <w:rFonts w:eastAsia="Calibri"/>
                <w:b/>
                <w:bCs/>
                <w:sz w:val="20"/>
                <w:szCs w:val="20"/>
              </w:rPr>
            </w:pPr>
            <w:r w:rsidRPr="00230CE4">
              <w:rPr>
                <w:rFonts w:eastAsia="Calibri"/>
                <w:b/>
                <w:bCs/>
                <w:sz w:val="20"/>
                <w:szCs w:val="20"/>
              </w:rPr>
              <w:t>Krav</w:t>
            </w:r>
          </w:p>
          <w:p w14:paraId="1D45C392" w14:textId="53CA3A9F" w:rsidR="6F08475D" w:rsidRPr="00230CE4" w:rsidRDefault="6F08475D" w:rsidP="00230CE4">
            <w:pPr>
              <w:spacing w:line="360" w:lineRule="auto"/>
              <w:rPr>
                <w:rFonts w:eastAsia="Calibri"/>
                <w:sz w:val="20"/>
                <w:szCs w:val="20"/>
              </w:rPr>
            </w:pPr>
            <w:r w:rsidRPr="00230CE4">
              <w:rPr>
                <w:rFonts w:eastAsia="Calibri"/>
                <w:sz w:val="20"/>
                <w:szCs w:val="20"/>
              </w:rPr>
              <w:t>HSE (20</w:t>
            </w:r>
            <w:r w:rsidR="001A66B8">
              <w:rPr>
                <w:rFonts w:eastAsia="Calibri"/>
                <w:sz w:val="20"/>
                <w:szCs w:val="20"/>
              </w:rPr>
              <w:t>03</w:t>
            </w:r>
            <w:r w:rsidRPr="00230CE4">
              <w:rPr>
                <w:rFonts w:eastAsia="Calibri"/>
                <w:sz w:val="20"/>
                <w:szCs w:val="20"/>
              </w:rPr>
              <w:t>)</w:t>
            </w:r>
          </w:p>
          <w:p w14:paraId="1743B0BE" w14:textId="1747833F" w:rsidR="6F08475D" w:rsidRPr="00230CE4" w:rsidRDefault="6F08475D" w:rsidP="00230CE4">
            <w:pPr>
              <w:spacing w:line="360" w:lineRule="auto"/>
              <w:rPr>
                <w:rFonts w:eastAsia="Calibri"/>
                <w:sz w:val="20"/>
                <w:szCs w:val="20"/>
              </w:rPr>
            </w:pPr>
            <w:r w:rsidRPr="00230CE4">
              <w:rPr>
                <w:rFonts w:eastAsia="Calibri"/>
                <w:sz w:val="20"/>
                <w:szCs w:val="20"/>
              </w:rPr>
              <w:t>Kotter (1996)</w:t>
            </w:r>
          </w:p>
        </w:tc>
        <w:tc>
          <w:tcPr>
            <w:tcW w:w="3585" w:type="dxa"/>
          </w:tcPr>
          <w:p w14:paraId="0312B151" w14:textId="71C6A596" w:rsidR="00563043" w:rsidRDefault="00563043" w:rsidP="6F08475D">
            <w:pPr>
              <w:pStyle w:val="NormalTable0"/>
              <w:rPr>
                <w:sz w:val="20"/>
                <w:szCs w:val="20"/>
                <w:lang w:val="de-DE"/>
              </w:rPr>
            </w:pPr>
          </w:p>
        </w:tc>
        <w:tc>
          <w:tcPr>
            <w:tcW w:w="696" w:type="dxa"/>
          </w:tcPr>
          <w:p w14:paraId="2FF92CA3" w14:textId="77777777" w:rsidR="00563043" w:rsidRDefault="00563043">
            <w:pPr>
              <w:pStyle w:val="NormalTable0"/>
              <w:rPr>
                <w:sz w:val="20"/>
                <w:lang w:val="de-DE"/>
              </w:rPr>
            </w:pPr>
          </w:p>
        </w:tc>
      </w:tr>
      <w:tr w:rsidR="00563043" w14:paraId="1F4A9E56" w14:textId="77777777" w:rsidTr="00230CE4">
        <w:trPr>
          <w:cantSplit/>
        </w:trPr>
        <w:tc>
          <w:tcPr>
            <w:tcW w:w="880" w:type="dxa"/>
            <w:shd w:val="clear" w:color="auto" w:fill="E6E6E6"/>
          </w:tcPr>
          <w:p w14:paraId="4EA3CDA7" w14:textId="77777777" w:rsidR="00563043" w:rsidRDefault="00563043" w:rsidP="00563043">
            <w:pPr>
              <w:pStyle w:val="NormalTable0"/>
            </w:pPr>
            <w:r>
              <w:t>E 15.1</w:t>
            </w:r>
          </w:p>
        </w:tc>
        <w:tc>
          <w:tcPr>
            <w:tcW w:w="4223" w:type="dxa"/>
            <w:gridSpan w:val="2"/>
          </w:tcPr>
          <w:p w14:paraId="59BF2368" w14:textId="77777777" w:rsidR="00563043" w:rsidRPr="008A5BAA" w:rsidRDefault="00563043" w:rsidP="00563043">
            <w:pPr>
              <w:pStyle w:val="NormalTable0"/>
              <w:rPr>
                <w:b/>
              </w:rPr>
            </w:pPr>
            <w:r w:rsidRPr="008A5BAA">
              <w:rPr>
                <w:b/>
              </w:rPr>
              <w:t>Har video-løsningene blitt testet og godkjent av de ansvarlige brukerne?</w:t>
            </w:r>
          </w:p>
          <w:p w14:paraId="1579FC3E" w14:textId="77777777" w:rsidR="00563043" w:rsidRPr="008A5BAA" w:rsidRDefault="00563043" w:rsidP="00563043">
            <w:pPr>
              <w:pStyle w:val="NormalTable0"/>
              <w:ind w:left="708"/>
              <w:rPr>
                <w:i/>
                <w:sz w:val="20"/>
              </w:rPr>
            </w:pPr>
          </w:p>
          <w:p w14:paraId="1E99F9EA" w14:textId="77777777" w:rsidR="00563043" w:rsidRDefault="00563043" w:rsidP="00563043">
            <w:pPr>
              <w:pStyle w:val="NormalTable0"/>
              <w:ind w:left="708"/>
              <w:rPr>
                <w:i/>
                <w:sz w:val="20"/>
              </w:rPr>
            </w:pPr>
            <w:r w:rsidRPr="008A5BAA">
              <w:rPr>
                <w:i/>
                <w:sz w:val="20"/>
              </w:rPr>
              <w:t xml:space="preserve">Video-utstyret bør testes og godkjennes av brukerne. </w:t>
            </w:r>
            <w:r>
              <w:rPr>
                <w:i/>
                <w:sz w:val="20"/>
              </w:rPr>
              <w:t>Viktige momenter er:</w:t>
            </w:r>
          </w:p>
          <w:p w14:paraId="6054F750" w14:textId="77777777" w:rsidR="00563043" w:rsidRDefault="00563043" w:rsidP="00600D2E">
            <w:pPr>
              <w:pStyle w:val="NormalTable0"/>
              <w:numPr>
                <w:ilvl w:val="0"/>
                <w:numId w:val="62"/>
              </w:numPr>
              <w:rPr>
                <w:i/>
                <w:sz w:val="20"/>
                <w:lang w:val="en-GB"/>
              </w:rPr>
            </w:pPr>
            <w:r>
              <w:rPr>
                <w:i/>
                <w:sz w:val="20"/>
                <w:lang w:val="en-GB"/>
              </w:rPr>
              <w:t>Enkelhet i bruk</w:t>
            </w:r>
          </w:p>
          <w:p w14:paraId="7A7C6FD1" w14:textId="77777777" w:rsidR="00563043" w:rsidRDefault="00563043" w:rsidP="00600D2E">
            <w:pPr>
              <w:pStyle w:val="NormalTable0"/>
              <w:numPr>
                <w:ilvl w:val="0"/>
                <w:numId w:val="62"/>
              </w:numPr>
              <w:rPr>
                <w:i/>
                <w:sz w:val="20"/>
                <w:lang w:val="en-GB"/>
              </w:rPr>
            </w:pPr>
            <w:r>
              <w:rPr>
                <w:i/>
                <w:sz w:val="20"/>
                <w:lang w:val="en-GB"/>
              </w:rPr>
              <w:t>Brukerveiledninger og tilgjengelig opplæring</w:t>
            </w:r>
          </w:p>
          <w:p w14:paraId="4383DE5B" w14:textId="77777777" w:rsidR="00563043" w:rsidRDefault="00563043" w:rsidP="00563043">
            <w:pPr>
              <w:pStyle w:val="NormalTable0"/>
              <w:rPr>
                <w:i/>
                <w:sz w:val="20"/>
              </w:rPr>
            </w:pPr>
            <w:r>
              <w:rPr>
                <w:i/>
                <w:sz w:val="20"/>
                <w:lang w:val="en-GB"/>
              </w:rPr>
              <w:t>Tilgjengelighet, kvalitet og driftsstabilitet</w:t>
            </w:r>
          </w:p>
        </w:tc>
        <w:tc>
          <w:tcPr>
            <w:tcW w:w="1504" w:type="dxa"/>
          </w:tcPr>
          <w:p w14:paraId="71823F69" w14:textId="77777777" w:rsidR="00563043" w:rsidRDefault="00563043" w:rsidP="00563043">
            <w:pPr>
              <w:pStyle w:val="NormalTable0"/>
            </w:pPr>
          </w:p>
        </w:tc>
        <w:tc>
          <w:tcPr>
            <w:tcW w:w="1319" w:type="dxa"/>
          </w:tcPr>
          <w:p w14:paraId="3C2017A3" w14:textId="77777777" w:rsidR="00563043" w:rsidRDefault="00563043" w:rsidP="00563043">
            <w:pPr>
              <w:pStyle w:val="NormalTable0"/>
            </w:pPr>
          </w:p>
        </w:tc>
        <w:tc>
          <w:tcPr>
            <w:tcW w:w="1005" w:type="dxa"/>
          </w:tcPr>
          <w:p w14:paraId="6098812D" w14:textId="77777777" w:rsidR="00563043" w:rsidRDefault="00563043" w:rsidP="00563043">
            <w:pPr>
              <w:pStyle w:val="NormalTable0"/>
            </w:pPr>
          </w:p>
        </w:tc>
        <w:tc>
          <w:tcPr>
            <w:tcW w:w="2551" w:type="dxa"/>
          </w:tcPr>
          <w:p w14:paraId="603C0CD3" w14:textId="6CAA25EA" w:rsidR="00563043" w:rsidRPr="00230CE4" w:rsidRDefault="3B3B5EE9" w:rsidP="00230CE4">
            <w:pPr>
              <w:spacing w:line="360" w:lineRule="auto"/>
              <w:rPr>
                <w:rFonts w:eastAsia="Calibri"/>
                <w:b/>
                <w:bCs/>
                <w:sz w:val="20"/>
                <w:szCs w:val="20"/>
              </w:rPr>
            </w:pPr>
            <w:r w:rsidRPr="00230CE4">
              <w:rPr>
                <w:rFonts w:eastAsia="Calibri"/>
                <w:b/>
                <w:bCs/>
                <w:sz w:val="20"/>
                <w:szCs w:val="20"/>
              </w:rPr>
              <w:t>Krav</w:t>
            </w:r>
          </w:p>
          <w:p w14:paraId="366B4A75" w14:textId="0D7F493E" w:rsidR="00563043" w:rsidRPr="00230CE4" w:rsidRDefault="3B3B5EE9" w:rsidP="00230CE4">
            <w:pPr>
              <w:spacing w:line="360" w:lineRule="auto"/>
              <w:rPr>
                <w:rFonts w:eastAsia="Calibri"/>
                <w:sz w:val="20"/>
                <w:szCs w:val="20"/>
              </w:rPr>
            </w:pPr>
            <w:r w:rsidRPr="00230CE4">
              <w:rPr>
                <w:rFonts w:eastAsia="Calibri"/>
                <w:sz w:val="20"/>
                <w:szCs w:val="20"/>
              </w:rPr>
              <w:t>HSE (20</w:t>
            </w:r>
            <w:r w:rsidR="001A66B8">
              <w:rPr>
                <w:rFonts w:eastAsia="Calibri"/>
                <w:sz w:val="20"/>
                <w:szCs w:val="20"/>
              </w:rPr>
              <w:t>03</w:t>
            </w:r>
            <w:r w:rsidRPr="00230CE4">
              <w:rPr>
                <w:rFonts w:eastAsia="Calibri"/>
                <w:sz w:val="20"/>
                <w:szCs w:val="20"/>
              </w:rPr>
              <w:t>)</w:t>
            </w:r>
          </w:p>
          <w:p w14:paraId="2FFD5B6E" w14:textId="7D08F729" w:rsidR="00563043" w:rsidRPr="001B3AD2" w:rsidRDefault="00563043" w:rsidP="00230CE4">
            <w:pPr>
              <w:pStyle w:val="NormalTable0"/>
              <w:spacing w:line="360" w:lineRule="auto"/>
            </w:pPr>
          </w:p>
        </w:tc>
        <w:tc>
          <w:tcPr>
            <w:tcW w:w="3585" w:type="dxa"/>
          </w:tcPr>
          <w:p w14:paraId="282E3CB1" w14:textId="6CCB52AB" w:rsidR="00563043" w:rsidRDefault="00563043" w:rsidP="6F08475D">
            <w:pPr>
              <w:pStyle w:val="NormalTable0"/>
              <w:rPr>
                <w:sz w:val="20"/>
                <w:szCs w:val="20"/>
              </w:rPr>
            </w:pPr>
          </w:p>
        </w:tc>
        <w:tc>
          <w:tcPr>
            <w:tcW w:w="696" w:type="dxa"/>
          </w:tcPr>
          <w:p w14:paraId="4F24A910" w14:textId="77777777" w:rsidR="00563043" w:rsidRDefault="00563043" w:rsidP="00563043">
            <w:pPr>
              <w:pStyle w:val="NormalTable0"/>
              <w:rPr>
                <w:sz w:val="20"/>
              </w:rPr>
            </w:pPr>
          </w:p>
        </w:tc>
      </w:tr>
      <w:tr w:rsidR="00563043" w14:paraId="6DDDB1FC" w14:textId="77777777" w:rsidTr="00230CE4">
        <w:trPr>
          <w:cantSplit/>
        </w:trPr>
        <w:tc>
          <w:tcPr>
            <w:tcW w:w="880" w:type="dxa"/>
          </w:tcPr>
          <w:p w14:paraId="027F2CD6" w14:textId="77777777" w:rsidR="00563043" w:rsidRDefault="009D4383">
            <w:pPr>
              <w:pStyle w:val="NormalTable0"/>
              <w:rPr>
                <w:lang w:val="de-DE"/>
              </w:rPr>
            </w:pPr>
            <w:r>
              <w:rPr>
                <w:lang w:val="de-DE"/>
              </w:rPr>
              <w:lastRenderedPageBreak/>
              <w:t>E 16</w:t>
            </w:r>
          </w:p>
        </w:tc>
        <w:tc>
          <w:tcPr>
            <w:tcW w:w="4223" w:type="dxa"/>
            <w:gridSpan w:val="2"/>
          </w:tcPr>
          <w:p w14:paraId="3DC492F7" w14:textId="77777777" w:rsidR="00563043" w:rsidRDefault="00563043">
            <w:pPr>
              <w:pStyle w:val="NormalTable0"/>
              <w:rPr>
                <w:b/>
              </w:rPr>
            </w:pPr>
            <w:r>
              <w:rPr>
                <w:b/>
              </w:rPr>
              <w:t>A) Er det etablert en SLA (Service Level Agreement) for IT-systemene?</w:t>
            </w:r>
          </w:p>
          <w:p w14:paraId="60C9B726" w14:textId="77777777" w:rsidR="00563043" w:rsidRDefault="00563043">
            <w:pPr>
              <w:pStyle w:val="NormalTable0"/>
              <w:rPr>
                <w:b/>
              </w:rPr>
            </w:pPr>
            <w:r>
              <w:rPr>
                <w:b/>
              </w:rPr>
              <w:t>B) Definerer SLA’en: Ansvarsfordeling, servicenivåer, krav til stabilitet, avviksbehandling, krav til rapportering?</w:t>
            </w:r>
          </w:p>
          <w:p w14:paraId="12112BDB" w14:textId="77777777" w:rsidR="00563043" w:rsidRDefault="00563043">
            <w:pPr>
              <w:pStyle w:val="NormalTable0"/>
              <w:rPr>
                <w:i/>
                <w:sz w:val="20"/>
              </w:rPr>
            </w:pPr>
          </w:p>
          <w:p w14:paraId="72088D81" w14:textId="77777777" w:rsidR="00563043" w:rsidRDefault="00563043">
            <w:pPr>
              <w:pStyle w:val="NormalTable0"/>
              <w:rPr>
                <w:i/>
                <w:sz w:val="20"/>
              </w:rPr>
            </w:pPr>
            <w:r>
              <w:rPr>
                <w:i/>
                <w:sz w:val="20"/>
              </w:rPr>
              <w:t>SLA er definer eksempelvis  operasjonsperiode 24/7, krav til stabilitet som 99, 9%, og krav til rapportering.</w:t>
            </w:r>
          </w:p>
        </w:tc>
        <w:tc>
          <w:tcPr>
            <w:tcW w:w="1504" w:type="dxa"/>
          </w:tcPr>
          <w:p w14:paraId="2848D46B" w14:textId="77777777" w:rsidR="00563043" w:rsidRDefault="00563043">
            <w:pPr>
              <w:pStyle w:val="NormalTable0"/>
            </w:pPr>
          </w:p>
        </w:tc>
        <w:tc>
          <w:tcPr>
            <w:tcW w:w="1319" w:type="dxa"/>
          </w:tcPr>
          <w:p w14:paraId="2B0FF903" w14:textId="77777777" w:rsidR="00563043" w:rsidRDefault="00563043">
            <w:pPr>
              <w:pStyle w:val="NormalTable0"/>
            </w:pPr>
          </w:p>
        </w:tc>
        <w:tc>
          <w:tcPr>
            <w:tcW w:w="1005" w:type="dxa"/>
          </w:tcPr>
          <w:p w14:paraId="10EA3BF4" w14:textId="77777777" w:rsidR="00563043" w:rsidRDefault="00563043">
            <w:pPr>
              <w:pStyle w:val="NormalTable0"/>
            </w:pPr>
          </w:p>
        </w:tc>
        <w:tc>
          <w:tcPr>
            <w:tcW w:w="2551" w:type="dxa"/>
          </w:tcPr>
          <w:p w14:paraId="1FBE80D1" w14:textId="6C5DAAD6" w:rsidR="6F08475D" w:rsidRPr="00230CE4" w:rsidRDefault="6F08475D" w:rsidP="00230CE4">
            <w:pPr>
              <w:spacing w:line="360" w:lineRule="auto"/>
              <w:rPr>
                <w:rFonts w:eastAsia="Calibri"/>
                <w:b/>
                <w:bCs/>
                <w:sz w:val="20"/>
                <w:szCs w:val="20"/>
              </w:rPr>
            </w:pPr>
            <w:r w:rsidRPr="00230CE4">
              <w:rPr>
                <w:rFonts w:eastAsia="Calibri"/>
                <w:b/>
                <w:bCs/>
                <w:sz w:val="20"/>
                <w:szCs w:val="20"/>
              </w:rPr>
              <w:t>Krav</w:t>
            </w:r>
          </w:p>
          <w:p w14:paraId="267498C4" w14:textId="61A4E325" w:rsidR="6F08475D" w:rsidRPr="00230CE4" w:rsidRDefault="6F08475D" w:rsidP="00230CE4">
            <w:pPr>
              <w:spacing w:line="360" w:lineRule="auto"/>
              <w:rPr>
                <w:rFonts w:eastAsia="Calibri"/>
                <w:sz w:val="20"/>
                <w:szCs w:val="20"/>
              </w:rPr>
            </w:pPr>
            <w:r w:rsidRPr="00230CE4">
              <w:rPr>
                <w:rFonts w:eastAsia="Calibri"/>
                <w:sz w:val="20"/>
                <w:szCs w:val="20"/>
              </w:rPr>
              <w:t>ISO/IEC 27002 (2022)</w:t>
            </w:r>
          </w:p>
          <w:p w14:paraId="78425B8F" w14:textId="1FD42CBD" w:rsidR="6F08475D" w:rsidRPr="00230CE4" w:rsidRDefault="6F08475D" w:rsidP="00230CE4">
            <w:pPr>
              <w:spacing w:line="360" w:lineRule="auto"/>
              <w:rPr>
                <w:rFonts w:eastAsia="Calibri"/>
                <w:sz w:val="20"/>
                <w:szCs w:val="20"/>
              </w:rPr>
            </w:pPr>
          </w:p>
        </w:tc>
        <w:tc>
          <w:tcPr>
            <w:tcW w:w="3585" w:type="dxa"/>
          </w:tcPr>
          <w:p w14:paraId="522D65F6" w14:textId="4F2F489B" w:rsidR="00563043" w:rsidRDefault="00563043" w:rsidP="6F08475D">
            <w:pPr>
              <w:pStyle w:val="NormalTable0"/>
              <w:rPr>
                <w:sz w:val="20"/>
                <w:szCs w:val="20"/>
              </w:rPr>
            </w:pPr>
          </w:p>
        </w:tc>
        <w:tc>
          <w:tcPr>
            <w:tcW w:w="696" w:type="dxa"/>
          </w:tcPr>
          <w:p w14:paraId="556C3A27" w14:textId="77777777" w:rsidR="00563043" w:rsidRDefault="00563043">
            <w:pPr>
              <w:pStyle w:val="NormalTable0"/>
              <w:rPr>
                <w:sz w:val="20"/>
              </w:rPr>
            </w:pPr>
          </w:p>
        </w:tc>
      </w:tr>
      <w:tr w:rsidR="00563043" w14:paraId="7CD428B1" w14:textId="77777777" w:rsidTr="00230CE4">
        <w:trPr>
          <w:cantSplit/>
        </w:trPr>
        <w:tc>
          <w:tcPr>
            <w:tcW w:w="880" w:type="dxa"/>
          </w:tcPr>
          <w:p w14:paraId="1556546E" w14:textId="77777777" w:rsidR="00563043" w:rsidRDefault="009D4383">
            <w:pPr>
              <w:pStyle w:val="NormalTable0"/>
            </w:pPr>
            <w:r>
              <w:t>E 17</w:t>
            </w:r>
          </w:p>
        </w:tc>
        <w:tc>
          <w:tcPr>
            <w:tcW w:w="4223" w:type="dxa"/>
            <w:gridSpan w:val="2"/>
          </w:tcPr>
          <w:p w14:paraId="66D4D795" w14:textId="77777777" w:rsidR="00563043" w:rsidRDefault="00563043">
            <w:pPr>
              <w:pStyle w:val="NormalTable0"/>
              <w:rPr>
                <w:b/>
              </w:rPr>
            </w:pPr>
            <w:r>
              <w:rPr>
                <w:b/>
              </w:rPr>
              <w:t>A) Er det etablert et brukerforum for e-operasjoner?</w:t>
            </w:r>
          </w:p>
          <w:p w14:paraId="444E7CB1" w14:textId="77777777" w:rsidR="00563043" w:rsidRDefault="00563043">
            <w:pPr>
              <w:pStyle w:val="NormalTable0"/>
              <w:rPr>
                <w:b/>
              </w:rPr>
            </w:pPr>
            <w:r>
              <w:rPr>
                <w:b/>
              </w:rPr>
              <w:t>B) Har alle brukere og interessenter mulighet til å påvirke prosessen og løsningen?</w:t>
            </w:r>
          </w:p>
          <w:p w14:paraId="4B8FAAF7" w14:textId="77777777" w:rsidR="00563043" w:rsidRDefault="00563043">
            <w:pPr>
              <w:pStyle w:val="NormalTable0"/>
              <w:rPr>
                <w:b/>
              </w:rPr>
            </w:pPr>
          </w:p>
          <w:p w14:paraId="4A23F605" w14:textId="77777777" w:rsidR="00563043" w:rsidRDefault="00563043">
            <w:pPr>
              <w:pStyle w:val="NormalTable0"/>
              <w:rPr>
                <w:i/>
                <w:sz w:val="20"/>
              </w:rPr>
            </w:pPr>
            <w:r>
              <w:rPr>
                <w:i/>
                <w:sz w:val="20"/>
              </w:rPr>
              <w:t>Brukerfort må sikre at alle brukere og interessenter har mulighet til å påvirke prosessen med implementering av e-operasjon og løsningen. Brukerfort skal sikre at erfaringer og kunnskap deles og at løsninger stadig kan forandres.</w:t>
            </w:r>
          </w:p>
        </w:tc>
        <w:tc>
          <w:tcPr>
            <w:tcW w:w="1504" w:type="dxa"/>
          </w:tcPr>
          <w:p w14:paraId="424905C4" w14:textId="77777777" w:rsidR="00563043" w:rsidRDefault="00563043">
            <w:pPr>
              <w:pStyle w:val="NormalTable0"/>
            </w:pPr>
          </w:p>
        </w:tc>
        <w:tc>
          <w:tcPr>
            <w:tcW w:w="1319" w:type="dxa"/>
          </w:tcPr>
          <w:p w14:paraId="11AB8908" w14:textId="77777777" w:rsidR="00563043" w:rsidRDefault="00563043">
            <w:pPr>
              <w:pStyle w:val="NormalTable0"/>
            </w:pPr>
          </w:p>
        </w:tc>
        <w:tc>
          <w:tcPr>
            <w:tcW w:w="1005" w:type="dxa"/>
          </w:tcPr>
          <w:p w14:paraId="1B3B514F" w14:textId="77777777" w:rsidR="00563043" w:rsidRDefault="00563043">
            <w:pPr>
              <w:pStyle w:val="NormalTable0"/>
            </w:pPr>
          </w:p>
        </w:tc>
        <w:tc>
          <w:tcPr>
            <w:tcW w:w="2551" w:type="dxa"/>
          </w:tcPr>
          <w:p w14:paraId="32ED1693" w14:textId="7937C536" w:rsidR="00563043" w:rsidRPr="00230CE4" w:rsidRDefault="0653B4A0" w:rsidP="00230CE4">
            <w:pPr>
              <w:spacing w:line="360" w:lineRule="auto"/>
              <w:rPr>
                <w:rFonts w:eastAsia="Calibri"/>
                <w:b/>
                <w:bCs/>
                <w:sz w:val="20"/>
                <w:szCs w:val="20"/>
              </w:rPr>
            </w:pPr>
            <w:r w:rsidRPr="00230CE4">
              <w:rPr>
                <w:rFonts w:eastAsia="Calibri"/>
                <w:b/>
                <w:bCs/>
                <w:sz w:val="20"/>
                <w:szCs w:val="20"/>
              </w:rPr>
              <w:t>Krav</w:t>
            </w:r>
          </w:p>
          <w:p w14:paraId="7E4B2E43" w14:textId="29A8E759" w:rsidR="00563043" w:rsidRPr="00230CE4" w:rsidRDefault="0653B4A0" w:rsidP="00230CE4">
            <w:pPr>
              <w:spacing w:line="360" w:lineRule="auto"/>
              <w:rPr>
                <w:rFonts w:eastAsia="Calibri"/>
                <w:sz w:val="20"/>
                <w:szCs w:val="20"/>
              </w:rPr>
            </w:pPr>
            <w:r w:rsidRPr="00230CE4">
              <w:rPr>
                <w:rFonts w:eastAsia="Calibri"/>
                <w:sz w:val="20"/>
                <w:szCs w:val="20"/>
              </w:rPr>
              <w:t>Kotter (1996)</w:t>
            </w:r>
          </w:p>
          <w:p w14:paraId="6BE791E5" w14:textId="5BE89AFC" w:rsidR="00563043" w:rsidRPr="001B3AD2" w:rsidRDefault="0653B4A0" w:rsidP="00230CE4">
            <w:pPr>
              <w:pStyle w:val="NormalTable0"/>
              <w:spacing w:line="360" w:lineRule="auto"/>
            </w:pPr>
            <w:r w:rsidRPr="00230CE4">
              <w:rPr>
                <w:rFonts w:eastAsia="Calibri"/>
                <w:sz w:val="20"/>
                <w:szCs w:val="20"/>
              </w:rPr>
              <w:t>Pinto (1996)</w:t>
            </w:r>
          </w:p>
        </w:tc>
        <w:tc>
          <w:tcPr>
            <w:tcW w:w="3585" w:type="dxa"/>
          </w:tcPr>
          <w:p w14:paraId="771AD349" w14:textId="64013E18" w:rsidR="00563043" w:rsidRDefault="00563043" w:rsidP="6F08475D">
            <w:pPr>
              <w:pStyle w:val="NormalTable0"/>
              <w:rPr>
                <w:sz w:val="20"/>
                <w:szCs w:val="20"/>
                <w:lang w:val="de-DE"/>
              </w:rPr>
            </w:pPr>
          </w:p>
        </w:tc>
        <w:tc>
          <w:tcPr>
            <w:tcW w:w="696" w:type="dxa"/>
          </w:tcPr>
          <w:p w14:paraId="0960C424" w14:textId="77777777" w:rsidR="00563043" w:rsidRDefault="00563043">
            <w:pPr>
              <w:pStyle w:val="NormalTable0"/>
              <w:rPr>
                <w:sz w:val="20"/>
                <w:lang w:val="de-DE"/>
              </w:rPr>
            </w:pPr>
          </w:p>
        </w:tc>
      </w:tr>
      <w:tr w:rsidR="00563043" w14:paraId="0A43C8BF" w14:textId="77777777" w:rsidTr="00230CE4">
        <w:trPr>
          <w:cantSplit/>
        </w:trPr>
        <w:tc>
          <w:tcPr>
            <w:tcW w:w="880" w:type="dxa"/>
          </w:tcPr>
          <w:p w14:paraId="3B6C7950" w14:textId="77777777" w:rsidR="00563043" w:rsidRDefault="009D4383">
            <w:pPr>
              <w:pStyle w:val="NormalTable0"/>
              <w:rPr>
                <w:lang w:val="de-DE"/>
              </w:rPr>
            </w:pPr>
            <w:r>
              <w:rPr>
                <w:lang w:val="de-DE"/>
              </w:rPr>
              <w:lastRenderedPageBreak/>
              <w:t>E 18</w:t>
            </w:r>
          </w:p>
        </w:tc>
        <w:tc>
          <w:tcPr>
            <w:tcW w:w="4223" w:type="dxa"/>
            <w:gridSpan w:val="2"/>
          </w:tcPr>
          <w:p w14:paraId="33CDE1B7" w14:textId="77777777" w:rsidR="00563043" w:rsidRDefault="00563043">
            <w:pPr>
              <w:pStyle w:val="NormalTable0"/>
              <w:rPr>
                <w:b/>
              </w:rPr>
            </w:pPr>
            <w:r>
              <w:rPr>
                <w:b/>
              </w:rPr>
              <w:t>A) Sjekker toppledelsen om målene for e-operasjoner oppnåes?</w:t>
            </w:r>
          </w:p>
          <w:p w14:paraId="2F595653" w14:textId="77777777" w:rsidR="00563043" w:rsidRDefault="00563043">
            <w:pPr>
              <w:pStyle w:val="NormalTable0"/>
              <w:rPr>
                <w:b/>
              </w:rPr>
            </w:pPr>
            <w:r>
              <w:rPr>
                <w:b/>
              </w:rPr>
              <w:t>B) Sjekker toppledelsen årsakene til at målene for e-operasjoner er oppnådd eller ikke?</w:t>
            </w:r>
          </w:p>
          <w:p w14:paraId="2BAC6FC9" w14:textId="77777777" w:rsidR="00563043" w:rsidRDefault="00563043">
            <w:pPr>
              <w:pStyle w:val="NormalTable0"/>
              <w:rPr>
                <w:b/>
              </w:rPr>
            </w:pPr>
            <w:r>
              <w:rPr>
                <w:b/>
              </w:rPr>
              <w:t xml:space="preserve"> </w:t>
            </w:r>
          </w:p>
          <w:p w14:paraId="4BC76C9F" w14:textId="77777777" w:rsidR="00563043" w:rsidRDefault="00563043">
            <w:pPr>
              <w:pStyle w:val="NormalTable0"/>
              <w:rPr>
                <w:i/>
                <w:sz w:val="20"/>
              </w:rPr>
            </w:pPr>
            <w:r>
              <w:rPr>
                <w:i/>
                <w:sz w:val="20"/>
              </w:rPr>
              <w:t>Toppledelsen må utføre periodiske kontroller av om målene og milepælene for e -operasjoner er oppnådde. To nøkkelspørsmål er:</w:t>
            </w:r>
          </w:p>
          <w:p w14:paraId="7DBA9A21" w14:textId="77777777" w:rsidR="00563043" w:rsidRDefault="00563043" w:rsidP="00600D2E">
            <w:pPr>
              <w:pStyle w:val="NormalTable0"/>
              <w:numPr>
                <w:ilvl w:val="0"/>
                <w:numId w:val="60"/>
              </w:numPr>
              <w:rPr>
                <w:i/>
                <w:sz w:val="20"/>
              </w:rPr>
            </w:pPr>
            <w:r>
              <w:rPr>
                <w:i/>
                <w:sz w:val="20"/>
              </w:rPr>
              <w:t>Hvorfor fungerer det? eller</w:t>
            </w:r>
          </w:p>
          <w:p w14:paraId="1257E096" w14:textId="77777777" w:rsidR="00563043" w:rsidRDefault="00563043" w:rsidP="00600D2E">
            <w:pPr>
              <w:pStyle w:val="NormalTable0"/>
              <w:numPr>
                <w:ilvl w:val="0"/>
                <w:numId w:val="60"/>
              </w:numPr>
              <w:rPr>
                <w:i/>
                <w:sz w:val="20"/>
              </w:rPr>
            </w:pPr>
            <w:r>
              <w:rPr>
                <w:i/>
                <w:sz w:val="20"/>
              </w:rPr>
              <w:t>Hvorfor fungerer det ikke?</w:t>
            </w:r>
          </w:p>
        </w:tc>
        <w:tc>
          <w:tcPr>
            <w:tcW w:w="1504" w:type="dxa"/>
          </w:tcPr>
          <w:p w14:paraId="6F65D975" w14:textId="77777777" w:rsidR="00563043" w:rsidRDefault="00563043">
            <w:pPr>
              <w:pStyle w:val="NormalTable0"/>
            </w:pPr>
          </w:p>
        </w:tc>
        <w:tc>
          <w:tcPr>
            <w:tcW w:w="1319" w:type="dxa"/>
          </w:tcPr>
          <w:p w14:paraId="68722257" w14:textId="77777777" w:rsidR="00563043" w:rsidRDefault="00563043">
            <w:pPr>
              <w:pStyle w:val="NormalTable0"/>
            </w:pPr>
          </w:p>
        </w:tc>
        <w:tc>
          <w:tcPr>
            <w:tcW w:w="1005" w:type="dxa"/>
          </w:tcPr>
          <w:p w14:paraId="2A57222C" w14:textId="77777777" w:rsidR="00563043" w:rsidRDefault="00563043">
            <w:pPr>
              <w:pStyle w:val="NormalTable0"/>
            </w:pPr>
          </w:p>
        </w:tc>
        <w:tc>
          <w:tcPr>
            <w:tcW w:w="2551" w:type="dxa"/>
          </w:tcPr>
          <w:p w14:paraId="09AB99B2" w14:textId="5B7BC214" w:rsidR="6F08475D" w:rsidRPr="00230CE4" w:rsidRDefault="6F08475D" w:rsidP="00230CE4">
            <w:pPr>
              <w:spacing w:line="360" w:lineRule="auto"/>
              <w:rPr>
                <w:rFonts w:eastAsia="Calibri"/>
                <w:b/>
                <w:bCs/>
                <w:sz w:val="20"/>
                <w:szCs w:val="20"/>
              </w:rPr>
            </w:pPr>
            <w:r w:rsidRPr="00230CE4">
              <w:rPr>
                <w:rFonts w:eastAsia="Calibri"/>
                <w:b/>
                <w:bCs/>
                <w:sz w:val="20"/>
                <w:szCs w:val="20"/>
              </w:rPr>
              <w:t>Krav</w:t>
            </w:r>
          </w:p>
          <w:p w14:paraId="75F1EFD9" w14:textId="3B9E417E" w:rsidR="6F08475D" w:rsidRPr="00230CE4" w:rsidRDefault="6F08475D" w:rsidP="00230CE4">
            <w:pPr>
              <w:spacing w:line="360" w:lineRule="auto"/>
              <w:rPr>
                <w:rFonts w:eastAsia="Calibri"/>
                <w:sz w:val="20"/>
                <w:szCs w:val="20"/>
              </w:rPr>
            </w:pPr>
            <w:r w:rsidRPr="00230CE4">
              <w:rPr>
                <w:rFonts w:eastAsia="Calibri"/>
                <w:sz w:val="20"/>
                <w:szCs w:val="20"/>
              </w:rPr>
              <w:t>HSE (20</w:t>
            </w:r>
            <w:r w:rsidR="001A66B8">
              <w:rPr>
                <w:rFonts w:eastAsia="Calibri"/>
                <w:sz w:val="20"/>
                <w:szCs w:val="20"/>
              </w:rPr>
              <w:t>03</w:t>
            </w:r>
            <w:r w:rsidRPr="00230CE4">
              <w:rPr>
                <w:rFonts w:eastAsia="Calibri"/>
                <w:sz w:val="20"/>
                <w:szCs w:val="20"/>
              </w:rPr>
              <w:t>)</w:t>
            </w:r>
          </w:p>
          <w:p w14:paraId="7F997E7E" w14:textId="527282DE" w:rsidR="6F08475D" w:rsidRPr="00230CE4" w:rsidRDefault="6F08475D" w:rsidP="00230CE4">
            <w:pPr>
              <w:spacing w:line="360" w:lineRule="auto"/>
              <w:rPr>
                <w:rFonts w:eastAsia="Calibri"/>
                <w:sz w:val="20"/>
                <w:szCs w:val="20"/>
              </w:rPr>
            </w:pPr>
            <w:r w:rsidRPr="00230CE4">
              <w:rPr>
                <w:rFonts w:eastAsia="Calibri"/>
                <w:sz w:val="20"/>
                <w:szCs w:val="20"/>
              </w:rPr>
              <w:t>Kotter (1996)</w:t>
            </w:r>
          </w:p>
        </w:tc>
        <w:tc>
          <w:tcPr>
            <w:tcW w:w="3585" w:type="dxa"/>
          </w:tcPr>
          <w:p w14:paraId="1EB83EB1" w14:textId="1EB80C1E" w:rsidR="00563043" w:rsidRDefault="00563043" w:rsidP="6F08475D">
            <w:pPr>
              <w:pStyle w:val="NormalTable0"/>
              <w:rPr>
                <w:sz w:val="20"/>
                <w:szCs w:val="20"/>
                <w:lang w:val="de-DE"/>
              </w:rPr>
            </w:pPr>
          </w:p>
        </w:tc>
        <w:tc>
          <w:tcPr>
            <w:tcW w:w="696" w:type="dxa"/>
          </w:tcPr>
          <w:p w14:paraId="38A9EBA9" w14:textId="77777777" w:rsidR="00563043" w:rsidRDefault="00563043">
            <w:pPr>
              <w:pStyle w:val="NormalTable0"/>
              <w:rPr>
                <w:sz w:val="20"/>
                <w:lang w:val="de-DE"/>
              </w:rPr>
            </w:pPr>
          </w:p>
        </w:tc>
      </w:tr>
      <w:tr w:rsidR="00563043" w14:paraId="5CC6579B" w14:textId="77777777" w:rsidTr="00230CE4">
        <w:trPr>
          <w:cantSplit/>
        </w:trPr>
        <w:tc>
          <w:tcPr>
            <w:tcW w:w="880" w:type="dxa"/>
          </w:tcPr>
          <w:p w14:paraId="4EC09DE5" w14:textId="77777777" w:rsidR="00563043" w:rsidRDefault="009D4383">
            <w:pPr>
              <w:pStyle w:val="NormalTable0"/>
              <w:rPr>
                <w:lang w:val="de-DE"/>
              </w:rPr>
            </w:pPr>
            <w:r>
              <w:rPr>
                <w:lang w:val="de-DE"/>
              </w:rPr>
              <w:t>E 19</w:t>
            </w:r>
          </w:p>
        </w:tc>
        <w:tc>
          <w:tcPr>
            <w:tcW w:w="4223" w:type="dxa"/>
            <w:gridSpan w:val="2"/>
          </w:tcPr>
          <w:p w14:paraId="1DB15E9A" w14:textId="77777777" w:rsidR="00563043" w:rsidRDefault="00563043">
            <w:pPr>
              <w:pStyle w:val="NormalTable0"/>
              <w:rPr>
                <w:b/>
              </w:rPr>
            </w:pPr>
            <w:r>
              <w:rPr>
                <w:b/>
              </w:rPr>
              <w:t>Er alle relevante spørsmål om e-Operasjoner tatt opp her?</w:t>
            </w:r>
          </w:p>
          <w:p w14:paraId="12E63A3E" w14:textId="77777777" w:rsidR="00563043" w:rsidRDefault="00563043">
            <w:pPr>
              <w:pStyle w:val="NormalTable0"/>
              <w:rPr>
                <w:b/>
              </w:rPr>
            </w:pPr>
          </w:p>
        </w:tc>
        <w:tc>
          <w:tcPr>
            <w:tcW w:w="1504" w:type="dxa"/>
          </w:tcPr>
          <w:p w14:paraId="1027E06D" w14:textId="77777777" w:rsidR="00563043" w:rsidRDefault="00563043">
            <w:pPr>
              <w:pStyle w:val="NormalTable0"/>
            </w:pPr>
          </w:p>
        </w:tc>
        <w:tc>
          <w:tcPr>
            <w:tcW w:w="1319" w:type="dxa"/>
          </w:tcPr>
          <w:p w14:paraId="26C57FB9" w14:textId="77777777" w:rsidR="00563043" w:rsidRDefault="00563043">
            <w:pPr>
              <w:pStyle w:val="NormalTable0"/>
            </w:pPr>
          </w:p>
        </w:tc>
        <w:tc>
          <w:tcPr>
            <w:tcW w:w="1005" w:type="dxa"/>
          </w:tcPr>
          <w:p w14:paraId="3EF4A509" w14:textId="77777777" w:rsidR="00563043" w:rsidRDefault="00563043">
            <w:pPr>
              <w:pStyle w:val="NormalTable0"/>
            </w:pPr>
          </w:p>
        </w:tc>
        <w:tc>
          <w:tcPr>
            <w:tcW w:w="2551" w:type="dxa"/>
          </w:tcPr>
          <w:p w14:paraId="2BE397DB" w14:textId="77777777" w:rsidR="00563043" w:rsidRDefault="00563043">
            <w:pPr>
              <w:pStyle w:val="NormalTable0"/>
            </w:pPr>
          </w:p>
        </w:tc>
        <w:tc>
          <w:tcPr>
            <w:tcW w:w="3585" w:type="dxa"/>
          </w:tcPr>
          <w:p w14:paraId="086EB911" w14:textId="77777777" w:rsidR="00563043" w:rsidRDefault="00563043">
            <w:pPr>
              <w:pStyle w:val="NormalTable0"/>
              <w:rPr>
                <w:sz w:val="20"/>
              </w:rPr>
            </w:pPr>
          </w:p>
        </w:tc>
        <w:tc>
          <w:tcPr>
            <w:tcW w:w="696" w:type="dxa"/>
          </w:tcPr>
          <w:p w14:paraId="5DD04D78" w14:textId="77777777" w:rsidR="00563043" w:rsidRDefault="00563043">
            <w:pPr>
              <w:pStyle w:val="NormalTable0"/>
            </w:pPr>
          </w:p>
        </w:tc>
      </w:tr>
    </w:tbl>
    <w:p w14:paraId="57B681F0" w14:textId="77777777" w:rsidR="00D42253" w:rsidRDefault="00D42253">
      <w:pPr>
        <w:pStyle w:val="BodyText"/>
        <w:ind w:left="-426"/>
        <w:rPr>
          <w:lang w:val="nb-NO"/>
        </w:rPr>
      </w:pPr>
    </w:p>
    <w:p w14:paraId="49AA5E31" w14:textId="77777777" w:rsidR="00D42253" w:rsidRDefault="00D42253">
      <w:pPr>
        <w:pStyle w:val="Kapitteldeling"/>
        <w:sectPr w:rsidR="00D42253" w:rsidSect="00A64B24">
          <w:headerReference w:type="default" r:id="rId47"/>
          <w:footerReference w:type="default" r:id="rId48"/>
          <w:type w:val="oddPage"/>
          <w:pgSz w:w="16834" w:h="11907" w:orient="landscape"/>
          <w:pgMar w:top="1304" w:right="567" w:bottom="1134" w:left="851" w:header="340" w:footer="680" w:gutter="0"/>
          <w:cols w:space="708"/>
        </w:sectPr>
      </w:pPr>
    </w:p>
    <w:p w14:paraId="2ADC7930" w14:textId="77777777" w:rsidR="00D42253" w:rsidRDefault="00D42253">
      <w:pPr>
        <w:pStyle w:val="Heading3"/>
        <w:rPr>
          <w:lang w:val="nb-NO"/>
        </w:rPr>
      </w:pPr>
      <w:bookmarkStart w:id="23" w:name="_Toc61341912"/>
      <w:bookmarkStart w:id="24" w:name="_Toc61608250"/>
      <w:bookmarkStart w:id="25" w:name="_Toc63673154"/>
      <w:bookmarkEnd w:id="8"/>
      <w:bookmarkEnd w:id="9"/>
      <w:bookmarkEnd w:id="10"/>
      <w:bookmarkEnd w:id="11"/>
      <w:bookmarkEnd w:id="12"/>
      <w:bookmarkEnd w:id="13"/>
      <w:bookmarkEnd w:id="14"/>
      <w:bookmarkEnd w:id="15"/>
      <w:bookmarkEnd w:id="16"/>
      <w:bookmarkEnd w:id="17"/>
      <w:bookmarkEnd w:id="18"/>
      <w:bookmarkEnd w:id="19"/>
      <w:r>
        <w:rPr>
          <w:lang w:val="nb-NO"/>
        </w:rPr>
        <w:lastRenderedPageBreak/>
        <w:t>Observasjon / identifisering</w:t>
      </w:r>
      <w:bookmarkEnd w:id="23"/>
      <w:bookmarkEnd w:id="24"/>
      <w:bookmarkEnd w:id="25"/>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86"/>
        <w:gridCol w:w="7088"/>
        <w:gridCol w:w="3260"/>
      </w:tblGrid>
      <w:tr w:rsidR="00D42253" w14:paraId="413C97BD" w14:textId="77777777">
        <w:tc>
          <w:tcPr>
            <w:tcW w:w="4786" w:type="dxa"/>
            <w:shd w:val="clear" w:color="auto" w:fill="FFFFFF"/>
          </w:tcPr>
          <w:p w14:paraId="7000CF2E" w14:textId="77777777" w:rsidR="00D42253" w:rsidRDefault="00D42253">
            <w:pPr>
              <w:pStyle w:val="Heading6"/>
              <w:rPr>
                <w:lang w:val="nb-NO"/>
              </w:rPr>
            </w:pPr>
            <w:r>
              <w:rPr>
                <w:lang w:val="nb-NO"/>
              </w:rPr>
              <w:t>Spørsmål</w:t>
            </w:r>
          </w:p>
        </w:tc>
        <w:tc>
          <w:tcPr>
            <w:tcW w:w="7088" w:type="dxa"/>
            <w:shd w:val="clear" w:color="auto" w:fill="FFFFFF"/>
          </w:tcPr>
          <w:p w14:paraId="6613F09C" w14:textId="77777777" w:rsidR="00D42253" w:rsidRDefault="00D42253">
            <w:pPr>
              <w:pStyle w:val="Heading6"/>
              <w:rPr>
                <w:lang w:val="nb-NO"/>
              </w:rPr>
            </w:pPr>
            <w:r>
              <w:rPr>
                <w:lang w:val="nb-NO"/>
              </w:rPr>
              <w:t>KOMMENTAR</w:t>
            </w:r>
          </w:p>
        </w:tc>
        <w:tc>
          <w:tcPr>
            <w:tcW w:w="3260" w:type="dxa"/>
            <w:tcBorders>
              <w:bottom w:val="single" w:sz="4" w:space="0" w:color="auto"/>
            </w:tcBorders>
            <w:shd w:val="clear" w:color="auto" w:fill="FFFFFF"/>
          </w:tcPr>
          <w:p w14:paraId="19B8B2D0" w14:textId="77777777" w:rsidR="00D42253" w:rsidRDefault="00D42253">
            <w:pPr>
              <w:pStyle w:val="Heading6"/>
              <w:rPr>
                <w:lang w:val="nb-NO"/>
              </w:rPr>
            </w:pPr>
            <w:r>
              <w:rPr>
                <w:lang w:val="nb-NO"/>
              </w:rPr>
              <w:t>vurder disse faktorene</w:t>
            </w:r>
          </w:p>
        </w:tc>
      </w:tr>
      <w:tr w:rsidR="00D42253" w14:paraId="33A1553E" w14:textId="77777777">
        <w:trPr>
          <w:cantSplit/>
        </w:trPr>
        <w:tc>
          <w:tcPr>
            <w:tcW w:w="4786" w:type="dxa"/>
          </w:tcPr>
          <w:p w14:paraId="15822923" w14:textId="77777777" w:rsidR="00D42253" w:rsidRDefault="00D42253" w:rsidP="00600D2E">
            <w:pPr>
              <w:pStyle w:val="NormalTable0"/>
              <w:numPr>
                <w:ilvl w:val="0"/>
                <w:numId w:val="28"/>
              </w:numPr>
              <w:spacing w:after="60"/>
            </w:pPr>
            <w:r>
              <w:t>Hvem mottar informasjonen?</w:t>
            </w:r>
          </w:p>
        </w:tc>
        <w:tc>
          <w:tcPr>
            <w:tcW w:w="7088" w:type="dxa"/>
          </w:tcPr>
          <w:p w14:paraId="0B1F4DC5" w14:textId="77777777" w:rsidR="00D42253" w:rsidRDefault="00D42253">
            <w:pPr>
              <w:pStyle w:val="NormalTable0"/>
              <w:spacing w:after="60"/>
              <w:rPr>
                <w:sz w:val="22"/>
              </w:rPr>
            </w:pPr>
          </w:p>
        </w:tc>
        <w:tc>
          <w:tcPr>
            <w:tcW w:w="3260" w:type="dxa"/>
            <w:vMerge w:val="restart"/>
          </w:tcPr>
          <w:p w14:paraId="7DEAE8D2" w14:textId="77777777" w:rsidR="00D42253" w:rsidRDefault="00D42253" w:rsidP="00600D2E">
            <w:pPr>
              <w:pStyle w:val="NormalTable0"/>
              <w:numPr>
                <w:ilvl w:val="0"/>
                <w:numId w:val="27"/>
              </w:numPr>
              <w:spacing w:after="60" w:line="480" w:lineRule="auto"/>
              <w:rPr>
                <w:sz w:val="22"/>
              </w:rPr>
            </w:pPr>
            <w:r>
              <w:rPr>
                <w:sz w:val="22"/>
              </w:rPr>
              <w:t>Kompetanse og opplæring</w:t>
            </w:r>
          </w:p>
          <w:p w14:paraId="3E3D1706" w14:textId="77777777" w:rsidR="00D42253" w:rsidRDefault="00D42253" w:rsidP="00600D2E">
            <w:pPr>
              <w:pStyle w:val="NormalTable0"/>
              <w:numPr>
                <w:ilvl w:val="0"/>
                <w:numId w:val="27"/>
              </w:numPr>
              <w:spacing w:after="60" w:line="480" w:lineRule="auto"/>
              <w:rPr>
                <w:sz w:val="22"/>
              </w:rPr>
            </w:pPr>
            <w:r>
              <w:rPr>
                <w:sz w:val="22"/>
              </w:rPr>
              <w:t>Prosedyrer</w:t>
            </w:r>
          </w:p>
          <w:p w14:paraId="49441023" w14:textId="77777777" w:rsidR="00D42253" w:rsidRDefault="00D42253" w:rsidP="00600D2E">
            <w:pPr>
              <w:pStyle w:val="NormalTable0"/>
              <w:numPr>
                <w:ilvl w:val="0"/>
                <w:numId w:val="27"/>
              </w:numPr>
              <w:spacing w:after="60" w:line="480" w:lineRule="auto"/>
              <w:rPr>
                <w:sz w:val="22"/>
              </w:rPr>
            </w:pPr>
            <w:r>
              <w:rPr>
                <w:sz w:val="22"/>
              </w:rPr>
              <w:t xml:space="preserve">Menneske-maskin-grensesnittet </w:t>
            </w:r>
          </w:p>
          <w:p w14:paraId="79F6D8C2" w14:textId="77777777" w:rsidR="00D42253" w:rsidRDefault="00D42253" w:rsidP="00600D2E">
            <w:pPr>
              <w:pStyle w:val="NormalTable0"/>
              <w:numPr>
                <w:ilvl w:val="0"/>
                <w:numId w:val="27"/>
              </w:numPr>
              <w:spacing w:after="60" w:line="480" w:lineRule="auto"/>
              <w:rPr>
                <w:sz w:val="22"/>
              </w:rPr>
            </w:pPr>
            <w:r>
              <w:rPr>
                <w:sz w:val="22"/>
              </w:rPr>
              <w:t xml:space="preserve">Samarbeid </w:t>
            </w:r>
          </w:p>
          <w:p w14:paraId="7B1325A7" w14:textId="77777777" w:rsidR="00D42253" w:rsidRDefault="00D42253" w:rsidP="00600D2E">
            <w:pPr>
              <w:pStyle w:val="NormalTable0"/>
              <w:numPr>
                <w:ilvl w:val="0"/>
                <w:numId w:val="27"/>
              </w:numPr>
              <w:spacing w:after="60" w:line="480" w:lineRule="auto"/>
              <w:rPr>
                <w:sz w:val="22"/>
              </w:rPr>
            </w:pPr>
            <w:r>
              <w:rPr>
                <w:sz w:val="22"/>
              </w:rPr>
              <w:t>Målsetninger</w:t>
            </w:r>
          </w:p>
          <w:p w14:paraId="2E5A1C12" w14:textId="77777777" w:rsidR="00D42253" w:rsidRDefault="00D42253" w:rsidP="00600D2E">
            <w:pPr>
              <w:pStyle w:val="NormalTable0"/>
              <w:numPr>
                <w:ilvl w:val="0"/>
                <w:numId w:val="27"/>
              </w:numPr>
              <w:spacing w:after="60" w:line="480" w:lineRule="auto"/>
              <w:rPr>
                <w:sz w:val="22"/>
              </w:rPr>
            </w:pPr>
            <w:r>
              <w:rPr>
                <w:sz w:val="22"/>
              </w:rPr>
              <w:t xml:space="preserve">Tid på dagen </w:t>
            </w:r>
          </w:p>
          <w:p w14:paraId="5083E389" w14:textId="77777777" w:rsidR="00D42253" w:rsidRDefault="00D42253" w:rsidP="00600D2E">
            <w:pPr>
              <w:pStyle w:val="NormalTable0"/>
              <w:numPr>
                <w:ilvl w:val="0"/>
                <w:numId w:val="27"/>
              </w:numPr>
              <w:spacing w:after="60" w:line="480" w:lineRule="auto"/>
              <w:rPr>
                <w:sz w:val="22"/>
              </w:rPr>
            </w:pPr>
            <w:r>
              <w:rPr>
                <w:sz w:val="22"/>
              </w:rPr>
              <w:t xml:space="preserve">Tid til rådighet </w:t>
            </w:r>
          </w:p>
          <w:p w14:paraId="2D580943" w14:textId="77777777" w:rsidR="00D42253" w:rsidRDefault="00D42253" w:rsidP="00600D2E">
            <w:pPr>
              <w:pStyle w:val="NormalTable0"/>
              <w:numPr>
                <w:ilvl w:val="0"/>
                <w:numId w:val="27"/>
              </w:numPr>
              <w:spacing w:after="60" w:line="480" w:lineRule="auto"/>
              <w:rPr>
                <w:sz w:val="22"/>
              </w:rPr>
            </w:pPr>
            <w:r>
              <w:rPr>
                <w:sz w:val="22"/>
              </w:rPr>
              <w:t>Arbeidsmiljø</w:t>
            </w:r>
          </w:p>
          <w:p w14:paraId="5186E3EF" w14:textId="77777777" w:rsidR="00D42253" w:rsidRDefault="00D42253" w:rsidP="00600D2E">
            <w:pPr>
              <w:pStyle w:val="NormalTable0"/>
              <w:numPr>
                <w:ilvl w:val="0"/>
                <w:numId w:val="27"/>
              </w:numPr>
              <w:spacing w:after="60" w:line="480" w:lineRule="auto"/>
              <w:rPr>
                <w:sz w:val="22"/>
              </w:rPr>
            </w:pPr>
            <w:r>
              <w:rPr>
                <w:sz w:val="22"/>
              </w:rPr>
              <w:t>Beredskap</w:t>
            </w:r>
          </w:p>
          <w:p w14:paraId="61347D8E" w14:textId="77777777" w:rsidR="00D42253" w:rsidRDefault="00D42253" w:rsidP="00600D2E">
            <w:pPr>
              <w:pStyle w:val="NormalTable0"/>
              <w:numPr>
                <w:ilvl w:val="0"/>
                <w:numId w:val="27"/>
              </w:numPr>
              <w:spacing w:after="60" w:line="480" w:lineRule="auto"/>
              <w:rPr>
                <w:sz w:val="22"/>
              </w:rPr>
            </w:pPr>
            <w:r>
              <w:rPr>
                <w:sz w:val="22"/>
              </w:rPr>
              <w:t>Intervensjon</w:t>
            </w:r>
          </w:p>
        </w:tc>
      </w:tr>
      <w:tr w:rsidR="00D42253" w14:paraId="5BDA696A" w14:textId="77777777">
        <w:trPr>
          <w:cantSplit/>
        </w:trPr>
        <w:tc>
          <w:tcPr>
            <w:tcW w:w="4786" w:type="dxa"/>
          </w:tcPr>
          <w:p w14:paraId="161728EA" w14:textId="77777777" w:rsidR="00D42253" w:rsidRDefault="00D42253" w:rsidP="00600D2E">
            <w:pPr>
              <w:pStyle w:val="NormalTable0"/>
              <w:numPr>
                <w:ilvl w:val="0"/>
                <w:numId w:val="28"/>
              </w:numPr>
              <w:spacing w:after="60"/>
            </w:pPr>
            <w:r>
              <w:t>Er informasjonen tilgjengelig i alle aktuelle situasjoner og sammenhenger?</w:t>
            </w:r>
          </w:p>
        </w:tc>
        <w:tc>
          <w:tcPr>
            <w:tcW w:w="7088" w:type="dxa"/>
          </w:tcPr>
          <w:p w14:paraId="363DF581" w14:textId="77777777" w:rsidR="00D42253" w:rsidRDefault="00D42253">
            <w:pPr>
              <w:pStyle w:val="NormalTable0"/>
              <w:spacing w:after="60"/>
              <w:rPr>
                <w:sz w:val="22"/>
              </w:rPr>
            </w:pPr>
          </w:p>
        </w:tc>
        <w:tc>
          <w:tcPr>
            <w:tcW w:w="3260" w:type="dxa"/>
            <w:vMerge/>
          </w:tcPr>
          <w:p w14:paraId="503F8C12" w14:textId="77777777" w:rsidR="00D42253" w:rsidRDefault="00D42253" w:rsidP="00600D2E">
            <w:pPr>
              <w:pStyle w:val="NormalTable0"/>
              <w:numPr>
                <w:ilvl w:val="0"/>
                <w:numId w:val="27"/>
              </w:numPr>
              <w:spacing w:after="60"/>
              <w:rPr>
                <w:sz w:val="22"/>
              </w:rPr>
            </w:pPr>
          </w:p>
        </w:tc>
      </w:tr>
      <w:tr w:rsidR="00D42253" w14:paraId="6909909D" w14:textId="77777777">
        <w:trPr>
          <w:cantSplit/>
        </w:trPr>
        <w:tc>
          <w:tcPr>
            <w:tcW w:w="4786" w:type="dxa"/>
          </w:tcPr>
          <w:p w14:paraId="73288DE7" w14:textId="77777777" w:rsidR="00D42253" w:rsidRDefault="00D42253" w:rsidP="00600D2E">
            <w:pPr>
              <w:pStyle w:val="NormalTable0"/>
              <w:numPr>
                <w:ilvl w:val="0"/>
                <w:numId w:val="28"/>
              </w:numPr>
              <w:spacing w:after="60"/>
            </w:pPr>
            <w:r>
              <w:t>Er informasjonen relevant?</w:t>
            </w:r>
          </w:p>
        </w:tc>
        <w:tc>
          <w:tcPr>
            <w:tcW w:w="7088" w:type="dxa"/>
          </w:tcPr>
          <w:p w14:paraId="5F6DDEEA" w14:textId="77777777" w:rsidR="00D42253" w:rsidRDefault="00D42253">
            <w:pPr>
              <w:pStyle w:val="NormalTable0"/>
              <w:spacing w:after="60"/>
              <w:rPr>
                <w:sz w:val="22"/>
              </w:rPr>
            </w:pPr>
          </w:p>
          <w:p w14:paraId="41058B71" w14:textId="77777777" w:rsidR="00D42253" w:rsidRDefault="00D42253">
            <w:pPr>
              <w:pStyle w:val="NormalTable0"/>
              <w:spacing w:after="60"/>
              <w:rPr>
                <w:sz w:val="22"/>
              </w:rPr>
            </w:pPr>
          </w:p>
        </w:tc>
        <w:tc>
          <w:tcPr>
            <w:tcW w:w="3260" w:type="dxa"/>
            <w:vMerge/>
          </w:tcPr>
          <w:p w14:paraId="0B41F3D5" w14:textId="77777777" w:rsidR="00D42253" w:rsidRDefault="00D42253" w:rsidP="00600D2E">
            <w:pPr>
              <w:pStyle w:val="NormalTable0"/>
              <w:numPr>
                <w:ilvl w:val="0"/>
                <w:numId w:val="27"/>
              </w:numPr>
              <w:spacing w:after="60"/>
              <w:rPr>
                <w:sz w:val="22"/>
              </w:rPr>
            </w:pPr>
          </w:p>
        </w:tc>
      </w:tr>
      <w:tr w:rsidR="00D42253" w14:paraId="270D36E3" w14:textId="77777777">
        <w:trPr>
          <w:cantSplit/>
        </w:trPr>
        <w:tc>
          <w:tcPr>
            <w:tcW w:w="4786" w:type="dxa"/>
          </w:tcPr>
          <w:p w14:paraId="62CC73DB" w14:textId="77777777" w:rsidR="00D42253" w:rsidRDefault="00D42253" w:rsidP="00600D2E">
            <w:pPr>
              <w:pStyle w:val="NormalTable0"/>
              <w:numPr>
                <w:ilvl w:val="0"/>
                <w:numId w:val="28"/>
              </w:numPr>
              <w:spacing w:after="60"/>
            </w:pPr>
            <w:r>
              <w:t>Kan budskapet bli misforstått?</w:t>
            </w:r>
          </w:p>
        </w:tc>
        <w:tc>
          <w:tcPr>
            <w:tcW w:w="7088" w:type="dxa"/>
          </w:tcPr>
          <w:p w14:paraId="1D1EDC3E" w14:textId="77777777" w:rsidR="00D42253" w:rsidRDefault="00D42253">
            <w:pPr>
              <w:pStyle w:val="NormalTable0"/>
              <w:spacing w:after="60"/>
              <w:rPr>
                <w:sz w:val="22"/>
              </w:rPr>
            </w:pPr>
          </w:p>
          <w:p w14:paraId="66C7F3A5" w14:textId="77777777" w:rsidR="00D42253" w:rsidRDefault="00D42253">
            <w:pPr>
              <w:pStyle w:val="NormalTable0"/>
              <w:spacing w:after="60"/>
              <w:rPr>
                <w:sz w:val="22"/>
              </w:rPr>
            </w:pPr>
          </w:p>
        </w:tc>
        <w:tc>
          <w:tcPr>
            <w:tcW w:w="3260" w:type="dxa"/>
            <w:vMerge/>
          </w:tcPr>
          <w:p w14:paraId="2FF55401" w14:textId="77777777" w:rsidR="00D42253" w:rsidRDefault="00D42253" w:rsidP="00600D2E">
            <w:pPr>
              <w:pStyle w:val="NormalTable0"/>
              <w:numPr>
                <w:ilvl w:val="0"/>
                <w:numId w:val="27"/>
              </w:numPr>
              <w:spacing w:after="60"/>
              <w:rPr>
                <w:sz w:val="22"/>
              </w:rPr>
            </w:pPr>
          </w:p>
        </w:tc>
      </w:tr>
      <w:tr w:rsidR="00D42253" w14:paraId="6EB1C0F3" w14:textId="77777777">
        <w:trPr>
          <w:cantSplit/>
        </w:trPr>
        <w:tc>
          <w:tcPr>
            <w:tcW w:w="4786" w:type="dxa"/>
          </w:tcPr>
          <w:p w14:paraId="4D4B68AE" w14:textId="77777777" w:rsidR="00D42253" w:rsidRDefault="00D42253" w:rsidP="00600D2E">
            <w:pPr>
              <w:pStyle w:val="NormalTable0"/>
              <w:numPr>
                <w:ilvl w:val="0"/>
                <w:numId w:val="28"/>
              </w:numPr>
              <w:spacing w:after="60"/>
            </w:pPr>
            <w:r>
              <w:t>Hvor er informasjonen presentert?</w:t>
            </w:r>
          </w:p>
        </w:tc>
        <w:tc>
          <w:tcPr>
            <w:tcW w:w="7088" w:type="dxa"/>
          </w:tcPr>
          <w:p w14:paraId="7F7F498B" w14:textId="77777777" w:rsidR="00D42253" w:rsidRDefault="00D42253">
            <w:pPr>
              <w:pStyle w:val="NormalTable0"/>
              <w:spacing w:after="60"/>
              <w:rPr>
                <w:sz w:val="22"/>
              </w:rPr>
            </w:pPr>
          </w:p>
        </w:tc>
        <w:tc>
          <w:tcPr>
            <w:tcW w:w="3260" w:type="dxa"/>
            <w:vMerge/>
          </w:tcPr>
          <w:p w14:paraId="60AEEDF2" w14:textId="77777777" w:rsidR="00D42253" w:rsidRDefault="00D42253" w:rsidP="00600D2E">
            <w:pPr>
              <w:pStyle w:val="NormalTable0"/>
              <w:numPr>
                <w:ilvl w:val="0"/>
                <w:numId w:val="27"/>
              </w:numPr>
              <w:spacing w:after="60"/>
              <w:rPr>
                <w:sz w:val="22"/>
              </w:rPr>
            </w:pPr>
          </w:p>
        </w:tc>
      </w:tr>
      <w:tr w:rsidR="00D42253" w14:paraId="7B502CAD" w14:textId="77777777">
        <w:trPr>
          <w:cantSplit/>
        </w:trPr>
        <w:tc>
          <w:tcPr>
            <w:tcW w:w="4786" w:type="dxa"/>
          </w:tcPr>
          <w:p w14:paraId="5C334F86" w14:textId="77777777" w:rsidR="00D42253" w:rsidRDefault="00D42253" w:rsidP="00600D2E">
            <w:pPr>
              <w:pStyle w:val="NormalTable0"/>
              <w:numPr>
                <w:ilvl w:val="0"/>
                <w:numId w:val="28"/>
              </w:numPr>
              <w:spacing w:after="60"/>
            </w:pPr>
            <w:r>
              <w:t>Er flere informasjonskilder tilgjengelige samtidig?</w:t>
            </w:r>
          </w:p>
        </w:tc>
        <w:tc>
          <w:tcPr>
            <w:tcW w:w="7088" w:type="dxa"/>
          </w:tcPr>
          <w:p w14:paraId="70B20239" w14:textId="77777777" w:rsidR="00D42253" w:rsidRDefault="00D42253">
            <w:pPr>
              <w:pStyle w:val="NormalTable0"/>
              <w:spacing w:after="60"/>
              <w:rPr>
                <w:sz w:val="22"/>
              </w:rPr>
            </w:pPr>
          </w:p>
          <w:p w14:paraId="7669CDDC" w14:textId="77777777" w:rsidR="00D42253" w:rsidRDefault="00D42253">
            <w:pPr>
              <w:pStyle w:val="NormalTable0"/>
              <w:spacing w:after="60"/>
              <w:rPr>
                <w:sz w:val="22"/>
              </w:rPr>
            </w:pPr>
          </w:p>
        </w:tc>
        <w:tc>
          <w:tcPr>
            <w:tcW w:w="3260" w:type="dxa"/>
            <w:vMerge/>
          </w:tcPr>
          <w:p w14:paraId="569E1C2D" w14:textId="77777777" w:rsidR="00D42253" w:rsidRDefault="00D42253" w:rsidP="00600D2E">
            <w:pPr>
              <w:pStyle w:val="NormalTable0"/>
              <w:numPr>
                <w:ilvl w:val="0"/>
                <w:numId w:val="27"/>
              </w:numPr>
              <w:spacing w:after="60"/>
              <w:rPr>
                <w:sz w:val="22"/>
              </w:rPr>
            </w:pPr>
          </w:p>
        </w:tc>
      </w:tr>
      <w:tr w:rsidR="00D42253" w14:paraId="04D5EDF6" w14:textId="77777777">
        <w:trPr>
          <w:cantSplit/>
        </w:trPr>
        <w:tc>
          <w:tcPr>
            <w:tcW w:w="4786" w:type="dxa"/>
          </w:tcPr>
          <w:p w14:paraId="01E38641" w14:textId="77777777" w:rsidR="00D42253" w:rsidRDefault="00D42253" w:rsidP="00600D2E">
            <w:pPr>
              <w:pStyle w:val="NormalTable0"/>
              <w:numPr>
                <w:ilvl w:val="0"/>
                <w:numId w:val="28"/>
              </w:numPr>
              <w:spacing w:after="60"/>
            </w:pPr>
            <w:r>
              <w:t>Kan disse informasjonskildene gi motstridende informasjon?</w:t>
            </w:r>
          </w:p>
        </w:tc>
        <w:tc>
          <w:tcPr>
            <w:tcW w:w="7088" w:type="dxa"/>
          </w:tcPr>
          <w:p w14:paraId="0B10E7D2" w14:textId="77777777" w:rsidR="00D42253" w:rsidRDefault="00D42253">
            <w:pPr>
              <w:pStyle w:val="NormalTable0"/>
              <w:spacing w:after="60"/>
              <w:rPr>
                <w:sz w:val="22"/>
              </w:rPr>
            </w:pPr>
          </w:p>
        </w:tc>
        <w:tc>
          <w:tcPr>
            <w:tcW w:w="3260" w:type="dxa"/>
            <w:vMerge/>
          </w:tcPr>
          <w:p w14:paraId="1FDE3A3A" w14:textId="77777777" w:rsidR="00D42253" w:rsidRDefault="00D42253" w:rsidP="00600D2E">
            <w:pPr>
              <w:pStyle w:val="NormalTable0"/>
              <w:numPr>
                <w:ilvl w:val="0"/>
                <w:numId w:val="27"/>
              </w:numPr>
              <w:spacing w:after="60"/>
              <w:rPr>
                <w:sz w:val="22"/>
              </w:rPr>
            </w:pPr>
          </w:p>
        </w:tc>
      </w:tr>
      <w:tr w:rsidR="00D42253" w14:paraId="2A1FD2FF" w14:textId="77777777">
        <w:trPr>
          <w:cantSplit/>
        </w:trPr>
        <w:tc>
          <w:tcPr>
            <w:tcW w:w="4786" w:type="dxa"/>
          </w:tcPr>
          <w:p w14:paraId="030B836D" w14:textId="77777777" w:rsidR="00D42253" w:rsidRDefault="00D42253" w:rsidP="00600D2E">
            <w:pPr>
              <w:pStyle w:val="NormalTable0"/>
              <w:numPr>
                <w:ilvl w:val="0"/>
                <w:numId w:val="28"/>
              </w:numPr>
              <w:spacing w:after="60"/>
            </w:pPr>
            <w:r>
              <w:t>Finnes det regler og rutiner som definerer hvilke informasjonskilder man skal stole mest på?</w:t>
            </w:r>
          </w:p>
        </w:tc>
        <w:tc>
          <w:tcPr>
            <w:tcW w:w="7088" w:type="dxa"/>
          </w:tcPr>
          <w:p w14:paraId="21D359C8" w14:textId="77777777" w:rsidR="00D42253" w:rsidRDefault="00D42253">
            <w:pPr>
              <w:pStyle w:val="NormalTable0"/>
              <w:spacing w:after="60"/>
              <w:rPr>
                <w:sz w:val="22"/>
              </w:rPr>
            </w:pPr>
          </w:p>
          <w:p w14:paraId="67B38DEE" w14:textId="77777777" w:rsidR="00D42253" w:rsidRDefault="00D42253">
            <w:pPr>
              <w:pStyle w:val="NormalTable0"/>
              <w:spacing w:after="60"/>
              <w:rPr>
                <w:sz w:val="22"/>
              </w:rPr>
            </w:pPr>
          </w:p>
        </w:tc>
        <w:tc>
          <w:tcPr>
            <w:tcW w:w="3260" w:type="dxa"/>
            <w:vMerge/>
          </w:tcPr>
          <w:p w14:paraId="6184ADE9" w14:textId="77777777" w:rsidR="00D42253" w:rsidRDefault="00D42253" w:rsidP="00600D2E">
            <w:pPr>
              <w:pStyle w:val="NormalTable0"/>
              <w:numPr>
                <w:ilvl w:val="0"/>
                <w:numId w:val="27"/>
              </w:numPr>
              <w:spacing w:after="60"/>
              <w:rPr>
                <w:sz w:val="22"/>
              </w:rPr>
            </w:pPr>
          </w:p>
        </w:tc>
      </w:tr>
      <w:tr w:rsidR="00D42253" w14:paraId="6783D1AE" w14:textId="77777777">
        <w:trPr>
          <w:cantSplit/>
        </w:trPr>
        <w:tc>
          <w:tcPr>
            <w:tcW w:w="4786" w:type="dxa"/>
          </w:tcPr>
          <w:p w14:paraId="0BF6071D" w14:textId="77777777" w:rsidR="00D42253" w:rsidRDefault="00D42253" w:rsidP="00600D2E">
            <w:pPr>
              <w:pStyle w:val="NormalTable0"/>
              <w:numPr>
                <w:ilvl w:val="0"/>
                <w:numId w:val="28"/>
              </w:numPr>
              <w:spacing w:after="60"/>
            </w:pPr>
            <w:r>
              <w:t>Er informasjonen presentert til riktig tid?</w:t>
            </w:r>
          </w:p>
        </w:tc>
        <w:tc>
          <w:tcPr>
            <w:tcW w:w="7088" w:type="dxa"/>
          </w:tcPr>
          <w:p w14:paraId="4511BF39" w14:textId="77777777" w:rsidR="00D42253" w:rsidRDefault="00D42253">
            <w:pPr>
              <w:pStyle w:val="NormalTable0"/>
              <w:spacing w:after="60"/>
              <w:rPr>
                <w:sz w:val="22"/>
              </w:rPr>
            </w:pPr>
          </w:p>
        </w:tc>
        <w:tc>
          <w:tcPr>
            <w:tcW w:w="3260" w:type="dxa"/>
            <w:vMerge/>
          </w:tcPr>
          <w:p w14:paraId="4840CF35" w14:textId="77777777" w:rsidR="00D42253" w:rsidRDefault="00D42253" w:rsidP="00600D2E">
            <w:pPr>
              <w:pStyle w:val="NormalTable0"/>
              <w:numPr>
                <w:ilvl w:val="0"/>
                <w:numId w:val="27"/>
              </w:numPr>
              <w:spacing w:after="60"/>
              <w:rPr>
                <w:sz w:val="22"/>
                <w:highlight w:val="red"/>
              </w:rPr>
            </w:pPr>
          </w:p>
        </w:tc>
      </w:tr>
      <w:tr w:rsidR="00D42253" w14:paraId="49649AE1" w14:textId="77777777">
        <w:trPr>
          <w:cantSplit/>
        </w:trPr>
        <w:tc>
          <w:tcPr>
            <w:tcW w:w="4786" w:type="dxa"/>
          </w:tcPr>
          <w:p w14:paraId="1D6DF616" w14:textId="77777777" w:rsidR="00D42253" w:rsidRDefault="00D42253" w:rsidP="00600D2E">
            <w:pPr>
              <w:pStyle w:val="NormalTable0"/>
              <w:numPr>
                <w:ilvl w:val="0"/>
                <w:numId w:val="28"/>
              </w:numPr>
              <w:spacing w:after="60"/>
            </w:pPr>
            <w:r>
              <w:t>Hva skjer hvis det ikke blir presentert noe informasjon?</w:t>
            </w:r>
          </w:p>
        </w:tc>
        <w:tc>
          <w:tcPr>
            <w:tcW w:w="7088" w:type="dxa"/>
          </w:tcPr>
          <w:p w14:paraId="6DFB1443" w14:textId="77777777" w:rsidR="00D42253" w:rsidRDefault="00D42253">
            <w:pPr>
              <w:pStyle w:val="NormalTable0"/>
              <w:spacing w:after="60"/>
              <w:rPr>
                <w:sz w:val="22"/>
              </w:rPr>
            </w:pPr>
          </w:p>
        </w:tc>
        <w:tc>
          <w:tcPr>
            <w:tcW w:w="3260" w:type="dxa"/>
            <w:vMerge/>
            <w:tcBorders>
              <w:bottom w:val="nil"/>
            </w:tcBorders>
          </w:tcPr>
          <w:p w14:paraId="1A30BBDC" w14:textId="77777777" w:rsidR="00D42253" w:rsidRDefault="00D42253" w:rsidP="00600D2E">
            <w:pPr>
              <w:pStyle w:val="NormalTable0"/>
              <w:numPr>
                <w:ilvl w:val="0"/>
                <w:numId w:val="27"/>
              </w:numPr>
              <w:spacing w:after="60"/>
              <w:rPr>
                <w:sz w:val="22"/>
                <w:highlight w:val="red"/>
              </w:rPr>
            </w:pPr>
          </w:p>
        </w:tc>
      </w:tr>
      <w:tr w:rsidR="00D42253" w14:paraId="0307303B" w14:textId="77777777">
        <w:tc>
          <w:tcPr>
            <w:tcW w:w="4786" w:type="dxa"/>
          </w:tcPr>
          <w:p w14:paraId="6AE6FDBC" w14:textId="77777777" w:rsidR="00D42253" w:rsidRDefault="00D42253" w:rsidP="00600D2E">
            <w:pPr>
              <w:pStyle w:val="NormalTable0"/>
              <w:numPr>
                <w:ilvl w:val="0"/>
                <w:numId w:val="28"/>
              </w:numPr>
              <w:spacing w:after="60"/>
            </w:pPr>
            <w:r>
              <w:t>Hender det at det er problemer med oppmerksomhet eller med å motta informasjonen?</w:t>
            </w:r>
          </w:p>
        </w:tc>
        <w:tc>
          <w:tcPr>
            <w:tcW w:w="7088" w:type="dxa"/>
          </w:tcPr>
          <w:p w14:paraId="49EE1A5B" w14:textId="77777777" w:rsidR="00D42253" w:rsidRDefault="00D42253">
            <w:pPr>
              <w:pStyle w:val="NormalTable0"/>
              <w:spacing w:after="60"/>
              <w:rPr>
                <w:sz w:val="22"/>
              </w:rPr>
            </w:pPr>
          </w:p>
          <w:p w14:paraId="34FD2529" w14:textId="77777777" w:rsidR="00D42253" w:rsidRDefault="00D42253">
            <w:pPr>
              <w:pStyle w:val="NormalTable0"/>
              <w:spacing w:after="60"/>
              <w:rPr>
                <w:sz w:val="22"/>
              </w:rPr>
            </w:pPr>
          </w:p>
        </w:tc>
        <w:tc>
          <w:tcPr>
            <w:tcW w:w="3260" w:type="dxa"/>
            <w:tcBorders>
              <w:top w:val="nil"/>
              <w:bottom w:val="nil"/>
            </w:tcBorders>
          </w:tcPr>
          <w:p w14:paraId="3599F414" w14:textId="77777777" w:rsidR="00D42253" w:rsidRDefault="00D42253">
            <w:pPr>
              <w:pStyle w:val="NormalTable0"/>
              <w:spacing w:after="60"/>
              <w:rPr>
                <w:sz w:val="22"/>
              </w:rPr>
            </w:pPr>
          </w:p>
        </w:tc>
      </w:tr>
      <w:tr w:rsidR="00D42253" w14:paraId="511A32D4" w14:textId="77777777">
        <w:tc>
          <w:tcPr>
            <w:tcW w:w="4786" w:type="dxa"/>
          </w:tcPr>
          <w:p w14:paraId="0F8DB10B" w14:textId="77777777" w:rsidR="00D42253" w:rsidRDefault="00502BAE" w:rsidP="00600D2E">
            <w:pPr>
              <w:pStyle w:val="NormalTable0"/>
              <w:numPr>
                <w:ilvl w:val="0"/>
                <w:numId w:val="28"/>
              </w:numPr>
              <w:spacing w:after="60"/>
            </w:pPr>
            <w:r>
              <w:lastRenderedPageBreak/>
              <w:t>Er det andre</w:t>
            </w:r>
            <w:r w:rsidR="00D42253">
              <w:t xml:space="preserve"> faktorer enn de som er nevnt over som har innvirkning på evne til å identifisere og observere riktig?</w:t>
            </w:r>
          </w:p>
        </w:tc>
        <w:tc>
          <w:tcPr>
            <w:tcW w:w="7088" w:type="dxa"/>
          </w:tcPr>
          <w:p w14:paraId="713ED568" w14:textId="77777777" w:rsidR="00D42253" w:rsidRDefault="00D42253">
            <w:pPr>
              <w:pStyle w:val="NormalTable0"/>
              <w:spacing w:after="60"/>
              <w:rPr>
                <w:sz w:val="22"/>
              </w:rPr>
            </w:pPr>
          </w:p>
        </w:tc>
        <w:tc>
          <w:tcPr>
            <w:tcW w:w="3260" w:type="dxa"/>
            <w:tcBorders>
              <w:top w:val="nil"/>
              <w:bottom w:val="single" w:sz="4" w:space="0" w:color="auto"/>
            </w:tcBorders>
          </w:tcPr>
          <w:p w14:paraId="23C2E858" w14:textId="77777777" w:rsidR="00D42253" w:rsidRDefault="00D42253">
            <w:pPr>
              <w:pStyle w:val="NormalTable0"/>
              <w:spacing w:after="60"/>
              <w:rPr>
                <w:sz w:val="22"/>
              </w:rPr>
            </w:pPr>
          </w:p>
        </w:tc>
      </w:tr>
    </w:tbl>
    <w:p w14:paraId="16F2C575" w14:textId="77777777" w:rsidR="00D42253" w:rsidRDefault="00D42253">
      <w:pPr>
        <w:pStyle w:val="Heading3"/>
        <w:rPr>
          <w:lang w:val="nb-NO"/>
        </w:rPr>
      </w:pPr>
      <w:bookmarkStart w:id="26" w:name="_Toc63673155"/>
      <w:r>
        <w:rPr>
          <w:lang w:val="nb-NO"/>
        </w:rPr>
        <w:t>Tolking av informasjon</w:t>
      </w:r>
      <w:bookmarkEnd w:id="26"/>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86"/>
        <w:gridCol w:w="7088"/>
        <w:gridCol w:w="3260"/>
      </w:tblGrid>
      <w:tr w:rsidR="00D42253" w14:paraId="1A2F5F14" w14:textId="77777777">
        <w:tc>
          <w:tcPr>
            <w:tcW w:w="4786" w:type="dxa"/>
            <w:shd w:val="clear" w:color="auto" w:fill="FFFFFF"/>
          </w:tcPr>
          <w:p w14:paraId="5041C147" w14:textId="77777777" w:rsidR="00D42253" w:rsidRDefault="00D42253">
            <w:pPr>
              <w:pStyle w:val="Heading6"/>
              <w:rPr>
                <w:lang w:val="nb-NO"/>
              </w:rPr>
            </w:pPr>
            <w:r>
              <w:rPr>
                <w:lang w:val="nb-NO"/>
              </w:rPr>
              <w:t>Spørsmål</w:t>
            </w:r>
          </w:p>
        </w:tc>
        <w:tc>
          <w:tcPr>
            <w:tcW w:w="7088" w:type="dxa"/>
            <w:shd w:val="clear" w:color="auto" w:fill="FFFFFF"/>
          </w:tcPr>
          <w:p w14:paraId="3ED09C5E" w14:textId="77777777" w:rsidR="00D42253" w:rsidRDefault="00D42253">
            <w:pPr>
              <w:pStyle w:val="Heading6"/>
              <w:rPr>
                <w:lang w:val="nb-NO"/>
              </w:rPr>
            </w:pPr>
            <w:r>
              <w:rPr>
                <w:lang w:val="nb-NO"/>
              </w:rPr>
              <w:t>KOMMENTAR</w:t>
            </w:r>
          </w:p>
        </w:tc>
        <w:tc>
          <w:tcPr>
            <w:tcW w:w="3260" w:type="dxa"/>
            <w:tcBorders>
              <w:bottom w:val="single" w:sz="4" w:space="0" w:color="auto"/>
            </w:tcBorders>
            <w:shd w:val="clear" w:color="auto" w:fill="FFFFFF"/>
          </w:tcPr>
          <w:p w14:paraId="28C76C8A" w14:textId="77777777" w:rsidR="00D42253" w:rsidRDefault="00D42253">
            <w:pPr>
              <w:pStyle w:val="Heading6"/>
              <w:rPr>
                <w:lang w:val="nb-NO"/>
              </w:rPr>
            </w:pPr>
            <w:r>
              <w:rPr>
                <w:lang w:val="nb-NO"/>
              </w:rPr>
              <w:t>vurder disse faktorene</w:t>
            </w:r>
          </w:p>
        </w:tc>
      </w:tr>
      <w:tr w:rsidR="00D42253" w14:paraId="5EFCBF5F" w14:textId="77777777">
        <w:trPr>
          <w:cantSplit/>
        </w:trPr>
        <w:tc>
          <w:tcPr>
            <w:tcW w:w="4786" w:type="dxa"/>
          </w:tcPr>
          <w:p w14:paraId="22180058" w14:textId="77777777" w:rsidR="00D42253" w:rsidRDefault="00D42253" w:rsidP="00600D2E">
            <w:pPr>
              <w:pStyle w:val="ListContinue"/>
              <w:numPr>
                <w:ilvl w:val="0"/>
                <w:numId w:val="28"/>
              </w:numPr>
              <w:spacing w:before="120"/>
              <w:rPr>
                <w:lang w:val="nb-NO"/>
              </w:rPr>
            </w:pPr>
            <w:r>
              <w:rPr>
                <w:lang w:val="nb-NO"/>
              </w:rPr>
              <w:t>Kan informasjonen bli tolket feil?</w:t>
            </w:r>
          </w:p>
        </w:tc>
        <w:tc>
          <w:tcPr>
            <w:tcW w:w="7088" w:type="dxa"/>
          </w:tcPr>
          <w:p w14:paraId="03CC4E43" w14:textId="77777777" w:rsidR="00D42253" w:rsidRDefault="00D42253">
            <w:pPr>
              <w:pStyle w:val="NormalTable0"/>
              <w:spacing w:after="60"/>
              <w:rPr>
                <w:i/>
                <w:sz w:val="20"/>
              </w:rPr>
            </w:pPr>
          </w:p>
          <w:p w14:paraId="586833A2" w14:textId="77777777" w:rsidR="00D42253" w:rsidRDefault="00D42253">
            <w:pPr>
              <w:pStyle w:val="NormalTable0"/>
              <w:spacing w:after="60"/>
              <w:rPr>
                <w:i/>
                <w:sz w:val="20"/>
              </w:rPr>
            </w:pPr>
          </w:p>
        </w:tc>
        <w:tc>
          <w:tcPr>
            <w:tcW w:w="3260" w:type="dxa"/>
            <w:vMerge w:val="restart"/>
          </w:tcPr>
          <w:p w14:paraId="789AD696" w14:textId="77777777" w:rsidR="00D42253" w:rsidRDefault="00D42253" w:rsidP="00600D2E">
            <w:pPr>
              <w:pStyle w:val="NormalTable0"/>
              <w:numPr>
                <w:ilvl w:val="1"/>
                <w:numId w:val="28"/>
              </w:numPr>
              <w:tabs>
                <w:tab w:val="left" w:pos="742"/>
              </w:tabs>
              <w:spacing w:after="60" w:line="480" w:lineRule="auto"/>
              <w:ind w:left="742" w:hanging="425"/>
            </w:pPr>
            <w:r>
              <w:t>Kompetanse og opplæring</w:t>
            </w:r>
          </w:p>
          <w:p w14:paraId="7570ECD9" w14:textId="77777777" w:rsidR="00D42253" w:rsidRDefault="00D42253" w:rsidP="00600D2E">
            <w:pPr>
              <w:pStyle w:val="NormalTable0"/>
              <w:numPr>
                <w:ilvl w:val="1"/>
                <w:numId w:val="28"/>
              </w:numPr>
              <w:tabs>
                <w:tab w:val="left" w:pos="742"/>
              </w:tabs>
              <w:spacing w:after="60" w:line="480" w:lineRule="auto"/>
              <w:ind w:left="742" w:hanging="425"/>
            </w:pPr>
            <w:r>
              <w:t>Prosedyrer</w:t>
            </w:r>
          </w:p>
          <w:p w14:paraId="3E3F0F41" w14:textId="77777777" w:rsidR="00D42253" w:rsidRDefault="00D42253" w:rsidP="00600D2E">
            <w:pPr>
              <w:pStyle w:val="NormalTable0"/>
              <w:numPr>
                <w:ilvl w:val="1"/>
                <w:numId w:val="28"/>
              </w:numPr>
              <w:tabs>
                <w:tab w:val="left" w:pos="742"/>
              </w:tabs>
              <w:spacing w:after="60" w:line="480" w:lineRule="auto"/>
              <w:ind w:left="742" w:hanging="425"/>
            </w:pPr>
            <w:r>
              <w:t>Menneske-maskin-grensesnitt</w:t>
            </w:r>
          </w:p>
          <w:p w14:paraId="0361458D" w14:textId="77777777" w:rsidR="00D42253" w:rsidRDefault="00D42253" w:rsidP="00600D2E">
            <w:pPr>
              <w:pStyle w:val="NormalTable0"/>
              <w:numPr>
                <w:ilvl w:val="1"/>
                <w:numId w:val="28"/>
              </w:numPr>
              <w:tabs>
                <w:tab w:val="left" w:pos="742"/>
              </w:tabs>
              <w:spacing w:after="60" w:line="480" w:lineRule="auto"/>
              <w:ind w:left="742" w:hanging="425"/>
            </w:pPr>
            <w:r>
              <w:t>Samarbeid</w:t>
            </w:r>
          </w:p>
          <w:p w14:paraId="7314739E" w14:textId="77777777" w:rsidR="00D42253" w:rsidRDefault="00D42253" w:rsidP="00600D2E">
            <w:pPr>
              <w:pStyle w:val="NormalTable0"/>
              <w:numPr>
                <w:ilvl w:val="1"/>
                <w:numId w:val="28"/>
              </w:numPr>
              <w:tabs>
                <w:tab w:val="left" w:pos="742"/>
              </w:tabs>
              <w:spacing w:after="60" w:line="480" w:lineRule="auto"/>
              <w:ind w:left="742" w:hanging="425"/>
            </w:pPr>
            <w:r>
              <w:t>Målsetning</w:t>
            </w:r>
          </w:p>
          <w:p w14:paraId="2A301809" w14:textId="77777777" w:rsidR="00D42253" w:rsidRDefault="00D42253" w:rsidP="00600D2E">
            <w:pPr>
              <w:pStyle w:val="NormalTable0"/>
              <w:numPr>
                <w:ilvl w:val="1"/>
                <w:numId w:val="28"/>
              </w:numPr>
              <w:tabs>
                <w:tab w:val="left" w:pos="742"/>
              </w:tabs>
              <w:spacing w:after="60" w:line="480" w:lineRule="auto"/>
              <w:ind w:left="742" w:hanging="425"/>
            </w:pPr>
            <w:r>
              <w:t>Tid på dagen</w:t>
            </w:r>
          </w:p>
          <w:p w14:paraId="29E7560F" w14:textId="77777777" w:rsidR="00D42253" w:rsidRDefault="00D42253" w:rsidP="00600D2E">
            <w:pPr>
              <w:pStyle w:val="NormalTable0"/>
              <w:numPr>
                <w:ilvl w:val="1"/>
                <w:numId w:val="28"/>
              </w:numPr>
              <w:tabs>
                <w:tab w:val="left" w:pos="742"/>
              </w:tabs>
              <w:spacing w:after="60" w:line="480" w:lineRule="auto"/>
              <w:ind w:left="742" w:hanging="425"/>
            </w:pPr>
            <w:r>
              <w:lastRenderedPageBreak/>
              <w:t>Tid til rådighet</w:t>
            </w:r>
          </w:p>
          <w:p w14:paraId="0282E6B8" w14:textId="77777777" w:rsidR="00D42253" w:rsidRDefault="00D42253" w:rsidP="00600D2E">
            <w:pPr>
              <w:pStyle w:val="NormalTable0"/>
              <w:numPr>
                <w:ilvl w:val="1"/>
                <w:numId w:val="28"/>
              </w:numPr>
              <w:tabs>
                <w:tab w:val="left" w:pos="742"/>
              </w:tabs>
              <w:spacing w:after="60" w:line="480" w:lineRule="auto"/>
              <w:ind w:left="742" w:hanging="425"/>
            </w:pPr>
            <w:r>
              <w:t>Arbeidsmiljø</w:t>
            </w:r>
          </w:p>
          <w:p w14:paraId="521C7FA3" w14:textId="77777777" w:rsidR="00D42253" w:rsidRDefault="00D42253" w:rsidP="00600D2E">
            <w:pPr>
              <w:pStyle w:val="NormalTable0"/>
              <w:numPr>
                <w:ilvl w:val="1"/>
                <w:numId w:val="28"/>
              </w:numPr>
              <w:tabs>
                <w:tab w:val="left" w:pos="742"/>
              </w:tabs>
              <w:spacing w:after="60" w:line="480" w:lineRule="auto"/>
              <w:ind w:left="742" w:hanging="425"/>
            </w:pPr>
            <w:r>
              <w:t>Beredskap</w:t>
            </w:r>
          </w:p>
          <w:p w14:paraId="262881B1" w14:textId="77777777" w:rsidR="00D42253" w:rsidRDefault="00D42253" w:rsidP="00600D2E">
            <w:pPr>
              <w:pStyle w:val="NormalTable0"/>
              <w:numPr>
                <w:ilvl w:val="1"/>
                <w:numId w:val="28"/>
              </w:numPr>
              <w:tabs>
                <w:tab w:val="left" w:pos="742"/>
              </w:tabs>
              <w:spacing w:after="60" w:line="480" w:lineRule="auto"/>
              <w:ind w:left="742" w:hanging="425"/>
            </w:pPr>
            <w:r>
              <w:t>Intervensjon</w:t>
            </w:r>
          </w:p>
        </w:tc>
      </w:tr>
      <w:tr w:rsidR="00D42253" w14:paraId="245437CD" w14:textId="77777777">
        <w:trPr>
          <w:cantSplit/>
        </w:trPr>
        <w:tc>
          <w:tcPr>
            <w:tcW w:w="4786" w:type="dxa"/>
          </w:tcPr>
          <w:p w14:paraId="146DEC36" w14:textId="77777777" w:rsidR="00D42253" w:rsidRDefault="00502BAE" w:rsidP="00600D2E">
            <w:pPr>
              <w:pStyle w:val="ListContinue"/>
              <w:numPr>
                <w:ilvl w:val="0"/>
                <w:numId w:val="28"/>
              </w:numPr>
              <w:spacing w:before="120"/>
              <w:rPr>
                <w:lang w:val="nb-NO"/>
              </w:rPr>
            </w:pPr>
            <w:r>
              <w:rPr>
                <w:lang w:val="nb-NO"/>
              </w:rPr>
              <w:t>Har rekkefølge</w:t>
            </w:r>
            <w:r w:rsidR="00D42253">
              <w:rPr>
                <w:lang w:val="nb-NO"/>
              </w:rPr>
              <w:t>n for informasjon som blir presentert noe å si for hvordan det blir tolket?</w:t>
            </w:r>
          </w:p>
        </w:tc>
        <w:tc>
          <w:tcPr>
            <w:tcW w:w="7088" w:type="dxa"/>
          </w:tcPr>
          <w:p w14:paraId="49B2559F" w14:textId="77777777" w:rsidR="00D42253" w:rsidRDefault="00D42253">
            <w:pPr>
              <w:pStyle w:val="NormalTable0"/>
              <w:spacing w:after="60"/>
            </w:pPr>
          </w:p>
          <w:p w14:paraId="770E4F5D" w14:textId="77777777" w:rsidR="00D42253" w:rsidRDefault="00D42253">
            <w:pPr>
              <w:pStyle w:val="NormalTable0"/>
              <w:spacing w:after="60"/>
            </w:pPr>
          </w:p>
          <w:p w14:paraId="6EF607CF" w14:textId="77777777" w:rsidR="00D42253" w:rsidRDefault="00D42253">
            <w:pPr>
              <w:pStyle w:val="NormalTable0"/>
              <w:spacing w:after="60"/>
            </w:pPr>
          </w:p>
        </w:tc>
        <w:tc>
          <w:tcPr>
            <w:tcW w:w="3260" w:type="dxa"/>
            <w:vMerge/>
          </w:tcPr>
          <w:p w14:paraId="6F53DE05" w14:textId="77777777" w:rsidR="00D42253" w:rsidRDefault="00D42253" w:rsidP="00600D2E">
            <w:pPr>
              <w:pStyle w:val="NormalTable0"/>
              <w:numPr>
                <w:ilvl w:val="1"/>
                <w:numId w:val="28"/>
              </w:numPr>
              <w:tabs>
                <w:tab w:val="left" w:pos="742"/>
              </w:tabs>
              <w:spacing w:after="60"/>
              <w:ind w:left="742" w:hanging="425"/>
            </w:pPr>
          </w:p>
        </w:tc>
      </w:tr>
      <w:tr w:rsidR="00D42253" w14:paraId="63C44AA3" w14:textId="77777777">
        <w:trPr>
          <w:cantSplit/>
        </w:trPr>
        <w:tc>
          <w:tcPr>
            <w:tcW w:w="4786" w:type="dxa"/>
          </w:tcPr>
          <w:p w14:paraId="55F8070F" w14:textId="77777777" w:rsidR="00D42253" w:rsidRDefault="00D42253" w:rsidP="00600D2E">
            <w:pPr>
              <w:pStyle w:val="ListContinue"/>
              <w:numPr>
                <w:ilvl w:val="0"/>
                <w:numId w:val="28"/>
              </w:numPr>
              <w:spacing w:before="120"/>
              <w:rPr>
                <w:lang w:val="nb-NO"/>
              </w:rPr>
            </w:pPr>
            <w:r>
              <w:rPr>
                <w:lang w:val="nb-NO"/>
              </w:rPr>
              <w:t>Er informasjonen</w:t>
            </w:r>
            <w:r w:rsidR="00F74F70">
              <w:rPr>
                <w:lang w:val="nb-NO"/>
              </w:rPr>
              <w:t xml:space="preserve"> presentert slik at kontrollroms</w:t>
            </w:r>
            <w:r>
              <w:rPr>
                <w:lang w:val="nb-NO"/>
              </w:rPr>
              <w:t>operatøren kan oppfatte budskapet korrekt?</w:t>
            </w:r>
          </w:p>
        </w:tc>
        <w:tc>
          <w:tcPr>
            <w:tcW w:w="7088" w:type="dxa"/>
          </w:tcPr>
          <w:p w14:paraId="45D25B16" w14:textId="77777777" w:rsidR="00D42253" w:rsidRDefault="00D42253">
            <w:pPr>
              <w:pStyle w:val="NormalTable0"/>
              <w:spacing w:after="60"/>
            </w:pPr>
          </w:p>
          <w:p w14:paraId="6434836E" w14:textId="77777777" w:rsidR="00D42253" w:rsidRDefault="00D42253">
            <w:pPr>
              <w:pStyle w:val="NormalTable0"/>
              <w:spacing w:after="60"/>
            </w:pPr>
          </w:p>
        </w:tc>
        <w:tc>
          <w:tcPr>
            <w:tcW w:w="3260" w:type="dxa"/>
            <w:vMerge/>
          </w:tcPr>
          <w:p w14:paraId="79067890" w14:textId="77777777" w:rsidR="00D42253" w:rsidRDefault="00D42253" w:rsidP="00600D2E">
            <w:pPr>
              <w:pStyle w:val="NormalTable0"/>
              <w:numPr>
                <w:ilvl w:val="1"/>
                <w:numId w:val="28"/>
              </w:numPr>
              <w:tabs>
                <w:tab w:val="left" w:pos="742"/>
              </w:tabs>
              <w:spacing w:after="60"/>
              <w:ind w:left="742" w:hanging="425"/>
            </w:pPr>
          </w:p>
        </w:tc>
      </w:tr>
      <w:tr w:rsidR="00D42253" w14:paraId="6A748BEA" w14:textId="77777777">
        <w:trPr>
          <w:cantSplit/>
        </w:trPr>
        <w:tc>
          <w:tcPr>
            <w:tcW w:w="4786" w:type="dxa"/>
          </w:tcPr>
          <w:p w14:paraId="2AAB6CC1" w14:textId="77777777" w:rsidR="00D42253" w:rsidRDefault="00D42253" w:rsidP="00600D2E">
            <w:pPr>
              <w:pStyle w:val="ListContinue"/>
              <w:numPr>
                <w:ilvl w:val="0"/>
                <w:numId w:val="28"/>
              </w:numPr>
              <w:spacing w:before="120"/>
              <w:rPr>
                <w:lang w:val="nb-NO"/>
              </w:rPr>
            </w:pPr>
            <w:r>
              <w:rPr>
                <w:lang w:val="nb-NO"/>
              </w:rPr>
              <w:t>Hvilke informasjonskilder regnes som den mest pålitelige i tilfeller der to kilder kommer med motstridende beskjeder?</w:t>
            </w:r>
          </w:p>
        </w:tc>
        <w:tc>
          <w:tcPr>
            <w:tcW w:w="7088" w:type="dxa"/>
          </w:tcPr>
          <w:p w14:paraId="3F40A433" w14:textId="77777777" w:rsidR="00D42253" w:rsidRDefault="00D42253">
            <w:pPr>
              <w:pStyle w:val="NormalTable0"/>
              <w:spacing w:after="60"/>
            </w:pPr>
          </w:p>
          <w:p w14:paraId="64914E31" w14:textId="77777777" w:rsidR="00D42253" w:rsidRDefault="00D42253">
            <w:pPr>
              <w:pStyle w:val="NormalTable0"/>
              <w:spacing w:after="60"/>
            </w:pPr>
          </w:p>
        </w:tc>
        <w:tc>
          <w:tcPr>
            <w:tcW w:w="3260" w:type="dxa"/>
            <w:vMerge/>
          </w:tcPr>
          <w:p w14:paraId="7D470512" w14:textId="77777777" w:rsidR="00D42253" w:rsidRDefault="00D42253" w:rsidP="00600D2E">
            <w:pPr>
              <w:pStyle w:val="NormalTable0"/>
              <w:numPr>
                <w:ilvl w:val="1"/>
                <w:numId w:val="28"/>
              </w:numPr>
              <w:tabs>
                <w:tab w:val="left" w:pos="742"/>
              </w:tabs>
              <w:spacing w:after="60"/>
              <w:ind w:left="742" w:hanging="425"/>
            </w:pPr>
          </w:p>
        </w:tc>
      </w:tr>
      <w:tr w:rsidR="00D42253" w14:paraId="71A62138" w14:textId="77777777">
        <w:trPr>
          <w:cantSplit/>
        </w:trPr>
        <w:tc>
          <w:tcPr>
            <w:tcW w:w="4786" w:type="dxa"/>
          </w:tcPr>
          <w:p w14:paraId="366861E9" w14:textId="77777777" w:rsidR="00D42253" w:rsidRDefault="00D42253" w:rsidP="00600D2E">
            <w:pPr>
              <w:pStyle w:val="ListContinue"/>
              <w:numPr>
                <w:ilvl w:val="0"/>
                <w:numId w:val="28"/>
              </w:numPr>
              <w:spacing w:before="120"/>
              <w:rPr>
                <w:lang w:val="nb-NO"/>
              </w:rPr>
            </w:pPr>
            <w:r>
              <w:rPr>
                <w:lang w:val="nb-NO"/>
              </w:rPr>
              <w:t>Hvor pålitelig er den informasjonen som er tilgjengelig?</w:t>
            </w:r>
          </w:p>
        </w:tc>
        <w:tc>
          <w:tcPr>
            <w:tcW w:w="7088" w:type="dxa"/>
          </w:tcPr>
          <w:p w14:paraId="20B3493E" w14:textId="77777777" w:rsidR="00D42253" w:rsidRDefault="00D42253">
            <w:pPr>
              <w:pStyle w:val="NormalTable0"/>
              <w:spacing w:after="60"/>
            </w:pPr>
          </w:p>
          <w:p w14:paraId="6DB5966B" w14:textId="77777777" w:rsidR="00D42253" w:rsidRDefault="00D42253">
            <w:pPr>
              <w:pStyle w:val="NormalTable0"/>
              <w:spacing w:after="60"/>
            </w:pPr>
          </w:p>
        </w:tc>
        <w:tc>
          <w:tcPr>
            <w:tcW w:w="3260" w:type="dxa"/>
            <w:vMerge/>
          </w:tcPr>
          <w:p w14:paraId="6A9076A3" w14:textId="77777777" w:rsidR="00D42253" w:rsidRDefault="00D42253" w:rsidP="00600D2E">
            <w:pPr>
              <w:pStyle w:val="NormalTable0"/>
              <w:numPr>
                <w:ilvl w:val="1"/>
                <w:numId w:val="28"/>
              </w:numPr>
              <w:tabs>
                <w:tab w:val="left" w:pos="742"/>
              </w:tabs>
              <w:spacing w:after="60"/>
              <w:ind w:left="742" w:hanging="425"/>
              <w:rPr>
                <w:highlight w:val="red"/>
              </w:rPr>
            </w:pPr>
          </w:p>
        </w:tc>
      </w:tr>
      <w:tr w:rsidR="00D42253" w14:paraId="11B69BA0" w14:textId="77777777">
        <w:trPr>
          <w:cantSplit/>
        </w:trPr>
        <w:tc>
          <w:tcPr>
            <w:tcW w:w="4786" w:type="dxa"/>
          </w:tcPr>
          <w:p w14:paraId="6D250223" w14:textId="77777777" w:rsidR="00D42253" w:rsidRDefault="00D42253" w:rsidP="00600D2E">
            <w:pPr>
              <w:pStyle w:val="ListContinue"/>
              <w:numPr>
                <w:ilvl w:val="0"/>
                <w:numId w:val="28"/>
              </w:numPr>
              <w:spacing w:before="120"/>
              <w:rPr>
                <w:lang w:val="nb-NO"/>
              </w:rPr>
            </w:pPr>
            <w:r>
              <w:rPr>
                <w:lang w:val="nb-NO"/>
              </w:rPr>
              <w:lastRenderedPageBreak/>
              <w:t>Hvilke andre faktorer kan påvirke hvordan informasjonen tolkes?</w:t>
            </w:r>
          </w:p>
        </w:tc>
        <w:tc>
          <w:tcPr>
            <w:tcW w:w="7088" w:type="dxa"/>
          </w:tcPr>
          <w:p w14:paraId="603AD8EC" w14:textId="77777777" w:rsidR="00D42253" w:rsidRDefault="00D42253">
            <w:pPr>
              <w:pStyle w:val="NormalTable0"/>
              <w:spacing w:after="60"/>
            </w:pPr>
          </w:p>
          <w:p w14:paraId="37DD3456" w14:textId="77777777" w:rsidR="00D42253" w:rsidRDefault="00D42253">
            <w:pPr>
              <w:pStyle w:val="NormalTable0"/>
              <w:spacing w:after="60"/>
            </w:pPr>
          </w:p>
        </w:tc>
        <w:tc>
          <w:tcPr>
            <w:tcW w:w="3260" w:type="dxa"/>
            <w:vMerge/>
          </w:tcPr>
          <w:p w14:paraId="4042E201" w14:textId="77777777" w:rsidR="00D42253" w:rsidRDefault="00D42253" w:rsidP="00600D2E">
            <w:pPr>
              <w:pStyle w:val="NormalTable0"/>
              <w:numPr>
                <w:ilvl w:val="1"/>
                <w:numId w:val="28"/>
              </w:numPr>
              <w:tabs>
                <w:tab w:val="left" w:pos="742"/>
              </w:tabs>
              <w:spacing w:after="60"/>
              <w:ind w:left="742" w:hanging="425"/>
              <w:rPr>
                <w:highlight w:val="red"/>
              </w:rPr>
            </w:pPr>
          </w:p>
        </w:tc>
      </w:tr>
    </w:tbl>
    <w:p w14:paraId="7DB5D440" w14:textId="77777777" w:rsidR="00D42253" w:rsidRDefault="00D42253"/>
    <w:p w14:paraId="50FF6E03" w14:textId="77777777" w:rsidR="00D42253" w:rsidRDefault="00D42253"/>
    <w:p w14:paraId="30E9772E" w14:textId="77777777" w:rsidR="00D42253" w:rsidRDefault="00D42253"/>
    <w:p w14:paraId="7A3D2831" w14:textId="77777777" w:rsidR="00D42253" w:rsidRDefault="00D42253"/>
    <w:p w14:paraId="2B196FA3" w14:textId="77777777" w:rsidR="00D42253" w:rsidRDefault="00D42253">
      <w:pPr>
        <w:pStyle w:val="Heading3"/>
        <w:rPr>
          <w:lang w:val="nb-NO"/>
        </w:rPr>
      </w:pPr>
      <w:bookmarkStart w:id="27" w:name="_Toc63673156"/>
      <w:r>
        <w:rPr>
          <w:lang w:val="nb-NO"/>
        </w:rPr>
        <w:t>Planlegging / Beslutninger</w:t>
      </w:r>
      <w:bookmarkEnd w:id="27"/>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86"/>
        <w:gridCol w:w="7088"/>
        <w:gridCol w:w="3260"/>
      </w:tblGrid>
      <w:tr w:rsidR="00D42253" w14:paraId="667B24C7" w14:textId="77777777">
        <w:tc>
          <w:tcPr>
            <w:tcW w:w="4786" w:type="dxa"/>
            <w:shd w:val="clear" w:color="auto" w:fill="FFFFFF"/>
          </w:tcPr>
          <w:p w14:paraId="382A3F0E" w14:textId="77777777" w:rsidR="00D42253" w:rsidRDefault="00D42253">
            <w:pPr>
              <w:pStyle w:val="Heading6"/>
              <w:rPr>
                <w:lang w:val="nb-NO"/>
              </w:rPr>
            </w:pPr>
            <w:r>
              <w:rPr>
                <w:lang w:val="nb-NO"/>
              </w:rPr>
              <w:t>Spørsmål</w:t>
            </w:r>
          </w:p>
        </w:tc>
        <w:tc>
          <w:tcPr>
            <w:tcW w:w="7088" w:type="dxa"/>
            <w:shd w:val="clear" w:color="auto" w:fill="FFFFFF"/>
          </w:tcPr>
          <w:p w14:paraId="7B50178C" w14:textId="77777777" w:rsidR="00D42253" w:rsidRDefault="00D42253">
            <w:pPr>
              <w:pStyle w:val="Heading6"/>
              <w:rPr>
                <w:lang w:val="nb-NO"/>
              </w:rPr>
            </w:pPr>
            <w:r>
              <w:rPr>
                <w:lang w:val="nb-NO"/>
              </w:rPr>
              <w:t>KOMMENTAR</w:t>
            </w:r>
          </w:p>
        </w:tc>
        <w:tc>
          <w:tcPr>
            <w:tcW w:w="3260" w:type="dxa"/>
            <w:tcBorders>
              <w:bottom w:val="single" w:sz="4" w:space="0" w:color="auto"/>
            </w:tcBorders>
            <w:shd w:val="clear" w:color="auto" w:fill="FFFFFF"/>
          </w:tcPr>
          <w:p w14:paraId="5061F5E2" w14:textId="77777777" w:rsidR="00D42253" w:rsidRDefault="00D42253">
            <w:pPr>
              <w:pStyle w:val="Heading6"/>
              <w:rPr>
                <w:lang w:val="nb-NO"/>
              </w:rPr>
            </w:pPr>
            <w:r>
              <w:rPr>
                <w:lang w:val="nb-NO"/>
              </w:rPr>
              <w:t>vurder disse faktorene</w:t>
            </w:r>
          </w:p>
        </w:tc>
      </w:tr>
      <w:tr w:rsidR="00D42253" w14:paraId="201FCCE5" w14:textId="77777777">
        <w:trPr>
          <w:cantSplit/>
        </w:trPr>
        <w:tc>
          <w:tcPr>
            <w:tcW w:w="4786" w:type="dxa"/>
          </w:tcPr>
          <w:p w14:paraId="329AC696" w14:textId="77777777" w:rsidR="00D42253" w:rsidRDefault="00D42253" w:rsidP="00600D2E">
            <w:pPr>
              <w:pStyle w:val="NormalTable0"/>
              <w:numPr>
                <w:ilvl w:val="0"/>
                <w:numId w:val="28"/>
              </w:numPr>
              <w:spacing w:after="60"/>
            </w:pPr>
            <w:r>
              <w:t>Hvilke planer skal presenteres?</w:t>
            </w:r>
          </w:p>
        </w:tc>
        <w:tc>
          <w:tcPr>
            <w:tcW w:w="7088" w:type="dxa"/>
          </w:tcPr>
          <w:p w14:paraId="07F159E0" w14:textId="77777777" w:rsidR="00D42253" w:rsidRDefault="00D42253">
            <w:pPr>
              <w:pStyle w:val="NormalTable0"/>
              <w:spacing w:after="60"/>
            </w:pPr>
          </w:p>
          <w:p w14:paraId="007D8C1A" w14:textId="77777777" w:rsidR="00D42253" w:rsidRDefault="00D42253">
            <w:pPr>
              <w:pStyle w:val="NormalTable0"/>
              <w:spacing w:after="60"/>
            </w:pPr>
          </w:p>
          <w:p w14:paraId="6EB3BC2E" w14:textId="77777777" w:rsidR="00D42253" w:rsidRDefault="00D42253">
            <w:pPr>
              <w:pStyle w:val="NormalTable0"/>
              <w:spacing w:after="60"/>
            </w:pPr>
          </w:p>
        </w:tc>
        <w:tc>
          <w:tcPr>
            <w:tcW w:w="3260" w:type="dxa"/>
            <w:vMerge w:val="restart"/>
          </w:tcPr>
          <w:p w14:paraId="05C5A34C" w14:textId="77777777" w:rsidR="00D42253" w:rsidRDefault="00D42253" w:rsidP="00600D2E">
            <w:pPr>
              <w:pStyle w:val="NormalTable0"/>
              <w:numPr>
                <w:ilvl w:val="0"/>
                <w:numId w:val="27"/>
              </w:numPr>
              <w:spacing w:after="60" w:line="480" w:lineRule="auto"/>
            </w:pPr>
            <w:r>
              <w:t>Kompetanse og opplæring</w:t>
            </w:r>
          </w:p>
          <w:p w14:paraId="15062A27" w14:textId="77777777" w:rsidR="00D42253" w:rsidRDefault="00D42253" w:rsidP="00600D2E">
            <w:pPr>
              <w:pStyle w:val="NormalTable0"/>
              <w:numPr>
                <w:ilvl w:val="0"/>
                <w:numId w:val="27"/>
              </w:numPr>
              <w:spacing w:after="60" w:line="480" w:lineRule="auto"/>
            </w:pPr>
            <w:r>
              <w:t>Prosedyrer</w:t>
            </w:r>
          </w:p>
          <w:p w14:paraId="24641298" w14:textId="77777777" w:rsidR="00D42253" w:rsidRDefault="00D42253" w:rsidP="00600D2E">
            <w:pPr>
              <w:pStyle w:val="NormalTable0"/>
              <w:numPr>
                <w:ilvl w:val="0"/>
                <w:numId w:val="27"/>
              </w:numPr>
              <w:spacing w:after="60" w:line="480" w:lineRule="auto"/>
            </w:pPr>
            <w:r>
              <w:t>Menneske-maskin-grensesnitt</w:t>
            </w:r>
          </w:p>
          <w:p w14:paraId="20CAD4A9" w14:textId="77777777" w:rsidR="00D42253" w:rsidRDefault="00D42253" w:rsidP="00600D2E">
            <w:pPr>
              <w:pStyle w:val="NormalTable0"/>
              <w:numPr>
                <w:ilvl w:val="0"/>
                <w:numId w:val="27"/>
              </w:numPr>
              <w:spacing w:after="60" w:line="480" w:lineRule="auto"/>
            </w:pPr>
            <w:r>
              <w:t>Samarbeid</w:t>
            </w:r>
          </w:p>
          <w:p w14:paraId="4298B734" w14:textId="77777777" w:rsidR="00D42253" w:rsidRDefault="00D42253" w:rsidP="00600D2E">
            <w:pPr>
              <w:pStyle w:val="NormalTable0"/>
              <w:numPr>
                <w:ilvl w:val="0"/>
                <w:numId w:val="27"/>
              </w:numPr>
              <w:spacing w:after="60" w:line="480" w:lineRule="auto"/>
            </w:pPr>
            <w:r>
              <w:t>Målsetning</w:t>
            </w:r>
          </w:p>
          <w:p w14:paraId="3EEB1FE6" w14:textId="77777777" w:rsidR="00D42253" w:rsidRDefault="00D42253" w:rsidP="00600D2E">
            <w:pPr>
              <w:pStyle w:val="NormalTable0"/>
              <w:numPr>
                <w:ilvl w:val="0"/>
                <w:numId w:val="27"/>
              </w:numPr>
              <w:spacing w:after="60" w:line="480" w:lineRule="auto"/>
            </w:pPr>
            <w:r>
              <w:lastRenderedPageBreak/>
              <w:t>Tid på dagen</w:t>
            </w:r>
          </w:p>
          <w:p w14:paraId="2F866CC8" w14:textId="77777777" w:rsidR="00D42253" w:rsidRDefault="00D42253" w:rsidP="00600D2E">
            <w:pPr>
              <w:pStyle w:val="NormalTable0"/>
              <w:numPr>
                <w:ilvl w:val="0"/>
                <w:numId w:val="27"/>
              </w:numPr>
              <w:spacing w:after="60" w:line="480" w:lineRule="auto"/>
            </w:pPr>
            <w:r>
              <w:t>Tid til rådighet</w:t>
            </w:r>
          </w:p>
          <w:p w14:paraId="3FDE5F09" w14:textId="77777777" w:rsidR="00D42253" w:rsidRDefault="00D42253" w:rsidP="00600D2E">
            <w:pPr>
              <w:pStyle w:val="NormalTable0"/>
              <w:numPr>
                <w:ilvl w:val="0"/>
                <w:numId w:val="27"/>
              </w:numPr>
              <w:spacing w:after="60" w:line="480" w:lineRule="auto"/>
            </w:pPr>
            <w:r>
              <w:t>Arbeidsmiljø</w:t>
            </w:r>
          </w:p>
          <w:p w14:paraId="047192D4" w14:textId="77777777" w:rsidR="00D42253" w:rsidRDefault="00D42253" w:rsidP="00600D2E">
            <w:pPr>
              <w:pStyle w:val="NormalTable0"/>
              <w:numPr>
                <w:ilvl w:val="0"/>
                <w:numId w:val="27"/>
              </w:numPr>
              <w:spacing w:after="60" w:line="480" w:lineRule="auto"/>
            </w:pPr>
            <w:r>
              <w:t>Beredskap</w:t>
            </w:r>
          </w:p>
          <w:p w14:paraId="30511A7A" w14:textId="77777777" w:rsidR="00D42253" w:rsidRDefault="00D42253" w:rsidP="00600D2E">
            <w:pPr>
              <w:pStyle w:val="NormalTable0"/>
              <w:numPr>
                <w:ilvl w:val="0"/>
                <w:numId w:val="27"/>
              </w:numPr>
              <w:spacing w:after="60" w:line="480" w:lineRule="auto"/>
            </w:pPr>
            <w:r>
              <w:t>Intervensjon</w:t>
            </w:r>
          </w:p>
        </w:tc>
      </w:tr>
      <w:tr w:rsidR="00D42253" w14:paraId="4377263C" w14:textId="77777777">
        <w:trPr>
          <w:cantSplit/>
        </w:trPr>
        <w:tc>
          <w:tcPr>
            <w:tcW w:w="4786" w:type="dxa"/>
          </w:tcPr>
          <w:p w14:paraId="2DCDB6C4" w14:textId="77777777" w:rsidR="00D42253" w:rsidRDefault="00D42253" w:rsidP="00600D2E">
            <w:pPr>
              <w:pStyle w:val="NormalTable0"/>
              <w:numPr>
                <w:ilvl w:val="0"/>
                <w:numId w:val="28"/>
              </w:numPr>
              <w:spacing w:after="60"/>
            </w:pPr>
            <w:r>
              <w:t>Hvilke beslutninger skal taes?</w:t>
            </w:r>
          </w:p>
        </w:tc>
        <w:tc>
          <w:tcPr>
            <w:tcW w:w="7088" w:type="dxa"/>
          </w:tcPr>
          <w:p w14:paraId="7EA5A6D0" w14:textId="77777777" w:rsidR="00D42253" w:rsidRDefault="00D42253">
            <w:pPr>
              <w:pStyle w:val="NormalTable0"/>
              <w:spacing w:after="60"/>
            </w:pPr>
          </w:p>
          <w:p w14:paraId="393029AD" w14:textId="77777777" w:rsidR="00D42253" w:rsidRDefault="00D42253">
            <w:pPr>
              <w:pStyle w:val="NormalTable0"/>
              <w:spacing w:after="60"/>
            </w:pPr>
          </w:p>
          <w:p w14:paraId="59D5D060" w14:textId="77777777" w:rsidR="00D42253" w:rsidRDefault="00D42253">
            <w:pPr>
              <w:pStyle w:val="NormalTable0"/>
              <w:spacing w:after="60"/>
            </w:pPr>
          </w:p>
        </w:tc>
        <w:tc>
          <w:tcPr>
            <w:tcW w:w="3260" w:type="dxa"/>
            <w:vMerge/>
          </w:tcPr>
          <w:p w14:paraId="1D4E041F" w14:textId="77777777" w:rsidR="00D42253" w:rsidRDefault="00D42253" w:rsidP="00600D2E">
            <w:pPr>
              <w:pStyle w:val="NormalTable0"/>
              <w:numPr>
                <w:ilvl w:val="0"/>
                <w:numId w:val="27"/>
              </w:numPr>
              <w:spacing w:after="60"/>
            </w:pPr>
          </w:p>
        </w:tc>
      </w:tr>
      <w:tr w:rsidR="00D42253" w14:paraId="3DD8B686" w14:textId="77777777">
        <w:trPr>
          <w:cantSplit/>
        </w:trPr>
        <w:tc>
          <w:tcPr>
            <w:tcW w:w="4786" w:type="dxa"/>
          </w:tcPr>
          <w:p w14:paraId="2D0221C7" w14:textId="77777777" w:rsidR="00D42253" w:rsidRDefault="00D42253" w:rsidP="00600D2E">
            <w:pPr>
              <w:pStyle w:val="NormalTable0"/>
              <w:numPr>
                <w:ilvl w:val="0"/>
                <w:numId w:val="28"/>
              </w:numPr>
              <w:spacing w:after="60"/>
            </w:pPr>
            <w:r>
              <w:t>Finnes det alternative løsninger?</w:t>
            </w:r>
          </w:p>
        </w:tc>
        <w:tc>
          <w:tcPr>
            <w:tcW w:w="7088" w:type="dxa"/>
          </w:tcPr>
          <w:p w14:paraId="514F18A6" w14:textId="77777777" w:rsidR="00D42253" w:rsidRDefault="00D42253">
            <w:pPr>
              <w:pStyle w:val="NormalTable0"/>
              <w:spacing w:after="60"/>
            </w:pPr>
          </w:p>
          <w:p w14:paraId="25D42499" w14:textId="77777777" w:rsidR="00D42253" w:rsidRDefault="00D42253">
            <w:pPr>
              <w:pStyle w:val="NormalTable0"/>
              <w:spacing w:after="60"/>
            </w:pPr>
          </w:p>
          <w:p w14:paraId="004FFE0F" w14:textId="77777777" w:rsidR="00D42253" w:rsidRDefault="00D42253">
            <w:pPr>
              <w:pStyle w:val="NormalTable0"/>
              <w:spacing w:after="60"/>
            </w:pPr>
          </w:p>
        </w:tc>
        <w:tc>
          <w:tcPr>
            <w:tcW w:w="3260" w:type="dxa"/>
            <w:vMerge/>
          </w:tcPr>
          <w:p w14:paraId="6E7746E0" w14:textId="77777777" w:rsidR="00D42253" w:rsidRDefault="00D42253" w:rsidP="00600D2E">
            <w:pPr>
              <w:pStyle w:val="NormalTable0"/>
              <w:numPr>
                <w:ilvl w:val="0"/>
                <w:numId w:val="27"/>
              </w:numPr>
              <w:spacing w:after="60"/>
            </w:pPr>
          </w:p>
        </w:tc>
      </w:tr>
      <w:tr w:rsidR="00D42253" w14:paraId="087CB923" w14:textId="77777777">
        <w:trPr>
          <w:cantSplit/>
        </w:trPr>
        <w:tc>
          <w:tcPr>
            <w:tcW w:w="4786" w:type="dxa"/>
          </w:tcPr>
          <w:p w14:paraId="4AB71884" w14:textId="77777777" w:rsidR="00D42253" w:rsidRDefault="00D42253" w:rsidP="00600D2E">
            <w:pPr>
              <w:pStyle w:val="NormalTable0"/>
              <w:numPr>
                <w:ilvl w:val="0"/>
                <w:numId w:val="28"/>
              </w:numPr>
              <w:spacing w:after="60"/>
            </w:pPr>
            <w:r>
              <w:t>Hvordan vil det påvirke beslutningene dersom det mangler informasjon?</w:t>
            </w:r>
          </w:p>
        </w:tc>
        <w:tc>
          <w:tcPr>
            <w:tcW w:w="7088" w:type="dxa"/>
          </w:tcPr>
          <w:p w14:paraId="24B29659" w14:textId="77777777" w:rsidR="00D42253" w:rsidRDefault="00D42253">
            <w:pPr>
              <w:pStyle w:val="NormalTable0"/>
              <w:spacing w:after="60"/>
            </w:pPr>
          </w:p>
          <w:p w14:paraId="03CCF771" w14:textId="77777777" w:rsidR="00D42253" w:rsidRDefault="00D42253">
            <w:pPr>
              <w:pStyle w:val="NormalTable0"/>
              <w:spacing w:after="60"/>
            </w:pPr>
          </w:p>
          <w:p w14:paraId="0A31A29F" w14:textId="77777777" w:rsidR="00D42253" w:rsidRDefault="00D42253">
            <w:pPr>
              <w:pStyle w:val="NormalTable0"/>
              <w:spacing w:after="60"/>
            </w:pPr>
          </w:p>
        </w:tc>
        <w:tc>
          <w:tcPr>
            <w:tcW w:w="3260" w:type="dxa"/>
            <w:vMerge/>
          </w:tcPr>
          <w:p w14:paraId="4C494B24" w14:textId="77777777" w:rsidR="00D42253" w:rsidRDefault="00D42253" w:rsidP="00600D2E">
            <w:pPr>
              <w:pStyle w:val="NormalTable0"/>
              <w:numPr>
                <w:ilvl w:val="0"/>
                <w:numId w:val="27"/>
              </w:numPr>
              <w:spacing w:after="60"/>
            </w:pPr>
          </w:p>
        </w:tc>
      </w:tr>
      <w:tr w:rsidR="00D42253" w14:paraId="7D0C5EF4" w14:textId="77777777">
        <w:trPr>
          <w:cantSplit/>
        </w:trPr>
        <w:tc>
          <w:tcPr>
            <w:tcW w:w="4786" w:type="dxa"/>
          </w:tcPr>
          <w:p w14:paraId="0B7B7A1C" w14:textId="77777777" w:rsidR="00D42253" w:rsidRDefault="00D42253" w:rsidP="00600D2E">
            <w:pPr>
              <w:pStyle w:val="NormalTable0"/>
              <w:numPr>
                <w:ilvl w:val="0"/>
                <w:numId w:val="28"/>
              </w:numPr>
              <w:spacing w:after="60"/>
            </w:pPr>
            <w:r>
              <w:lastRenderedPageBreak/>
              <w:t>Hvilke typer feil beslutninger kan bli tatt?</w:t>
            </w:r>
          </w:p>
          <w:p w14:paraId="4D2C760B" w14:textId="77777777" w:rsidR="00D42253" w:rsidRDefault="00D42253">
            <w:pPr>
              <w:pStyle w:val="NormalTable0"/>
              <w:spacing w:after="60"/>
              <w:ind w:left="708"/>
            </w:pPr>
            <w:r>
              <w:t>(For eksempel bruk av feil regel i en situasjon, ingen bruk av regler eller forglemmelser?)</w:t>
            </w:r>
          </w:p>
        </w:tc>
        <w:tc>
          <w:tcPr>
            <w:tcW w:w="7088" w:type="dxa"/>
          </w:tcPr>
          <w:p w14:paraId="038A5A99" w14:textId="77777777" w:rsidR="00D42253" w:rsidRDefault="00D42253">
            <w:pPr>
              <w:pStyle w:val="NormalTable0"/>
              <w:spacing w:after="60"/>
            </w:pPr>
          </w:p>
          <w:p w14:paraId="3E28733E" w14:textId="77777777" w:rsidR="00D42253" w:rsidRDefault="00D42253">
            <w:pPr>
              <w:pStyle w:val="NormalTable0"/>
              <w:spacing w:after="60"/>
            </w:pPr>
          </w:p>
          <w:p w14:paraId="6B937D9D" w14:textId="77777777" w:rsidR="00D42253" w:rsidRDefault="00D42253">
            <w:pPr>
              <w:pStyle w:val="NormalTable0"/>
              <w:spacing w:after="60"/>
            </w:pPr>
          </w:p>
        </w:tc>
        <w:tc>
          <w:tcPr>
            <w:tcW w:w="3260" w:type="dxa"/>
            <w:vMerge/>
          </w:tcPr>
          <w:p w14:paraId="50C7CB7E" w14:textId="77777777" w:rsidR="00D42253" w:rsidRDefault="00D42253" w:rsidP="00600D2E">
            <w:pPr>
              <w:pStyle w:val="NormalTable0"/>
              <w:numPr>
                <w:ilvl w:val="0"/>
                <w:numId w:val="27"/>
              </w:numPr>
              <w:spacing w:after="60"/>
              <w:rPr>
                <w:highlight w:val="red"/>
              </w:rPr>
            </w:pPr>
          </w:p>
        </w:tc>
      </w:tr>
      <w:tr w:rsidR="00D42253" w14:paraId="36ECFFB6" w14:textId="77777777">
        <w:trPr>
          <w:cantSplit/>
        </w:trPr>
        <w:tc>
          <w:tcPr>
            <w:tcW w:w="4786" w:type="dxa"/>
          </w:tcPr>
          <w:p w14:paraId="73FE74E7" w14:textId="77777777" w:rsidR="00D42253" w:rsidRDefault="00D42253" w:rsidP="00600D2E">
            <w:pPr>
              <w:pStyle w:val="NormalTable0"/>
              <w:numPr>
                <w:ilvl w:val="0"/>
                <w:numId w:val="28"/>
              </w:numPr>
              <w:spacing w:after="60"/>
            </w:pPr>
            <w:r>
              <w:t>Er det andre faktorer som påvirker planlegging og beslutningstaking?</w:t>
            </w:r>
          </w:p>
        </w:tc>
        <w:tc>
          <w:tcPr>
            <w:tcW w:w="7088" w:type="dxa"/>
          </w:tcPr>
          <w:p w14:paraId="577672DC" w14:textId="77777777" w:rsidR="00D42253" w:rsidRDefault="00D42253">
            <w:pPr>
              <w:pStyle w:val="NormalTable0"/>
              <w:spacing w:after="60"/>
            </w:pPr>
          </w:p>
          <w:p w14:paraId="1ED91378" w14:textId="77777777" w:rsidR="00D42253" w:rsidRDefault="00D42253">
            <w:pPr>
              <w:pStyle w:val="NormalTable0"/>
              <w:spacing w:after="60"/>
            </w:pPr>
          </w:p>
          <w:p w14:paraId="33488D18" w14:textId="77777777" w:rsidR="00D42253" w:rsidRDefault="00D42253">
            <w:pPr>
              <w:pStyle w:val="NormalTable0"/>
              <w:spacing w:after="60"/>
            </w:pPr>
          </w:p>
        </w:tc>
        <w:tc>
          <w:tcPr>
            <w:tcW w:w="3260" w:type="dxa"/>
            <w:vMerge/>
            <w:tcBorders>
              <w:bottom w:val="single" w:sz="4" w:space="0" w:color="auto"/>
            </w:tcBorders>
          </w:tcPr>
          <w:p w14:paraId="3C5F8E58" w14:textId="77777777" w:rsidR="00D42253" w:rsidRDefault="00D42253" w:rsidP="00600D2E">
            <w:pPr>
              <w:pStyle w:val="NormalTable0"/>
              <w:numPr>
                <w:ilvl w:val="0"/>
                <w:numId w:val="27"/>
              </w:numPr>
              <w:spacing w:after="60"/>
              <w:rPr>
                <w:highlight w:val="red"/>
              </w:rPr>
            </w:pPr>
          </w:p>
        </w:tc>
      </w:tr>
    </w:tbl>
    <w:p w14:paraId="6C0804E0" w14:textId="77777777" w:rsidR="00D42253" w:rsidRDefault="00D42253"/>
    <w:p w14:paraId="49E032A3" w14:textId="77777777" w:rsidR="00D42253" w:rsidRDefault="00D42253">
      <w:pPr>
        <w:pStyle w:val="Heading3"/>
        <w:rPr>
          <w:lang w:val="nb-NO"/>
        </w:rPr>
      </w:pPr>
      <w:bookmarkStart w:id="28" w:name="_Toc63673157"/>
      <w:r>
        <w:rPr>
          <w:lang w:val="nb-NO"/>
        </w:rPr>
        <w:t>Tiltak/utførelse</w:t>
      </w:r>
      <w:bookmarkEnd w:id="28"/>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86"/>
        <w:gridCol w:w="7088"/>
        <w:gridCol w:w="3260"/>
      </w:tblGrid>
      <w:tr w:rsidR="00D42253" w14:paraId="34263CB5" w14:textId="77777777">
        <w:tc>
          <w:tcPr>
            <w:tcW w:w="4786" w:type="dxa"/>
            <w:shd w:val="clear" w:color="auto" w:fill="FFFFFF"/>
          </w:tcPr>
          <w:p w14:paraId="0BD7A877" w14:textId="77777777" w:rsidR="00D42253" w:rsidRDefault="00D42253">
            <w:pPr>
              <w:pStyle w:val="Heading6"/>
              <w:rPr>
                <w:lang w:val="nb-NO"/>
              </w:rPr>
            </w:pPr>
            <w:r>
              <w:rPr>
                <w:lang w:val="nb-NO"/>
              </w:rPr>
              <w:t>Spørsmål</w:t>
            </w:r>
          </w:p>
        </w:tc>
        <w:tc>
          <w:tcPr>
            <w:tcW w:w="7088" w:type="dxa"/>
            <w:shd w:val="clear" w:color="auto" w:fill="FFFFFF"/>
          </w:tcPr>
          <w:p w14:paraId="7E7E7575" w14:textId="77777777" w:rsidR="00D42253" w:rsidRDefault="00D42253">
            <w:pPr>
              <w:pStyle w:val="Heading6"/>
              <w:rPr>
                <w:lang w:val="nb-NO"/>
              </w:rPr>
            </w:pPr>
            <w:r>
              <w:rPr>
                <w:lang w:val="nb-NO"/>
              </w:rPr>
              <w:t>KOMMENTAR</w:t>
            </w:r>
          </w:p>
        </w:tc>
        <w:tc>
          <w:tcPr>
            <w:tcW w:w="3260" w:type="dxa"/>
            <w:tcBorders>
              <w:bottom w:val="single" w:sz="4" w:space="0" w:color="auto"/>
            </w:tcBorders>
            <w:shd w:val="clear" w:color="auto" w:fill="FFFFFF"/>
          </w:tcPr>
          <w:p w14:paraId="29D8E09A" w14:textId="77777777" w:rsidR="00D42253" w:rsidRDefault="00D42253">
            <w:pPr>
              <w:pStyle w:val="Heading6"/>
              <w:rPr>
                <w:lang w:val="nb-NO"/>
              </w:rPr>
            </w:pPr>
            <w:r>
              <w:rPr>
                <w:lang w:val="nb-NO"/>
              </w:rPr>
              <w:t>vurder disse faktorene</w:t>
            </w:r>
          </w:p>
        </w:tc>
      </w:tr>
      <w:tr w:rsidR="00D42253" w14:paraId="7EEE9EEF" w14:textId="77777777">
        <w:trPr>
          <w:cantSplit/>
        </w:trPr>
        <w:tc>
          <w:tcPr>
            <w:tcW w:w="4786" w:type="dxa"/>
          </w:tcPr>
          <w:p w14:paraId="1FF9617A" w14:textId="77777777" w:rsidR="00D42253" w:rsidRDefault="00D42253" w:rsidP="00600D2E">
            <w:pPr>
              <w:pStyle w:val="NormalTable0"/>
              <w:numPr>
                <w:ilvl w:val="0"/>
                <w:numId w:val="28"/>
              </w:numPr>
            </w:pPr>
            <w:r>
              <w:t>Er tiltaket nødvendig?</w:t>
            </w:r>
          </w:p>
        </w:tc>
        <w:tc>
          <w:tcPr>
            <w:tcW w:w="7088" w:type="dxa"/>
          </w:tcPr>
          <w:p w14:paraId="4BDE8B5A" w14:textId="77777777" w:rsidR="00D42253" w:rsidRDefault="00D42253">
            <w:pPr>
              <w:pStyle w:val="NormalTable0"/>
            </w:pPr>
          </w:p>
          <w:p w14:paraId="6F6DB702" w14:textId="77777777" w:rsidR="00D42253" w:rsidRDefault="00D42253">
            <w:pPr>
              <w:pStyle w:val="NormalTable0"/>
            </w:pPr>
          </w:p>
        </w:tc>
        <w:tc>
          <w:tcPr>
            <w:tcW w:w="3260" w:type="dxa"/>
            <w:vMerge w:val="restart"/>
          </w:tcPr>
          <w:p w14:paraId="71175E31" w14:textId="77777777" w:rsidR="00D42253" w:rsidRDefault="00D42253" w:rsidP="00600D2E">
            <w:pPr>
              <w:pStyle w:val="NormalTable0"/>
              <w:numPr>
                <w:ilvl w:val="0"/>
                <w:numId w:val="27"/>
              </w:numPr>
              <w:spacing w:after="60" w:line="480" w:lineRule="auto"/>
            </w:pPr>
            <w:r>
              <w:t>Kompetanse og opplæring</w:t>
            </w:r>
          </w:p>
          <w:p w14:paraId="2210BE49" w14:textId="77777777" w:rsidR="00D42253" w:rsidRDefault="00D42253" w:rsidP="00600D2E">
            <w:pPr>
              <w:pStyle w:val="NormalTable0"/>
              <w:numPr>
                <w:ilvl w:val="0"/>
                <w:numId w:val="27"/>
              </w:numPr>
              <w:spacing w:after="60" w:line="480" w:lineRule="auto"/>
            </w:pPr>
            <w:r>
              <w:t>Prosedyrer</w:t>
            </w:r>
          </w:p>
          <w:p w14:paraId="790FFF79" w14:textId="77777777" w:rsidR="00D42253" w:rsidRDefault="00D42253" w:rsidP="00600D2E">
            <w:pPr>
              <w:pStyle w:val="NormalTable0"/>
              <w:numPr>
                <w:ilvl w:val="0"/>
                <w:numId w:val="27"/>
              </w:numPr>
              <w:spacing w:after="60" w:line="480" w:lineRule="auto"/>
            </w:pPr>
            <w:r>
              <w:t>Menneske-maskin-grensesnitt</w:t>
            </w:r>
          </w:p>
          <w:p w14:paraId="5BEC09C0" w14:textId="77777777" w:rsidR="00D42253" w:rsidRDefault="00D42253" w:rsidP="00600D2E">
            <w:pPr>
              <w:pStyle w:val="NormalTable0"/>
              <w:numPr>
                <w:ilvl w:val="0"/>
                <w:numId w:val="27"/>
              </w:numPr>
              <w:spacing w:after="60" w:line="480" w:lineRule="auto"/>
            </w:pPr>
            <w:r>
              <w:t>Samarbeid</w:t>
            </w:r>
          </w:p>
          <w:p w14:paraId="66C1B9F5" w14:textId="77777777" w:rsidR="00D42253" w:rsidRDefault="00D42253" w:rsidP="00600D2E">
            <w:pPr>
              <w:pStyle w:val="NormalTable0"/>
              <w:numPr>
                <w:ilvl w:val="0"/>
                <w:numId w:val="27"/>
              </w:numPr>
              <w:spacing w:after="60" w:line="480" w:lineRule="auto"/>
            </w:pPr>
            <w:r>
              <w:t>Målsetning</w:t>
            </w:r>
          </w:p>
          <w:p w14:paraId="6A7DC705" w14:textId="77777777" w:rsidR="00D42253" w:rsidRDefault="00D42253" w:rsidP="00600D2E">
            <w:pPr>
              <w:pStyle w:val="NormalTable0"/>
              <w:numPr>
                <w:ilvl w:val="0"/>
                <w:numId w:val="27"/>
              </w:numPr>
              <w:spacing w:after="60" w:line="480" w:lineRule="auto"/>
            </w:pPr>
            <w:r>
              <w:lastRenderedPageBreak/>
              <w:t>Tid på dagen</w:t>
            </w:r>
          </w:p>
          <w:p w14:paraId="29D6235D" w14:textId="77777777" w:rsidR="00D42253" w:rsidRDefault="00D42253" w:rsidP="00600D2E">
            <w:pPr>
              <w:pStyle w:val="NormalTable0"/>
              <w:numPr>
                <w:ilvl w:val="0"/>
                <w:numId w:val="27"/>
              </w:numPr>
              <w:spacing w:after="60" w:line="480" w:lineRule="auto"/>
            </w:pPr>
            <w:r>
              <w:t>Tid til rådighet</w:t>
            </w:r>
          </w:p>
          <w:p w14:paraId="431D7BCE" w14:textId="77777777" w:rsidR="00D42253" w:rsidRDefault="00D42253" w:rsidP="00600D2E">
            <w:pPr>
              <w:pStyle w:val="NormalTable0"/>
              <w:numPr>
                <w:ilvl w:val="0"/>
                <w:numId w:val="27"/>
              </w:numPr>
              <w:spacing w:after="60" w:line="480" w:lineRule="auto"/>
            </w:pPr>
            <w:r>
              <w:t>Arbeidsmiljø</w:t>
            </w:r>
          </w:p>
          <w:p w14:paraId="6CBBCA74" w14:textId="77777777" w:rsidR="00D42253" w:rsidRDefault="00D42253" w:rsidP="00600D2E">
            <w:pPr>
              <w:pStyle w:val="NormalTable0"/>
              <w:numPr>
                <w:ilvl w:val="0"/>
                <w:numId w:val="27"/>
              </w:numPr>
              <w:spacing w:after="60" w:line="480" w:lineRule="auto"/>
            </w:pPr>
            <w:r>
              <w:t>Beredskap</w:t>
            </w:r>
          </w:p>
          <w:p w14:paraId="65FB8F32" w14:textId="77777777" w:rsidR="00D42253" w:rsidRDefault="00D42253" w:rsidP="00600D2E">
            <w:pPr>
              <w:pStyle w:val="NormalTable0"/>
              <w:numPr>
                <w:ilvl w:val="0"/>
                <w:numId w:val="27"/>
              </w:numPr>
              <w:spacing w:after="60" w:line="480" w:lineRule="auto"/>
            </w:pPr>
            <w:r>
              <w:t>Intervensjon</w:t>
            </w:r>
          </w:p>
        </w:tc>
      </w:tr>
      <w:tr w:rsidR="00D42253" w14:paraId="0D066CD2" w14:textId="77777777">
        <w:trPr>
          <w:cantSplit/>
        </w:trPr>
        <w:tc>
          <w:tcPr>
            <w:tcW w:w="4786" w:type="dxa"/>
          </w:tcPr>
          <w:p w14:paraId="4F90AE3B" w14:textId="77777777" w:rsidR="00D42253" w:rsidRDefault="00D42253" w:rsidP="00600D2E">
            <w:pPr>
              <w:pStyle w:val="NormalTable0"/>
              <w:numPr>
                <w:ilvl w:val="0"/>
                <w:numId w:val="28"/>
              </w:numPr>
            </w:pPr>
            <w:r>
              <w:t>Finnes det alternative tiltak?</w:t>
            </w:r>
          </w:p>
        </w:tc>
        <w:tc>
          <w:tcPr>
            <w:tcW w:w="7088" w:type="dxa"/>
          </w:tcPr>
          <w:p w14:paraId="2201F085" w14:textId="77777777" w:rsidR="00D42253" w:rsidRDefault="00D42253">
            <w:pPr>
              <w:pStyle w:val="NormalTable0"/>
            </w:pPr>
          </w:p>
          <w:p w14:paraId="724BEFFF" w14:textId="77777777" w:rsidR="00D42253" w:rsidRDefault="00D42253">
            <w:pPr>
              <w:pStyle w:val="NormalTable0"/>
            </w:pPr>
          </w:p>
        </w:tc>
        <w:tc>
          <w:tcPr>
            <w:tcW w:w="3260" w:type="dxa"/>
            <w:vMerge/>
          </w:tcPr>
          <w:p w14:paraId="7016E6A7" w14:textId="77777777" w:rsidR="00D42253" w:rsidRDefault="00D42253" w:rsidP="00600D2E">
            <w:pPr>
              <w:pStyle w:val="NormalTable0"/>
              <w:numPr>
                <w:ilvl w:val="0"/>
                <w:numId w:val="27"/>
              </w:numPr>
            </w:pPr>
          </w:p>
        </w:tc>
      </w:tr>
      <w:tr w:rsidR="00D42253" w14:paraId="284C3528" w14:textId="77777777">
        <w:trPr>
          <w:cantSplit/>
        </w:trPr>
        <w:tc>
          <w:tcPr>
            <w:tcW w:w="4786" w:type="dxa"/>
          </w:tcPr>
          <w:p w14:paraId="3042C3D6" w14:textId="77777777" w:rsidR="00D42253" w:rsidRDefault="00D42253" w:rsidP="00600D2E">
            <w:pPr>
              <w:pStyle w:val="NormalTable0"/>
              <w:numPr>
                <w:ilvl w:val="0"/>
                <w:numId w:val="28"/>
              </w:numPr>
            </w:pPr>
            <w:r>
              <w:t>Hva skjer hvis tiltaket ikke blir utført?</w:t>
            </w:r>
          </w:p>
        </w:tc>
        <w:tc>
          <w:tcPr>
            <w:tcW w:w="7088" w:type="dxa"/>
          </w:tcPr>
          <w:p w14:paraId="5EDC6BAC" w14:textId="77777777" w:rsidR="00D42253" w:rsidRDefault="00D42253">
            <w:pPr>
              <w:pStyle w:val="NormalTable0"/>
            </w:pPr>
          </w:p>
          <w:p w14:paraId="360A4BC9" w14:textId="77777777" w:rsidR="00D42253" w:rsidRDefault="00D42253">
            <w:pPr>
              <w:pStyle w:val="NormalTable0"/>
            </w:pPr>
          </w:p>
        </w:tc>
        <w:tc>
          <w:tcPr>
            <w:tcW w:w="3260" w:type="dxa"/>
            <w:vMerge/>
          </w:tcPr>
          <w:p w14:paraId="29952033" w14:textId="77777777" w:rsidR="00D42253" w:rsidRDefault="00D42253" w:rsidP="00600D2E">
            <w:pPr>
              <w:pStyle w:val="NormalTable0"/>
              <w:numPr>
                <w:ilvl w:val="0"/>
                <w:numId w:val="27"/>
              </w:numPr>
            </w:pPr>
          </w:p>
        </w:tc>
      </w:tr>
      <w:tr w:rsidR="00D42253" w14:paraId="29CC7609" w14:textId="77777777">
        <w:trPr>
          <w:cantSplit/>
        </w:trPr>
        <w:tc>
          <w:tcPr>
            <w:tcW w:w="4786" w:type="dxa"/>
          </w:tcPr>
          <w:p w14:paraId="06EBED93" w14:textId="77777777" w:rsidR="00D42253" w:rsidRDefault="00D42253" w:rsidP="00600D2E">
            <w:pPr>
              <w:pStyle w:val="NormalTable0"/>
              <w:numPr>
                <w:ilvl w:val="0"/>
                <w:numId w:val="28"/>
              </w:numPr>
            </w:pPr>
            <w:r>
              <w:t>Hva skjer hvis tiltaket utføres på feil måte eller i feil rekkefølge?</w:t>
            </w:r>
          </w:p>
        </w:tc>
        <w:tc>
          <w:tcPr>
            <w:tcW w:w="7088" w:type="dxa"/>
          </w:tcPr>
          <w:p w14:paraId="3C23CEE3" w14:textId="77777777" w:rsidR="00D42253" w:rsidRDefault="00D42253">
            <w:pPr>
              <w:pStyle w:val="NormalTable0"/>
            </w:pPr>
          </w:p>
          <w:p w14:paraId="3FC84349" w14:textId="77777777" w:rsidR="00D42253" w:rsidRDefault="00D42253">
            <w:pPr>
              <w:pStyle w:val="NormalTable0"/>
            </w:pPr>
          </w:p>
        </w:tc>
        <w:tc>
          <w:tcPr>
            <w:tcW w:w="3260" w:type="dxa"/>
            <w:vMerge/>
          </w:tcPr>
          <w:p w14:paraId="3B854250" w14:textId="77777777" w:rsidR="00D42253" w:rsidRDefault="00D42253" w:rsidP="00600D2E">
            <w:pPr>
              <w:pStyle w:val="NormalTable0"/>
              <w:numPr>
                <w:ilvl w:val="0"/>
                <w:numId w:val="27"/>
              </w:numPr>
            </w:pPr>
          </w:p>
        </w:tc>
      </w:tr>
      <w:tr w:rsidR="00D42253" w14:paraId="40DD031C" w14:textId="77777777">
        <w:trPr>
          <w:cantSplit/>
        </w:trPr>
        <w:tc>
          <w:tcPr>
            <w:tcW w:w="4786" w:type="dxa"/>
          </w:tcPr>
          <w:p w14:paraId="20632FBE" w14:textId="77777777" w:rsidR="00D42253" w:rsidRDefault="00D42253" w:rsidP="00600D2E">
            <w:pPr>
              <w:pStyle w:val="NormalTable0"/>
              <w:numPr>
                <w:ilvl w:val="0"/>
                <w:numId w:val="28"/>
              </w:numPr>
            </w:pPr>
            <w:r>
              <w:t>Hva forventes som resultat av tiltaket?</w:t>
            </w:r>
          </w:p>
        </w:tc>
        <w:tc>
          <w:tcPr>
            <w:tcW w:w="7088" w:type="dxa"/>
          </w:tcPr>
          <w:p w14:paraId="51FE5184" w14:textId="77777777" w:rsidR="00D42253" w:rsidRDefault="00D42253">
            <w:pPr>
              <w:pStyle w:val="NormalTable0"/>
            </w:pPr>
          </w:p>
          <w:p w14:paraId="618CF408" w14:textId="77777777" w:rsidR="00D42253" w:rsidRDefault="00D42253">
            <w:pPr>
              <w:pStyle w:val="NormalTable0"/>
            </w:pPr>
          </w:p>
        </w:tc>
        <w:tc>
          <w:tcPr>
            <w:tcW w:w="3260" w:type="dxa"/>
            <w:vMerge/>
          </w:tcPr>
          <w:p w14:paraId="1310C47D" w14:textId="77777777" w:rsidR="00D42253" w:rsidRDefault="00D42253" w:rsidP="00600D2E">
            <w:pPr>
              <w:pStyle w:val="NormalTable0"/>
              <w:numPr>
                <w:ilvl w:val="0"/>
                <w:numId w:val="27"/>
              </w:numPr>
            </w:pPr>
          </w:p>
        </w:tc>
      </w:tr>
      <w:tr w:rsidR="00D42253" w14:paraId="6CF16A7E" w14:textId="77777777">
        <w:trPr>
          <w:cantSplit/>
        </w:trPr>
        <w:tc>
          <w:tcPr>
            <w:tcW w:w="4786" w:type="dxa"/>
          </w:tcPr>
          <w:p w14:paraId="45E52C19" w14:textId="77777777" w:rsidR="00D42253" w:rsidRDefault="00D42253" w:rsidP="00600D2E">
            <w:pPr>
              <w:pStyle w:val="NormalTable0"/>
              <w:numPr>
                <w:ilvl w:val="0"/>
                <w:numId w:val="28"/>
              </w:numPr>
            </w:pPr>
            <w:r>
              <w:t>Er det tilstrekkelige ressurser for å utføre tiltaket?</w:t>
            </w:r>
          </w:p>
        </w:tc>
        <w:tc>
          <w:tcPr>
            <w:tcW w:w="7088" w:type="dxa"/>
          </w:tcPr>
          <w:p w14:paraId="05C93C3D" w14:textId="77777777" w:rsidR="00D42253" w:rsidRDefault="00D42253">
            <w:pPr>
              <w:pStyle w:val="NormalTable0"/>
            </w:pPr>
          </w:p>
          <w:p w14:paraId="2822740D" w14:textId="77777777" w:rsidR="00D42253" w:rsidRDefault="00D42253">
            <w:pPr>
              <w:pStyle w:val="NormalTable0"/>
            </w:pPr>
          </w:p>
        </w:tc>
        <w:tc>
          <w:tcPr>
            <w:tcW w:w="3260" w:type="dxa"/>
            <w:vMerge/>
          </w:tcPr>
          <w:p w14:paraId="71B66BCC" w14:textId="77777777" w:rsidR="00D42253" w:rsidRDefault="00D42253" w:rsidP="00600D2E">
            <w:pPr>
              <w:pStyle w:val="NormalTable0"/>
              <w:numPr>
                <w:ilvl w:val="0"/>
                <w:numId w:val="27"/>
              </w:numPr>
            </w:pPr>
          </w:p>
        </w:tc>
      </w:tr>
      <w:tr w:rsidR="00D42253" w14:paraId="29DC51FD" w14:textId="77777777">
        <w:trPr>
          <w:cantSplit/>
        </w:trPr>
        <w:tc>
          <w:tcPr>
            <w:tcW w:w="4786" w:type="dxa"/>
          </w:tcPr>
          <w:p w14:paraId="77C46DB0" w14:textId="77777777" w:rsidR="00D42253" w:rsidRDefault="00D42253" w:rsidP="00600D2E">
            <w:pPr>
              <w:pStyle w:val="NormalTable0"/>
              <w:numPr>
                <w:ilvl w:val="0"/>
                <w:numId w:val="28"/>
              </w:numPr>
            </w:pPr>
            <w:r>
              <w:t>Er det muligheter for å ta snarveier?</w:t>
            </w:r>
          </w:p>
        </w:tc>
        <w:tc>
          <w:tcPr>
            <w:tcW w:w="7088" w:type="dxa"/>
          </w:tcPr>
          <w:p w14:paraId="3E40B834" w14:textId="77777777" w:rsidR="00D42253" w:rsidRDefault="00D42253">
            <w:pPr>
              <w:pStyle w:val="NormalTable0"/>
            </w:pPr>
          </w:p>
          <w:p w14:paraId="7434DB15" w14:textId="77777777" w:rsidR="00D42253" w:rsidRDefault="00D42253">
            <w:pPr>
              <w:pStyle w:val="NormalTable0"/>
            </w:pPr>
          </w:p>
        </w:tc>
        <w:tc>
          <w:tcPr>
            <w:tcW w:w="3260" w:type="dxa"/>
            <w:vMerge/>
          </w:tcPr>
          <w:p w14:paraId="77E37549" w14:textId="77777777" w:rsidR="00D42253" w:rsidRDefault="00D42253" w:rsidP="00600D2E">
            <w:pPr>
              <w:pStyle w:val="NormalTable0"/>
              <w:numPr>
                <w:ilvl w:val="0"/>
                <w:numId w:val="27"/>
              </w:numPr>
            </w:pPr>
          </w:p>
        </w:tc>
      </w:tr>
      <w:tr w:rsidR="00D42253" w14:paraId="0032D926" w14:textId="77777777">
        <w:trPr>
          <w:cantSplit/>
        </w:trPr>
        <w:tc>
          <w:tcPr>
            <w:tcW w:w="4786" w:type="dxa"/>
          </w:tcPr>
          <w:p w14:paraId="7436B89A" w14:textId="77777777" w:rsidR="00D42253" w:rsidRDefault="00D42253" w:rsidP="00600D2E">
            <w:pPr>
              <w:pStyle w:val="NormalTable0"/>
              <w:numPr>
                <w:ilvl w:val="0"/>
                <w:numId w:val="28"/>
              </w:numPr>
            </w:pPr>
            <w:r>
              <w:lastRenderedPageBreak/>
              <w:t>Hvilke muligheter for korrigeringer finnes, dersom konsekvensene av tiltaket er annerledes enn forventet?</w:t>
            </w:r>
          </w:p>
        </w:tc>
        <w:tc>
          <w:tcPr>
            <w:tcW w:w="7088" w:type="dxa"/>
          </w:tcPr>
          <w:p w14:paraId="6E1B710E" w14:textId="77777777" w:rsidR="00D42253" w:rsidRDefault="00D42253">
            <w:pPr>
              <w:pStyle w:val="NormalTable0"/>
            </w:pPr>
          </w:p>
          <w:p w14:paraId="6F2B999F" w14:textId="77777777" w:rsidR="00D42253" w:rsidRDefault="00D42253">
            <w:pPr>
              <w:pStyle w:val="NormalTable0"/>
            </w:pPr>
          </w:p>
        </w:tc>
        <w:tc>
          <w:tcPr>
            <w:tcW w:w="3260" w:type="dxa"/>
            <w:vMerge/>
          </w:tcPr>
          <w:p w14:paraId="2DA193D2" w14:textId="77777777" w:rsidR="00D42253" w:rsidRDefault="00D42253" w:rsidP="00600D2E">
            <w:pPr>
              <w:pStyle w:val="NormalTable0"/>
              <w:numPr>
                <w:ilvl w:val="0"/>
                <w:numId w:val="27"/>
              </w:numPr>
            </w:pPr>
          </w:p>
        </w:tc>
      </w:tr>
      <w:tr w:rsidR="00D42253" w14:paraId="6468B3E1" w14:textId="77777777">
        <w:trPr>
          <w:cantSplit/>
        </w:trPr>
        <w:tc>
          <w:tcPr>
            <w:tcW w:w="4786" w:type="dxa"/>
          </w:tcPr>
          <w:p w14:paraId="5A3830D9" w14:textId="77777777" w:rsidR="00D42253" w:rsidRDefault="00D42253" w:rsidP="00600D2E">
            <w:pPr>
              <w:pStyle w:val="NormalTable0"/>
              <w:numPr>
                <w:ilvl w:val="0"/>
                <w:numId w:val="28"/>
              </w:numPr>
            </w:pPr>
            <w:r>
              <w:t>Har resultatet av tiltaket og kommunikasjonen blitt verifisert?</w:t>
            </w:r>
          </w:p>
        </w:tc>
        <w:tc>
          <w:tcPr>
            <w:tcW w:w="7088" w:type="dxa"/>
          </w:tcPr>
          <w:p w14:paraId="30D54A25" w14:textId="77777777" w:rsidR="00D42253" w:rsidRDefault="00D42253">
            <w:pPr>
              <w:pStyle w:val="NormalTable0"/>
            </w:pPr>
          </w:p>
        </w:tc>
        <w:tc>
          <w:tcPr>
            <w:tcW w:w="3260" w:type="dxa"/>
            <w:vMerge/>
          </w:tcPr>
          <w:p w14:paraId="314AC538" w14:textId="77777777" w:rsidR="00D42253" w:rsidRDefault="00D42253" w:rsidP="00600D2E">
            <w:pPr>
              <w:pStyle w:val="NormalTable0"/>
              <w:numPr>
                <w:ilvl w:val="0"/>
                <w:numId w:val="27"/>
              </w:numPr>
            </w:pPr>
          </w:p>
        </w:tc>
      </w:tr>
      <w:tr w:rsidR="00D42253" w14:paraId="008C1A23" w14:textId="77777777">
        <w:trPr>
          <w:cantSplit/>
        </w:trPr>
        <w:tc>
          <w:tcPr>
            <w:tcW w:w="4786" w:type="dxa"/>
          </w:tcPr>
          <w:p w14:paraId="5D32EE13" w14:textId="77777777" w:rsidR="00D42253" w:rsidRDefault="00D42253" w:rsidP="00600D2E">
            <w:pPr>
              <w:pStyle w:val="NormalTable0"/>
              <w:numPr>
                <w:ilvl w:val="0"/>
                <w:numId w:val="28"/>
              </w:numPr>
            </w:pPr>
            <w:r>
              <w:t>Kan personlig motivasjon påvirke utførelsen av tiltaket?</w:t>
            </w:r>
          </w:p>
        </w:tc>
        <w:tc>
          <w:tcPr>
            <w:tcW w:w="7088" w:type="dxa"/>
          </w:tcPr>
          <w:p w14:paraId="20A58CF0" w14:textId="77777777" w:rsidR="00D42253" w:rsidRDefault="00D42253">
            <w:pPr>
              <w:pStyle w:val="NormalTable0"/>
            </w:pPr>
          </w:p>
        </w:tc>
        <w:tc>
          <w:tcPr>
            <w:tcW w:w="3260" w:type="dxa"/>
            <w:vMerge/>
          </w:tcPr>
          <w:p w14:paraId="6B1233DF" w14:textId="77777777" w:rsidR="00D42253" w:rsidRDefault="00D42253" w:rsidP="00600D2E">
            <w:pPr>
              <w:pStyle w:val="NormalTable0"/>
              <w:numPr>
                <w:ilvl w:val="0"/>
                <w:numId w:val="27"/>
              </w:numPr>
            </w:pPr>
          </w:p>
        </w:tc>
      </w:tr>
      <w:tr w:rsidR="00D42253" w14:paraId="6E499834" w14:textId="77777777">
        <w:trPr>
          <w:cantSplit/>
        </w:trPr>
        <w:tc>
          <w:tcPr>
            <w:tcW w:w="4786" w:type="dxa"/>
          </w:tcPr>
          <w:p w14:paraId="57F63D4C" w14:textId="77777777" w:rsidR="00D42253" w:rsidRDefault="00D42253" w:rsidP="00600D2E">
            <w:pPr>
              <w:pStyle w:val="NormalTable0"/>
              <w:numPr>
                <w:ilvl w:val="0"/>
                <w:numId w:val="28"/>
              </w:numPr>
            </w:pPr>
            <w:r>
              <w:t xml:space="preserve">Er det andre faktorer som har </w:t>
            </w:r>
            <w:r w:rsidR="00F74F70">
              <w:t>innflytelse</w:t>
            </w:r>
            <w:r>
              <w:t xml:space="preserve"> på utførelsen av tiltaket?</w:t>
            </w:r>
          </w:p>
        </w:tc>
        <w:tc>
          <w:tcPr>
            <w:tcW w:w="7088" w:type="dxa"/>
          </w:tcPr>
          <w:p w14:paraId="1A30619E" w14:textId="77777777" w:rsidR="00D42253" w:rsidRDefault="00D42253">
            <w:pPr>
              <w:pStyle w:val="NormalTable0"/>
            </w:pPr>
          </w:p>
        </w:tc>
        <w:tc>
          <w:tcPr>
            <w:tcW w:w="3260" w:type="dxa"/>
            <w:vMerge/>
          </w:tcPr>
          <w:p w14:paraId="6364809C" w14:textId="77777777" w:rsidR="00D42253" w:rsidRDefault="00D42253">
            <w:pPr>
              <w:pStyle w:val="NormalTable0"/>
            </w:pPr>
          </w:p>
        </w:tc>
      </w:tr>
    </w:tbl>
    <w:p w14:paraId="1346F062" w14:textId="77777777" w:rsidR="00D42253" w:rsidRDefault="00D42253">
      <w:pPr>
        <w:sectPr w:rsidR="00D42253" w:rsidSect="00A64B24">
          <w:headerReference w:type="default" r:id="rId49"/>
          <w:footerReference w:type="default" r:id="rId50"/>
          <w:pgSz w:w="16834" w:h="11907" w:orient="landscape" w:code="9"/>
          <w:pgMar w:top="1588" w:right="567" w:bottom="851" w:left="851" w:header="340" w:footer="680" w:gutter="0"/>
          <w:cols w:space="708"/>
        </w:sectPr>
      </w:pPr>
    </w:p>
    <w:p w14:paraId="2DF362AC" w14:textId="77777777" w:rsidR="00D42253" w:rsidRDefault="00D42253">
      <w:pPr>
        <w:pStyle w:val="Heading3"/>
        <w:rPr>
          <w:lang w:val="nb-NO"/>
        </w:rPr>
      </w:pPr>
      <w:bookmarkStart w:id="29" w:name="_Toc61337801"/>
      <w:bookmarkStart w:id="30" w:name="_Toc61340068"/>
      <w:bookmarkStart w:id="31" w:name="_Toc61341916"/>
      <w:bookmarkStart w:id="32" w:name="_Toc61608254"/>
      <w:bookmarkStart w:id="33" w:name="_Toc63673158"/>
      <w:r>
        <w:rPr>
          <w:lang w:val="nb-NO"/>
        </w:rPr>
        <w:lastRenderedPageBreak/>
        <w:t>Sjekkliste for sosio-tekniske faktorer</w:t>
      </w:r>
      <w:bookmarkEnd w:id="29"/>
      <w:bookmarkEnd w:id="30"/>
      <w:bookmarkEnd w:id="31"/>
      <w:bookmarkEnd w:id="32"/>
      <w:bookmarkEnd w:id="33"/>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5"/>
        <w:gridCol w:w="7371"/>
      </w:tblGrid>
      <w:tr w:rsidR="00D42253" w14:paraId="72301C0D" w14:textId="77777777">
        <w:tc>
          <w:tcPr>
            <w:tcW w:w="2235" w:type="dxa"/>
            <w:shd w:val="clear" w:color="auto" w:fill="FFFFFF"/>
          </w:tcPr>
          <w:p w14:paraId="68756909" w14:textId="77777777" w:rsidR="00D42253" w:rsidRDefault="00D42253">
            <w:pPr>
              <w:pStyle w:val="Heading6"/>
              <w:ind w:left="34" w:hanging="34"/>
              <w:rPr>
                <w:lang w:val="nb-NO"/>
              </w:rPr>
            </w:pPr>
            <w:r>
              <w:rPr>
                <w:lang w:val="nb-NO"/>
              </w:rPr>
              <w:t>Sosio-tekniske faktorer</w:t>
            </w:r>
          </w:p>
        </w:tc>
        <w:tc>
          <w:tcPr>
            <w:tcW w:w="7371" w:type="dxa"/>
            <w:shd w:val="clear" w:color="auto" w:fill="FFFFFF"/>
          </w:tcPr>
          <w:p w14:paraId="75639ED3" w14:textId="77777777" w:rsidR="00D42253" w:rsidRDefault="00D42253">
            <w:pPr>
              <w:pStyle w:val="Heading6"/>
              <w:ind w:left="34" w:hanging="34"/>
              <w:rPr>
                <w:lang w:val="nb-NO"/>
              </w:rPr>
            </w:pPr>
            <w:r>
              <w:rPr>
                <w:lang w:val="nb-NO"/>
              </w:rPr>
              <w:t>Spørsmål som bør vurderes</w:t>
            </w:r>
          </w:p>
        </w:tc>
      </w:tr>
      <w:tr w:rsidR="00D42253" w14:paraId="771C324C" w14:textId="77777777">
        <w:tc>
          <w:tcPr>
            <w:tcW w:w="2235" w:type="dxa"/>
          </w:tcPr>
          <w:p w14:paraId="6423EE20" w14:textId="77777777" w:rsidR="00D42253" w:rsidRDefault="00D42253">
            <w:pPr>
              <w:pStyle w:val="NormalTable0"/>
              <w:spacing w:after="60" w:line="480" w:lineRule="auto"/>
            </w:pPr>
            <w:r>
              <w:t>Kompetanse og opplæring</w:t>
            </w:r>
          </w:p>
        </w:tc>
        <w:tc>
          <w:tcPr>
            <w:tcW w:w="7371" w:type="dxa"/>
          </w:tcPr>
          <w:p w14:paraId="37D0117B" w14:textId="77777777" w:rsidR="00D42253" w:rsidRDefault="00F74F70" w:rsidP="00600D2E">
            <w:pPr>
              <w:numPr>
                <w:ilvl w:val="0"/>
                <w:numId w:val="29"/>
              </w:numPr>
              <w:ind w:left="34" w:hanging="34"/>
            </w:pPr>
            <w:r>
              <w:t>Har kontrollroms</w:t>
            </w:r>
            <w:r w:rsidR="00D42253">
              <w:t xml:space="preserve">operatøren fått opplæring i denne spesielle </w:t>
            </w:r>
            <w:r>
              <w:t>oppgaven</w:t>
            </w:r>
            <w:r w:rsidR="00D42253">
              <w:t>?</w:t>
            </w:r>
          </w:p>
          <w:p w14:paraId="4CE88E15" w14:textId="77777777" w:rsidR="00D42253" w:rsidRDefault="00D42253" w:rsidP="00600D2E">
            <w:pPr>
              <w:numPr>
                <w:ilvl w:val="0"/>
                <w:numId w:val="29"/>
              </w:numPr>
              <w:ind w:left="34" w:hanging="34"/>
            </w:pPr>
            <w:r>
              <w:t xml:space="preserve">Bestod </w:t>
            </w:r>
            <w:r w:rsidR="00F74F70">
              <w:t>opplæringen</w:t>
            </w:r>
            <w:r>
              <w:t xml:space="preserve"> av både teori og praksis?</w:t>
            </w:r>
          </w:p>
          <w:p w14:paraId="57B8DFD9" w14:textId="77777777" w:rsidR="00D42253" w:rsidRDefault="00D42253" w:rsidP="00600D2E">
            <w:pPr>
              <w:numPr>
                <w:ilvl w:val="0"/>
                <w:numId w:val="29"/>
              </w:numPr>
              <w:ind w:left="34" w:hanging="34"/>
            </w:pPr>
            <w:r>
              <w:t xml:space="preserve">Hvorfor er det i tilfelle ikke gitt opplæring i denne spesielle </w:t>
            </w:r>
            <w:r w:rsidR="00F74F70">
              <w:t>oppgaven</w:t>
            </w:r>
            <w:r>
              <w:t>?</w:t>
            </w:r>
          </w:p>
          <w:p w14:paraId="288A1F1E" w14:textId="77777777" w:rsidR="00D42253" w:rsidRDefault="00F74F70" w:rsidP="00600D2E">
            <w:pPr>
              <w:numPr>
                <w:ilvl w:val="0"/>
                <w:numId w:val="29"/>
              </w:numPr>
              <w:ind w:left="34" w:hanging="34"/>
            </w:pPr>
            <w:r>
              <w:t>Forstår kontrollroms</w:t>
            </w:r>
            <w:r w:rsidR="00D42253">
              <w:t xml:space="preserve">operatøren </w:t>
            </w:r>
            <w:r>
              <w:t>risikoen</w:t>
            </w:r>
            <w:r w:rsidR="00D42253">
              <w:t xml:space="preserve"> forbundet med </w:t>
            </w:r>
            <w:r>
              <w:t>oppgaven</w:t>
            </w:r>
            <w:r w:rsidR="00D42253">
              <w:t>?</w:t>
            </w:r>
          </w:p>
          <w:p w14:paraId="546FE92C" w14:textId="77777777" w:rsidR="00D42253" w:rsidRDefault="00F74F70" w:rsidP="00600D2E">
            <w:pPr>
              <w:numPr>
                <w:ilvl w:val="0"/>
                <w:numId w:val="29"/>
              </w:numPr>
              <w:ind w:left="34" w:hanging="34"/>
            </w:pPr>
            <w:r>
              <w:t>Har kontrollroms</w:t>
            </w:r>
            <w:r w:rsidR="00D42253">
              <w:t>operatørene forstått deres rolle som menneskelig barriere?</w:t>
            </w:r>
          </w:p>
        </w:tc>
      </w:tr>
      <w:tr w:rsidR="00D42253" w14:paraId="000CB0BD" w14:textId="77777777">
        <w:trPr>
          <w:trHeight w:val="1428"/>
        </w:trPr>
        <w:tc>
          <w:tcPr>
            <w:tcW w:w="2235" w:type="dxa"/>
          </w:tcPr>
          <w:p w14:paraId="2F1AE88D" w14:textId="77777777" w:rsidR="00D42253" w:rsidRDefault="00D42253">
            <w:pPr>
              <w:pStyle w:val="NormalTable0"/>
              <w:spacing w:after="60" w:line="480" w:lineRule="auto"/>
            </w:pPr>
            <w:r>
              <w:t>Prosedyrer</w:t>
            </w:r>
          </w:p>
        </w:tc>
        <w:tc>
          <w:tcPr>
            <w:tcW w:w="7371" w:type="dxa"/>
          </w:tcPr>
          <w:p w14:paraId="5FEB2E7B" w14:textId="77777777" w:rsidR="00D42253" w:rsidRDefault="00D42253" w:rsidP="00600D2E">
            <w:pPr>
              <w:pStyle w:val="BodyText"/>
              <w:numPr>
                <w:ilvl w:val="0"/>
                <w:numId w:val="34"/>
              </w:numPr>
              <w:spacing w:after="0"/>
              <w:ind w:left="34" w:hanging="34"/>
              <w:rPr>
                <w:lang w:val="nb-NO"/>
              </w:rPr>
            </w:pPr>
            <w:r>
              <w:rPr>
                <w:lang w:val="nb-NO"/>
              </w:rPr>
              <w:t xml:space="preserve">Er det utarbeidet prosedyrer for denne </w:t>
            </w:r>
            <w:r w:rsidR="00F74F70">
              <w:rPr>
                <w:lang w:val="nb-NO"/>
              </w:rPr>
              <w:t>oppgaven</w:t>
            </w:r>
            <w:r>
              <w:rPr>
                <w:lang w:val="nb-NO"/>
              </w:rPr>
              <w:t xml:space="preserve">? </w:t>
            </w:r>
          </w:p>
          <w:p w14:paraId="5EFDC6CA" w14:textId="77777777" w:rsidR="00D42253" w:rsidRDefault="00D42253" w:rsidP="00600D2E">
            <w:pPr>
              <w:pStyle w:val="BodyText"/>
              <w:numPr>
                <w:ilvl w:val="0"/>
                <w:numId w:val="34"/>
              </w:numPr>
              <w:spacing w:after="0"/>
              <w:ind w:left="34" w:hanging="34"/>
              <w:rPr>
                <w:lang w:val="nb-NO"/>
              </w:rPr>
            </w:pPr>
            <w:r>
              <w:rPr>
                <w:lang w:val="nb-NO"/>
              </w:rPr>
              <w:t>Er disse prosedyrene lett tilgjengelige?</w:t>
            </w:r>
          </w:p>
          <w:p w14:paraId="739F0305" w14:textId="77777777" w:rsidR="00D42253" w:rsidRDefault="00D42253" w:rsidP="00600D2E">
            <w:pPr>
              <w:pStyle w:val="BodyText"/>
              <w:numPr>
                <w:ilvl w:val="0"/>
                <w:numId w:val="34"/>
              </w:numPr>
              <w:spacing w:after="0"/>
              <w:ind w:left="34" w:hanging="34"/>
              <w:rPr>
                <w:lang w:val="nb-NO"/>
              </w:rPr>
            </w:pPr>
            <w:r>
              <w:rPr>
                <w:lang w:val="nb-NO"/>
              </w:rPr>
              <w:t>Er det praktisk mulig å følge prosedyrene?</w:t>
            </w:r>
          </w:p>
          <w:p w14:paraId="04B9B185" w14:textId="77777777" w:rsidR="00D42253" w:rsidRDefault="00D42253" w:rsidP="00600D2E">
            <w:pPr>
              <w:pStyle w:val="BodyText"/>
              <w:numPr>
                <w:ilvl w:val="0"/>
                <w:numId w:val="34"/>
              </w:numPr>
              <w:spacing w:after="0"/>
              <w:ind w:left="34" w:hanging="34"/>
              <w:rPr>
                <w:lang w:val="nb-NO"/>
              </w:rPr>
            </w:pPr>
            <w:r>
              <w:rPr>
                <w:lang w:val="nb-NO"/>
              </w:rPr>
              <w:t>Er rekkeføl</w:t>
            </w:r>
            <w:r w:rsidR="00F74F70">
              <w:rPr>
                <w:lang w:val="nb-NO"/>
              </w:rPr>
              <w:t>ge</w:t>
            </w:r>
            <w:r>
              <w:rPr>
                <w:lang w:val="nb-NO"/>
              </w:rPr>
              <w:t>n av handlinger i tiltakene som prosedyrene beskriver korrekt og logisk?</w:t>
            </w:r>
          </w:p>
        </w:tc>
      </w:tr>
      <w:tr w:rsidR="00D42253" w14:paraId="1D9C6FAD" w14:textId="77777777">
        <w:tc>
          <w:tcPr>
            <w:tcW w:w="2235" w:type="dxa"/>
          </w:tcPr>
          <w:p w14:paraId="70E6BE81" w14:textId="77777777" w:rsidR="00D42253" w:rsidRDefault="00D42253">
            <w:pPr>
              <w:pStyle w:val="NormalTable0"/>
              <w:spacing w:after="60" w:line="480" w:lineRule="auto"/>
            </w:pPr>
            <w:r>
              <w:t>Menneske-maskin-grensesnitt</w:t>
            </w:r>
          </w:p>
        </w:tc>
        <w:tc>
          <w:tcPr>
            <w:tcW w:w="7371" w:type="dxa"/>
          </w:tcPr>
          <w:p w14:paraId="53869DF6" w14:textId="77777777" w:rsidR="00D42253" w:rsidRDefault="00D42253" w:rsidP="00600D2E">
            <w:pPr>
              <w:numPr>
                <w:ilvl w:val="0"/>
                <w:numId w:val="30"/>
              </w:numPr>
              <w:ind w:left="34" w:hanging="34"/>
            </w:pPr>
            <w:r>
              <w:t>Er operatørens måter å gripe inn i operasjonene på tilstrekkelige og lett tilgjengelige?</w:t>
            </w:r>
          </w:p>
          <w:p w14:paraId="3DBC89BA" w14:textId="77777777" w:rsidR="00D42253" w:rsidRDefault="00D42253" w:rsidP="00600D2E">
            <w:pPr>
              <w:numPr>
                <w:ilvl w:val="0"/>
                <w:numId w:val="30"/>
              </w:numPr>
              <w:ind w:left="34" w:hanging="34"/>
            </w:pPr>
            <w:r>
              <w:t>Er nødvendig informasjon klar og tydelig og er den tilgjengelig til rett tid?</w:t>
            </w:r>
          </w:p>
          <w:p w14:paraId="72743F0B" w14:textId="77777777" w:rsidR="00D42253" w:rsidRDefault="00F74F70" w:rsidP="00600D2E">
            <w:pPr>
              <w:numPr>
                <w:ilvl w:val="0"/>
                <w:numId w:val="30"/>
              </w:numPr>
              <w:ind w:left="34" w:hanging="34"/>
            </w:pPr>
            <w:r>
              <w:t>Har kontrollroms</w:t>
            </w:r>
            <w:r w:rsidR="00D42253">
              <w:t xml:space="preserve">operatøren overblikk over og kan bruke det utstyr som </w:t>
            </w:r>
            <w:r>
              <w:t>beredskapsplanen</w:t>
            </w:r>
            <w:r w:rsidR="00D42253">
              <w:t xml:space="preserve"> beskriver?</w:t>
            </w:r>
          </w:p>
          <w:p w14:paraId="30424FF5" w14:textId="77777777" w:rsidR="00D42253" w:rsidRDefault="00D42253" w:rsidP="00600D2E">
            <w:pPr>
              <w:numPr>
                <w:ilvl w:val="0"/>
                <w:numId w:val="30"/>
              </w:numPr>
              <w:ind w:left="34" w:hanging="34"/>
            </w:pPr>
            <w:r>
              <w:t>Er det risiko for at feil kan gjøres?</w:t>
            </w:r>
          </w:p>
        </w:tc>
      </w:tr>
      <w:tr w:rsidR="00D42253" w14:paraId="328B5764" w14:textId="77777777">
        <w:tc>
          <w:tcPr>
            <w:tcW w:w="2235" w:type="dxa"/>
          </w:tcPr>
          <w:p w14:paraId="2F2971C2" w14:textId="77777777" w:rsidR="00D42253" w:rsidRDefault="00D42253">
            <w:pPr>
              <w:pStyle w:val="NormalTable0"/>
              <w:spacing w:after="60" w:line="480" w:lineRule="auto"/>
            </w:pPr>
            <w:r>
              <w:t>Samarbeid</w:t>
            </w:r>
          </w:p>
        </w:tc>
        <w:tc>
          <w:tcPr>
            <w:tcW w:w="7371" w:type="dxa"/>
          </w:tcPr>
          <w:p w14:paraId="53C277B6" w14:textId="77777777" w:rsidR="00D42253" w:rsidRDefault="00D42253" w:rsidP="00600D2E">
            <w:pPr>
              <w:numPr>
                <w:ilvl w:val="0"/>
                <w:numId w:val="31"/>
              </w:numPr>
              <w:ind w:left="34" w:hanging="34"/>
            </w:pPr>
            <w:r>
              <w:t>Har personene involvert i å utføre oppgavene fått opplæring til dette?</w:t>
            </w:r>
          </w:p>
          <w:p w14:paraId="552B092A" w14:textId="77777777" w:rsidR="00D42253" w:rsidRDefault="00D42253" w:rsidP="00600D2E">
            <w:pPr>
              <w:numPr>
                <w:ilvl w:val="0"/>
                <w:numId w:val="31"/>
              </w:numPr>
              <w:ind w:left="34" w:hanging="34"/>
            </w:pPr>
            <w:r>
              <w:t>Er kommunikasjon avgjørende for å utføre oppgavene korrekt?</w:t>
            </w:r>
          </w:p>
          <w:p w14:paraId="65DD8E61" w14:textId="77777777" w:rsidR="00D42253" w:rsidRDefault="00D42253" w:rsidP="00600D2E">
            <w:pPr>
              <w:numPr>
                <w:ilvl w:val="0"/>
                <w:numId w:val="31"/>
              </w:numPr>
              <w:ind w:left="34" w:hanging="34"/>
            </w:pPr>
            <w:r>
              <w:t>Er nødvendig kommunikasjonsutstyr tilgjengelig?</w:t>
            </w:r>
          </w:p>
          <w:p w14:paraId="1CE709BE" w14:textId="77777777" w:rsidR="00D42253" w:rsidRDefault="00D42253" w:rsidP="00600D2E">
            <w:pPr>
              <w:numPr>
                <w:ilvl w:val="0"/>
                <w:numId w:val="31"/>
              </w:numPr>
              <w:ind w:left="34" w:hanging="34"/>
            </w:pPr>
            <w:r>
              <w:t>Er kvaliteten på kommunikasjonsutstyret god nok?</w:t>
            </w:r>
          </w:p>
          <w:p w14:paraId="6AAB65D2" w14:textId="77777777" w:rsidR="00D42253" w:rsidRDefault="00D42253" w:rsidP="00600D2E">
            <w:pPr>
              <w:numPr>
                <w:ilvl w:val="0"/>
                <w:numId w:val="31"/>
              </w:numPr>
              <w:ind w:left="34" w:hanging="34"/>
            </w:pPr>
            <w:r>
              <w:t>Hva er konsekvensene hvis kommunikasjonen uteblir eller skjer for sent?</w:t>
            </w:r>
          </w:p>
          <w:p w14:paraId="7845736F" w14:textId="77777777" w:rsidR="00D42253" w:rsidRDefault="00D42253" w:rsidP="00600D2E">
            <w:pPr>
              <w:numPr>
                <w:ilvl w:val="0"/>
                <w:numId w:val="31"/>
              </w:numPr>
              <w:ind w:left="34" w:hanging="34"/>
            </w:pPr>
            <w:r>
              <w:t>Kan budskap bli misforstått?</w:t>
            </w:r>
          </w:p>
          <w:p w14:paraId="574D1A21" w14:textId="77777777" w:rsidR="00D42253" w:rsidRDefault="00D42253" w:rsidP="00600D2E">
            <w:pPr>
              <w:numPr>
                <w:ilvl w:val="0"/>
                <w:numId w:val="31"/>
              </w:numPr>
              <w:ind w:left="34" w:hanging="34"/>
            </w:pPr>
            <w:r>
              <w:t>Gis det bekreftelse for mottatt informasjon?</w:t>
            </w:r>
          </w:p>
        </w:tc>
      </w:tr>
      <w:tr w:rsidR="00D42253" w14:paraId="534E4E4D" w14:textId="77777777">
        <w:tc>
          <w:tcPr>
            <w:tcW w:w="2235" w:type="dxa"/>
          </w:tcPr>
          <w:p w14:paraId="5D5F4AA1" w14:textId="77777777" w:rsidR="00D42253" w:rsidRDefault="00D42253">
            <w:pPr>
              <w:pStyle w:val="NormalTable0"/>
              <w:spacing w:after="60" w:line="480" w:lineRule="auto"/>
            </w:pPr>
            <w:r>
              <w:t>Målsetning</w:t>
            </w:r>
          </w:p>
        </w:tc>
        <w:tc>
          <w:tcPr>
            <w:tcW w:w="7371" w:type="dxa"/>
          </w:tcPr>
          <w:p w14:paraId="5D6DCAE9" w14:textId="77777777" w:rsidR="00D42253" w:rsidRDefault="00D42253" w:rsidP="00600D2E">
            <w:pPr>
              <w:pStyle w:val="BodyText"/>
              <w:numPr>
                <w:ilvl w:val="0"/>
                <w:numId w:val="32"/>
              </w:numPr>
              <w:spacing w:after="0"/>
              <w:ind w:left="34" w:hanging="34"/>
              <w:rPr>
                <w:lang w:val="nb-NO"/>
              </w:rPr>
            </w:pPr>
            <w:r>
              <w:rPr>
                <w:lang w:val="nb-NO"/>
              </w:rPr>
              <w:t>Eksisterer det målkonflikter?</w:t>
            </w:r>
          </w:p>
          <w:p w14:paraId="781043D0" w14:textId="77777777" w:rsidR="00D42253" w:rsidRDefault="00F74F70" w:rsidP="00600D2E">
            <w:pPr>
              <w:pStyle w:val="BodyText"/>
              <w:numPr>
                <w:ilvl w:val="0"/>
                <w:numId w:val="32"/>
              </w:numPr>
              <w:spacing w:after="0"/>
              <w:ind w:left="34" w:hanging="34"/>
              <w:rPr>
                <w:sz w:val="22"/>
                <w:lang w:val="nb-NO"/>
              </w:rPr>
            </w:pPr>
            <w:r>
              <w:rPr>
                <w:lang w:val="nb-NO"/>
              </w:rPr>
              <w:t>Har kontrollroms</w:t>
            </w:r>
            <w:r w:rsidR="00D42253">
              <w:rPr>
                <w:lang w:val="nb-NO"/>
              </w:rPr>
              <w:t xml:space="preserve">operatørene </w:t>
            </w:r>
            <w:r>
              <w:rPr>
                <w:lang w:val="nb-NO"/>
              </w:rPr>
              <w:t>retningslinjer</w:t>
            </w:r>
            <w:r w:rsidR="00D42253">
              <w:rPr>
                <w:lang w:val="nb-NO"/>
              </w:rPr>
              <w:t xml:space="preserve"> for prioritering av oppgaver?</w:t>
            </w:r>
          </w:p>
        </w:tc>
      </w:tr>
      <w:tr w:rsidR="00D42253" w14:paraId="3D682C94" w14:textId="77777777">
        <w:tc>
          <w:tcPr>
            <w:tcW w:w="2235" w:type="dxa"/>
          </w:tcPr>
          <w:p w14:paraId="5152FA9E" w14:textId="77777777" w:rsidR="00D42253" w:rsidRDefault="00D42253">
            <w:pPr>
              <w:pStyle w:val="NormalTable0"/>
              <w:spacing w:after="60" w:line="480" w:lineRule="auto"/>
            </w:pPr>
            <w:r>
              <w:t>Tid på dagen</w:t>
            </w:r>
          </w:p>
        </w:tc>
        <w:tc>
          <w:tcPr>
            <w:tcW w:w="7371" w:type="dxa"/>
          </w:tcPr>
          <w:p w14:paraId="7FDD4600" w14:textId="77777777" w:rsidR="00D42253" w:rsidRDefault="00D42253" w:rsidP="00600D2E">
            <w:pPr>
              <w:pStyle w:val="BodyText"/>
              <w:numPr>
                <w:ilvl w:val="0"/>
                <w:numId w:val="33"/>
              </w:numPr>
              <w:spacing w:after="0"/>
              <w:ind w:left="34" w:hanging="34"/>
              <w:rPr>
                <w:lang w:val="nb-NO"/>
              </w:rPr>
            </w:pPr>
            <w:r>
              <w:rPr>
                <w:lang w:val="nb-NO"/>
              </w:rPr>
              <w:t xml:space="preserve">Har tidspunktet for når hendelsen inntreffer noe å si for </w:t>
            </w:r>
            <w:r w:rsidR="00F74F70">
              <w:rPr>
                <w:lang w:val="nb-NO"/>
              </w:rPr>
              <w:t>konsekvensen</w:t>
            </w:r>
            <w:r>
              <w:rPr>
                <w:lang w:val="nb-NO"/>
              </w:rPr>
              <w:t xml:space="preserve"> av den?</w:t>
            </w:r>
          </w:p>
          <w:p w14:paraId="45C4595F" w14:textId="77777777" w:rsidR="00D42253" w:rsidRDefault="00D42253" w:rsidP="00600D2E">
            <w:pPr>
              <w:pStyle w:val="BodyText"/>
              <w:numPr>
                <w:ilvl w:val="0"/>
                <w:numId w:val="33"/>
              </w:numPr>
              <w:spacing w:after="0"/>
              <w:ind w:left="34" w:hanging="34"/>
              <w:rPr>
                <w:sz w:val="22"/>
                <w:lang w:val="nb-NO"/>
              </w:rPr>
            </w:pPr>
            <w:r>
              <w:rPr>
                <w:lang w:val="nb-NO"/>
              </w:rPr>
              <w:t>Er skiftordningen utformet for å minimere risikoen for menneskelige feil?</w:t>
            </w:r>
          </w:p>
        </w:tc>
      </w:tr>
      <w:tr w:rsidR="00D42253" w14:paraId="52F363DF" w14:textId="77777777">
        <w:tc>
          <w:tcPr>
            <w:tcW w:w="2235" w:type="dxa"/>
          </w:tcPr>
          <w:p w14:paraId="5E497AD0" w14:textId="77777777" w:rsidR="00D42253" w:rsidRDefault="00D42253">
            <w:pPr>
              <w:pStyle w:val="NormalTable0"/>
              <w:spacing w:after="60" w:line="480" w:lineRule="auto"/>
            </w:pPr>
            <w:r>
              <w:t>Tid til rådighet</w:t>
            </w:r>
          </w:p>
        </w:tc>
        <w:tc>
          <w:tcPr>
            <w:tcW w:w="7371" w:type="dxa"/>
          </w:tcPr>
          <w:p w14:paraId="04A8ECAB" w14:textId="77777777" w:rsidR="00D42253" w:rsidRDefault="00F74F70" w:rsidP="00600D2E">
            <w:pPr>
              <w:pStyle w:val="BodyText"/>
              <w:numPr>
                <w:ilvl w:val="0"/>
                <w:numId w:val="33"/>
              </w:numPr>
              <w:spacing w:after="0"/>
              <w:ind w:left="34" w:hanging="34"/>
              <w:rPr>
                <w:lang w:val="nb-NO"/>
              </w:rPr>
            </w:pPr>
            <w:r>
              <w:rPr>
                <w:lang w:val="nb-NO"/>
              </w:rPr>
              <w:t>Har kontrollroms</w:t>
            </w:r>
            <w:r w:rsidR="00D42253">
              <w:rPr>
                <w:lang w:val="nb-NO"/>
              </w:rPr>
              <w:t xml:space="preserve">operatøren god nok tid til å utføre </w:t>
            </w:r>
            <w:r>
              <w:rPr>
                <w:lang w:val="nb-NO"/>
              </w:rPr>
              <w:t>oppgaven</w:t>
            </w:r>
            <w:r w:rsidR="00D42253">
              <w:rPr>
                <w:lang w:val="nb-NO"/>
              </w:rPr>
              <w:t>?</w:t>
            </w:r>
          </w:p>
          <w:p w14:paraId="24821C26" w14:textId="77777777" w:rsidR="00D42253" w:rsidRDefault="00D42253" w:rsidP="00600D2E">
            <w:pPr>
              <w:pStyle w:val="BodyText"/>
              <w:numPr>
                <w:ilvl w:val="0"/>
                <w:numId w:val="33"/>
              </w:numPr>
              <w:spacing w:after="0"/>
              <w:ind w:left="34" w:hanging="34"/>
              <w:rPr>
                <w:sz w:val="22"/>
                <w:lang w:val="nb-NO"/>
              </w:rPr>
            </w:pPr>
            <w:r>
              <w:rPr>
                <w:lang w:val="nb-NO"/>
              </w:rPr>
              <w:t>Er arb</w:t>
            </w:r>
            <w:r w:rsidR="00F74F70">
              <w:rPr>
                <w:lang w:val="nb-NO"/>
              </w:rPr>
              <w:t>eidsbelastningen på kontrollroms</w:t>
            </w:r>
            <w:r>
              <w:rPr>
                <w:lang w:val="nb-NO"/>
              </w:rPr>
              <w:t>operatøren akseptabel?</w:t>
            </w:r>
          </w:p>
        </w:tc>
      </w:tr>
      <w:tr w:rsidR="00D42253" w14:paraId="19CA0A63" w14:textId="77777777">
        <w:trPr>
          <w:trHeight w:val="1228"/>
        </w:trPr>
        <w:tc>
          <w:tcPr>
            <w:tcW w:w="2235" w:type="dxa"/>
          </w:tcPr>
          <w:p w14:paraId="12B223BD" w14:textId="77777777" w:rsidR="00D42253" w:rsidRDefault="00D42253">
            <w:pPr>
              <w:pStyle w:val="NormalTable0"/>
              <w:spacing w:after="60" w:line="480" w:lineRule="auto"/>
            </w:pPr>
            <w:r>
              <w:t>Arbeidsmiljø</w:t>
            </w:r>
          </w:p>
        </w:tc>
        <w:tc>
          <w:tcPr>
            <w:tcW w:w="7371" w:type="dxa"/>
          </w:tcPr>
          <w:p w14:paraId="52BFDBE2" w14:textId="77777777" w:rsidR="00D42253" w:rsidRDefault="00D42253" w:rsidP="00600D2E">
            <w:pPr>
              <w:pStyle w:val="BodyText"/>
              <w:numPr>
                <w:ilvl w:val="0"/>
                <w:numId w:val="35"/>
              </w:numPr>
              <w:spacing w:after="0"/>
              <w:ind w:left="34" w:hanging="34"/>
              <w:rPr>
                <w:sz w:val="22"/>
                <w:lang w:val="nb-NO"/>
              </w:rPr>
            </w:pPr>
            <w:r>
              <w:rPr>
                <w:sz w:val="22"/>
                <w:lang w:val="nb-NO"/>
              </w:rPr>
              <w:t xml:space="preserve">Er det fysiske arbeidsrom tilrettelagt slik at </w:t>
            </w:r>
            <w:r>
              <w:rPr>
                <w:lang w:val="nb-NO"/>
              </w:rPr>
              <w:t>kon</w:t>
            </w:r>
            <w:r w:rsidR="00F74F70">
              <w:rPr>
                <w:lang w:val="nb-NO"/>
              </w:rPr>
              <w:t>trollroms</w:t>
            </w:r>
            <w:r>
              <w:rPr>
                <w:lang w:val="nb-NO"/>
              </w:rPr>
              <w:t>operatøren</w:t>
            </w:r>
            <w:r>
              <w:rPr>
                <w:sz w:val="22"/>
                <w:lang w:val="nb-NO"/>
              </w:rPr>
              <w:t xml:space="preserve"> kan utføre sine oppgaver på best mulig måte?</w:t>
            </w:r>
          </w:p>
          <w:p w14:paraId="38FEFD6E" w14:textId="77777777" w:rsidR="00D42253" w:rsidRDefault="00D42253" w:rsidP="00600D2E">
            <w:pPr>
              <w:pStyle w:val="BodyText"/>
              <w:numPr>
                <w:ilvl w:val="0"/>
                <w:numId w:val="35"/>
              </w:numPr>
              <w:spacing w:after="0"/>
              <w:ind w:left="34" w:hanging="34"/>
              <w:rPr>
                <w:sz w:val="22"/>
                <w:lang w:val="nb-NO"/>
              </w:rPr>
            </w:pPr>
            <w:r>
              <w:rPr>
                <w:sz w:val="22"/>
                <w:lang w:val="nb-NO"/>
              </w:rPr>
              <w:t xml:space="preserve">Er det psykososiale arbeidsmiljø tilrettelagt slik at </w:t>
            </w:r>
            <w:r w:rsidR="00F74F70">
              <w:rPr>
                <w:lang w:val="nb-NO"/>
              </w:rPr>
              <w:t>kontrollroms</w:t>
            </w:r>
            <w:r>
              <w:rPr>
                <w:lang w:val="nb-NO"/>
              </w:rPr>
              <w:t>operatøren</w:t>
            </w:r>
            <w:r>
              <w:rPr>
                <w:sz w:val="22"/>
                <w:lang w:val="nb-NO"/>
              </w:rPr>
              <w:t xml:space="preserve"> kan utføre sine oppgaver på best mulig måte?</w:t>
            </w:r>
          </w:p>
        </w:tc>
      </w:tr>
      <w:tr w:rsidR="00D42253" w14:paraId="42C733AC" w14:textId="77777777">
        <w:tc>
          <w:tcPr>
            <w:tcW w:w="2235" w:type="dxa"/>
          </w:tcPr>
          <w:p w14:paraId="028697E9" w14:textId="77777777" w:rsidR="00D42253" w:rsidRDefault="00D42253">
            <w:pPr>
              <w:pStyle w:val="NormalTable0"/>
              <w:spacing w:after="60" w:line="480" w:lineRule="auto"/>
            </w:pPr>
            <w:r>
              <w:lastRenderedPageBreak/>
              <w:t>Beredskap</w:t>
            </w:r>
          </w:p>
        </w:tc>
        <w:tc>
          <w:tcPr>
            <w:tcW w:w="7371" w:type="dxa"/>
          </w:tcPr>
          <w:p w14:paraId="234848F5" w14:textId="77777777" w:rsidR="00D42253" w:rsidRDefault="00D42253" w:rsidP="00600D2E">
            <w:pPr>
              <w:pStyle w:val="BodyText"/>
              <w:numPr>
                <w:ilvl w:val="0"/>
                <w:numId w:val="36"/>
              </w:numPr>
              <w:spacing w:after="0"/>
              <w:ind w:left="34" w:hanging="34"/>
              <w:rPr>
                <w:sz w:val="22"/>
                <w:lang w:val="nb-NO"/>
              </w:rPr>
            </w:pPr>
            <w:r>
              <w:rPr>
                <w:sz w:val="22"/>
                <w:lang w:val="nb-NO"/>
              </w:rPr>
              <w:t>Er roller og ansvar klart definert?</w:t>
            </w:r>
          </w:p>
          <w:p w14:paraId="31A1E844" w14:textId="77777777" w:rsidR="00D42253" w:rsidRDefault="00D42253" w:rsidP="00600D2E">
            <w:pPr>
              <w:pStyle w:val="BodyText"/>
              <w:numPr>
                <w:ilvl w:val="0"/>
                <w:numId w:val="36"/>
              </w:numPr>
              <w:spacing w:after="0"/>
              <w:ind w:left="34" w:hanging="34"/>
              <w:rPr>
                <w:sz w:val="22"/>
                <w:lang w:val="nb-NO"/>
              </w:rPr>
            </w:pPr>
            <w:r>
              <w:rPr>
                <w:sz w:val="22"/>
                <w:lang w:val="nb-NO"/>
              </w:rPr>
              <w:t xml:space="preserve">Er roller og ansvar klart definert i tilfeller der et av medlemmene i </w:t>
            </w:r>
            <w:r w:rsidR="00F74F70">
              <w:rPr>
                <w:sz w:val="22"/>
                <w:lang w:val="nb-NO"/>
              </w:rPr>
              <w:t>gruppen</w:t>
            </w:r>
            <w:r>
              <w:rPr>
                <w:sz w:val="22"/>
                <w:lang w:val="nb-NO"/>
              </w:rPr>
              <w:t xml:space="preserve"> uteblir?</w:t>
            </w:r>
          </w:p>
          <w:p w14:paraId="7F401D42" w14:textId="77777777" w:rsidR="00D42253" w:rsidRDefault="00D42253" w:rsidP="00600D2E">
            <w:pPr>
              <w:pStyle w:val="BodyText"/>
              <w:numPr>
                <w:ilvl w:val="0"/>
                <w:numId w:val="36"/>
              </w:numPr>
              <w:spacing w:after="0"/>
              <w:ind w:left="34" w:hanging="34"/>
              <w:rPr>
                <w:sz w:val="22"/>
                <w:lang w:val="nb-NO"/>
              </w:rPr>
            </w:pPr>
            <w:r>
              <w:rPr>
                <w:sz w:val="22"/>
                <w:lang w:val="nb-NO"/>
              </w:rPr>
              <w:t>Er beslutninger avhangige av personell på land?</w:t>
            </w:r>
          </w:p>
          <w:p w14:paraId="0537481A" w14:textId="77777777" w:rsidR="00D42253" w:rsidRDefault="00D42253" w:rsidP="00600D2E">
            <w:pPr>
              <w:pStyle w:val="BodyText"/>
              <w:numPr>
                <w:ilvl w:val="0"/>
                <w:numId w:val="36"/>
              </w:numPr>
              <w:spacing w:after="0"/>
              <w:ind w:left="34" w:hanging="34"/>
              <w:rPr>
                <w:sz w:val="22"/>
                <w:lang w:val="nb-NO"/>
              </w:rPr>
            </w:pPr>
            <w:r>
              <w:rPr>
                <w:sz w:val="22"/>
                <w:lang w:val="nb-NO"/>
              </w:rPr>
              <w:t>Er beredskapsplanene fullstandige?</w:t>
            </w:r>
          </w:p>
          <w:p w14:paraId="5E6B3087" w14:textId="77777777" w:rsidR="00D42253" w:rsidRDefault="00D42253" w:rsidP="00600D2E">
            <w:pPr>
              <w:pStyle w:val="BodyText"/>
              <w:numPr>
                <w:ilvl w:val="0"/>
                <w:numId w:val="36"/>
              </w:numPr>
              <w:spacing w:after="0"/>
              <w:ind w:left="34" w:hanging="34"/>
              <w:rPr>
                <w:sz w:val="22"/>
                <w:lang w:val="nb-NO"/>
              </w:rPr>
            </w:pPr>
            <w:r>
              <w:rPr>
                <w:sz w:val="22"/>
                <w:lang w:val="nb-NO"/>
              </w:rPr>
              <w:t xml:space="preserve">Får </w:t>
            </w:r>
            <w:r w:rsidR="00F74F70">
              <w:rPr>
                <w:lang w:val="nb-NO"/>
              </w:rPr>
              <w:t>kontrollroms</w:t>
            </w:r>
            <w:r>
              <w:rPr>
                <w:lang w:val="nb-NO"/>
              </w:rPr>
              <w:t>operatøren</w:t>
            </w:r>
            <w:r>
              <w:rPr>
                <w:sz w:val="22"/>
                <w:lang w:val="nb-NO"/>
              </w:rPr>
              <w:t xml:space="preserve"> nok støtte og hjelp til å utføre </w:t>
            </w:r>
            <w:r w:rsidR="00F74F70">
              <w:rPr>
                <w:sz w:val="22"/>
                <w:lang w:val="nb-NO"/>
              </w:rPr>
              <w:t>oppgaven</w:t>
            </w:r>
            <w:r>
              <w:rPr>
                <w:sz w:val="22"/>
                <w:lang w:val="nb-NO"/>
              </w:rPr>
              <w:t>?</w:t>
            </w:r>
          </w:p>
        </w:tc>
      </w:tr>
    </w:tbl>
    <w:p w14:paraId="7DCB64A3" w14:textId="77777777" w:rsidR="00D42253" w:rsidRDefault="00D42253"/>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5"/>
        <w:gridCol w:w="7371"/>
      </w:tblGrid>
      <w:tr w:rsidR="00D42253" w14:paraId="7073816C" w14:textId="77777777">
        <w:tc>
          <w:tcPr>
            <w:tcW w:w="2235" w:type="dxa"/>
            <w:shd w:val="clear" w:color="auto" w:fill="FFFFFF"/>
          </w:tcPr>
          <w:p w14:paraId="166C1586" w14:textId="77777777" w:rsidR="00D42253" w:rsidRDefault="00D42253">
            <w:pPr>
              <w:pStyle w:val="Heading6"/>
              <w:ind w:left="34" w:hanging="34"/>
              <w:rPr>
                <w:lang w:val="nb-NO"/>
              </w:rPr>
            </w:pPr>
            <w:r>
              <w:rPr>
                <w:lang w:val="nb-NO"/>
              </w:rPr>
              <w:t>Sosio-tekniske faktorer</w:t>
            </w:r>
          </w:p>
        </w:tc>
        <w:tc>
          <w:tcPr>
            <w:tcW w:w="7371" w:type="dxa"/>
            <w:shd w:val="clear" w:color="auto" w:fill="FFFFFF"/>
          </w:tcPr>
          <w:p w14:paraId="10C88C8B" w14:textId="77777777" w:rsidR="00D42253" w:rsidRDefault="00D42253">
            <w:pPr>
              <w:pStyle w:val="Heading6"/>
              <w:ind w:left="34" w:hanging="34"/>
              <w:rPr>
                <w:lang w:val="nb-NO"/>
              </w:rPr>
            </w:pPr>
            <w:r>
              <w:rPr>
                <w:lang w:val="nb-NO"/>
              </w:rPr>
              <w:t>Spørsmål som bør vurderes</w:t>
            </w:r>
          </w:p>
        </w:tc>
      </w:tr>
      <w:tr w:rsidR="00D42253" w14:paraId="738F3217" w14:textId="77777777">
        <w:tc>
          <w:tcPr>
            <w:tcW w:w="2235" w:type="dxa"/>
          </w:tcPr>
          <w:p w14:paraId="243BB169" w14:textId="77777777" w:rsidR="00D42253" w:rsidRDefault="00F74F70">
            <w:pPr>
              <w:pStyle w:val="BodyText"/>
              <w:spacing w:after="0"/>
              <w:ind w:left="34" w:hanging="34"/>
              <w:rPr>
                <w:sz w:val="22"/>
                <w:lang w:val="nb-NO"/>
              </w:rPr>
            </w:pPr>
            <w:r>
              <w:rPr>
                <w:sz w:val="22"/>
                <w:lang w:val="nb-NO"/>
              </w:rPr>
              <w:t>Interve</w:t>
            </w:r>
            <w:r w:rsidR="00D42253">
              <w:rPr>
                <w:sz w:val="22"/>
                <w:lang w:val="nb-NO"/>
              </w:rPr>
              <w:t>nsjon</w:t>
            </w:r>
          </w:p>
        </w:tc>
        <w:tc>
          <w:tcPr>
            <w:tcW w:w="7371" w:type="dxa"/>
          </w:tcPr>
          <w:p w14:paraId="5F98A36D" w14:textId="77777777" w:rsidR="00D42253" w:rsidRDefault="00D42253" w:rsidP="00600D2E">
            <w:pPr>
              <w:pStyle w:val="BodyText"/>
              <w:numPr>
                <w:ilvl w:val="0"/>
                <w:numId w:val="37"/>
              </w:numPr>
              <w:spacing w:after="0"/>
              <w:ind w:left="34" w:hanging="34"/>
              <w:rPr>
                <w:sz w:val="22"/>
                <w:lang w:val="nb-NO"/>
              </w:rPr>
            </w:pPr>
            <w:r>
              <w:rPr>
                <w:sz w:val="22"/>
                <w:lang w:val="nb-NO"/>
              </w:rPr>
              <w:t>Er det vanskelig å identifisere og korrigere feil?</w:t>
            </w:r>
          </w:p>
          <w:p w14:paraId="44AEB94E" w14:textId="77777777" w:rsidR="00D42253" w:rsidRDefault="00D42253" w:rsidP="00600D2E">
            <w:pPr>
              <w:pStyle w:val="BodyText"/>
              <w:numPr>
                <w:ilvl w:val="0"/>
                <w:numId w:val="37"/>
              </w:numPr>
              <w:spacing w:after="0"/>
              <w:ind w:left="34" w:hanging="34"/>
              <w:rPr>
                <w:sz w:val="22"/>
                <w:lang w:val="nb-NO"/>
              </w:rPr>
            </w:pPr>
            <w:r>
              <w:rPr>
                <w:sz w:val="22"/>
                <w:lang w:val="nb-NO"/>
              </w:rPr>
              <w:t>Hvilken</w:t>
            </w:r>
            <w:r w:rsidR="00F74F70">
              <w:rPr>
                <w:sz w:val="22"/>
                <w:lang w:val="nb-NO"/>
              </w:rPr>
              <w:t xml:space="preserve"> informasjon mottar kontrollromsoperatøre</w:t>
            </w:r>
            <w:r>
              <w:rPr>
                <w:sz w:val="22"/>
                <w:lang w:val="nb-NO"/>
              </w:rPr>
              <w:t>n om sine egne feil?</w:t>
            </w:r>
          </w:p>
          <w:p w14:paraId="66EB5AD4" w14:textId="77777777" w:rsidR="00D42253" w:rsidRDefault="00D42253" w:rsidP="00600D2E">
            <w:pPr>
              <w:pStyle w:val="BodyText"/>
              <w:numPr>
                <w:ilvl w:val="0"/>
                <w:numId w:val="37"/>
              </w:numPr>
              <w:spacing w:after="0"/>
              <w:ind w:left="34" w:hanging="34"/>
              <w:rPr>
                <w:sz w:val="22"/>
                <w:lang w:val="nb-NO"/>
              </w:rPr>
            </w:pPr>
            <w:r>
              <w:rPr>
                <w:sz w:val="22"/>
                <w:lang w:val="nb-NO"/>
              </w:rPr>
              <w:t>Er det nok tid til å korrigere feil?</w:t>
            </w:r>
          </w:p>
        </w:tc>
      </w:tr>
    </w:tbl>
    <w:p w14:paraId="1403A9CB" w14:textId="77777777" w:rsidR="00D42253" w:rsidRDefault="00D42253">
      <w:pPr>
        <w:pStyle w:val="BodyText"/>
        <w:spacing w:after="0"/>
        <w:rPr>
          <w:sz w:val="22"/>
          <w:lang w:val="nb-NO"/>
        </w:rPr>
      </w:pPr>
    </w:p>
    <w:p w14:paraId="488BA21A" w14:textId="77777777" w:rsidR="00D42253" w:rsidRDefault="00D42253">
      <w:pPr>
        <w:pStyle w:val="BodyText"/>
        <w:spacing w:after="0"/>
        <w:rPr>
          <w:sz w:val="22"/>
          <w:lang w:val="nb-NO"/>
        </w:rPr>
      </w:pPr>
    </w:p>
    <w:p w14:paraId="6547B027" w14:textId="77777777" w:rsidR="00D42253" w:rsidRDefault="00D42253"/>
    <w:p w14:paraId="33607E46" w14:textId="77777777" w:rsidR="00084792" w:rsidRDefault="00084792"/>
    <w:p w14:paraId="2B3F2342" w14:textId="77777777" w:rsidR="00084792" w:rsidRDefault="00084792"/>
    <w:p w14:paraId="563EE4DE" w14:textId="77777777" w:rsidR="00084792" w:rsidRDefault="00084792"/>
    <w:p w14:paraId="63C568D6" w14:textId="77777777" w:rsidR="00084792" w:rsidRDefault="00084792"/>
    <w:p w14:paraId="0926B946" w14:textId="77777777" w:rsidR="00084792" w:rsidRDefault="00084792"/>
    <w:p w14:paraId="06E5D3C3" w14:textId="77777777" w:rsidR="00084792" w:rsidRDefault="00084792"/>
    <w:p w14:paraId="7981EEF9" w14:textId="77777777" w:rsidR="00084792" w:rsidRDefault="00084792"/>
    <w:p w14:paraId="41B84A2E" w14:textId="77777777" w:rsidR="00084792" w:rsidRDefault="00084792"/>
    <w:p w14:paraId="40B71133" w14:textId="77777777" w:rsidR="00084792" w:rsidRDefault="00084792"/>
    <w:p w14:paraId="211457A3" w14:textId="77777777" w:rsidR="00084792" w:rsidRDefault="00084792"/>
    <w:p w14:paraId="3AE69724" w14:textId="77777777" w:rsidR="00084792" w:rsidRDefault="00084792"/>
    <w:p w14:paraId="6E1FA53D" w14:textId="77777777" w:rsidR="00084792" w:rsidRDefault="00084792"/>
    <w:p w14:paraId="33A6DC1B" w14:textId="77777777" w:rsidR="00084792" w:rsidRDefault="00084792"/>
    <w:p w14:paraId="43FB5717" w14:textId="77777777" w:rsidR="00084792" w:rsidRDefault="00084792"/>
    <w:p w14:paraId="014C8601" w14:textId="77777777" w:rsidR="00084792" w:rsidRDefault="00084792"/>
    <w:p w14:paraId="536D67A9" w14:textId="77777777" w:rsidR="00084792" w:rsidRDefault="00084792"/>
    <w:p w14:paraId="1E43C7D7" w14:textId="77777777" w:rsidR="00084792" w:rsidRDefault="00084792"/>
    <w:p w14:paraId="2F68CCA8" w14:textId="77777777" w:rsidR="00084792" w:rsidRDefault="00084792"/>
    <w:p w14:paraId="6400EDA5" w14:textId="77777777" w:rsidR="00084792" w:rsidRDefault="00084792"/>
    <w:p w14:paraId="67F715DE" w14:textId="77777777" w:rsidR="00084792" w:rsidRDefault="00084792"/>
    <w:p w14:paraId="6C2FC307" w14:textId="77777777" w:rsidR="00084792" w:rsidRDefault="00084792"/>
    <w:p w14:paraId="3549964E" w14:textId="77777777" w:rsidR="00084792" w:rsidRDefault="00084792"/>
    <w:p w14:paraId="2D41F9ED" w14:textId="77777777" w:rsidR="00084792" w:rsidRDefault="00084792"/>
    <w:p w14:paraId="6AB76394" w14:textId="77777777" w:rsidR="00084792" w:rsidRDefault="00084792"/>
    <w:p w14:paraId="5AE82581" w14:textId="77777777" w:rsidR="00084792" w:rsidRDefault="00084792"/>
    <w:p w14:paraId="6E714123" w14:textId="77777777" w:rsidR="00084792" w:rsidRDefault="00084792"/>
    <w:p w14:paraId="4E204426" w14:textId="77777777" w:rsidR="00084792" w:rsidRDefault="00084792"/>
    <w:p w14:paraId="16B7327F" w14:textId="77777777" w:rsidR="00084792" w:rsidRDefault="00084792"/>
    <w:p w14:paraId="011E5746" w14:textId="77777777" w:rsidR="00084792" w:rsidRDefault="00084792"/>
    <w:p w14:paraId="15674256" w14:textId="77777777" w:rsidR="00084792" w:rsidRDefault="00084792"/>
    <w:p w14:paraId="3A3C644A" w14:textId="4259FB08" w:rsidR="13A6DA44" w:rsidRDefault="13A6DA44" w:rsidP="13A6DA44"/>
    <w:p w14:paraId="4A7721D4" w14:textId="4FEB20E3" w:rsidR="13A6DA44" w:rsidRDefault="13A6DA44" w:rsidP="13A6DA44"/>
    <w:p w14:paraId="23A5CC7B" w14:textId="437C00E6" w:rsidR="13A6DA44" w:rsidRDefault="13A6DA44" w:rsidP="13A6DA44"/>
    <w:p w14:paraId="351B2EE0" w14:textId="6B810968" w:rsidR="13A6DA44" w:rsidRDefault="13A6DA44" w:rsidP="13A6DA44"/>
    <w:p w14:paraId="7461C232" w14:textId="1E55A2DA" w:rsidR="13A6DA44" w:rsidRDefault="13A6DA44" w:rsidP="13A6DA44"/>
    <w:p w14:paraId="168ADB3B" w14:textId="1B3B8B30" w:rsidR="13A6DA44" w:rsidRDefault="13A6DA44" w:rsidP="13A6DA44"/>
    <w:p w14:paraId="35445236" w14:textId="6EDF658B" w:rsidR="13A6DA44" w:rsidRDefault="13A6DA44" w:rsidP="13A6DA44"/>
    <w:p w14:paraId="2C8DDB6F" w14:textId="7806BF6F" w:rsidR="13A6DA44" w:rsidRDefault="13A6DA44" w:rsidP="13A6DA44"/>
    <w:p w14:paraId="3DD47F05" w14:textId="77777777" w:rsidR="00084792" w:rsidRDefault="00084792"/>
    <w:p w14:paraId="72E889CB" w14:textId="06C93CF4" w:rsidR="00084792" w:rsidRPr="002D6544" w:rsidRDefault="00084792" w:rsidP="00084792">
      <w:pPr>
        <w:pStyle w:val="Heading1"/>
        <w:rPr>
          <w:lang w:val="en-US"/>
        </w:rPr>
      </w:pPr>
      <w:r w:rsidRPr="00230CE4">
        <w:rPr>
          <w:lang w:val="en-US"/>
        </w:rPr>
        <w:t>References</w:t>
      </w:r>
    </w:p>
    <w:p w14:paraId="0E242DCE" w14:textId="55138C13" w:rsidR="516E8759" w:rsidRDefault="516E8759" w:rsidP="00230CE4">
      <w:pPr>
        <w:spacing w:line="480" w:lineRule="auto"/>
        <w:rPr>
          <w:sz w:val="22"/>
          <w:szCs w:val="22"/>
          <w:lang w:val="en-US"/>
        </w:rPr>
      </w:pPr>
      <w:r w:rsidRPr="13A6DA44">
        <w:rPr>
          <w:sz w:val="22"/>
          <w:szCs w:val="22"/>
          <w:lang w:val="en-US"/>
        </w:rPr>
        <w:t>ANSI/ISA-99</w:t>
      </w:r>
      <w:r w:rsidRPr="13A6DA44">
        <w:rPr>
          <w:lang w:val="en-US"/>
        </w:rPr>
        <w:t xml:space="preserve">.00.01 series (versions from 2004 to 2007) (See </w:t>
      </w:r>
      <w:hyperlink r:id="rId51" w:history="1">
        <w:r w:rsidRPr="13A6DA44">
          <w:rPr>
            <w:rStyle w:val="Hyperlink"/>
            <w:sz w:val="22"/>
            <w:szCs w:val="22"/>
            <w:lang w:val="en-US"/>
          </w:rPr>
          <w:t>http://www.isa.org/</w:t>
        </w:r>
      </w:hyperlink>
      <w:r w:rsidRPr="13A6DA44">
        <w:rPr>
          <w:sz w:val="22"/>
          <w:szCs w:val="22"/>
          <w:lang w:val="en-US"/>
        </w:rPr>
        <w:t xml:space="preserve"> ) replaced by the IEC 62443 series of standards,  Security for industrial automation and control systems, The following are the published ISA-62443 standards and technical reports: </w:t>
      </w:r>
    </w:p>
    <w:p w14:paraId="50600824" w14:textId="13E6D76E" w:rsidR="516E8759" w:rsidRDefault="516E8759" w:rsidP="00600D2E">
      <w:pPr>
        <w:pStyle w:val="ListParagraph"/>
        <w:numPr>
          <w:ilvl w:val="0"/>
          <w:numId w:val="5"/>
        </w:numPr>
        <w:spacing w:line="480" w:lineRule="auto"/>
        <w:rPr>
          <w:sz w:val="22"/>
          <w:szCs w:val="22"/>
          <w:lang w:val="en-US"/>
        </w:rPr>
      </w:pPr>
      <w:r w:rsidRPr="13A6DA44">
        <w:rPr>
          <w:sz w:val="22"/>
          <w:szCs w:val="22"/>
          <w:lang w:val="en-US"/>
        </w:rPr>
        <w:t xml:space="preserve">ISA-TR99.00.01-2007, Security technologies for industrial automation and control systems </w:t>
      </w:r>
    </w:p>
    <w:p w14:paraId="725D75BA" w14:textId="10FBE4DE" w:rsidR="516E8759" w:rsidRDefault="516E8759" w:rsidP="00600D2E">
      <w:pPr>
        <w:pStyle w:val="ListParagraph"/>
        <w:numPr>
          <w:ilvl w:val="0"/>
          <w:numId w:val="5"/>
        </w:numPr>
        <w:spacing w:line="480" w:lineRule="auto"/>
        <w:rPr>
          <w:sz w:val="22"/>
          <w:szCs w:val="22"/>
          <w:lang w:val="en-US"/>
        </w:rPr>
      </w:pPr>
      <w:r w:rsidRPr="13A6DA44">
        <w:rPr>
          <w:sz w:val="22"/>
          <w:szCs w:val="22"/>
          <w:lang w:val="en-US"/>
        </w:rPr>
        <w:t xml:space="preserve">ISA-62443-1-1-2007, Security for industrial automation and control systems, Part 1-1: Terminology, concepts, and models </w:t>
      </w:r>
    </w:p>
    <w:p w14:paraId="0EBD9724" w14:textId="4A79F0DC" w:rsidR="516E8759" w:rsidRDefault="516E8759" w:rsidP="00600D2E">
      <w:pPr>
        <w:pStyle w:val="ListParagraph"/>
        <w:numPr>
          <w:ilvl w:val="0"/>
          <w:numId w:val="5"/>
        </w:numPr>
        <w:spacing w:line="480" w:lineRule="auto"/>
        <w:rPr>
          <w:sz w:val="22"/>
          <w:szCs w:val="22"/>
          <w:lang w:val="en-US"/>
        </w:rPr>
      </w:pPr>
      <w:r w:rsidRPr="13A6DA44">
        <w:rPr>
          <w:sz w:val="22"/>
          <w:szCs w:val="22"/>
          <w:lang w:val="en-US"/>
        </w:rPr>
        <w:t xml:space="preserve">ISA-62443-2-1-2009, Security for industrial automation and control systems, Part 2-1: </w:t>
      </w:r>
      <w:r w:rsidRPr="13A6DA44">
        <w:rPr>
          <w:lang w:val="en-US"/>
        </w:rPr>
        <w:t>Establishing an industrial automation and control systems security program</w:t>
      </w:r>
      <w:r w:rsidRPr="13A6DA44">
        <w:rPr>
          <w:sz w:val="22"/>
          <w:szCs w:val="22"/>
          <w:lang w:val="en-US"/>
        </w:rPr>
        <w:t xml:space="preserve"> </w:t>
      </w:r>
    </w:p>
    <w:p w14:paraId="34475AE9" w14:textId="36E0FD58" w:rsidR="516E8759" w:rsidRDefault="516E8759" w:rsidP="00600D2E">
      <w:pPr>
        <w:pStyle w:val="ListParagraph"/>
        <w:numPr>
          <w:ilvl w:val="0"/>
          <w:numId w:val="5"/>
        </w:numPr>
        <w:spacing w:line="480" w:lineRule="auto"/>
        <w:rPr>
          <w:sz w:val="22"/>
          <w:szCs w:val="22"/>
          <w:lang w:val="en-US"/>
        </w:rPr>
      </w:pPr>
      <w:r w:rsidRPr="13A6DA44">
        <w:rPr>
          <w:sz w:val="22"/>
          <w:szCs w:val="22"/>
          <w:lang w:val="en-US"/>
        </w:rPr>
        <w:t xml:space="preserve">ISA-TR62443-2-3-2015, Security for industrial automation and control systems, Part 2-3: Patch management in the IACS environment </w:t>
      </w:r>
    </w:p>
    <w:p w14:paraId="5B6019B5" w14:textId="386D3F0C" w:rsidR="516E8759" w:rsidRDefault="516E8759" w:rsidP="00600D2E">
      <w:pPr>
        <w:pStyle w:val="ListParagraph"/>
        <w:numPr>
          <w:ilvl w:val="0"/>
          <w:numId w:val="5"/>
        </w:numPr>
        <w:spacing w:line="480" w:lineRule="auto"/>
        <w:rPr>
          <w:sz w:val="22"/>
          <w:szCs w:val="22"/>
          <w:lang w:val="en-US"/>
        </w:rPr>
      </w:pPr>
      <w:r w:rsidRPr="13A6DA44">
        <w:rPr>
          <w:sz w:val="22"/>
          <w:szCs w:val="22"/>
          <w:lang w:val="en-US"/>
        </w:rPr>
        <w:t xml:space="preserve">ANSI/ISA-62443-2-4-2018 / IEC 62443-2-4:2015+AMD1:2017 CSV, Security for industrial automation and control systems, Part 2-4: Security program requirements for IACS service providers (IEC 62443-2-4:2015+AMD1:2017 CSV, IDT) </w:t>
      </w:r>
    </w:p>
    <w:p w14:paraId="0D6C7E61" w14:textId="4BD9CA44" w:rsidR="516E8759" w:rsidRDefault="516E8759" w:rsidP="00600D2E">
      <w:pPr>
        <w:pStyle w:val="ListParagraph"/>
        <w:numPr>
          <w:ilvl w:val="0"/>
          <w:numId w:val="5"/>
        </w:numPr>
        <w:spacing w:line="480" w:lineRule="auto"/>
        <w:rPr>
          <w:sz w:val="22"/>
          <w:szCs w:val="22"/>
          <w:lang w:val="en-US"/>
        </w:rPr>
      </w:pPr>
      <w:r w:rsidRPr="13A6DA44">
        <w:rPr>
          <w:sz w:val="22"/>
          <w:szCs w:val="22"/>
          <w:lang w:val="en-US"/>
        </w:rPr>
        <w:t xml:space="preserve">ANSI/ISA-62443-3-2-2020, Security for industrial automation and control systems, Part 3-2: Security risk assessment for system design </w:t>
      </w:r>
    </w:p>
    <w:p w14:paraId="3A1F971F" w14:textId="2D61868C" w:rsidR="516E8759" w:rsidRDefault="516E8759" w:rsidP="00600D2E">
      <w:pPr>
        <w:pStyle w:val="ListParagraph"/>
        <w:numPr>
          <w:ilvl w:val="0"/>
          <w:numId w:val="5"/>
        </w:numPr>
        <w:spacing w:line="480" w:lineRule="auto"/>
        <w:rPr>
          <w:sz w:val="22"/>
          <w:szCs w:val="22"/>
          <w:lang w:val="en-US"/>
        </w:rPr>
      </w:pPr>
      <w:r w:rsidRPr="13A6DA44">
        <w:rPr>
          <w:sz w:val="22"/>
          <w:szCs w:val="22"/>
          <w:lang w:val="en-US"/>
        </w:rPr>
        <w:t xml:space="preserve">ANSI/ISA-62443-3-3-2013, Security for industrial automation and control systems, Part 3-3: System security requirements and security levels </w:t>
      </w:r>
    </w:p>
    <w:p w14:paraId="1765AE71" w14:textId="3F82D410" w:rsidR="516E8759" w:rsidRDefault="516E8759" w:rsidP="00600D2E">
      <w:pPr>
        <w:pStyle w:val="ListParagraph"/>
        <w:numPr>
          <w:ilvl w:val="0"/>
          <w:numId w:val="5"/>
        </w:numPr>
        <w:spacing w:line="480" w:lineRule="auto"/>
        <w:rPr>
          <w:sz w:val="22"/>
          <w:szCs w:val="22"/>
          <w:lang w:val="en-US"/>
        </w:rPr>
      </w:pPr>
      <w:r w:rsidRPr="13A6DA44">
        <w:rPr>
          <w:sz w:val="22"/>
          <w:szCs w:val="22"/>
          <w:lang w:val="en-US"/>
        </w:rPr>
        <w:t xml:space="preserve">ANSI/ISA-62443-4-1-2018, Security for industrial automation and control systems, Part 4-1: Secure product development lifecycle requirements  </w:t>
      </w:r>
    </w:p>
    <w:p w14:paraId="0D50F29E" w14:textId="1D3CA7E4" w:rsidR="516E8759" w:rsidRDefault="516E8759" w:rsidP="00600D2E">
      <w:pPr>
        <w:pStyle w:val="ListParagraph"/>
        <w:numPr>
          <w:ilvl w:val="0"/>
          <w:numId w:val="5"/>
        </w:numPr>
        <w:spacing w:line="480" w:lineRule="auto"/>
        <w:rPr>
          <w:sz w:val="22"/>
          <w:szCs w:val="22"/>
          <w:lang w:val="en-US"/>
        </w:rPr>
      </w:pPr>
      <w:r w:rsidRPr="13A6DA44">
        <w:rPr>
          <w:sz w:val="22"/>
          <w:szCs w:val="22"/>
          <w:lang w:val="en-US"/>
        </w:rPr>
        <w:t xml:space="preserve">ANSI/ISA-62443-4-2-2018, Security for industrial automation and control systems, Part 4-2: Technical security requirements for IACS components </w:t>
      </w:r>
    </w:p>
    <w:p w14:paraId="055191EC" w14:textId="6E40AFAF" w:rsidR="516E8759" w:rsidRPr="00600D2E" w:rsidRDefault="516E8759" w:rsidP="00230CE4">
      <w:pPr>
        <w:spacing w:before="60" w:line="480" w:lineRule="auto"/>
        <w:ind w:left="284" w:hanging="709"/>
        <w:rPr>
          <w:rStyle w:val="Hyperlink"/>
          <w:sz w:val="22"/>
          <w:szCs w:val="22"/>
        </w:rPr>
      </w:pPr>
      <w:r w:rsidRPr="00600D2E">
        <w:rPr>
          <w:sz w:val="22"/>
          <w:szCs w:val="22"/>
        </w:rPr>
        <w:lastRenderedPageBreak/>
        <w:t xml:space="preserve">Arbeidsmiljøloven. (2005). </w:t>
      </w:r>
      <w:r w:rsidRPr="00600D2E">
        <w:rPr>
          <w:i/>
          <w:iCs/>
          <w:sz w:val="22"/>
          <w:szCs w:val="22"/>
        </w:rPr>
        <w:t>Lov om arbeidsmiljø, arbeidstid og stillingsvern.</w:t>
      </w:r>
      <w:r w:rsidRPr="00600D2E">
        <w:rPr>
          <w:sz w:val="22"/>
          <w:szCs w:val="22"/>
        </w:rPr>
        <w:t xml:space="preserve"> (</w:t>
      </w:r>
      <w:r w:rsidRPr="00600D2E">
        <w:rPr>
          <w:color w:val="333333"/>
          <w:sz w:val="22"/>
          <w:szCs w:val="22"/>
        </w:rPr>
        <w:t>LOV-2005-06-17-62</w:t>
      </w:r>
      <w:r w:rsidRPr="00600D2E">
        <w:rPr>
          <w:sz w:val="22"/>
          <w:szCs w:val="22"/>
        </w:rPr>
        <w:t>). Lovdata.</w:t>
      </w:r>
      <w:r w:rsidRPr="00600D2E">
        <w:t xml:space="preserve"> </w:t>
      </w:r>
      <w:hyperlink r:id="rId52" w:history="1">
        <w:r w:rsidRPr="00600D2E">
          <w:rPr>
            <w:rStyle w:val="Hyperlink"/>
            <w:sz w:val="22"/>
            <w:szCs w:val="22"/>
          </w:rPr>
          <w:t>https://lovdata.no/dokument/NL/lov/2005-06-17-62</w:t>
        </w:r>
      </w:hyperlink>
    </w:p>
    <w:p w14:paraId="7EC4D82A" w14:textId="4154BD88" w:rsidR="516E8759" w:rsidRDefault="516E8759" w:rsidP="00230CE4">
      <w:pPr>
        <w:spacing w:before="60" w:line="480" w:lineRule="auto"/>
        <w:ind w:left="284" w:hanging="709"/>
        <w:rPr>
          <w:sz w:val="22"/>
          <w:szCs w:val="22"/>
          <w:lang w:val="en-GB"/>
        </w:rPr>
      </w:pPr>
      <w:r w:rsidRPr="13A6DA44">
        <w:rPr>
          <w:sz w:val="22"/>
          <w:szCs w:val="22"/>
          <w:lang w:val="de"/>
        </w:rPr>
        <w:t xml:space="preserve">Argyris, C. &amp; Schön, D.A. (1974). </w:t>
      </w:r>
      <w:r w:rsidRPr="13A6DA44">
        <w:rPr>
          <w:sz w:val="22"/>
          <w:szCs w:val="22"/>
          <w:lang w:val="en-GB"/>
        </w:rPr>
        <w:t>“</w:t>
      </w:r>
      <w:r w:rsidRPr="13A6DA44">
        <w:rPr>
          <w:i/>
          <w:iCs/>
          <w:sz w:val="22"/>
          <w:szCs w:val="22"/>
          <w:lang w:val="en-GB"/>
        </w:rPr>
        <w:t>Theory in practice: increasing professional effectiveness.</w:t>
      </w:r>
      <w:r w:rsidRPr="13A6DA44">
        <w:rPr>
          <w:sz w:val="22"/>
          <w:szCs w:val="22"/>
          <w:lang w:val="en-GB"/>
        </w:rPr>
        <w:t>” Jossey-Bass, San Francisco.</w:t>
      </w:r>
    </w:p>
    <w:p w14:paraId="3AF3570C" w14:textId="2B11FDF4"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Boehm. (1976). Software engineering. </w:t>
      </w:r>
      <w:r w:rsidRPr="13A6DA44">
        <w:rPr>
          <w:i/>
          <w:iCs/>
          <w:sz w:val="22"/>
          <w:szCs w:val="22"/>
          <w:lang w:val="en-US"/>
        </w:rPr>
        <w:t>IEEE Transactions on Computers</w:t>
      </w:r>
      <w:r w:rsidRPr="13A6DA44">
        <w:rPr>
          <w:sz w:val="22"/>
          <w:szCs w:val="22"/>
          <w:lang w:val="en-US"/>
        </w:rPr>
        <w:t xml:space="preserve">, </w:t>
      </w:r>
      <w:r w:rsidRPr="13A6DA44">
        <w:rPr>
          <w:i/>
          <w:iCs/>
          <w:sz w:val="22"/>
          <w:szCs w:val="22"/>
          <w:lang w:val="en-US"/>
        </w:rPr>
        <w:t>C–25</w:t>
      </w:r>
      <w:r w:rsidRPr="13A6DA44">
        <w:rPr>
          <w:sz w:val="22"/>
          <w:szCs w:val="22"/>
          <w:lang w:val="en-US"/>
        </w:rPr>
        <w:t xml:space="preserve">(12), 1226–1241. </w:t>
      </w:r>
      <w:hyperlink r:id="rId53" w:history="1">
        <w:r w:rsidRPr="13A6DA44">
          <w:rPr>
            <w:rStyle w:val="Hyperlink"/>
            <w:sz w:val="22"/>
            <w:szCs w:val="22"/>
            <w:lang w:val="en-US"/>
          </w:rPr>
          <w:t>https://doi.org/10.1109/tc.1976.1674590</w:t>
        </w:r>
      </w:hyperlink>
    </w:p>
    <w:p w14:paraId="031A58B1" w14:textId="142CC2FF" w:rsidR="516E8759" w:rsidRDefault="516E8759" w:rsidP="00230CE4">
      <w:pPr>
        <w:spacing w:before="60" w:line="480" w:lineRule="auto"/>
        <w:ind w:left="284" w:hanging="709"/>
        <w:rPr>
          <w:sz w:val="22"/>
          <w:szCs w:val="22"/>
          <w:lang w:val="en-GB"/>
        </w:rPr>
      </w:pPr>
      <w:r w:rsidRPr="13A6DA44">
        <w:rPr>
          <w:sz w:val="22"/>
          <w:szCs w:val="22"/>
          <w:lang w:val="en-GB"/>
        </w:rPr>
        <w:t xml:space="preserve">Bjørkli, C.A., 2003. CRIOP 2003: </w:t>
      </w:r>
      <w:r w:rsidRPr="13A6DA44">
        <w:rPr>
          <w:i/>
          <w:iCs/>
          <w:sz w:val="22"/>
          <w:szCs w:val="22"/>
          <w:lang w:val="en-GB"/>
        </w:rPr>
        <w:t xml:space="preserve">Note on the issue of group processes in CRIOP Scenario Analysis. </w:t>
      </w:r>
      <w:r w:rsidRPr="13A6DA44">
        <w:rPr>
          <w:sz w:val="22"/>
          <w:szCs w:val="22"/>
          <w:lang w:val="en-GB"/>
        </w:rPr>
        <w:t>Internal SINTEF note for the CRIOP 2003 project.</w:t>
      </w:r>
    </w:p>
    <w:p w14:paraId="4CE7BECD" w14:textId="61E6C6F4"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British Standards (BS). (2016). </w:t>
      </w:r>
      <w:r w:rsidRPr="13A6DA44">
        <w:rPr>
          <w:i/>
          <w:iCs/>
          <w:sz w:val="22"/>
          <w:szCs w:val="22"/>
          <w:lang w:val="en-US"/>
        </w:rPr>
        <w:t>Emergency Lighting – Code of practice for the emergency lighting of premises</w:t>
      </w:r>
      <w:r w:rsidRPr="13A6DA44">
        <w:rPr>
          <w:sz w:val="22"/>
          <w:szCs w:val="22"/>
          <w:lang w:val="en-US"/>
        </w:rPr>
        <w:t xml:space="preserve">. (Standard No. 5266-1). Retrieved from </w:t>
      </w:r>
      <w:hyperlink r:id="rId54" w:history="1">
        <w:r w:rsidRPr="13A6DA44">
          <w:rPr>
            <w:rStyle w:val="Hyperlink"/>
            <w:sz w:val="22"/>
            <w:szCs w:val="22"/>
            <w:lang w:val="en-US"/>
          </w:rPr>
          <w:t>https://knowledge.bsigroup.com/products/emergency-lighting-code-of-practice-for-the-emergency-lighting-of-premises?version=standard</w:t>
        </w:r>
      </w:hyperlink>
    </w:p>
    <w:p w14:paraId="781C3F89" w14:textId="59DD1AA9" w:rsidR="516E8759" w:rsidRDefault="516E8759" w:rsidP="00230CE4">
      <w:pPr>
        <w:spacing w:before="60" w:line="480" w:lineRule="auto"/>
        <w:ind w:left="284" w:hanging="709"/>
        <w:rPr>
          <w:sz w:val="22"/>
          <w:szCs w:val="22"/>
          <w:lang w:val="en-US"/>
        </w:rPr>
      </w:pPr>
      <w:r w:rsidRPr="13A6DA44">
        <w:rPr>
          <w:sz w:val="22"/>
          <w:szCs w:val="22"/>
          <w:lang w:val="en-US"/>
        </w:rPr>
        <w:t>CCPS</w:t>
      </w:r>
      <w:r w:rsidRPr="13A6DA44">
        <w:rPr>
          <w:i/>
          <w:iCs/>
          <w:sz w:val="22"/>
          <w:szCs w:val="22"/>
          <w:lang w:val="en-US"/>
        </w:rPr>
        <w:t xml:space="preserve">. </w:t>
      </w:r>
      <w:r w:rsidRPr="13A6DA44">
        <w:rPr>
          <w:sz w:val="22"/>
          <w:szCs w:val="22"/>
          <w:lang w:val="en-US"/>
        </w:rPr>
        <w:t>(1996).</w:t>
      </w:r>
      <w:r w:rsidRPr="13A6DA44">
        <w:rPr>
          <w:i/>
          <w:iCs/>
          <w:sz w:val="22"/>
          <w:szCs w:val="22"/>
          <w:lang w:val="en-US"/>
        </w:rPr>
        <w:t xml:space="preserve"> Guidelines for writing effective operating and maintenance procedures</w:t>
      </w:r>
      <w:r w:rsidRPr="13A6DA44">
        <w:rPr>
          <w:sz w:val="22"/>
          <w:szCs w:val="22"/>
          <w:lang w:val="en-US"/>
        </w:rPr>
        <w:t>. Center for Chemical Process Safety, American Institute of Chemical Engineers.</w:t>
      </w:r>
    </w:p>
    <w:p w14:paraId="536F3E2B" w14:textId="129D502A" w:rsidR="516E8759" w:rsidRDefault="516E8759" w:rsidP="00230CE4">
      <w:pPr>
        <w:spacing w:before="60" w:line="480" w:lineRule="auto"/>
        <w:ind w:left="284" w:hanging="709"/>
        <w:rPr>
          <w:sz w:val="22"/>
          <w:szCs w:val="22"/>
          <w:lang w:val="en-US"/>
        </w:rPr>
      </w:pPr>
      <w:r w:rsidRPr="13A6DA44">
        <w:rPr>
          <w:sz w:val="22"/>
          <w:szCs w:val="22"/>
          <w:lang w:val="en-US"/>
        </w:rPr>
        <w:t xml:space="preserve">CCPS. (2022). </w:t>
      </w:r>
      <w:r w:rsidRPr="13A6DA44">
        <w:rPr>
          <w:i/>
          <w:iCs/>
          <w:sz w:val="22"/>
          <w:szCs w:val="22"/>
          <w:lang w:val="en-US"/>
        </w:rPr>
        <w:t>Human factors handbook for process plant operations: Improving process safety and system performance</w:t>
      </w:r>
      <w:r w:rsidRPr="13A6DA44">
        <w:rPr>
          <w:sz w:val="22"/>
          <w:szCs w:val="22"/>
          <w:lang w:val="en-US"/>
        </w:rPr>
        <w:t>. Center for Chemical Proecess Safety, American Institute of Chemical Engineers.</w:t>
      </w:r>
    </w:p>
    <w:p w14:paraId="09B062A1" w14:textId="64F086F1" w:rsidR="516E8759" w:rsidRPr="00600D2E" w:rsidRDefault="516E8759" w:rsidP="00230CE4">
      <w:pPr>
        <w:spacing w:before="60" w:line="480" w:lineRule="auto"/>
        <w:ind w:left="284" w:hanging="709"/>
        <w:rPr>
          <w:rStyle w:val="Hyperlink"/>
          <w:sz w:val="22"/>
          <w:szCs w:val="22"/>
        </w:rPr>
      </w:pPr>
      <w:r w:rsidRPr="13A6DA44">
        <w:rPr>
          <w:sz w:val="22"/>
          <w:szCs w:val="22"/>
          <w:lang w:val="en-US"/>
        </w:rPr>
        <w:t xml:space="preserve">Det Norske Veritas (DNV). (2022). </w:t>
      </w:r>
      <w:r w:rsidRPr="13A6DA44">
        <w:rPr>
          <w:i/>
          <w:iCs/>
          <w:sz w:val="22"/>
          <w:szCs w:val="22"/>
          <w:lang w:val="en-US"/>
        </w:rPr>
        <w:t>Electrical Installations</w:t>
      </w:r>
      <w:r w:rsidRPr="13A6DA44">
        <w:rPr>
          <w:sz w:val="22"/>
          <w:szCs w:val="22"/>
          <w:lang w:val="en-US"/>
        </w:rPr>
        <w:t xml:space="preserve">. (Standard No. DNV-OS-D201). </w:t>
      </w:r>
      <w:r w:rsidRPr="00600D2E">
        <w:rPr>
          <w:sz w:val="22"/>
          <w:szCs w:val="22"/>
        </w:rPr>
        <w:t xml:space="preserve">Retrieved from </w:t>
      </w:r>
      <w:hyperlink r:id="rId55" w:history="1">
        <w:r w:rsidRPr="00600D2E">
          <w:rPr>
            <w:rStyle w:val="Hyperlink"/>
            <w:sz w:val="22"/>
            <w:szCs w:val="22"/>
          </w:rPr>
          <w:t>https://standards.dnv.com/explorer/document/E9C8B8A389924393B537CF4FFD0DB330/7</w:t>
        </w:r>
      </w:hyperlink>
    </w:p>
    <w:p w14:paraId="2DCC2404" w14:textId="62C39244" w:rsidR="516E8759" w:rsidRDefault="516E8759" w:rsidP="00230CE4">
      <w:pPr>
        <w:spacing w:before="60" w:line="480" w:lineRule="auto"/>
        <w:ind w:left="284" w:hanging="709"/>
        <w:rPr>
          <w:rStyle w:val="Hyperlink"/>
          <w:sz w:val="22"/>
          <w:szCs w:val="22"/>
          <w:lang w:val="en-US"/>
        </w:rPr>
      </w:pPr>
      <w:r w:rsidRPr="00600D2E">
        <w:rPr>
          <w:sz w:val="22"/>
          <w:szCs w:val="22"/>
        </w:rPr>
        <w:t xml:space="preserve">Det Norske Veritas. </w:t>
      </w:r>
      <w:r w:rsidRPr="13A6DA44">
        <w:rPr>
          <w:sz w:val="22"/>
          <w:szCs w:val="22"/>
          <w:lang w:val="en-US"/>
        </w:rPr>
        <w:t xml:space="preserve">(2023). Automation, Safety and Telecommunication Systems. (Standard No. DNV-OS-D202). Retrieved from </w:t>
      </w:r>
      <w:hyperlink r:id="rId56" w:history="1">
        <w:r w:rsidRPr="13A6DA44">
          <w:rPr>
            <w:rStyle w:val="Hyperlink"/>
            <w:sz w:val="22"/>
            <w:szCs w:val="22"/>
            <w:lang w:val="en-US"/>
          </w:rPr>
          <w:t>https://standards.dnv.com/explorer/document/A7923794B3F74FCD97E1E55452691EFE/6</w:t>
        </w:r>
      </w:hyperlink>
    </w:p>
    <w:p w14:paraId="023F8B3E" w14:textId="7830B827" w:rsidR="516E8759" w:rsidRDefault="516E8759" w:rsidP="00230CE4">
      <w:pPr>
        <w:spacing w:before="60" w:line="480" w:lineRule="auto"/>
        <w:ind w:left="284" w:hanging="709"/>
        <w:rPr>
          <w:i/>
          <w:iCs/>
          <w:sz w:val="22"/>
          <w:szCs w:val="22"/>
          <w:lang w:val="en-US"/>
        </w:rPr>
      </w:pPr>
      <w:r w:rsidRPr="13A6DA44">
        <w:rPr>
          <w:sz w:val="22"/>
          <w:szCs w:val="22"/>
          <w:lang w:val="en-US"/>
        </w:rPr>
        <w:t xml:space="preserve">Edmonds, J. (2016). </w:t>
      </w:r>
      <w:r w:rsidRPr="13A6DA44">
        <w:rPr>
          <w:i/>
          <w:iCs/>
          <w:sz w:val="22"/>
          <w:szCs w:val="22"/>
          <w:lang w:val="en-US"/>
        </w:rPr>
        <w:t xml:space="preserve">Human factors in the chemical and process industries: Making it work in </w:t>
      </w:r>
    </w:p>
    <w:p w14:paraId="4896BE8D" w14:textId="5CDCC9D0" w:rsidR="516E8759" w:rsidRDefault="516E8759" w:rsidP="00230CE4">
      <w:pPr>
        <w:spacing w:before="60" w:line="480" w:lineRule="auto"/>
        <w:rPr>
          <w:sz w:val="22"/>
          <w:szCs w:val="22"/>
          <w:lang w:val="en-US"/>
        </w:rPr>
      </w:pPr>
      <w:r w:rsidRPr="13A6DA44">
        <w:rPr>
          <w:i/>
          <w:iCs/>
          <w:sz w:val="22"/>
          <w:szCs w:val="22"/>
          <w:lang w:val="en-US"/>
        </w:rPr>
        <w:t>practice</w:t>
      </w:r>
      <w:r w:rsidRPr="13A6DA44">
        <w:rPr>
          <w:sz w:val="22"/>
          <w:szCs w:val="22"/>
          <w:lang w:val="en-US"/>
        </w:rPr>
        <w:t xml:space="preserve">. Elsevier. </w:t>
      </w:r>
    </w:p>
    <w:p w14:paraId="19324682" w14:textId="2BB3300C"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European Standards (EN). (1996). </w:t>
      </w:r>
      <w:r w:rsidRPr="13A6DA44">
        <w:rPr>
          <w:i/>
          <w:iCs/>
          <w:sz w:val="22"/>
          <w:szCs w:val="22"/>
          <w:lang w:val="en-US"/>
        </w:rPr>
        <w:t>Safety of machinery – Human Body Measurements – Part 1: Principles for determining the dimensions required for openings for whole body access into machinery.</w:t>
      </w:r>
      <w:r w:rsidRPr="13A6DA44">
        <w:rPr>
          <w:sz w:val="22"/>
          <w:szCs w:val="22"/>
          <w:lang w:val="en-US"/>
        </w:rPr>
        <w:t xml:space="preserve"> (Standard No. 547-1). Retrieved from: </w:t>
      </w:r>
      <w:hyperlink r:id="rId57" w:history="1">
        <w:r w:rsidRPr="13A6DA44">
          <w:rPr>
            <w:rStyle w:val="Hyperlink"/>
            <w:sz w:val="22"/>
            <w:szCs w:val="22"/>
            <w:lang w:val="en-US"/>
          </w:rPr>
          <w:t>https://online.standard.no/nb/ns-en-547-1-1996a1-2008</w:t>
        </w:r>
      </w:hyperlink>
    </w:p>
    <w:p w14:paraId="4B0131B8" w14:textId="6713F8D3" w:rsidR="516E8759" w:rsidRDefault="516E8759" w:rsidP="00230CE4">
      <w:pPr>
        <w:spacing w:before="60" w:line="480" w:lineRule="auto"/>
        <w:ind w:left="284" w:hanging="709"/>
        <w:rPr>
          <w:rStyle w:val="Hyperlink"/>
          <w:sz w:val="22"/>
          <w:szCs w:val="22"/>
          <w:lang w:val="en-US"/>
        </w:rPr>
      </w:pPr>
      <w:r w:rsidRPr="13A6DA44">
        <w:rPr>
          <w:sz w:val="22"/>
          <w:szCs w:val="22"/>
          <w:lang w:val="en-US"/>
        </w:rPr>
        <w:lastRenderedPageBreak/>
        <w:t xml:space="preserve">European Standards (EN). (1996). </w:t>
      </w:r>
      <w:r w:rsidRPr="13A6DA44">
        <w:rPr>
          <w:i/>
          <w:iCs/>
          <w:sz w:val="22"/>
          <w:szCs w:val="22"/>
          <w:lang w:val="en-US"/>
        </w:rPr>
        <w:t>Safety of machinery – Human Body Measurements – Part 1: Principles for determining the dimensions required for openings for whole body access into machinery.</w:t>
      </w:r>
      <w:r w:rsidRPr="13A6DA44">
        <w:rPr>
          <w:sz w:val="22"/>
          <w:szCs w:val="22"/>
          <w:lang w:val="en-US"/>
        </w:rPr>
        <w:t xml:space="preserve"> (Standard No. 547-1). Retrieved from: </w:t>
      </w:r>
      <w:hyperlink r:id="rId58" w:history="1">
        <w:r w:rsidRPr="13A6DA44">
          <w:rPr>
            <w:rStyle w:val="Hyperlink"/>
            <w:sz w:val="22"/>
            <w:szCs w:val="22"/>
            <w:lang w:val="en-US"/>
          </w:rPr>
          <w:t>https://online.standard.no/nb/ns-en-547-1-1996a1-2008</w:t>
        </w:r>
      </w:hyperlink>
    </w:p>
    <w:p w14:paraId="0D50DEF5" w14:textId="3EB42D34" w:rsidR="516E8759" w:rsidRDefault="516E8759" w:rsidP="00230CE4">
      <w:pPr>
        <w:spacing w:before="60" w:line="480" w:lineRule="auto"/>
        <w:ind w:left="284" w:hanging="709"/>
        <w:rPr>
          <w:sz w:val="22"/>
          <w:szCs w:val="22"/>
          <w:lang w:val="en-US"/>
        </w:rPr>
      </w:pPr>
      <w:r w:rsidRPr="13A6DA44">
        <w:rPr>
          <w:sz w:val="22"/>
          <w:szCs w:val="22"/>
          <w:lang w:val="en-US"/>
        </w:rPr>
        <w:t xml:space="preserve">European Standards (EN). (1996). </w:t>
      </w:r>
      <w:r w:rsidRPr="13A6DA44">
        <w:rPr>
          <w:i/>
          <w:iCs/>
          <w:sz w:val="22"/>
          <w:szCs w:val="22"/>
          <w:lang w:val="en-US"/>
        </w:rPr>
        <w:t>Safety of machinery – Human Body Measurements – Part 2: Principles for determining the dimensions required for access openings.</w:t>
      </w:r>
      <w:r w:rsidRPr="13A6DA44">
        <w:rPr>
          <w:sz w:val="22"/>
          <w:szCs w:val="22"/>
          <w:lang w:val="en-US"/>
        </w:rPr>
        <w:t xml:space="preserve"> (Standard No. 547-2). Retrieved from </w:t>
      </w:r>
      <w:hyperlink r:id="rId59" w:history="1">
        <w:r w:rsidRPr="13A6DA44">
          <w:rPr>
            <w:rStyle w:val="Hyperlink"/>
            <w:sz w:val="22"/>
            <w:szCs w:val="22"/>
            <w:lang w:val="en-US"/>
          </w:rPr>
          <w:t>https://online.standard.no/nb/ns-en-547-2-1996a1-2008</w:t>
        </w:r>
      </w:hyperlink>
      <w:r w:rsidRPr="13A6DA44">
        <w:rPr>
          <w:sz w:val="22"/>
          <w:szCs w:val="22"/>
          <w:lang w:val="en-US"/>
        </w:rPr>
        <w:t>.</w:t>
      </w:r>
    </w:p>
    <w:p w14:paraId="61BB9548" w14:textId="7C99CE70"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European Standards (EN). (1996). </w:t>
      </w:r>
      <w:r w:rsidRPr="13A6DA44">
        <w:rPr>
          <w:i/>
          <w:iCs/>
          <w:sz w:val="22"/>
          <w:szCs w:val="22"/>
          <w:lang w:val="en-US"/>
        </w:rPr>
        <w:t>Safety of machinery – Human Body Measurements – Part 3: Anthropometric data.</w:t>
      </w:r>
      <w:r w:rsidRPr="13A6DA44">
        <w:rPr>
          <w:sz w:val="22"/>
          <w:szCs w:val="22"/>
          <w:lang w:val="en-US"/>
        </w:rPr>
        <w:t xml:space="preserve"> (Standard No. 547-3). Retrieved from </w:t>
      </w:r>
      <w:hyperlink r:id="rId60" w:history="1">
        <w:r w:rsidRPr="13A6DA44">
          <w:rPr>
            <w:rStyle w:val="Hyperlink"/>
            <w:sz w:val="22"/>
            <w:szCs w:val="22"/>
            <w:lang w:val="en-US"/>
          </w:rPr>
          <w:t>https://online.standard.no/nb/ns-en-547-3-1996a1-2008</w:t>
        </w:r>
      </w:hyperlink>
    </w:p>
    <w:p w14:paraId="55ED5EDA" w14:textId="5CD4C338"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European Standards (EN). (2006). </w:t>
      </w:r>
      <w:r w:rsidRPr="13A6DA44">
        <w:rPr>
          <w:i/>
          <w:iCs/>
          <w:sz w:val="22"/>
          <w:szCs w:val="22"/>
          <w:lang w:val="en-US"/>
        </w:rPr>
        <w:t>Safety of machinery – ergonomic design principles – Part 1: Terminology and general principles.</w:t>
      </w:r>
      <w:r w:rsidRPr="13A6DA44">
        <w:rPr>
          <w:sz w:val="22"/>
          <w:szCs w:val="22"/>
          <w:lang w:val="en-US"/>
        </w:rPr>
        <w:t xml:space="preserve"> (Standard No. 614-1). Retrieved from </w:t>
      </w:r>
      <w:hyperlink r:id="rId61" w:history="1">
        <w:r w:rsidRPr="13A6DA44">
          <w:rPr>
            <w:rStyle w:val="Hyperlink"/>
            <w:sz w:val="22"/>
            <w:szCs w:val="22"/>
            <w:lang w:val="en-US"/>
          </w:rPr>
          <w:t>https://online.standard.no/nb/ns-en-614-1-2006a1-2009</w:t>
        </w:r>
      </w:hyperlink>
    </w:p>
    <w:p w14:paraId="4A47015A" w14:textId="083D3FB9"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European Standards (EN). (1997). </w:t>
      </w:r>
      <w:r w:rsidRPr="13A6DA44">
        <w:rPr>
          <w:i/>
          <w:iCs/>
          <w:sz w:val="22"/>
          <w:szCs w:val="22"/>
          <w:lang w:val="en-US"/>
        </w:rPr>
        <w:t xml:space="preserve">Safety of machinery – Ergonomic requirements for the design of displays and control actuators – Part 1: General principles for human interaction with displays and control actuators. </w:t>
      </w:r>
      <w:r w:rsidRPr="13A6DA44">
        <w:rPr>
          <w:sz w:val="22"/>
          <w:szCs w:val="22"/>
          <w:lang w:val="en-US"/>
        </w:rPr>
        <w:t xml:space="preserve">(Standard No. 894-1). Retrieved from </w:t>
      </w:r>
      <w:hyperlink r:id="rId62" w:history="1">
        <w:r w:rsidRPr="13A6DA44">
          <w:rPr>
            <w:rStyle w:val="Hyperlink"/>
            <w:sz w:val="22"/>
            <w:szCs w:val="22"/>
            <w:lang w:val="en-US"/>
          </w:rPr>
          <w:t>https://online.standard.no/nb/ns-en-894-1-1997a1-2008</w:t>
        </w:r>
      </w:hyperlink>
    </w:p>
    <w:p w14:paraId="20A4AAA8" w14:textId="6C8C0EC0"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European Standards (EN). (1997). </w:t>
      </w:r>
      <w:r w:rsidRPr="13A6DA44">
        <w:rPr>
          <w:i/>
          <w:iCs/>
          <w:sz w:val="22"/>
          <w:szCs w:val="22"/>
          <w:lang w:val="en-US"/>
        </w:rPr>
        <w:t>Safety of machinery – Ergonomic requirements for the design of displays and control actuators – Part 2: displays.</w:t>
      </w:r>
      <w:r w:rsidRPr="13A6DA44">
        <w:rPr>
          <w:sz w:val="22"/>
          <w:szCs w:val="22"/>
          <w:lang w:val="en-US"/>
        </w:rPr>
        <w:t xml:space="preserve"> (Standard No. 894-2). Retrieved from </w:t>
      </w:r>
      <w:hyperlink r:id="rId63" w:history="1">
        <w:r w:rsidRPr="13A6DA44">
          <w:rPr>
            <w:rStyle w:val="Hyperlink"/>
            <w:sz w:val="22"/>
            <w:szCs w:val="22"/>
            <w:lang w:val="en-US"/>
          </w:rPr>
          <w:t>https://online.standard.no/nb/ns-en-894-2-1997a1-2008</w:t>
        </w:r>
      </w:hyperlink>
    </w:p>
    <w:p w14:paraId="0E93D417" w14:textId="60336E2B"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European Standards (EN). (2000). </w:t>
      </w:r>
      <w:r w:rsidRPr="13A6DA44">
        <w:rPr>
          <w:i/>
          <w:iCs/>
          <w:sz w:val="22"/>
          <w:szCs w:val="22"/>
          <w:lang w:val="en-US"/>
        </w:rPr>
        <w:t xml:space="preserve">Safety of machinery – Ergonomic requirements for the design of displays and control actuators – Part 3: Control Actuators. </w:t>
      </w:r>
      <w:r w:rsidRPr="13A6DA44">
        <w:rPr>
          <w:sz w:val="22"/>
          <w:szCs w:val="22"/>
          <w:lang w:val="en-US"/>
        </w:rPr>
        <w:t xml:space="preserve">(Standard No. 894-3). Retrieved from </w:t>
      </w:r>
      <w:hyperlink r:id="rId64" w:history="1">
        <w:r w:rsidRPr="13A6DA44">
          <w:rPr>
            <w:rStyle w:val="Hyperlink"/>
            <w:sz w:val="22"/>
            <w:szCs w:val="22"/>
            <w:lang w:val="en-US"/>
          </w:rPr>
          <w:t>https://online.standard.no/nb/ns-en-894-3-2000a1-2008</w:t>
        </w:r>
      </w:hyperlink>
    </w:p>
    <w:p w14:paraId="1AAFC79E" w14:textId="55E364A7"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European Standards (EN). (2001). </w:t>
      </w:r>
      <w:r w:rsidRPr="13A6DA44">
        <w:rPr>
          <w:i/>
          <w:iCs/>
          <w:sz w:val="22"/>
          <w:szCs w:val="22"/>
          <w:lang w:val="en-US"/>
        </w:rPr>
        <w:t xml:space="preserve">Safety of machinery – Human Physical Performance – Part 1: Terms and definitions. </w:t>
      </w:r>
      <w:r w:rsidRPr="13A6DA44">
        <w:rPr>
          <w:sz w:val="22"/>
          <w:szCs w:val="22"/>
          <w:lang w:val="en-US"/>
        </w:rPr>
        <w:t xml:space="preserve">(Standard No. 1005-1). Retrieved from </w:t>
      </w:r>
      <w:hyperlink r:id="rId65" w:history="1">
        <w:r w:rsidRPr="13A6DA44">
          <w:rPr>
            <w:rStyle w:val="Hyperlink"/>
            <w:sz w:val="22"/>
            <w:szCs w:val="22"/>
            <w:lang w:val="en-US"/>
          </w:rPr>
          <w:t>https://online.standard.no/nb/ns-en-1005-1-2001a1-2008</w:t>
        </w:r>
      </w:hyperlink>
    </w:p>
    <w:p w14:paraId="3E24B0E0" w14:textId="407DD3AF" w:rsidR="516E8759" w:rsidRDefault="516E8759" w:rsidP="00230CE4">
      <w:pPr>
        <w:spacing w:before="60" w:line="480" w:lineRule="auto"/>
        <w:ind w:left="284" w:hanging="709"/>
        <w:rPr>
          <w:rStyle w:val="Hyperlink"/>
          <w:sz w:val="22"/>
          <w:szCs w:val="22"/>
          <w:lang w:val="en-US"/>
        </w:rPr>
      </w:pPr>
      <w:r w:rsidRPr="13A6DA44">
        <w:rPr>
          <w:sz w:val="22"/>
          <w:szCs w:val="22"/>
          <w:lang w:val="en-US"/>
        </w:rPr>
        <w:lastRenderedPageBreak/>
        <w:t xml:space="preserve">European Standards (EN). (2003). </w:t>
      </w:r>
      <w:r w:rsidRPr="13A6DA44">
        <w:rPr>
          <w:i/>
          <w:iCs/>
          <w:sz w:val="22"/>
          <w:szCs w:val="22"/>
          <w:lang w:val="en-US"/>
        </w:rPr>
        <w:t xml:space="preserve">Safety of machinery – Human Physical Performance – Part 2: Manual handling of machinery and components parts of machinery. </w:t>
      </w:r>
      <w:r w:rsidRPr="13A6DA44">
        <w:rPr>
          <w:sz w:val="22"/>
          <w:szCs w:val="22"/>
          <w:lang w:val="en-US"/>
        </w:rPr>
        <w:t xml:space="preserve">(Standard No. 1005-2). Retrieved from </w:t>
      </w:r>
      <w:hyperlink r:id="rId66" w:history="1">
        <w:r w:rsidRPr="13A6DA44">
          <w:rPr>
            <w:rStyle w:val="Hyperlink"/>
            <w:sz w:val="22"/>
            <w:szCs w:val="22"/>
            <w:lang w:val="en-US"/>
          </w:rPr>
          <w:t>https://online.standard.no/nb/ns-en-1005-2-2003a1-2008</w:t>
        </w:r>
      </w:hyperlink>
    </w:p>
    <w:p w14:paraId="1198252E" w14:textId="5D5C7DA9"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European Standards (EN). (2002). </w:t>
      </w:r>
      <w:r w:rsidRPr="13A6DA44">
        <w:rPr>
          <w:i/>
          <w:iCs/>
          <w:sz w:val="22"/>
          <w:szCs w:val="22"/>
          <w:lang w:val="en-US"/>
        </w:rPr>
        <w:t xml:space="preserve">Safety of machinery – Human Physical Performance – Part 3: Recommended force limits for machinery operations. </w:t>
      </w:r>
      <w:r w:rsidRPr="13A6DA44">
        <w:rPr>
          <w:sz w:val="22"/>
          <w:szCs w:val="22"/>
          <w:lang w:val="en-US"/>
        </w:rPr>
        <w:t xml:space="preserve">(Standard No. 1005-3). Retrieved from </w:t>
      </w:r>
      <w:hyperlink r:id="rId67" w:history="1">
        <w:r w:rsidRPr="13A6DA44">
          <w:rPr>
            <w:rStyle w:val="Hyperlink"/>
            <w:sz w:val="22"/>
            <w:szCs w:val="22"/>
            <w:lang w:val="en-US"/>
          </w:rPr>
          <w:t>https://online.standard.no/nb/ns-en-1005-3-2002a1-2008</w:t>
        </w:r>
      </w:hyperlink>
    </w:p>
    <w:p w14:paraId="6CB29BEE" w14:textId="29FB714A"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European Standards (EN). (2005). </w:t>
      </w:r>
      <w:r w:rsidRPr="13A6DA44">
        <w:rPr>
          <w:i/>
          <w:iCs/>
          <w:sz w:val="22"/>
          <w:szCs w:val="22"/>
          <w:lang w:val="en-US"/>
        </w:rPr>
        <w:t xml:space="preserve">Safety of machinery – Human Physical Performance – Part 4 – Evaluation of working postures and movements in relation to machinery. </w:t>
      </w:r>
      <w:r w:rsidRPr="13A6DA44">
        <w:rPr>
          <w:sz w:val="22"/>
          <w:szCs w:val="22"/>
          <w:lang w:val="en-US"/>
        </w:rPr>
        <w:t xml:space="preserve">(Standard No. 1005-4). Retrieved from </w:t>
      </w:r>
      <w:hyperlink r:id="rId68" w:history="1">
        <w:r w:rsidRPr="13A6DA44">
          <w:rPr>
            <w:rStyle w:val="Hyperlink"/>
            <w:sz w:val="22"/>
            <w:szCs w:val="22"/>
            <w:lang w:val="en-US"/>
          </w:rPr>
          <w:t>https://online.standard.no/nb/ns-en-1005-4-2005a1-2008</w:t>
        </w:r>
      </w:hyperlink>
    </w:p>
    <w:p w14:paraId="1C955D14" w14:textId="315C9A3C"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European Standards (EN). (2007). </w:t>
      </w:r>
      <w:r w:rsidRPr="13A6DA44">
        <w:rPr>
          <w:i/>
          <w:iCs/>
          <w:sz w:val="22"/>
          <w:szCs w:val="22"/>
          <w:lang w:val="en-US"/>
        </w:rPr>
        <w:t xml:space="preserve">Safety of machinery – Human Physical Performance – Part 5 – Risk assessment for repetitive handling at high frequency. </w:t>
      </w:r>
      <w:r w:rsidRPr="13A6DA44">
        <w:rPr>
          <w:sz w:val="22"/>
          <w:szCs w:val="22"/>
          <w:lang w:val="en-US"/>
        </w:rPr>
        <w:t xml:space="preserve">(Standard No. 1005-5). Retrieved from </w:t>
      </w:r>
      <w:hyperlink r:id="rId69" w:history="1">
        <w:r w:rsidRPr="13A6DA44">
          <w:rPr>
            <w:rStyle w:val="Hyperlink"/>
            <w:sz w:val="22"/>
            <w:szCs w:val="22"/>
            <w:lang w:val="en-US"/>
          </w:rPr>
          <w:t>https://online.standard.no/nb/ns-en-1005-5-2007</w:t>
        </w:r>
      </w:hyperlink>
    </w:p>
    <w:p w14:paraId="21C6D6ED" w14:textId="6123A7D8"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European Standards (EN). (2013). </w:t>
      </w:r>
      <w:r w:rsidRPr="13A6DA44">
        <w:rPr>
          <w:i/>
          <w:iCs/>
          <w:sz w:val="22"/>
          <w:szCs w:val="22"/>
          <w:lang w:val="en-US"/>
        </w:rPr>
        <w:t xml:space="preserve">Emergency lighting regulations. </w:t>
      </w:r>
      <w:r w:rsidRPr="13A6DA44">
        <w:rPr>
          <w:sz w:val="22"/>
          <w:szCs w:val="22"/>
          <w:lang w:val="en-US"/>
        </w:rPr>
        <w:t xml:space="preserve">(Standard No. 1838). Retrieved from </w:t>
      </w:r>
      <w:hyperlink r:id="rId70" w:history="1">
        <w:r w:rsidRPr="13A6DA44">
          <w:rPr>
            <w:rStyle w:val="Hyperlink"/>
            <w:sz w:val="22"/>
            <w:szCs w:val="22"/>
            <w:lang w:val="en-US"/>
          </w:rPr>
          <w:t>https://online.standard.no/nb/ns-en-1838-2013</w:t>
        </w:r>
      </w:hyperlink>
    </w:p>
    <w:p w14:paraId="105A3C7B" w14:textId="3177CB5C"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European Standards (EN). (2021). </w:t>
      </w:r>
      <w:r w:rsidRPr="13A6DA44">
        <w:rPr>
          <w:i/>
          <w:iCs/>
          <w:sz w:val="22"/>
          <w:szCs w:val="22"/>
          <w:lang w:val="en-US"/>
        </w:rPr>
        <w:t xml:space="preserve">Light and lighting – lighting of work places – Part 1: Indoor work places. </w:t>
      </w:r>
      <w:r w:rsidRPr="13A6DA44">
        <w:rPr>
          <w:sz w:val="22"/>
          <w:szCs w:val="22"/>
          <w:lang w:val="en-US"/>
        </w:rPr>
        <w:t xml:space="preserve">(Standard No. 12464-1). Retrieved from </w:t>
      </w:r>
      <w:hyperlink r:id="rId71" w:history="1">
        <w:r w:rsidRPr="13A6DA44">
          <w:rPr>
            <w:rStyle w:val="Hyperlink"/>
            <w:sz w:val="22"/>
            <w:szCs w:val="22"/>
            <w:lang w:val="en-US"/>
          </w:rPr>
          <w:t>https://online.standard.no/nb/ns-en-12464-1-2021</w:t>
        </w:r>
      </w:hyperlink>
    </w:p>
    <w:p w14:paraId="11DF2640" w14:textId="08EBC6F9" w:rsidR="516E8759" w:rsidRDefault="516E8759" w:rsidP="00230CE4">
      <w:pPr>
        <w:spacing w:before="60" w:line="480" w:lineRule="auto"/>
        <w:ind w:left="284" w:hanging="709"/>
        <w:rPr>
          <w:rStyle w:val="Hyperlink"/>
          <w:sz w:val="22"/>
          <w:szCs w:val="22"/>
          <w:lang w:val="en-US"/>
        </w:rPr>
      </w:pPr>
      <w:r w:rsidRPr="13A6DA44">
        <w:rPr>
          <w:sz w:val="22"/>
          <w:szCs w:val="22"/>
          <w:lang w:val="en-US"/>
        </w:rPr>
        <w:t>European Standards (EN). (2015).</w:t>
      </w:r>
      <w:r>
        <w:rPr>
          <w:color w:val="000000"/>
          <w:sz w:val="22"/>
          <w:szCs w:val="22"/>
          <w:lang w:val="en-US"/>
        </w:rPr>
        <w:t xml:space="preserve"> </w:t>
      </w:r>
      <w:r w:rsidRPr="13A6DA44">
        <w:rPr>
          <w:sz w:val="22"/>
          <w:szCs w:val="22"/>
          <w:lang w:val="en-US"/>
        </w:rPr>
        <w:t>Video surveillance systems for use in security applications - Part 4: Application guidelines</w:t>
      </w:r>
      <w:r w:rsidRPr="13A6DA44">
        <w:rPr>
          <w:i/>
          <w:iCs/>
          <w:sz w:val="22"/>
          <w:szCs w:val="22"/>
          <w:lang w:val="en-US"/>
        </w:rPr>
        <w:t xml:space="preserve">. </w:t>
      </w:r>
      <w:r w:rsidRPr="13A6DA44">
        <w:rPr>
          <w:sz w:val="22"/>
          <w:szCs w:val="22"/>
          <w:lang w:val="en-US"/>
        </w:rPr>
        <w:t xml:space="preserve">(Standard No. 62676-4). Retrieved from </w:t>
      </w:r>
      <w:hyperlink r:id="rId72" w:history="1">
        <w:r w:rsidRPr="13A6DA44">
          <w:rPr>
            <w:rStyle w:val="Hyperlink"/>
            <w:sz w:val="22"/>
            <w:szCs w:val="22"/>
            <w:lang w:val="en-US"/>
          </w:rPr>
          <w:t>https://online.standard.no/nb/nek-en-62676-4-2015</w:t>
        </w:r>
      </w:hyperlink>
    </w:p>
    <w:p w14:paraId="299AF19D" w14:textId="2D7094B3"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European Standards (EN). (2012). </w:t>
      </w:r>
      <w:r w:rsidRPr="13A6DA44">
        <w:rPr>
          <w:i/>
          <w:iCs/>
          <w:sz w:val="22"/>
          <w:szCs w:val="22"/>
          <w:lang w:val="en-US"/>
        </w:rPr>
        <w:t xml:space="preserve">Management of alarm systems for the process industries. </w:t>
      </w:r>
      <w:r w:rsidRPr="13A6DA44">
        <w:rPr>
          <w:sz w:val="22"/>
          <w:szCs w:val="22"/>
          <w:lang w:val="en-US"/>
        </w:rPr>
        <w:t xml:space="preserve">(Standard No. 62682). Retrieved from </w:t>
      </w:r>
      <w:hyperlink r:id="rId73" w:history="1">
        <w:r w:rsidRPr="13A6DA44">
          <w:rPr>
            <w:rStyle w:val="Hyperlink"/>
            <w:sz w:val="22"/>
            <w:szCs w:val="22"/>
            <w:lang w:val="en-US"/>
          </w:rPr>
          <w:t>https://online.standard.no/nb/nek-en-62682-2015</w:t>
        </w:r>
      </w:hyperlink>
    </w:p>
    <w:p w14:paraId="5E051ECA" w14:textId="6CC56EA3"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The Engineering Equipment and Materials Users Association (EEMUA). (2013). Alarm systems: A guide to Design, Management and Procurement. (Standard No. 191). Retrieved from </w:t>
      </w:r>
      <w:hyperlink r:id="rId74" w:history="1">
        <w:r w:rsidRPr="13A6DA44">
          <w:rPr>
            <w:rStyle w:val="Hyperlink"/>
            <w:sz w:val="22"/>
            <w:szCs w:val="22"/>
            <w:lang w:val="en-US"/>
          </w:rPr>
          <w:t>https://online.standard.no/nb/eemua-publication-191</w:t>
        </w:r>
      </w:hyperlink>
    </w:p>
    <w:p w14:paraId="07EE49FF" w14:textId="0478F5E1" w:rsidR="516E8759" w:rsidRDefault="516E8759" w:rsidP="00230CE4">
      <w:pPr>
        <w:spacing w:before="60" w:line="480" w:lineRule="auto"/>
        <w:ind w:left="284" w:hanging="709"/>
        <w:rPr>
          <w:sz w:val="22"/>
          <w:szCs w:val="22"/>
          <w:lang w:val="en-US"/>
        </w:rPr>
      </w:pPr>
      <w:r w:rsidRPr="13A6DA44">
        <w:rPr>
          <w:sz w:val="22"/>
          <w:szCs w:val="22"/>
          <w:lang w:val="en-US"/>
        </w:rPr>
        <w:lastRenderedPageBreak/>
        <w:t xml:space="preserve">The Engineering Equipment and Materials Users Association (EEMUA). (2019). Control Rooms: A guide to their specification, design, commissioning, and operations. (Standard No. 201). Retrieved from </w:t>
      </w:r>
      <w:hyperlink r:id="rId75" w:history="1">
        <w:r w:rsidRPr="13A6DA44">
          <w:rPr>
            <w:rStyle w:val="Hyperlink"/>
            <w:sz w:val="22"/>
            <w:szCs w:val="22"/>
            <w:lang w:val="en-US"/>
          </w:rPr>
          <w:t>https://online.standard.no/nb/eemua-publication-201</w:t>
        </w:r>
      </w:hyperlink>
      <w:r w:rsidRPr="13A6DA44">
        <w:rPr>
          <w:sz w:val="22"/>
          <w:szCs w:val="22"/>
          <w:lang w:val="en-US"/>
        </w:rPr>
        <w:t xml:space="preserve"> </w:t>
      </w:r>
    </w:p>
    <w:p w14:paraId="236EB406" w14:textId="7152E85D" w:rsidR="516E8759" w:rsidRDefault="516E8759" w:rsidP="00230CE4">
      <w:pPr>
        <w:spacing w:before="60" w:line="480" w:lineRule="auto"/>
        <w:ind w:left="284" w:hanging="709"/>
        <w:rPr>
          <w:rStyle w:val="Hyperlink"/>
          <w:sz w:val="22"/>
          <w:szCs w:val="22"/>
          <w:lang w:val="en-US"/>
        </w:rPr>
      </w:pPr>
      <w:r w:rsidRPr="13A6DA44">
        <w:rPr>
          <w:sz w:val="22"/>
          <w:szCs w:val="22"/>
          <w:lang w:val="en-US"/>
        </w:rPr>
        <w:t>The Energy Institute (EI). (2014). Guidance on Crew Resource Management (CRM) and non-technical skills training programmes. (EI Report, 1</w:t>
      </w:r>
      <w:r w:rsidRPr="13A6DA44">
        <w:rPr>
          <w:sz w:val="22"/>
          <w:szCs w:val="22"/>
          <w:vertAlign w:val="superscript"/>
          <w:lang w:val="en-US"/>
        </w:rPr>
        <w:t>st</w:t>
      </w:r>
      <w:r w:rsidRPr="13A6DA44">
        <w:rPr>
          <w:sz w:val="22"/>
          <w:szCs w:val="22"/>
          <w:lang w:val="en-US"/>
        </w:rPr>
        <w:t xml:space="preserve">. ed.). Retrieved from </w:t>
      </w:r>
      <w:hyperlink r:id="rId76" w:history="1">
        <w:r w:rsidRPr="13A6DA44">
          <w:rPr>
            <w:rStyle w:val="Hyperlink"/>
            <w:sz w:val="22"/>
            <w:szCs w:val="22"/>
            <w:lang w:val="en-US"/>
          </w:rPr>
          <w:t>https://publishing.energyinst.org/topics/human-and-organisational-factors/training-and-competence-including-supervision/guidance-on-crew-resource-management-crm-and-non-technical-skills-training-programmes2</w:t>
        </w:r>
      </w:hyperlink>
    </w:p>
    <w:p w14:paraId="59AD0D0E" w14:textId="6B335BC0" w:rsidR="516E8759" w:rsidRDefault="516E8759" w:rsidP="00230CE4">
      <w:pPr>
        <w:spacing w:before="60" w:line="480" w:lineRule="auto"/>
        <w:ind w:left="284" w:hanging="709"/>
        <w:rPr>
          <w:sz w:val="22"/>
          <w:szCs w:val="22"/>
          <w:lang w:val="en-US"/>
        </w:rPr>
      </w:pPr>
      <w:r w:rsidRPr="00600D2E">
        <w:rPr>
          <w:sz w:val="22"/>
          <w:szCs w:val="22"/>
        </w:rPr>
        <w:t xml:space="preserve">Fartum, H. (2003). </w:t>
      </w:r>
      <w:r w:rsidRPr="00600D2E">
        <w:rPr>
          <w:i/>
          <w:iCs/>
          <w:sz w:val="22"/>
          <w:szCs w:val="22"/>
        </w:rPr>
        <w:t>Krisehåndtering i kontrollsenter</w:t>
      </w:r>
      <w:r w:rsidRPr="00600D2E">
        <w:rPr>
          <w:sz w:val="22"/>
          <w:szCs w:val="22"/>
        </w:rPr>
        <w:t xml:space="preserve"> (Hovedoppgave). </w:t>
      </w:r>
      <w:r w:rsidRPr="13A6DA44">
        <w:rPr>
          <w:sz w:val="22"/>
          <w:szCs w:val="22"/>
          <w:lang w:val="en-US"/>
        </w:rPr>
        <w:t>Norges teknisk-naturvitenskapelige universitet (NTNU).</w:t>
      </w:r>
    </w:p>
    <w:p w14:paraId="4590C8EB" w14:textId="0C153C2F"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Flin, R. H. (1997). Crew resource management for teams in the offshore oil industry. </w:t>
      </w:r>
      <w:r w:rsidRPr="13A6DA44">
        <w:rPr>
          <w:i/>
          <w:iCs/>
          <w:sz w:val="22"/>
          <w:szCs w:val="22"/>
          <w:lang w:val="en-US"/>
        </w:rPr>
        <w:t>Team Performance Management: An International Journal</w:t>
      </w:r>
      <w:r w:rsidRPr="13A6DA44">
        <w:rPr>
          <w:sz w:val="22"/>
          <w:szCs w:val="22"/>
          <w:lang w:val="en-US"/>
        </w:rPr>
        <w:t xml:space="preserve">, </w:t>
      </w:r>
      <w:r w:rsidRPr="13A6DA44">
        <w:rPr>
          <w:i/>
          <w:iCs/>
          <w:sz w:val="22"/>
          <w:szCs w:val="22"/>
          <w:lang w:val="en-US"/>
        </w:rPr>
        <w:t>3</w:t>
      </w:r>
      <w:r w:rsidRPr="13A6DA44">
        <w:rPr>
          <w:sz w:val="22"/>
          <w:szCs w:val="22"/>
          <w:lang w:val="en-US"/>
        </w:rPr>
        <w:t xml:space="preserve">(2), 121–129. </w:t>
      </w:r>
      <w:hyperlink r:id="rId77" w:history="1">
        <w:r w:rsidRPr="13A6DA44">
          <w:rPr>
            <w:rStyle w:val="Hyperlink"/>
            <w:sz w:val="22"/>
            <w:szCs w:val="22"/>
            <w:lang w:val="en-US"/>
          </w:rPr>
          <w:t>https://doi.org/10.1108/13527599710190876</w:t>
        </w:r>
      </w:hyperlink>
    </w:p>
    <w:p w14:paraId="0B97C717" w14:textId="6FCF9D21" w:rsidR="516E8759" w:rsidRPr="00600D2E" w:rsidRDefault="516E8759" w:rsidP="00230CE4">
      <w:pPr>
        <w:spacing w:before="60" w:line="480" w:lineRule="auto"/>
        <w:ind w:left="284" w:hanging="709"/>
        <w:rPr>
          <w:rStyle w:val="Hyperlink"/>
          <w:sz w:val="22"/>
          <w:szCs w:val="22"/>
        </w:rPr>
      </w:pPr>
      <w:r w:rsidRPr="13A6DA44">
        <w:rPr>
          <w:sz w:val="22"/>
          <w:szCs w:val="22"/>
          <w:lang w:val="en-US"/>
        </w:rPr>
        <w:t xml:space="preserve">Folkehelseinstituttet (FHI). </w:t>
      </w:r>
      <w:r w:rsidRPr="00600D2E">
        <w:rPr>
          <w:sz w:val="22"/>
          <w:szCs w:val="22"/>
        </w:rPr>
        <w:t xml:space="preserve">(2015). </w:t>
      </w:r>
      <w:r w:rsidRPr="00600D2E">
        <w:rPr>
          <w:i/>
          <w:iCs/>
          <w:sz w:val="22"/>
          <w:szCs w:val="22"/>
        </w:rPr>
        <w:t xml:space="preserve">Anbefalte faglige normer for inneklima. </w:t>
      </w:r>
      <w:hyperlink r:id="rId78" w:history="1">
        <w:r w:rsidRPr="00600D2E">
          <w:rPr>
            <w:rStyle w:val="Hyperlink"/>
            <w:sz w:val="22"/>
            <w:szCs w:val="22"/>
          </w:rPr>
          <w:t xml:space="preserve">https://www.fhi.no/anbefalte-faglige-normer-for-inneklima-pdf.pdf </w:t>
        </w:r>
      </w:hyperlink>
    </w:p>
    <w:p w14:paraId="7C8EBE14" w14:textId="18E87701" w:rsidR="516E8759" w:rsidRPr="00600D2E" w:rsidRDefault="516E8759" w:rsidP="00230CE4">
      <w:pPr>
        <w:spacing w:before="60" w:line="480" w:lineRule="auto"/>
        <w:ind w:left="284" w:hanging="709"/>
        <w:rPr>
          <w:rStyle w:val="Hyperlink"/>
          <w:sz w:val="22"/>
          <w:szCs w:val="22"/>
        </w:rPr>
      </w:pPr>
      <w:r w:rsidRPr="00600D2E">
        <w:rPr>
          <w:color w:val="333333"/>
          <w:sz w:val="22"/>
          <w:szCs w:val="22"/>
        </w:rPr>
        <w:t>Forskrift om flyttbare produksjonsinnretninger</w:t>
      </w:r>
      <w:r w:rsidRPr="00600D2E">
        <w:t xml:space="preserve"> (1994).</w:t>
      </w:r>
      <w:r w:rsidRPr="00600D2E">
        <w:rPr>
          <w:sz w:val="22"/>
          <w:szCs w:val="22"/>
        </w:rPr>
        <w:t xml:space="preserve"> </w:t>
      </w:r>
      <w:r w:rsidRPr="00600D2E">
        <w:rPr>
          <w:i/>
          <w:iCs/>
          <w:sz w:val="22"/>
          <w:szCs w:val="22"/>
        </w:rPr>
        <w:t>Forskrift for flyttbare innretninger med produksjonstekniske installasjoner og utstyr</w:t>
      </w:r>
      <w:r w:rsidRPr="00600D2E">
        <w:rPr>
          <w:sz w:val="22"/>
          <w:szCs w:val="22"/>
        </w:rPr>
        <w:t>.</w:t>
      </w:r>
      <w:r w:rsidRPr="00600D2E">
        <w:rPr>
          <w:color w:val="333333"/>
          <w:sz w:val="22"/>
          <w:szCs w:val="22"/>
        </w:rPr>
        <w:t xml:space="preserve"> (</w:t>
      </w:r>
      <w:r w:rsidRPr="00600D2E">
        <w:rPr>
          <w:sz w:val="22"/>
          <w:szCs w:val="22"/>
        </w:rPr>
        <w:t xml:space="preserve">FOR-1994-02-10). Lovdata. </w:t>
      </w:r>
      <w:hyperlink r:id="rId79" w:history="1">
        <w:r w:rsidRPr="00600D2E">
          <w:rPr>
            <w:rStyle w:val="Hyperlink"/>
            <w:sz w:val="22"/>
            <w:szCs w:val="22"/>
          </w:rPr>
          <w:t>https://lovdata.no/dokument/SF/forskrift/1994-02-10-123</w:t>
        </w:r>
      </w:hyperlink>
    </w:p>
    <w:p w14:paraId="029C748B" w14:textId="0E5367A6" w:rsidR="516E8759" w:rsidRPr="00600D2E" w:rsidRDefault="516E8759" w:rsidP="00230CE4">
      <w:pPr>
        <w:spacing w:before="60" w:line="480" w:lineRule="auto"/>
        <w:ind w:left="284" w:hanging="709"/>
        <w:rPr>
          <w:rStyle w:val="Hyperlink"/>
          <w:sz w:val="22"/>
          <w:szCs w:val="22"/>
        </w:rPr>
      </w:pPr>
      <w:r w:rsidRPr="00600D2E">
        <w:rPr>
          <w:color w:val="333333"/>
          <w:sz w:val="22"/>
          <w:szCs w:val="22"/>
        </w:rPr>
        <w:t>Forskrift om støy på arbeidsplassen (2006).</w:t>
      </w:r>
      <w:r w:rsidRPr="00600D2E">
        <w:rPr>
          <w:sz w:val="22"/>
          <w:szCs w:val="22"/>
        </w:rPr>
        <w:t xml:space="preserve"> Forskrift om vern mot støy på arbeidsplassen. (FOR-2006-04-26). Lovdata. </w:t>
      </w:r>
      <w:hyperlink r:id="rId80" w:history="1">
        <w:r w:rsidRPr="00600D2E">
          <w:rPr>
            <w:rStyle w:val="Hyperlink"/>
            <w:sz w:val="22"/>
            <w:szCs w:val="22"/>
          </w:rPr>
          <w:t>https://lovdata.no/dokument/LTI/forskrift/2006-04-26-456</w:t>
        </w:r>
      </w:hyperlink>
    </w:p>
    <w:p w14:paraId="7E620302" w14:textId="630D5D83" w:rsidR="516E8759" w:rsidRDefault="516E8759" w:rsidP="00230CE4">
      <w:pPr>
        <w:spacing w:before="60" w:line="480" w:lineRule="auto"/>
        <w:ind w:left="284" w:hanging="709"/>
        <w:rPr>
          <w:rStyle w:val="Hyperlink"/>
          <w:sz w:val="22"/>
          <w:szCs w:val="22"/>
          <w:lang w:val="en-US"/>
        </w:rPr>
      </w:pPr>
      <w:r w:rsidRPr="00600D2E">
        <w:rPr>
          <w:sz w:val="22"/>
          <w:szCs w:val="22"/>
        </w:rPr>
        <w:t xml:space="preserve">Stabilitetsforskriften (1991). Forskrift om stabilitet, vanntett oppdeling og vanntette/værtette lukningsmidler på flyttbare innretninger (FOR-1991-12-20). </w:t>
      </w:r>
      <w:r w:rsidRPr="13A6DA44">
        <w:rPr>
          <w:sz w:val="22"/>
          <w:szCs w:val="22"/>
          <w:lang w:val="en-US"/>
        </w:rPr>
        <w:t xml:space="preserve">Lovdata. </w:t>
      </w:r>
      <w:hyperlink r:id="rId81" w:history="1">
        <w:r w:rsidRPr="13A6DA44">
          <w:rPr>
            <w:rStyle w:val="Hyperlink"/>
            <w:sz w:val="22"/>
            <w:szCs w:val="22"/>
            <w:lang w:val="en-US"/>
          </w:rPr>
          <w:t>https://lovdata.no/dokument/SF/forskrift/1991-12-20-878</w:t>
        </w:r>
      </w:hyperlink>
    </w:p>
    <w:p w14:paraId="45D1B08E" w14:textId="2BEBF1F5" w:rsidR="516E8759" w:rsidRDefault="516E8759" w:rsidP="00230CE4">
      <w:pPr>
        <w:spacing w:before="60" w:line="480" w:lineRule="auto"/>
        <w:ind w:left="284" w:hanging="709"/>
        <w:rPr>
          <w:sz w:val="22"/>
          <w:szCs w:val="22"/>
          <w:lang w:val="en-GB"/>
        </w:rPr>
      </w:pPr>
      <w:r w:rsidRPr="13A6DA44">
        <w:rPr>
          <w:sz w:val="22"/>
          <w:szCs w:val="22"/>
          <w:lang w:val="en-GB"/>
        </w:rPr>
        <w:t>Hale, A.R., &amp; Glendon, A.I. (1987). “</w:t>
      </w:r>
      <w:r w:rsidRPr="13A6DA44">
        <w:rPr>
          <w:i/>
          <w:iCs/>
          <w:sz w:val="22"/>
          <w:szCs w:val="22"/>
          <w:lang w:val="en-GB"/>
        </w:rPr>
        <w:t>Individual behaviour in the Control of Danger.”</w:t>
      </w:r>
      <w:r w:rsidRPr="13A6DA44">
        <w:rPr>
          <w:sz w:val="22"/>
          <w:szCs w:val="22"/>
          <w:lang w:val="en-GB"/>
        </w:rPr>
        <w:t xml:space="preserve"> Elsevier Science Publishing Company Inc., New York.</w:t>
      </w:r>
    </w:p>
    <w:p w14:paraId="5E054EB7" w14:textId="5C359E70" w:rsidR="516E8759" w:rsidRDefault="516E8759" w:rsidP="00230CE4">
      <w:pPr>
        <w:spacing w:before="60" w:line="480" w:lineRule="auto"/>
        <w:ind w:left="284" w:hanging="709"/>
        <w:rPr>
          <w:sz w:val="22"/>
          <w:szCs w:val="22"/>
          <w:lang w:val="en-US"/>
        </w:rPr>
      </w:pPr>
      <w:r w:rsidRPr="13A6DA44">
        <w:rPr>
          <w:sz w:val="22"/>
          <w:szCs w:val="22"/>
          <w:lang w:val="en-US"/>
        </w:rPr>
        <w:t xml:space="preserve">Health and Safety Executive (HSE). (2003). </w:t>
      </w:r>
      <w:r w:rsidRPr="13A6DA44">
        <w:rPr>
          <w:i/>
          <w:iCs/>
          <w:sz w:val="22"/>
          <w:szCs w:val="22"/>
          <w:lang w:val="en-US"/>
        </w:rPr>
        <w:t>Organisational change and major accident hazards</w:t>
      </w:r>
      <w:r w:rsidRPr="13A6DA44">
        <w:rPr>
          <w:sz w:val="22"/>
          <w:szCs w:val="22"/>
          <w:lang w:val="en-US"/>
        </w:rPr>
        <w:t xml:space="preserve">. (Chemical Information Sheet No. CHIS7). Retrieved from. </w:t>
      </w:r>
      <w:hyperlink r:id="rId82" w:history="1">
        <w:r w:rsidRPr="13A6DA44">
          <w:rPr>
            <w:rStyle w:val="Hyperlink"/>
            <w:sz w:val="22"/>
            <w:szCs w:val="22"/>
            <w:lang w:val="en-US"/>
          </w:rPr>
          <w:t>http://www.hse.gov.uk/pubns/CHIS7.pdf</w:t>
        </w:r>
      </w:hyperlink>
      <w:r w:rsidRPr="13A6DA44">
        <w:rPr>
          <w:sz w:val="22"/>
          <w:szCs w:val="22"/>
          <w:lang w:val="en-US"/>
        </w:rPr>
        <w:t>.</w:t>
      </w:r>
    </w:p>
    <w:p w14:paraId="42A29D9B" w14:textId="48C8CA4A" w:rsidR="516E8759" w:rsidRDefault="516E8759" w:rsidP="00230CE4">
      <w:pPr>
        <w:spacing w:before="60" w:line="480" w:lineRule="auto"/>
        <w:ind w:left="284" w:hanging="709"/>
        <w:rPr>
          <w:sz w:val="22"/>
          <w:szCs w:val="22"/>
          <w:lang w:val="en-US"/>
        </w:rPr>
      </w:pPr>
      <w:r w:rsidRPr="13A6DA44">
        <w:rPr>
          <w:sz w:val="22"/>
          <w:szCs w:val="22"/>
          <w:lang w:val="en-US"/>
        </w:rPr>
        <w:lastRenderedPageBreak/>
        <w:t xml:space="preserve">Health and Safety Executive (HSE). (2009). </w:t>
      </w:r>
      <w:r w:rsidRPr="13A6DA44">
        <w:rPr>
          <w:i/>
          <w:iCs/>
          <w:sz w:val="22"/>
          <w:szCs w:val="22"/>
          <w:lang w:val="en-US"/>
        </w:rPr>
        <w:t>Procedures audit tool</w:t>
      </w:r>
      <w:r w:rsidRPr="13A6DA44">
        <w:rPr>
          <w:sz w:val="22"/>
          <w:szCs w:val="22"/>
          <w:lang w:val="en-US"/>
        </w:rPr>
        <w:t xml:space="preserve">. Retrieved from </w:t>
      </w:r>
      <w:hyperlink r:id="rId83" w:history="1">
        <w:r w:rsidRPr="13A6DA44">
          <w:rPr>
            <w:rStyle w:val="Hyperlink"/>
            <w:sz w:val="22"/>
            <w:szCs w:val="22"/>
            <w:lang w:val="en-US"/>
          </w:rPr>
          <w:t>https://www.hse.gov.uk/humanfactors/assets/docs/procedures-audit-tool.pdf</w:t>
        </w:r>
      </w:hyperlink>
      <w:r w:rsidRPr="13A6DA44">
        <w:rPr>
          <w:sz w:val="22"/>
          <w:szCs w:val="22"/>
          <w:lang w:val="en-US"/>
        </w:rPr>
        <w:t>.</w:t>
      </w:r>
    </w:p>
    <w:p w14:paraId="2E5A09B1" w14:textId="6BDD5394"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Health and Safety Executive (HSE). (2023a). </w:t>
      </w:r>
      <w:r w:rsidRPr="13A6DA44">
        <w:rPr>
          <w:i/>
          <w:iCs/>
          <w:sz w:val="22"/>
          <w:szCs w:val="22"/>
          <w:lang w:val="en-US"/>
        </w:rPr>
        <w:t xml:space="preserve">Core Topic 4: Reliability and usability of procedures. </w:t>
      </w:r>
      <w:r w:rsidRPr="13A6DA44">
        <w:rPr>
          <w:sz w:val="22"/>
          <w:szCs w:val="22"/>
          <w:lang w:val="en-US"/>
        </w:rPr>
        <w:t xml:space="preserve"> Retrieved from </w:t>
      </w:r>
      <w:hyperlink r:id="rId84" w:history="1">
        <w:r w:rsidRPr="13A6DA44">
          <w:rPr>
            <w:rStyle w:val="Hyperlink"/>
            <w:sz w:val="22"/>
            <w:szCs w:val="22"/>
            <w:lang w:val="en-US"/>
          </w:rPr>
          <w:t>https://www.hse.gov.uk/humanfactors/assets/docs/core4.pdf</w:t>
        </w:r>
      </w:hyperlink>
    </w:p>
    <w:p w14:paraId="594E2E08" w14:textId="33AAA7F6"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Health and Safety Executive (HSE). (2023b). </w:t>
      </w:r>
      <w:r w:rsidRPr="13A6DA44">
        <w:rPr>
          <w:i/>
          <w:iCs/>
          <w:sz w:val="22"/>
          <w:szCs w:val="22"/>
          <w:lang w:val="en-US"/>
        </w:rPr>
        <w:t>Revitalising Procedures</w:t>
      </w:r>
      <w:r w:rsidRPr="13A6DA44">
        <w:rPr>
          <w:sz w:val="22"/>
          <w:szCs w:val="22"/>
          <w:lang w:val="en-US"/>
        </w:rPr>
        <w:t xml:space="preserve">. Retrieved from </w:t>
      </w:r>
      <w:hyperlink r:id="rId85" w:history="1">
        <w:r w:rsidRPr="13A6DA44">
          <w:rPr>
            <w:rStyle w:val="Hyperlink"/>
            <w:sz w:val="22"/>
            <w:szCs w:val="22"/>
            <w:lang w:val="en-US"/>
          </w:rPr>
          <w:t>https://www.hse.gov.uk/humanfactors/assets/docs/procinfo.pdf</w:t>
        </w:r>
      </w:hyperlink>
    </w:p>
    <w:p w14:paraId="4888DB3F" w14:textId="76286FAD" w:rsidR="516E8759" w:rsidRDefault="516E8759" w:rsidP="00230CE4">
      <w:pPr>
        <w:spacing w:before="60" w:line="480" w:lineRule="auto"/>
        <w:ind w:left="284" w:hanging="709"/>
        <w:rPr>
          <w:sz w:val="22"/>
          <w:szCs w:val="22"/>
          <w:lang w:val="en-US"/>
        </w:rPr>
      </w:pPr>
      <w:r w:rsidRPr="13A6DA44">
        <w:rPr>
          <w:sz w:val="22"/>
          <w:szCs w:val="22"/>
          <w:lang w:val="en-US"/>
        </w:rPr>
        <w:t xml:space="preserve">Health- and Safety Executive (HSE). (1999). </w:t>
      </w:r>
      <w:r w:rsidRPr="13A6DA44">
        <w:rPr>
          <w:i/>
          <w:iCs/>
          <w:sz w:val="22"/>
          <w:szCs w:val="22"/>
          <w:lang w:val="en-US"/>
        </w:rPr>
        <w:t>Reducing error and influencing behaviour – HSG 48 (2</w:t>
      </w:r>
      <w:r w:rsidRPr="13A6DA44">
        <w:rPr>
          <w:i/>
          <w:iCs/>
          <w:sz w:val="22"/>
          <w:szCs w:val="22"/>
          <w:vertAlign w:val="superscript"/>
          <w:lang w:val="en-US"/>
        </w:rPr>
        <w:t>nd</w:t>
      </w:r>
      <w:r w:rsidRPr="13A6DA44">
        <w:rPr>
          <w:i/>
          <w:iCs/>
          <w:sz w:val="22"/>
          <w:szCs w:val="22"/>
          <w:lang w:val="en-US"/>
        </w:rPr>
        <w:t>. Ed., HSG48)</w:t>
      </w:r>
      <w:r w:rsidRPr="13A6DA44">
        <w:rPr>
          <w:sz w:val="22"/>
          <w:szCs w:val="22"/>
          <w:lang w:val="en-US"/>
        </w:rPr>
        <w:t xml:space="preserve">. HSE Books. Sydbury. </w:t>
      </w:r>
    </w:p>
    <w:p w14:paraId="0FB3A0FC" w14:textId="19E2B898" w:rsidR="516E8759" w:rsidRDefault="516E8759" w:rsidP="00230CE4">
      <w:pPr>
        <w:spacing w:before="60" w:line="480" w:lineRule="auto"/>
        <w:ind w:left="284" w:hanging="709"/>
        <w:rPr>
          <w:sz w:val="22"/>
          <w:szCs w:val="22"/>
          <w:lang w:val="en-US"/>
        </w:rPr>
      </w:pPr>
      <w:r w:rsidRPr="13A6DA44">
        <w:rPr>
          <w:sz w:val="22"/>
          <w:szCs w:val="22"/>
          <w:lang w:val="en-US"/>
        </w:rPr>
        <w:t xml:space="preserve">Henderson J., Wright K., &amp; Brazier. A. (2002). </w:t>
      </w:r>
      <w:r w:rsidRPr="13A6DA44">
        <w:rPr>
          <w:i/>
          <w:iCs/>
          <w:sz w:val="22"/>
          <w:szCs w:val="22"/>
          <w:lang w:val="en-US"/>
        </w:rPr>
        <w:t>Human factors aspects of remote operations in process plants</w:t>
      </w:r>
      <w:r w:rsidRPr="13A6DA44">
        <w:rPr>
          <w:sz w:val="22"/>
          <w:szCs w:val="22"/>
          <w:lang w:val="en-US"/>
        </w:rPr>
        <w:t>. HSE, ISBN 0-7176-2355-6.</w:t>
      </w:r>
    </w:p>
    <w:p w14:paraId="3C19A855" w14:textId="558AF94B" w:rsidR="516E8759" w:rsidRDefault="516E8759" w:rsidP="00230CE4">
      <w:pPr>
        <w:spacing w:before="60" w:line="480" w:lineRule="auto"/>
        <w:ind w:left="284" w:hanging="709"/>
        <w:rPr>
          <w:sz w:val="22"/>
          <w:szCs w:val="22"/>
          <w:lang w:val="en-US"/>
        </w:rPr>
      </w:pPr>
      <w:r w:rsidRPr="13A6DA44">
        <w:rPr>
          <w:sz w:val="22"/>
          <w:szCs w:val="22"/>
          <w:lang w:val="en-US"/>
        </w:rPr>
        <w:t xml:space="preserve">Hendrick, K., &amp; Benner, L. (1987). </w:t>
      </w:r>
      <w:r w:rsidRPr="13A6DA44">
        <w:rPr>
          <w:i/>
          <w:iCs/>
          <w:sz w:val="22"/>
          <w:szCs w:val="22"/>
          <w:lang w:val="en-US"/>
        </w:rPr>
        <w:t>Investigating accidents with STEP</w:t>
      </w:r>
      <w:r w:rsidRPr="13A6DA44">
        <w:rPr>
          <w:sz w:val="22"/>
          <w:szCs w:val="22"/>
          <w:lang w:val="en-US"/>
        </w:rPr>
        <w:t xml:space="preserve">. M. Dekker, New York. </w:t>
      </w:r>
    </w:p>
    <w:p w14:paraId="0C83AD82" w14:textId="2B02C021" w:rsidR="516E8759" w:rsidRDefault="516E8759" w:rsidP="00230CE4">
      <w:pPr>
        <w:spacing w:before="60" w:line="480" w:lineRule="auto"/>
        <w:ind w:left="284" w:hanging="709"/>
        <w:rPr>
          <w:sz w:val="22"/>
          <w:szCs w:val="22"/>
          <w:lang w:val="en-GB"/>
        </w:rPr>
      </w:pPr>
      <w:r w:rsidRPr="13A6DA44">
        <w:rPr>
          <w:sz w:val="22"/>
          <w:szCs w:val="22"/>
          <w:lang w:val="en-GB"/>
        </w:rPr>
        <w:t xml:space="preserve">The Norwegian Offshore Directorate (NPD). (2003). HFAM </w:t>
      </w:r>
      <w:r w:rsidRPr="13A6DA44">
        <w:rPr>
          <w:i/>
          <w:iCs/>
          <w:sz w:val="22"/>
          <w:szCs w:val="22"/>
          <w:lang w:val="en-GB"/>
        </w:rPr>
        <w:t>Human Factors (HF) - Assessment Method - Human factors i kontrollrom</w:t>
      </w:r>
      <w:r w:rsidRPr="13A6DA44">
        <w:rPr>
          <w:sz w:val="22"/>
          <w:szCs w:val="22"/>
          <w:lang w:val="en-GB"/>
        </w:rPr>
        <w:t xml:space="preserve">. </w:t>
      </w:r>
    </w:p>
    <w:p w14:paraId="45A3EBDC" w14:textId="74A9D29B" w:rsidR="516E8759" w:rsidRDefault="516E8759" w:rsidP="00230CE4">
      <w:pPr>
        <w:spacing w:before="60" w:line="480" w:lineRule="auto"/>
        <w:ind w:left="284" w:hanging="709"/>
        <w:rPr>
          <w:sz w:val="22"/>
          <w:szCs w:val="22"/>
          <w:lang w:val="en-GB"/>
        </w:rPr>
      </w:pPr>
      <w:r w:rsidRPr="13A6DA44">
        <w:rPr>
          <w:sz w:val="22"/>
          <w:szCs w:val="22"/>
          <w:lang w:val="en-GB"/>
        </w:rPr>
        <w:t xml:space="preserve">Hollnagel, E. (1998). </w:t>
      </w:r>
      <w:r w:rsidRPr="13A6DA44">
        <w:rPr>
          <w:i/>
          <w:iCs/>
          <w:sz w:val="22"/>
          <w:szCs w:val="22"/>
          <w:lang w:val="en-GB"/>
        </w:rPr>
        <w:t>Cognitive reliability and error analysis method</w:t>
      </w:r>
      <w:r w:rsidRPr="13A6DA44">
        <w:rPr>
          <w:sz w:val="22"/>
          <w:szCs w:val="22"/>
          <w:lang w:val="en-GB"/>
        </w:rPr>
        <w:t>. Oxford UK, Elsevier.</w:t>
      </w:r>
    </w:p>
    <w:p w14:paraId="62E40127" w14:textId="68FAEC81" w:rsidR="516E8759" w:rsidRDefault="516E8759" w:rsidP="00230CE4">
      <w:pPr>
        <w:spacing w:before="60" w:line="480" w:lineRule="auto"/>
        <w:ind w:left="284" w:hanging="709"/>
        <w:rPr>
          <w:sz w:val="22"/>
          <w:szCs w:val="22"/>
          <w:lang w:val="en-GB"/>
        </w:rPr>
      </w:pPr>
      <w:r w:rsidRPr="13A6DA44">
        <w:rPr>
          <w:sz w:val="22"/>
          <w:szCs w:val="22"/>
          <w:lang w:val="en-GB"/>
        </w:rPr>
        <w:t xml:space="preserve">Hollnagel, E. (1999). </w:t>
      </w:r>
      <w:r w:rsidRPr="13A6DA44">
        <w:rPr>
          <w:i/>
          <w:iCs/>
          <w:sz w:val="22"/>
          <w:szCs w:val="22"/>
          <w:lang w:val="en-GB"/>
        </w:rPr>
        <w:t>Accident analysis and barrier functions</w:t>
      </w:r>
      <w:r w:rsidRPr="13A6DA44">
        <w:rPr>
          <w:sz w:val="22"/>
          <w:szCs w:val="22"/>
          <w:lang w:val="en-GB"/>
        </w:rPr>
        <w:t>. IFE, Halden.</w:t>
      </w:r>
    </w:p>
    <w:p w14:paraId="2A94CD48" w14:textId="751D524F" w:rsidR="516E8759" w:rsidRDefault="516E8759" w:rsidP="00230CE4">
      <w:pPr>
        <w:spacing w:before="60" w:line="480" w:lineRule="auto"/>
        <w:ind w:left="284" w:hanging="709"/>
        <w:rPr>
          <w:sz w:val="22"/>
          <w:szCs w:val="22"/>
          <w:lang w:val="en-GB"/>
        </w:rPr>
      </w:pPr>
      <w:r w:rsidRPr="13A6DA44">
        <w:rPr>
          <w:sz w:val="22"/>
          <w:szCs w:val="22"/>
          <w:lang w:val="en-GB"/>
        </w:rPr>
        <w:t xml:space="preserve">Hopkins, A. (2000). </w:t>
      </w:r>
      <w:r w:rsidRPr="13A6DA44">
        <w:rPr>
          <w:i/>
          <w:iCs/>
          <w:sz w:val="22"/>
          <w:szCs w:val="22"/>
          <w:lang w:val="en-GB"/>
        </w:rPr>
        <w:t>Lessons from Longford –The Esso Gas Plant Explosion</w:t>
      </w:r>
      <w:r w:rsidRPr="13A6DA44">
        <w:rPr>
          <w:sz w:val="22"/>
          <w:szCs w:val="22"/>
          <w:lang w:val="en-GB"/>
        </w:rPr>
        <w:t>. CCH Australia, Ltd.</w:t>
      </w:r>
    </w:p>
    <w:p w14:paraId="116F40D5" w14:textId="1770B6DE"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Home Office UK. (2009). </w:t>
      </w:r>
      <w:r w:rsidRPr="13A6DA44">
        <w:rPr>
          <w:i/>
          <w:iCs/>
          <w:sz w:val="22"/>
          <w:szCs w:val="22"/>
          <w:lang w:val="en-US"/>
        </w:rPr>
        <w:t>CCTV Operational Requirements Manual</w:t>
      </w:r>
      <w:r w:rsidRPr="13A6DA44">
        <w:rPr>
          <w:sz w:val="22"/>
          <w:szCs w:val="22"/>
          <w:lang w:val="en-US"/>
        </w:rPr>
        <w:t xml:space="preserve">. (Publication No. 28/09). </w:t>
      </w:r>
      <w:hyperlink r:id="rId86" w:history="1">
        <w:r w:rsidRPr="13A6DA44">
          <w:rPr>
            <w:rStyle w:val="Hyperlink"/>
            <w:sz w:val="22"/>
            <w:szCs w:val="22"/>
            <w:lang w:val="en-US"/>
          </w:rPr>
          <w:t>https://comfortzone-cctv.co.uk/wp-content/uploads/2019/04/Home-Office-CCTV-Operations-Manual-HOSDB-2009.pdf</w:t>
        </w:r>
      </w:hyperlink>
    </w:p>
    <w:p w14:paraId="6091369E" w14:textId="41AE8975" w:rsidR="516E8759" w:rsidRDefault="516E8759" w:rsidP="00230CE4">
      <w:pPr>
        <w:spacing w:before="60" w:line="480" w:lineRule="auto"/>
        <w:ind w:left="284" w:hanging="709"/>
        <w:rPr>
          <w:rStyle w:val="Hyperlink"/>
          <w:sz w:val="22"/>
          <w:szCs w:val="22"/>
          <w:lang w:val="en-GB"/>
        </w:rPr>
      </w:pPr>
      <w:r w:rsidRPr="13A6DA44">
        <w:rPr>
          <w:sz w:val="22"/>
          <w:szCs w:val="22"/>
          <w:lang w:val="en-GB"/>
        </w:rPr>
        <w:t xml:space="preserve">Offshore Norge (OLF). (2007). </w:t>
      </w:r>
      <w:r w:rsidRPr="13A6DA44">
        <w:rPr>
          <w:i/>
          <w:iCs/>
          <w:sz w:val="22"/>
          <w:szCs w:val="22"/>
          <w:lang w:val="en-GB"/>
        </w:rPr>
        <w:t>Information Security Baseline Requirements for Process Control, Safety, and Support ICT Systems</w:t>
      </w:r>
      <w:r w:rsidRPr="13A6DA44">
        <w:rPr>
          <w:sz w:val="22"/>
          <w:szCs w:val="22"/>
          <w:lang w:val="en-GB"/>
        </w:rPr>
        <w:t xml:space="preserve">. (OLF Guideline No. 104). Retrieved from </w:t>
      </w:r>
      <w:hyperlink r:id="rId87" w:history="1">
        <w:r w:rsidRPr="13A6DA44">
          <w:rPr>
            <w:rStyle w:val="Hyperlink"/>
            <w:sz w:val="22"/>
            <w:szCs w:val="22"/>
            <w:lang w:val="en-GB"/>
          </w:rPr>
          <w:t>http://www.olf.no/hms/retningslinjer/?32546</w:t>
        </w:r>
      </w:hyperlink>
    </w:p>
    <w:p w14:paraId="3D544F70" w14:textId="5642F8F9" w:rsidR="516E8759" w:rsidRDefault="516E8759" w:rsidP="00230CE4">
      <w:pPr>
        <w:spacing w:before="60" w:line="480" w:lineRule="auto"/>
        <w:ind w:left="284" w:hanging="709"/>
        <w:rPr>
          <w:rStyle w:val="Hyperlink"/>
          <w:sz w:val="22"/>
          <w:szCs w:val="22"/>
          <w:lang w:val="en-US"/>
        </w:rPr>
      </w:pPr>
      <w:r w:rsidRPr="13A6DA44">
        <w:rPr>
          <w:sz w:val="22"/>
          <w:szCs w:val="22"/>
          <w:lang w:val="en-US"/>
        </w:rPr>
        <w:t>International Electrotechnical Commission (IEC). (2010).</w:t>
      </w:r>
      <w:r>
        <w:rPr>
          <w:i/>
          <w:iCs/>
          <w:color w:val="000000"/>
          <w:sz w:val="22"/>
          <w:szCs w:val="22"/>
          <w:lang w:val="en-US"/>
        </w:rPr>
        <w:t xml:space="preserve"> Functional safety of electrical/electronic/programmable electronic safety-related systems – Part 1: General requirements</w:t>
      </w:r>
      <w:r>
        <w:rPr>
          <w:color w:val="000000"/>
          <w:sz w:val="22"/>
          <w:szCs w:val="22"/>
          <w:lang w:val="en-US"/>
        </w:rPr>
        <w:t xml:space="preserve">. </w:t>
      </w:r>
      <w:r w:rsidRPr="13A6DA44">
        <w:rPr>
          <w:sz w:val="22"/>
          <w:szCs w:val="22"/>
          <w:lang w:val="en-US"/>
        </w:rPr>
        <w:t xml:space="preserve">(Standard No. 61508-1). Retrieved from </w:t>
      </w:r>
      <w:hyperlink r:id="rId88" w:history="1">
        <w:r w:rsidRPr="13A6DA44">
          <w:rPr>
            <w:rStyle w:val="Hyperlink"/>
            <w:sz w:val="22"/>
            <w:szCs w:val="22"/>
            <w:lang w:val="en-US"/>
          </w:rPr>
          <w:t>https://online.standard.no/nb/nek-iec-61508-1-2010</w:t>
        </w:r>
      </w:hyperlink>
    </w:p>
    <w:p w14:paraId="4F2B4F28" w14:textId="7C8396E4" w:rsidR="516E8759" w:rsidRDefault="516E8759" w:rsidP="00230CE4">
      <w:pPr>
        <w:spacing w:before="60" w:line="480" w:lineRule="auto"/>
        <w:ind w:left="284" w:hanging="709"/>
        <w:rPr>
          <w:rStyle w:val="Hyperlink"/>
          <w:sz w:val="22"/>
          <w:szCs w:val="22"/>
          <w:lang w:val="en-US"/>
        </w:rPr>
      </w:pPr>
      <w:r w:rsidRPr="13A6DA44">
        <w:rPr>
          <w:sz w:val="22"/>
          <w:szCs w:val="22"/>
          <w:lang w:val="en-US"/>
        </w:rPr>
        <w:lastRenderedPageBreak/>
        <w:t>International Electrotechnical Commission (IEC). (2016).</w:t>
      </w:r>
      <w:r>
        <w:rPr>
          <w:i/>
          <w:iCs/>
          <w:color w:val="000000"/>
          <w:sz w:val="22"/>
          <w:szCs w:val="22"/>
          <w:lang w:val="en-US"/>
        </w:rPr>
        <w:t xml:space="preserve"> Functional Safety – safety instrumented systems for the process industry sector – part 1: Framework, definitions, systems, hardware and application programming requirements.</w:t>
      </w:r>
      <w:r>
        <w:rPr>
          <w:color w:val="000000"/>
          <w:sz w:val="22"/>
          <w:szCs w:val="22"/>
          <w:lang w:val="en-US"/>
        </w:rPr>
        <w:t xml:space="preserve"> </w:t>
      </w:r>
      <w:r w:rsidRPr="13A6DA44">
        <w:rPr>
          <w:sz w:val="22"/>
          <w:szCs w:val="22"/>
          <w:lang w:val="en-US"/>
        </w:rPr>
        <w:t xml:space="preserve">(Standard No. 61511-1). Retrieved from </w:t>
      </w:r>
      <w:hyperlink r:id="rId89" w:history="1">
        <w:r w:rsidRPr="13A6DA44">
          <w:rPr>
            <w:rStyle w:val="Hyperlink"/>
            <w:sz w:val="22"/>
            <w:szCs w:val="22"/>
            <w:lang w:val="en-US"/>
          </w:rPr>
          <w:t>https://online.standard.no/nb/nek-iec-61511-1-2016a1-2017-csv</w:t>
        </w:r>
      </w:hyperlink>
    </w:p>
    <w:p w14:paraId="3F193A01" w14:textId="6247E9E0" w:rsidR="516E8759" w:rsidRDefault="516E8759" w:rsidP="00230CE4">
      <w:pPr>
        <w:spacing w:before="60" w:line="480" w:lineRule="auto"/>
        <w:ind w:left="284" w:hanging="709"/>
        <w:rPr>
          <w:rStyle w:val="Hyperlink"/>
          <w:sz w:val="22"/>
          <w:szCs w:val="22"/>
          <w:lang w:val="en-US"/>
        </w:rPr>
      </w:pPr>
      <w:r w:rsidRPr="13A6DA44">
        <w:rPr>
          <w:sz w:val="22"/>
          <w:szCs w:val="22"/>
          <w:lang w:val="en-US"/>
        </w:rPr>
        <w:t>International Electrotechnical Commission (IEC). (2023).</w:t>
      </w:r>
      <w:r>
        <w:rPr>
          <w:i/>
          <w:iCs/>
          <w:color w:val="000000"/>
          <w:sz w:val="22"/>
          <w:szCs w:val="22"/>
          <w:lang w:val="en-US"/>
        </w:rPr>
        <w:t xml:space="preserve"> Electromagnetic compatibility (EMC) – Part 5-1: Installation and mitigation guidelines – General considerations.</w:t>
      </w:r>
      <w:r>
        <w:rPr>
          <w:color w:val="000000"/>
          <w:sz w:val="22"/>
          <w:szCs w:val="22"/>
          <w:lang w:val="en-US"/>
        </w:rPr>
        <w:t xml:space="preserve"> </w:t>
      </w:r>
      <w:r w:rsidRPr="13A6DA44">
        <w:rPr>
          <w:sz w:val="22"/>
          <w:szCs w:val="22"/>
          <w:lang w:val="en-US"/>
        </w:rPr>
        <w:t xml:space="preserve">(Technical Report - Standard No. 61000-5-1). Retrieved from </w:t>
      </w:r>
      <w:hyperlink r:id="rId90" w:history="1">
        <w:r w:rsidRPr="13A6DA44">
          <w:rPr>
            <w:rStyle w:val="Hyperlink"/>
            <w:sz w:val="22"/>
            <w:szCs w:val="22"/>
            <w:lang w:val="en-US"/>
          </w:rPr>
          <w:t>https://online.standard.no/nb/nek-iec-tr-61000-5-1-2023</w:t>
        </w:r>
      </w:hyperlink>
    </w:p>
    <w:p w14:paraId="29C9C106" w14:textId="02DD1843" w:rsidR="516E8759" w:rsidRDefault="516E8759" w:rsidP="00230CE4">
      <w:pPr>
        <w:spacing w:before="60" w:line="480" w:lineRule="auto"/>
        <w:ind w:left="284" w:hanging="709"/>
        <w:rPr>
          <w:rStyle w:val="Hyperlink"/>
          <w:sz w:val="22"/>
          <w:szCs w:val="22"/>
          <w:lang w:val="en-US"/>
        </w:rPr>
      </w:pPr>
      <w:r w:rsidRPr="13A6DA44">
        <w:rPr>
          <w:sz w:val="22"/>
          <w:szCs w:val="22"/>
          <w:lang w:val="en-US"/>
        </w:rPr>
        <w:t>International Electrotechnical Commission (IEC). (2019).</w:t>
      </w:r>
      <w:r>
        <w:rPr>
          <w:i/>
          <w:iCs/>
          <w:color w:val="000000"/>
          <w:sz w:val="22"/>
          <w:szCs w:val="22"/>
          <w:lang w:val="en-US"/>
        </w:rPr>
        <w:t xml:space="preserve"> Mobile and fixed offshore units – Electrical installations – Part 2: System design.</w:t>
      </w:r>
      <w:r>
        <w:rPr>
          <w:color w:val="000000"/>
          <w:sz w:val="22"/>
          <w:szCs w:val="22"/>
          <w:lang w:val="en-US"/>
        </w:rPr>
        <w:t xml:space="preserve"> </w:t>
      </w:r>
      <w:r w:rsidRPr="13A6DA44">
        <w:rPr>
          <w:sz w:val="22"/>
          <w:szCs w:val="22"/>
          <w:lang w:val="en-US"/>
        </w:rPr>
        <w:t xml:space="preserve">(Standard No. 61892-2). Retrieved from </w:t>
      </w:r>
      <w:hyperlink r:id="rId91" w:history="1">
        <w:r w:rsidRPr="13A6DA44">
          <w:rPr>
            <w:rStyle w:val="Hyperlink"/>
            <w:sz w:val="22"/>
            <w:szCs w:val="22"/>
            <w:lang w:val="en-US"/>
          </w:rPr>
          <w:t>https://online.standard.no/nb/nek-iec-61892-2-2019</w:t>
        </w:r>
      </w:hyperlink>
    </w:p>
    <w:p w14:paraId="185CB9E5" w14:textId="5B438BEA" w:rsidR="516E8759" w:rsidRDefault="516E8759" w:rsidP="00230CE4">
      <w:pPr>
        <w:spacing w:before="60" w:line="480" w:lineRule="auto"/>
        <w:ind w:left="284" w:hanging="709"/>
        <w:rPr>
          <w:rStyle w:val="Hyperlink"/>
          <w:sz w:val="22"/>
          <w:szCs w:val="22"/>
          <w:lang w:val="en-US"/>
        </w:rPr>
      </w:pPr>
      <w:r w:rsidRPr="13A6DA44">
        <w:rPr>
          <w:sz w:val="22"/>
          <w:szCs w:val="22"/>
          <w:lang w:val="en-US"/>
        </w:rPr>
        <w:t>International Electrotechnical Commission (IEC). (2023).</w:t>
      </w:r>
      <w:r>
        <w:rPr>
          <w:i/>
          <w:iCs/>
          <w:color w:val="000000"/>
          <w:sz w:val="22"/>
          <w:szCs w:val="22"/>
          <w:lang w:val="en-US"/>
        </w:rPr>
        <w:t xml:space="preserve"> Management of alarm systems for the process industries.</w:t>
      </w:r>
      <w:r>
        <w:rPr>
          <w:color w:val="000000"/>
          <w:sz w:val="22"/>
          <w:szCs w:val="22"/>
          <w:lang w:val="en-US"/>
        </w:rPr>
        <w:t xml:space="preserve"> </w:t>
      </w:r>
      <w:r w:rsidRPr="13A6DA44">
        <w:rPr>
          <w:sz w:val="22"/>
          <w:szCs w:val="22"/>
          <w:lang w:val="en-US"/>
        </w:rPr>
        <w:t xml:space="preserve">(Standard No. 62682). Retrieved from </w:t>
      </w:r>
      <w:hyperlink r:id="rId92" w:history="1">
        <w:r w:rsidRPr="13A6DA44">
          <w:rPr>
            <w:rStyle w:val="Hyperlink"/>
            <w:sz w:val="22"/>
            <w:szCs w:val="22"/>
            <w:lang w:val="en-US"/>
          </w:rPr>
          <w:t>https://online.standard.no/nb/nek-en-iec-62682-2023</w:t>
        </w:r>
      </w:hyperlink>
    </w:p>
    <w:p w14:paraId="01AF0D3A" w14:textId="3E175454" w:rsidR="516E8759" w:rsidRDefault="516E8759" w:rsidP="00230CE4">
      <w:pPr>
        <w:spacing w:before="60" w:line="480" w:lineRule="auto"/>
        <w:ind w:left="284" w:hanging="709"/>
        <w:rPr>
          <w:sz w:val="22"/>
          <w:szCs w:val="22"/>
          <w:lang w:val="en-GB"/>
        </w:rPr>
      </w:pPr>
      <w:r w:rsidRPr="13A6DA44">
        <w:rPr>
          <w:sz w:val="22"/>
          <w:szCs w:val="22"/>
          <w:lang w:val="en-GB"/>
        </w:rPr>
        <w:t xml:space="preserve">Institute for Energy Technology (IFE). (2003). </w:t>
      </w:r>
      <w:r w:rsidRPr="13A6DA44">
        <w:rPr>
          <w:i/>
          <w:iCs/>
          <w:sz w:val="22"/>
          <w:szCs w:val="22"/>
          <w:lang w:val="en-GB"/>
        </w:rPr>
        <w:t xml:space="preserve">Group-view displays (IFE report </w:t>
      </w:r>
      <w:r>
        <w:rPr>
          <w:color w:val="000000"/>
          <w:sz w:val="22"/>
          <w:szCs w:val="22"/>
          <w:lang w:val="en-GB"/>
        </w:rPr>
        <w:t>HR/F-2003/1208)</w:t>
      </w:r>
      <w:r w:rsidRPr="13A6DA44">
        <w:rPr>
          <w:sz w:val="22"/>
          <w:szCs w:val="22"/>
          <w:lang w:val="en-GB"/>
        </w:rPr>
        <w:t xml:space="preserve">. IFE. </w:t>
      </w:r>
    </w:p>
    <w:p w14:paraId="5E8284B2" w14:textId="24BE24D4" w:rsidR="516E8759" w:rsidRDefault="516E8759" w:rsidP="00230CE4">
      <w:pPr>
        <w:spacing w:before="60" w:line="480" w:lineRule="auto"/>
        <w:ind w:left="284" w:hanging="709"/>
        <w:rPr>
          <w:sz w:val="22"/>
          <w:szCs w:val="22"/>
          <w:lang w:val="en-US"/>
        </w:rPr>
      </w:pPr>
      <w:r w:rsidRPr="13A6DA44">
        <w:rPr>
          <w:sz w:val="22"/>
          <w:szCs w:val="22"/>
          <w:lang w:val="en-GB"/>
        </w:rPr>
        <w:t xml:space="preserve">Ingstad, O. &amp; Bodsberg, L. (1990). </w:t>
      </w:r>
      <w:r w:rsidRPr="13A6DA44">
        <w:rPr>
          <w:i/>
          <w:iCs/>
          <w:sz w:val="22"/>
          <w:szCs w:val="22"/>
          <w:lang w:val="en-GB"/>
        </w:rPr>
        <w:t>CRIOP: A Scenario-method for Evaluation of the Offshore Control Center</w:t>
      </w:r>
      <w:r w:rsidRPr="13A6DA44">
        <w:rPr>
          <w:sz w:val="22"/>
          <w:szCs w:val="22"/>
          <w:lang w:val="en-GB"/>
        </w:rPr>
        <w:t xml:space="preserve"> (</w:t>
      </w:r>
      <w:r w:rsidRPr="13A6DA44">
        <w:rPr>
          <w:sz w:val="22"/>
          <w:szCs w:val="22"/>
          <w:lang w:val="en-US"/>
        </w:rPr>
        <w:t>SINTEF rapport STF A89028). SINTEF Teknologiledelse.</w:t>
      </w:r>
    </w:p>
    <w:p w14:paraId="392E1CC3" w14:textId="36325AE7" w:rsidR="516E8759" w:rsidRDefault="516E8759" w:rsidP="00230CE4">
      <w:pPr>
        <w:spacing w:before="60" w:line="480" w:lineRule="auto"/>
        <w:ind w:left="284" w:hanging="709"/>
        <w:rPr>
          <w:sz w:val="22"/>
          <w:szCs w:val="22"/>
          <w:lang w:val="en-US"/>
        </w:rPr>
      </w:pPr>
      <w:r w:rsidRPr="13A6DA44">
        <w:rPr>
          <w:sz w:val="22"/>
          <w:szCs w:val="22"/>
          <w:lang w:val="en-US"/>
        </w:rPr>
        <w:t xml:space="preserve">Ingstad, O., Rosness, R. &amp; Sten, T. (1989). </w:t>
      </w:r>
      <w:r w:rsidRPr="13A6DA44">
        <w:rPr>
          <w:i/>
          <w:iCs/>
          <w:sz w:val="22"/>
          <w:szCs w:val="22"/>
          <w:lang w:val="en-GB"/>
        </w:rPr>
        <w:t xml:space="preserve">Evaluation of the CRIOP-method </w:t>
      </w:r>
      <w:r w:rsidRPr="13A6DA44">
        <w:rPr>
          <w:sz w:val="22"/>
          <w:szCs w:val="22"/>
          <w:lang w:val="en-GB"/>
        </w:rPr>
        <w:t>(SINTEF rapport</w:t>
      </w:r>
      <w:r w:rsidRPr="13A6DA44">
        <w:rPr>
          <w:i/>
          <w:iCs/>
          <w:sz w:val="22"/>
          <w:szCs w:val="22"/>
          <w:lang w:val="en-GB"/>
        </w:rPr>
        <w:t xml:space="preserve"> </w:t>
      </w:r>
      <w:r w:rsidRPr="13A6DA44">
        <w:rPr>
          <w:sz w:val="22"/>
          <w:szCs w:val="22"/>
          <w:lang w:val="en-US"/>
        </w:rPr>
        <w:t>STF A89055). SINTEF Teknologiledelse.</w:t>
      </w:r>
    </w:p>
    <w:p w14:paraId="5CB5FCEC" w14:textId="4365F900" w:rsidR="516E8759" w:rsidRDefault="516E8759" w:rsidP="00230CE4">
      <w:pPr>
        <w:spacing w:before="60" w:line="480" w:lineRule="auto"/>
        <w:ind w:left="284" w:hanging="709"/>
        <w:rPr>
          <w:sz w:val="22"/>
          <w:szCs w:val="22"/>
          <w:lang w:val="en-US"/>
        </w:rPr>
      </w:pPr>
      <w:r w:rsidRPr="13A6DA44">
        <w:rPr>
          <w:sz w:val="22"/>
          <w:szCs w:val="22"/>
          <w:lang w:val="en-US"/>
        </w:rPr>
        <w:t xml:space="preserve">International Organization of Oil and Gas Production (IOGP). (2014). </w:t>
      </w:r>
      <w:r w:rsidRPr="13A6DA44">
        <w:rPr>
          <w:i/>
          <w:iCs/>
          <w:sz w:val="22"/>
          <w:szCs w:val="22"/>
          <w:lang w:val="en-US"/>
        </w:rPr>
        <w:t xml:space="preserve">Guidelines for implementing Well Operations Crew Resource Management training </w:t>
      </w:r>
      <w:r w:rsidRPr="13A6DA44">
        <w:rPr>
          <w:sz w:val="22"/>
          <w:szCs w:val="22"/>
          <w:lang w:val="en-US"/>
        </w:rPr>
        <w:t>(IOGP Report 502). Retrieved from</w:t>
      </w:r>
      <w:r w:rsidRPr="13A6DA44">
        <w:rPr>
          <w:b/>
          <w:bCs/>
          <w:sz w:val="22"/>
          <w:szCs w:val="22"/>
          <w:lang w:val="en-US"/>
        </w:rPr>
        <w:t xml:space="preserve"> </w:t>
      </w:r>
      <w:hyperlink r:id="rId93" w:history="1">
        <w:r w:rsidRPr="13A6DA44">
          <w:rPr>
            <w:rStyle w:val="Hyperlink"/>
            <w:sz w:val="22"/>
            <w:szCs w:val="22"/>
            <w:lang w:val="en-US"/>
          </w:rPr>
          <w:t>https://www.iogp.org/bookstore/product/guidelines-for-implementing-well-operations-crew-resource-management-training/</w:t>
        </w:r>
      </w:hyperlink>
      <w:r w:rsidRPr="13A6DA44">
        <w:rPr>
          <w:sz w:val="22"/>
          <w:szCs w:val="22"/>
          <w:lang w:val="en-US"/>
        </w:rPr>
        <w:t xml:space="preserve"> </w:t>
      </w:r>
    </w:p>
    <w:p w14:paraId="57828627" w14:textId="04509E3F" w:rsidR="516E8759" w:rsidRDefault="516E8759" w:rsidP="00230CE4">
      <w:pPr>
        <w:spacing w:before="60" w:line="480" w:lineRule="auto"/>
        <w:ind w:left="284" w:hanging="709"/>
        <w:rPr>
          <w:rStyle w:val="Hyperlink"/>
          <w:sz w:val="22"/>
          <w:szCs w:val="22"/>
          <w:lang w:val="en-US"/>
        </w:rPr>
      </w:pPr>
      <w:r w:rsidRPr="13A6DA44">
        <w:rPr>
          <w:sz w:val="22"/>
          <w:szCs w:val="22"/>
          <w:lang w:val="en-US"/>
        </w:rPr>
        <w:t xml:space="preserve">ISO Standards, see: </w:t>
      </w:r>
      <w:hyperlink r:id="rId94" w:history="1">
        <w:r w:rsidRPr="13A6DA44">
          <w:rPr>
            <w:rStyle w:val="Hyperlink"/>
            <w:sz w:val="22"/>
            <w:szCs w:val="22"/>
            <w:lang w:val="en-US"/>
          </w:rPr>
          <w:t>http://www.iso.ch/iso</w:t>
        </w:r>
      </w:hyperlink>
    </w:p>
    <w:p w14:paraId="538DA363" w14:textId="1DB57D4B"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 (1997). </w:t>
      </w:r>
      <w:r w:rsidRPr="13A6DA44">
        <w:rPr>
          <w:i/>
          <w:iCs/>
          <w:sz w:val="22"/>
          <w:szCs w:val="22"/>
          <w:lang w:val="en-US"/>
        </w:rPr>
        <w:t xml:space="preserve">Evaluation of human exposure to whole body vibrations </w:t>
      </w:r>
      <w:r w:rsidRPr="13A6DA44">
        <w:rPr>
          <w:sz w:val="22"/>
          <w:szCs w:val="22"/>
          <w:lang w:val="en-US"/>
        </w:rPr>
        <w:t xml:space="preserve">(Standard No. 2631-1). Retrieved from </w:t>
      </w:r>
      <w:hyperlink r:id="rId95" w:history="1">
        <w:r w:rsidRPr="13A6DA44">
          <w:rPr>
            <w:rStyle w:val="Hyperlink"/>
            <w:sz w:val="22"/>
            <w:szCs w:val="22"/>
            <w:lang w:val="en-US"/>
          </w:rPr>
          <w:t>https://online.standard.no/nb/ns-iso-2631-1-1997</w:t>
        </w:r>
      </w:hyperlink>
    </w:p>
    <w:p w14:paraId="78627012" w14:textId="4CC188B1"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lastRenderedPageBreak/>
        <w:t xml:space="preserve">International Organization for Standardization. (2001). </w:t>
      </w:r>
      <w:r w:rsidRPr="13A6DA44">
        <w:rPr>
          <w:i/>
          <w:iCs/>
          <w:sz w:val="22"/>
          <w:szCs w:val="22"/>
          <w:lang w:val="en-US"/>
        </w:rPr>
        <w:t>Guidelines for measurement and assessment of human body exposure to hand transmitted vibration</w:t>
      </w:r>
      <w:r w:rsidRPr="13A6DA44">
        <w:rPr>
          <w:sz w:val="22"/>
          <w:szCs w:val="22"/>
          <w:lang w:val="en-US"/>
        </w:rPr>
        <w:t xml:space="preserve">. (Standard No. 5349-1). Retrieved from </w:t>
      </w:r>
      <w:hyperlink r:id="rId96" w:history="1">
        <w:r w:rsidRPr="13A6DA44">
          <w:rPr>
            <w:rStyle w:val="Hyperlink"/>
            <w:sz w:val="22"/>
            <w:szCs w:val="22"/>
            <w:lang w:val="en-US"/>
          </w:rPr>
          <w:t>https://online.standard.no/nb/ns-en-iso-5349-1-2001</w:t>
        </w:r>
      </w:hyperlink>
    </w:p>
    <w:p w14:paraId="0CD83C01" w14:textId="3CFBDF14"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 (1999). </w:t>
      </w:r>
      <w:r w:rsidRPr="13A6DA44">
        <w:rPr>
          <w:i/>
          <w:iCs/>
          <w:sz w:val="22"/>
          <w:szCs w:val="22"/>
          <w:lang w:val="en-US"/>
        </w:rPr>
        <w:t>Ergonomic requirements for office work with visual display terminals (VDTs) – Guidance on the work environment</w:t>
      </w:r>
      <w:r w:rsidRPr="13A6DA44">
        <w:rPr>
          <w:sz w:val="22"/>
          <w:szCs w:val="22"/>
          <w:lang w:val="en-US"/>
        </w:rPr>
        <w:t xml:space="preserve"> (Standard No. 9241-6). Retrieved from </w:t>
      </w:r>
      <w:hyperlink r:id="rId97" w:history="1">
        <w:r w:rsidRPr="13A6DA44">
          <w:rPr>
            <w:rStyle w:val="Hyperlink"/>
            <w:sz w:val="22"/>
            <w:szCs w:val="22"/>
            <w:lang w:val="en-US"/>
          </w:rPr>
          <w:t>https://online.standard.no/nb/ns-en-iso-9241-5-1999</w:t>
        </w:r>
      </w:hyperlink>
    </w:p>
    <w:p w14:paraId="6A94D9AF" w14:textId="48336579"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 (1999). </w:t>
      </w:r>
      <w:r w:rsidRPr="13A6DA44">
        <w:rPr>
          <w:i/>
          <w:iCs/>
          <w:sz w:val="22"/>
          <w:szCs w:val="22"/>
          <w:lang w:val="en-US"/>
        </w:rPr>
        <w:t>Ergonomic requirements for office work with visual display terminals (VDTs) – Workstation layout and postural requirements</w:t>
      </w:r>
      <w:r w:rsidRPr="13A6DA44">
        <w:rPr>
          <w:sz w:val="22"/>
          <w:szCs w:val="22"/>
          <w:lang w:val="en-US"/>
        </w:rPr>
        <w:t xml:space="preserve">. (Standard No. 9241-5). Retrieved from </w:t>
      </w:r>
      <w:hyperlink r:id="rId98" w:history="1">
        <w:r w:rsidRPr="13A6DA44">
          <w:rPr>
            <w:rStyle w:val="Hyperlink"/>
            <w:sz w:val="22"/>
            <w:szCs w:val="22"/>
            <w:lang w:val="en-US"/>
          </w:rPr>
          <w:t>https://online.standard.no/nb/iso-9241-6-1999</w:t>
        </w:r>
      </w:hyperlink>
    </w:p>
    <w:p w14:paraId="7829EA35" w14:textId="6BF88B00"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 (2007). </w:t>
      </w:r>
      <w:r w:rsidRPr="13A6DA44">
        <w:rPr>
          <w:i/>
          <w:iCs/>
          <w:sz w:val="22"/>
          <w:szCs w:val="22"/>
          <w:lang w:val="en-US"/>
        </w:rPr>
        <w:t xml:space="preserve">Ergonomics of human-system interaction: Principles and requirements for physical input devices. </w:t>
      </w:r>
      <w:r w:rsidRPr="13A6DA44">
        <w:rPr>
          <w:sz w:val="22"/>
          <w:szCs w:val="22"/>
          <w:lang w:val="en-US"/>
        </w:rPr>
        <w:t xml:space="preserve">(Standard No. 9241-400). Retrieved from </w:t>
      </w:r>
      <w:hyperlink r:id="rId99" w:history="1">
        <w:r w:rsidRPr="13A6DA44">
          <w:rPr>
            <w:rStyle w:val="Hyperlink"/>
            <w:sz w:val="22"/>
            <w:szCs w:val="22"/>
            <w:lang w:val="en-US"/>
          </w:rPr>
          <w:t>https://online.standard.no/nb/iso-9241-400-2007</w:t>
        </w:r>
      </w:hyperlink>
    </w:p>
    <w:p w14:paraId="11B725AF" w14:textId="656CAF5B"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 (2003). </w:t>
      </w:r>
      <w:r w:rsidRPr="13A6DA44">
        <w:rPr>
          <w:i/>
          <w:iCs/>
          <w:sz w:val="22"/>
          <w:szCs w:val="22"/>
          <w:lang w:val="en-US"/>
        </w:rPr>
        <w:t xml:space="preserve">Assessment of speech communication. </w:t>
      </w:r>
      <w:r w:rsidRPr="13A6DA44">
        <w:rPr>
          <w:sz w:val="22"/>
          <w:szCs w:val="22"/>
          <w:lang w:val="en-US"/>
        </w:rPr>
        <w:t xml:space="preserve">(Standard No. 9921). Retrieved from </w:t>
      </w:r>
      <w:hyperlink r:id="rId100" w:history="1">
        <w:r w:rsidRPr="13A6DA44">
          <w:rPr>
            <w:rStyle w:val="Hyperlink"/>
            <w:sz w:val="22"/>
            <w:szCs w:val="22"/>
            <w:lang w:val="en-US"/>
          </w:rPr>
          <w:t>https://online.standard.no/nb/iso-9921-2003-2</w:t>
        </w:r>
      </w:hyperlink>
    </w:p>
    <w:p w14:paraId="468CEC96" w14:textId="4F2688E9"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 (2000). </w:t>
      </w:r>
      <w:r w:rsidRPr="13A6DA44">
        <w:rPr>
          <w:i/>
          <w:iCs/>
          <w:sz w:val="22"/>
          <w:szCs w:val="22"/>
          <w:lang w:val="en-US"/>
        </w:rPr>
        <w:t xml:space="preserve">Ergonomic principles related to mental workload – design principles. </w:t>
      </w:r>
      <w:r w:rsidRPr="13A6DA44">
        <w:rPr>
          <w:sz w:val="22"/>
          <w:szCs w:val="22"/>
          <w:lang w:val="en-US"/>
        </w:rPr>
        <w:t xml:space="preserve">(Standard No. 10075-2). Retrieved from </w:t>
      </w:r>
      <w:hyperlink r:id="rId101" w:history="1">
        <w:r w:rsidRPr="13A6DA44">
          <w:rPr>
            <w:rStyle w:val="Hyperlink"/>
            <w:sz w:val="22"/>
            <w:szCs w:val="22"/>
            <w:lang w:val="en-US"/>
          </w:rPr>
          <w:t>https://online.standard.no/nb/ns-en-iso-10075-2-2000</w:t>
        </w:r>
      </w:hyperlink>
    </w:p>
    <w:p w14:paraId="3BD6486F" w14:textId="02A8DBF9"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 (2000). </w:t>
      </w:r>
      <w:r w:rsidRPr="13A6DA44">
        <w:rPr>
          <w:i/>
          <w:iCs/>
          <w:sz w:val="22"/>
          <w:szCs w:val="22"/>
          <w:lang w:val="en-US"/>
        </w:rPr>
        <w:t xml:space="preserve">Principles for design of control centres </w:t>
      </w:r>
      <w:r w:rsidRPr="13A6DA44">
        <w:rPr>
          <w:sz w:val="22"/>
          <w:szCs w:val="22"/>
          <w:lang w:val="en-US"/>
        </w:rPr>
        <w:t xml:space="preserve">(Standard No. 11064-1). Retrieved from </w:t>
      </w:r>
      <w:hyperlink r:id="rId102" w:history="1">
        <w:r w:rsidRPr="13A6DA44">
          <w:rPr>
            <w:rStyle w:val="Hyperlink"/>
            <w:sz w:val="22"/>
            <w:szCs w:val="22"/>
            <w:lang w:val="en-US"/>
          </w:rPr>
          <w:t>https://online.standard.no/nb/iso-11064-1-2000</w:t>
        </w:r>
      </w:hyperlink>
    </w:p>
    <w:p w14:paraId="6D5F7A8F" w14:textId="0185E72D"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 (2000). </w:t>
      </w:r>
      <w:r w:rsidRPr="13A6DA44">
        <w:rPr>
          <w:i/>
          <w:iCs/>
          <w:sz w:val="22"/>
          <w:szCs w:val="22"/>
          <w:lang w:val="en-US"/>
        </w:rPr>
        <w:t xml:space="preserve">Principles for arrangements of control suites. </w:t>
      </w:r>
      <w:r w:rsidRPr="13A6DA44">
        <w:rPr>
          <w:sz w:val="22"/>
          <w:szCs w:val="22"/>
          <w:lang w:val="en-US"/>
        </w:rPr>
        <w:t xml:space="preserve">(Standard No. 11064-2). Retrieved from </w:t>
      </w:r>
      <w:hyperlink r:id="rId103" w:history="1">
        <w:r w:rsidRPr="13A6DA44">
          <w:rPr>
            <w:rStyle w:val="Hyperlink"/>
            <w:sz w:val="22"/>
            <w:szCs w:val="22"/>
            <w:lang w:val="en-US"/>
          </w:rPr>
          <w:t>https://online.standard.no/nb/iso-11064-2-2000</w:t>
        </w:r>
      </w:hyperlink>
    </w:p>
    <w:p w14:paraId="25EEB51B" w14:textId="7D26DCF5"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 (1999). </w:t>
      </w:r>
      <w:r w:rsidRPr="13A6DA44">
        <w:rPr>
          <w:i/>
          <w:iCs/>
          <w:sz w:val="22"/>
          <w:szCs w:val="22"/>
          <w:lang w:val="en-US"/>
        </w:rPr>
        <w:t xml:space="preserve">Control room layout. </w:t>
      </w:r>
      <w:r w:rsidRPr="13A6DA44">
        <w:rPr>
          <w:sz w:val="22"/>
          <w:szCs w:val="22"/>
          <w:lang w:val="en-US"/>
        </w:rPr>
        <w:t xml:space="preserve">(Standard No. 11064-3). Retrieved from </w:t>
      </w:r>
      <w:hyperlink r:id="rId104" w:history="1">
        <w:r w:rsidRPr="13A6DA44">
          <w:rPr>
            <w:rStyle w:val="Hyperlink"/>
            <w:sz w:val="22"/>
            <w:szCs w:val="22"/>
            <w:lang w:val="en-US"/>
          </w:rPr>
          <w:t>https://online.standard.no/nb/iso-11064-3-1999</w:t>
        </w:r>
      </w:hyperlink>
    </w:p>
    <w:p w14:paraId="0008E76C" w14:textId="056070FF"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 (2013). </w:t>
      </w:r>
      <w:r w:rsidRPr="13A6DA44">
        <w:rPr>
          <w:i/>
          <w:iCs/>
          <w:sz w:val="22"/>
          <w:szCs w:val="22"/>
          <w:lang w:val="en-US"/>
        </w:rPr>
        <w:t xml:space="preserve">Layout and dimensions of workstations. </w:t>
      </w:r>
      <w:r w:rsidRPr="13A6DA44">
        <w:rPr>
          <w:sz w:val="22"/>
          <w:szCs w:val="22"/>
          <w:lang w:val="en-US"/>
        </w:rPr>
        <w:t xml:space="preserve">(Standard No. 11064-4). Retrieved from </w:t>
      </w:r>
      <w:hyperlink r:id="rId105" w:history="1">
        <w:r w:rsidRPr="13A6DA44">
          <w:rPr>
            <w:rStyle w:val="Hyperlink"/>
            <w:sz w:val="22"/>
            <w:szCs w:val="22"/>
            <w:lang w:val="en-US"/>
          </w:rPr>
          <w:t>https://online.standard.no/nb/ns-en-iso-11064-4-2013</w:t>
        </w:r>
      </w:hyperlink>
    </w:p>
    <w:p w14:paraId="14D49B99" w14:textId="7DD200C6"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 (2008). </w:t>
      </w:r>
      <w:r w:rsidRPr="13A6DA44">
        <w:rPr>
          <w:i/>
          <w:iCs/>
          <w:sz w:val="22"/>
          <w:szCs w:val="22"/>
          <w:lang w:val="en-US"/>
        </w:rPr>
        <w:t>Displays and controls (</w:t>
      </w:r>
      <w:r w:rsidRPr="13A6DA44">
        <w:rPr>
          <w:sz w:val="22"/>
          <w:szCs w:val="22"/>
          <w:lang w:val="en-US"/>
        </w:rPr>
        <w:t xml:space="preserve">Standard No. 11064-5). Retrieved from </w:t>
      </w:r>
      <w:hyperlink r:id="rId106" w:history="1">
        <w:r w:rsidRPr="13A6DA44">
          <w:rPr>
            <w:rStyle w:val="Hyperlink"/>
            <w:sz w:val="22"/>
            <w:szCs w:val="22"/>
            <w:lang w:val="en-US"/>
          </w:rPr>
          <w:t>https://online.standard.no/nb/iso-11064-5-2008-2</w:t>
        </w:r>
      </w:hyperlink>
    </w:p>
    <w:p w14:paraId="7A2B61A8" w14:textId="4A353CC3"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lastRenderedPageBreak/>
        <w:t xml:space="preserve">International Organization for Standardization. (2005). </w:t>
      </w:r>
      <w:r w:rsidRPr="13A6DA44">
        <w:rPr>
          <w:i/>
          <w:iCs/>
          <w:sz w:val="22"/>
          <w:szCs w:val="22"/>
          <w:lang w:val="en-US"/>
        </w:rPr>
        <w:t xml:space="preserve">Environmental requirements of control centres. </w:t>
      </w:r>
      <w:r w:rsidRPr="13A6DA44">
        <w:rPr>
          <w:sz w:val="22"/>
          <w:szCs w:val="22"/>
          <w:lang w:val="en-US"/>
        </w:rPr>
        <w:t xml:space="preserve">(Standard No. 11064-6). Retrieved from </w:t>
      </w:r>
      <w:hyperlink r:id="rId107" w:history="1">
        <w:r w:rsidRPr="13A6DA44">
          <w:rPr>
            <w:rStyle w:val="Hyperlink"/>
            <w:sz w:val="22"/>
            <w:szCs w:val="22"/>
            <w:lang w:val="en-US"/>
          </w:rPr>
          <w:t>https://online.standard.no/nb/iso-11064-6-2005-3</w:t>
        </w:r>
      </w:hyperlink>
    </w:p>
    <w:p w14:paraId="3D534D27" w14:textId="71806F0C"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 (2006). </w:t>
      </w:r>
      <w:r w:rsidRPr="13A6DA44">
        <w:rPr>
          <w:i/>
          <w:iCs/>
          <w:sz w:val="22"/>
          <w:szCs w:val="22"/>
          <w:lang w:val="en-US"/>
        </w:rPr>
        <w:t xml:space="preserve">Principles for the evaluation of control centres. </w:t>
      </w:r>
      <w:r w:rsidRPr="13A6DA44">
        <w:rPr>
          <w:sz w:val="22"/>
          <w:szCs w:val="22"/>
          <w:lang w:val="en-US"/>
        </w:rPr>
        <w:t xml:space="preserve">(Standard No. 11064-7). Retrieved from </w:t>
      </w:r>
      <w:hyperlink r:id="rId108" w:history="1">
        <w:r w:rsidRPr="13A6DA44">
          <w:rPr>
            <w:rStyle w:val="Hyperlink"/>
            <w:sz w:val="22"/>
            <w:szCs w:val="22"/>
            <w:lang w:val="en-US"/>
          </w:rPr>
          <w:t>https://online.standard.no/nb/iso-11064-7-2006-3</w:t>
        </w:r>
      </w:hyperlink>
    </w:p>
    <w:p w14:paraId="0BEC83E7" w14:textId="3024A01E"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 (2010). </w:t>
      </w:r>
      <w:r w:rsidRPr="13A6DA44">
        <w:rPr>
          <w:i/>
          <w:iCs/>
          <w:sz w:val="22"/>
          <w:szCs w:val="22"/>
          <w:lang w:val="en-US"/>
        </w:rPr>
        <w:t>Safety of machinery – General principles for design. (</w:t>
      </w:r>
      <w:r w:rsidRPr="13A6DA44">
        <w:rPr>
          <w:sz w:val="22"/>
          <w:szCs w:val="22"/>
          <w:lang w:val="en-US"/>
        </w:rPr>
        <w:t xml:space="preserve">Standard No. 12100). Retrieved from </w:t>
      </w:r>
      <w:hyperlink r:id="rId109" w:history="1">
        <w:r w:rsidRPr="13A6DA44">
          <w:rPr>
            <w:rStyle w:val="Hyperlink"/>
            <w:sz w:val="22"/>
            <w:szCs w:val="22"/>
            <w:lang w:val="en-US"/>
          </w:rPr>
          <w:t>https://online.standard.no/nb/iso-12100-2010-3</w:t>
        </w:r>
      </w:hyperlink>
    </w:p>
    <w:p w14:paraId="036C663A" w14:textId="2075173C"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 (2006). </w:t>
      </w:r>
      <w:r w:rsidRPr="13A6DA44">
        <w:rPr>
          <w:i/>
          <w:iCs/>
          <w:sz w:val="22"/>
          <w:szCs w:val="22"/>
          <w:lang w:val="en-US"/>
        </w:rPr>
        <w:t xml:space="preserve">Principles for the evaluation of control centres. </w:t>
      </w:r>
      <w:r w:rsidRPr="13A6DA44">
        <w:rPr>
          <w:sz w:val="22"/>
          <w:szCs w:val="22"/>
          <w:lang w:val="en-US"/>
        </w:rPr>
        <w:t xml:space="preserve">(Standard No. 11064-7). Retrieved from </w:t>
      </w:r>
      <w:hyperlink r:id="rId110" w:history="1">
        <w:r w:rsidRPr="13A6DA44">
          <w:rPr>
            <w:rStyle w:val="Hyperlink"/>
            <w:sz w:val="22"/>
            <w:szCs w:val="22"/>
            <w:lang w:val="en-US"/>
          </w:rPr>
          <w:t>https://online.standard.no/nb/iso-11064-7-2006-3</w:t>
        </w:r>
      </w:hyperlink>
    </w:p>
    <w:p w14:paraId="31E5DFB1" w14:textId="74B66D88"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 (2016). </w:t>
      </w:r>
      <w:r w:rsidRPr="13A6DA44">
        <w:rPr>
          <w:i/>
          <w:iCs/>
          <w:sz w:val="22"/>
          <w:szCs w:val="22"/>
          <w:lang w:val="en-US"/>
        </w:rPr>
        <w:t xml:space="preserve">Offshore production installations – Major accident hazard management during the design of new installations. </w:t>
      </w:r>
      <w:r w:rsidRPr="13A6DA44">
        <w:rPr>
          <w:sz w:val="22"/>
          <w:szCs w:val="22"/>
          <w:lang w:val="en-US"/>
        </w:rPr>
        <w:t xml:space="preserve">(Standard No. 17776). Retrieved from </w:t>
      </w:r>
      <w:hyperlink r:id="rId111" w:history="1">
        <w:r w:rsidRPr="13A6DA44">
          <w:rPr>
            <w:rStyle w:val="Hyperlink"/>
            <w:sz w:val="22"/>
            <w:szCs w:val="22"/>
            <w:lang w:val="en-US"/>
          </w:rPr>
          <w:t>https://online.standard.no/nb/iso-17776-2016</w:t>
        </w:r>
      </w:hyperlink>
    </w:p>
    <w:p w14:paraId="51C949C3" w14:textId="0B14ACFA"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Standardization/International Electrotechnical Commission. (2022). </w:t>
      </w:r>
      <w:r w:rsidRPr="13A6DA44">
        <w:rPr>
          <w:i/>
          <w:iCs/>
          <w:sz w:val="22"/>
          <w:szCs w:val="22"/>
          <w:lang w:val="en-US"/>
        </w:rPr>
        <w:t xml:space="preserve">Information security, cyber security and privacy protection – information security management systems - requirements. </w:t>
      </w:r>
      <w:r w:rsidRPr="13A6DA44">
        <w:rPr>
          <w:sz w:val="22"/>
          <w:szCs w:val="22"/>
          <w:lang w:val="en-US"/>
        </w:rPr>
        <w:t xml:space="preserve">(Standard No. 27001). Retrieved from </w:t>
      </w:r>
      <w:hyperlink r:id="rId112" w:history="1">
        <w:r w:rsidRPr="13A6DA44">
          <w:rPr>
            <w:rStyle w:val="Hyperlink"/>
            <w:sz w:val="22"/>
            <w:szCs w:val="22"/>
            <w:lang w:val="en-US"/>
          </w:rPr>
          <w:t>https://online.standard.no/nb/nek-isoiec-27001-2022</w:t>
        </w:r>
      </w:hyperlink>
    </w:p>
    <w:p w14:paraId="189C14C8" w14:textId="47324141" w:rsidR="516E8759" w:rsidRDefault="516E8759" w:rsidP="00600D2E">
      <w:pPr>
        <w:pStyle w:val="ListParagraph"/>
        <w:numPr>
          <w:ilvl w:val="0"/>
          <w:numId w:val="4"/>
        </w:numPr>
        <w:spacing w:line="480" w:lineRule="auto"/>
        <w:rPr>
          <w:color w:val="0000FF"/>
          <w:sz w:val="22"/>
          <w:szCs w:val="22"/>
          <w:u w:val="single"/>
          <w:lang w:val="en-US"/>
        </w:rPr>
      </w:pPr>
      <w:r w:rsidRPr="13A6DA44">
        <w:rPr>
          <w:sz w:val="22"/>
          <w:szCs w:val="22"/>
          <w:lang w:val="en-US"/>
        </w:rPr>
        <w:t xml:space="preserve">International Organization for Standardization/International Electrotechnical Commission. (2022). </w:t>
      </w:r>
      <w:r>
        <w:rPr>
          <w:i/>
          <w:iCs/>
          <w:color w:val="000000"/>
          <w:sz w:val="22"/>
          <w:szCs w:val="22"/>
          <w:lang w:val="en-US"/>
        </w:rPr>
        <w:t xml:space="preserve">Information security, </w:t>
      </w:r>
      <w:r w:rsidRPr="13A6DA44">
        <w:rPr>
          <w:rFonts w:ascii="Times" w:eastAsia="Times" w:hAnsi="Times" w:cs="Times"/>
          <w:i/>
          <w:iCs/>
          <w:lang w:val="en-US"/>
        </w:rPr>
        <w:t>cybersecurity and privacy protection - Information security controls</w:t>
      </w:r>
      <w:r>
        <w:rPr>
          <w:color w:val="000000"/>
          <w:sz w:val="22"/>
          <w:szCs w:val="22"/>
          <w:lang w:val="en-US"/>
        </w:rPr>
        <w:t xml:space="preserve">. </w:t>
      </w:r>
      <w:r w:rsidRPr="13A6DA44">
        <w:rPr>
          <w:sz w:val="22"/>
          <w:szCs w:val="22"/>
          <w:lang w:val="en-US"/>
        </w:rPr>
        <w:t xml:space="preserve">(Standard No. 27002). Retrieved from </w:t>
      </w:r>
      <w:hyperlink r:id="rId113" w:history="1">
        <w:r w:rsidRPr="13A6DA44">
          <w:rPr>
            <w:rStyle w:val="Hyperlink"/>
            <w:sz w:val="22"/>
            <w:szCs w:val="22"/>
            <w:lang w:val="en-US"/>
          </w:rPr>
          <w:t>https://online.standard.no/nb/nek-isoiec-27002-2022</w:t>
        </w:r>
      </w:hyperlink>
    </w:p>
    <w:p w14:paraId="189DC326" w14:textId="24AC6691" w:rsidR="516E8759" w:rsidRDefault="516E8759" w:rsidP="00230CE4">
      <w:pPr>
        <w:spacing w:before="60" w:line="480" w:lineRule="auto"/>
        <w:ind w:left="283" w:hanging="283"/>
        <w:rPr>
          <w:sz w:val="22"/>
          <w:szCs w:val="22"/>
          <w:lang w:val="en-GB"/>
        </w:rPr>
      </w:pPr>
      <w:r w:rsidRPr="13A6DA44">
        <w:rPr>
          <w:sz w:val="22"/>
          <w:szCs w:val="22"/>
          <w:lang w:val="en-GB"/>
        </w:rPr>
        <w:t xml:space="preserve">Janis, I.L. (1982). </w:t>
      </w:r>
      <w:r w:rsidRPr="13A6DA44">
        <w:rPr>
          <w:i/>
          <w:iCs/>
          <w:sz w:val="22"/>
          <w:szCs w:val="22"/>
          <w:lang w:val="en-GB"/>
        </w:rPr>
        <w:t xml:space="preserve">Groupthink: Psychological Studies of Policy Decisions and Fiascoes. </w:t>
      </w:r>
      <w:r w:rsidRPr="13A6DA44">
        <w:rPr>
          <w:sz w:val="22"/>
          <w:szCs w:val="22"/>
          <w:lang w:val="en-GB"/>
        </w:rPr>
        <w:t>Houghton Mifflin, Boston.</w:t>
      </w:r>
    </w:p>
    <w:p w14:paraId="57A34E19" w14:textId="1207490A" w:rsidR="516E8759" w:rsidRPr="00600D2E" w:rsidRDefault="516E8759" w:rsidP="00230CE4">
      <w:pPr>
        <w:spacing w:before="60" w:line="480" w:lineRule="auto"/>
        <w:ind w:left="283" w:hanging="283"/>
        <w:rPr>
          <w:sz w:val="22"/>
          <w:szCs w:val="22"/>
        </w:rPr>
      </w:pPr>
      <w:r w:rsidRPr="13A6DA44">
        <w:rPr>
          <w:sz w:val="22"/>
          <w:szCs w:val="22"/>
          <w:lang w:val="en-US"/>
        </w:rPr>
        <w:t>Jaatun M. G., Johnsen S. O., Line M. B., Longva O. H., Tøndel I. A., Albrechtsen E. &amp; Wærø I. (2007</w:t>
      </w:r>
      <w:r w:rsidRPr="13A6DA44">
        <w:rPr>
          <w:i/>
          <w:iCs/>
          <w:sz w:val="22"/>
          <w:szCs w:val="22"/>
          <w:lang w:val="en-US"/>
        </w:rPr>
        <w:t xml:space="preserve">). Incident Response Management in the oil and gas industry </w:t>
      </w:r>
      <w:r w:rsidRPr="13A6DA44">
        <w:rPr>
          <w:sz w:val="22"/>
          <w:szCs w:val="22"/>
          <w:lang w:val="en-US"/>
        </w:rPr>
        <w:t xml:space="preserve">(SINTEF rapport A4086). </w:t>
      </w:r>
      <w:r w:rsidRPr="00600D2E">
        <w:rPr>
          <w:sz w:val="22"/>
          <w:szCs w:val="22"/>
        </w:rPr>
        <w:t xml:space="preserve">SINTEF. ISBN: 978821-40-40-746. </w:t>
      </w:r>
    </w:p>
    <w:p w14:paraId="6A5D295A" w14:textId="17B31AB0" w:rsidR="516E8759" w:rsidRDefault="516E8759" w:rsidP="00230CE4">
      <w:pPr>
        <w:spacing w:before="60" w:line="480" w:lineRule="auto"/>
        <w:ind w:left="283" w:hanging="283"/>
        <w:rPr>
          <w:rStyle w:val="Hyperlink"/>
          <w:sz w:val="22"/>
          <w:szCs w:val="22"/>
          <w:lang w:val="en-US"/>
        </w:rPr>
      </w:pPr>
      <w:r w:rsidRPr="00600D2E">
        <w:rPr>
          <w:sz w:val="22"/>
          <w:szCs w:val="22"/>
        </w:rPr>
        <w:t xml:space="preserve">Johnsen, S. O., Hansen, C. W., Nordby, Y., &amp; Dahl, M. B. (2006). </w:t>
      </w:r>
      <w:r w:rsidRPr="13A6DA44">
        <w:rPr>
          <w:sz w:val="22"/>
          <w:szCs w:val="22"/>
          <w:lang w:val="en-US"/>
        </w:rPr>
        <w:t xml:space="preserve">Measurement and improvement of information security culture. </w:t>
      </w:r>
      <w:r w:rsidRPr="13A6DA44">
        <w:rPr>
          <w:i/>
          <w:iCs/>
          <w:sz w:val="22"/>
          <w:szCs w:val="22"/>
          <w:lang w:val="en-US"/>
        </w:rPr>
        <w:t>Measurement and Control</w:t>
      </w:r>
      <w:r w:rsidRPr="13A6DA44">
        <w:rPr>
          <w:sz w:val="22"/>
          <w:szCs w:val="22"/>
          <w:lang w:val="en-US"/>
        </w:rPr>
        <w:t xml:space="preserve">, </w:t>
      </w:r>
      <w:r w:rsidRPr="13A6DA44">
        <w:rPr>
          <w:i/>
          <w:iCs/>
          <w:sz w:val="22"/>
          <w:szCs w:val="22"/>
          <w:lang w:val="en-US"/>
        </w:rPr>
        <w:t>39</w:t>
      </w:r>
      <w:r w:rsidRPr="13A6DA44">
        <w:rPr>
          <w:sz w:val="22"/>
          <w:szCs w:val="22"/>
          <w:lang w:val="en-US"/>
        </w:rPr>
        <w:t xml:space="preserve">(2), 52–56. </w:t>
      </w:r>
      <w:hyperlink r:id="rId114" w:history="1">
        <w:r w:rsidRPr="13A6DA44">
          <w:rPr>
            <w:rStyle w:val="Hyperlink"/>
            <w:sz w:val="22"/>
            <w:szCs w:val="22"/>
            <w:lang w:val="en-US"/>
          </w:rPr>
          <w:t>https://doi.org/10.1177/002029400603900203</w:t>
        </w:r>
      </w:hyperlink>
    </w:p>
    <w:p w14:paraId="74632642" w14:textId="5EB378BB" w:rsidR="516E8759" w:rsidRPr="00600D2E" w:rsidRDefault="516E8759" w:rsidP="00230CE4">
      <w:pPr>
        <w:spacing w:before="60" w:line="480" w:lineRule="auto"/>
        <w:ind w:left="283" w:hanging="283"/>
        <w:rPr>
          <w:sz w:val="22"/>
          <w:szCs w:val="22"/>
        </w:rPr>
      </w:pPr>
      <w:r w:rsidRPr="00600D2E">
        <w:rPr>
          <w:sz w:val="22"/>
          <w:szCs w:val="22"/>
        </w:rPr>
        <w:lastRenderedPageBreak/>
        <w:t xml:space="preserve">Johnsen, S.O. (2005a). </w:t>
      </w:r>
      <w:r w:rsidRPr="00600D2E">
        <w:rPr>
          <w:i/>
          <w:iCs/>
          <w:sz w:val="22"/>
          <w:szCs w:val="22"/>
        </w:rPr>
        <w:t>CRIOP 2003, oppdatert forslag til prosjektdefinisjon</w:t>
      </w:r>
      <w:r w:rsidRPr="00600D2E">
        <w:rPr>
          <w:sz w:val="22"/>
          <w:szCs w:val="22"/>
        </w:rPr>
        <w:t>. Powerpoint presentasjon med oppsummering fra CRIOP-møte 9/12-2002.</w:t>
      </w:r>
    </w:p>
    <w:p w14:paraId="5BF103C7" w14:textId="2AABDC71" w:rsidR="516E8759" w:rsidRDefault="516E8759" w:rsidP="00230CE4">
      <w:pPr>
        <w:spacing w:before="60" w:line="480" w:lineRule="auto"/>
        <w:ind w:left="283" w:hanging="283"/>
        <w:rPr>
          <w:sz w:val="22"/>
          <w:szCs w:val="22"/>
          <w:lang w:val="en-GB"/>
        </w:rPr>
      </w:pPr>
      <w:r w:rsidRPr="00600D2E">
        <w:rPr>
          <w:sz w:val="22"/>
          <w:szCs w:val="22"/>
        </w:rPr>
        <w:t xml:space="preserve">Johnsen, S.O., Lundteigen, M.A., Fartum, H. &amp; Monsen, J. (2005b). </w:t>
      </w:r>
      <w:r w:rsidRPr="13A6DA44">
        <w:rPr>
          <w:sz w:val="22"/>
          <w:szCs w:val="22"/>
          <w:lang w:val="en-GB"/>
        </w:rPr>
        <w:t xml:space="preserve">Identification and reduction of risks in remote operations of offshore Oil and Gas installations. In Kolowrocki, K. (ed.). </w:t>
      </w:r>
      <w:r w:rsidRPr="13A6DA44">
        <w:rPr>
          <w:i/>
          <w:iCs/>
          <w:sz w:val="22"/>
          <w:szCs w:val="22"/>
          <w:lang w:val="en-GB"/>
        </w:rPr>
        <w:t xml:space="preserve">Advances in safety and reliability. Proceedings from the European Safety and Reliability Conference -ESREL 2005 </w:t>
      </w:r>
      <w:r w:rsidRPr="13A6DA44">
        <w:rPr>
          <w:sz w:val="22"/>
          <w:szCs w:val="22"/>
          <w:lang w:val="en-GB"/>
        </w:rPr>
        <w:t xml:space="preserve">(Vol.1, p. 957-964). Leiden, Balkema. </w:t>
      </w:r>
    </w:p>
    <w:p w14:paraId="3FB8AEF4" w14:textId="5AAAC973" w:rsidR="516E8759" w:rsidRDefault="516E8759" w:rsidP="00230CE4">
      <w:pPr>
        <w:spacing w:before="60" w:line="480" w:lineRule="auto"/>
        <w:ind w:left="283" w:hanging="283"/>
        <w:rPr>
          <w:sz w:val="22"/>
          <w:szCs w:val="22"/>
          <w:lang w:val="en-GB"/>
        </w:rPr>
      </w:pPr>
      <w:r w:rsidRPr="13A6DA44">
        <w:rPr>
          <w:sz w:val="22"/>
          <w:szCs w:val="22"/>
          <w:lang w:val="en-US"/>
        </w:rPr>
        <w:t>Johnsen S.O., Askildsen A. &amp; Hunnes K. (2005).</w:t>
      </w:r>
      <w:r w:rsidRPr="13A6DA44">
        <w:rPr>
          <w:i/>
          <w:iCs/>
          <w:sz w:val="22"/>
          <w:szCs w:val="22"/>
          <w:lang w:val="en-US"/>
        </w:rPr>
        <w:t xml:space="preserve"> </w:t>
      </w:r>
      <w:r w:rsidRPr="13A6DA44">
        <w:rPr>
          <w:sz w:val="22"/>
          <w:szCs w:val="22"/>
          <w:lang w:val="en-GB"/>
        </w:rPr>
        <w:t>Challenges in remote control and remote co-operation of offshore oil and gas installations in the North Sea. In Kolowrocki, K (ed.).</w:t>
      </w:r>
      <w:r>
        <w:rPr>
          <w:color w:val="000000"/>
          <w:sz w:val="22"/>
          <w:szCs w:val="22"/>
          <w:lang w:val="en-GB"/>
        </w:rPr>
        <w:t xml:space="preserve"> </w:t>
      </w:r>
      <w:r>
        <w:rPr>
          <w:i/>
          <w:iCs/>
          <w:color w:val="000000"/>
          <w:sz w:val="22"/>
          <w:szCs w:val="22"/>
          <w:lang w:val="en-GB"/>
        </w:rPr>
        <w:t xml:space="preserve">Advances in safety and reliability; proceedings of the European Safety and Reliability Conference, (ESREL 2005) (p. 965-971). </w:t>
      </w:r>
      <w:r>
        <w:rPr>
          <w:color w:val="000000"/>
          <w:sz w:val="22"/>
          <w:szCs w:val="22"/>
          <w:lang w:val="en-GB"/>
        </w:rPr>
        <w:t>Tri City (Gdynia, Sopot, Gdansk), Poland, 27-30 June, 2005. Taylor &amp; Francis Group. ISBN 0415383404</w:t>
      </w:r>
    </w:p>
    <w:p w14:paraId="58502E5B" w14:textId="6F5B73E3" w:rsidR="516E8759" w:rsidRDefault="516E8759" w:rsidP="00230CE4">
      <w:pPr>
        <w:spacing w:before="60" w:line="480" w:lineRule="auto"/>
        <w:ind w:left="283" w:hanging="283"/>
        <w:rPr>
          <w:sz w:val="22"/>
          <w:szCs w:val="22"/>
          <w:lang w:val="en-GB"/>
        </w:rPr>
      </w:pPr>
      <w:r w:rsidRPr="13A6DA44">
        <w:rPr>
          <w:sz w:val="22"/>
          <w:szCs w:val="22"/>
          <w:lang w:val="en-GB"/>
        </w:rPr>
        <w:t xml:space="preserve">Kirwan, B. &amp; Ainsworth, L.K. (Eds.). (1992). </w:t>
      </w:r>
      <w:r w:rsidRPr="13A6DA44">
        <w:rPr>
          <w:i/>
          <w:iCs/>
          <w:sz w:val="22"/>
          <w:szCs w:val="22"/>
          <w:lang w:val="en-GB"/>
        </w:rPr>
        <w:t>A guide to task analysis.</w:t>
      </w:r>
      <w:r w:rsidRPr="13A6DA44">
        <w:rPr>
          <w:sz w:val="22"/>
          <w:szCs w:val="22"/>
          <w:lang w:val="en-GB"/>
        </w:rPr>
        <w:t xml:space="preserve"> Taylor &amp; Francis, London.</w:t>
      </w:r>
    </w:p>
    <w:p w14:paraId="5C7C6896" w14:textId="3B1D2193" w:rsidR="516E8759" w:rsidRDefault="516E8759" w:rsidP="00230CE4">
      <w:pPr>
        <w:spacing w:before="60" w:line="480" w:lineRule="auto"/>
        <w:ind w:left="283" w:hanging="283"/>
        <w:rPr>
          <w:sz w:val="22"/>
          <w:szCs w:val="22"/>
          <w:lang w:val="en-GB"/>
        </w:rPr>
      </w:pPr>
      <w:r w:rsidRPr="13A6DA44">
        <w:rPr>
          <w:sz w:val="22"/>
          <w:szCs w:val="22"/>
          <w:lang w:val="en-GB"/>
        </w:rPr>
        <w:t xml:space="preserve">Kjellén, U. (2000). </w:t>
      </w:r>
      <w:r w:rsidRPr="13A6DA44">
        <w:rPr>
          <w:i/>
          <w:iCs/>
          <w:sz w:val="22"/>
          <w:szCs w:val="22"/>
          <w:lang w:val="en-GB"/>
        </w:rPr>
        <w:t>Prevention of accidents through experience feedback.</w:t>
      </w:r>
      <w:r w:rsidRPr="13A6DA44">
        <w:rPr>
          <w:sz w:val="22"/>
          <w:szCs w:val="22"/>
          <w:lang w:val="en-GB"/>
        </w:rPr>
        <w:t xml:space="preserve"> Taylor &amp; Francis, New York.</w:t>
      </w:r>
    </w:p>
    <w:p w14:paraId="7F3E5CC4" w14:textId="669BEC31" w:rsidR="516E8759" w:rsidRDefault="516E8759" w:rsidP="00230CE4">
      <w:pPr>
        <w:spacing w:before="60" w:line="480" w:lineRule="auto"/>
        <w:ind w:left="283" w:hanging="283"/>
        <w:rPr>
          <w:sz w:val="22"/>
          <w:szCs w:val="22"/>
          <w:lang w:val="en-US"/>
        </w:rPr>
      </w:pPr>
      <w:r w:rsidRPr="13A6DA44">
        <w:rPr>
          <w:sz w:val="22"/>
          <w:szCs w:val="22"/>
          <w:lang w:val="en-US"/>
        </w:rPr>
        <w:t xml:space="preserve">Kotter, J. P. (1996). </w:t>
      </w:r>
      <w:r w:rsidRPr="13A6DA44">
        <w:rPr>
          <w:i/>
          <w:iCs/>
          <w:sz w:val="22"/>
          <w:szCs w:val="22"/>
          <w:lang w:val="en-US"/>
        </w:rPr>
        <w:t>Leading Change</w:t>
      </w:r>
      <w:r w:rsidRPr="13A6DA44">
        <w:rPr>
          <w:sz w:val="22"/>
          <w:szCs w:val="22"/>
          <w:lang w:val="en-US"/>
        </w:rPr>
        <w:t xml:space="preserve">. Harvard Business School Press. </w:t>
      </w:r>
    </w:p>
    <w:p w14:paraId="38278930" w14:textId="78A71741" w:rsidR="516E8759" w:rsidRDefault="516E8759" w:rsidP="00230CE4">
      <w:pPr>
        <w:spacing w:before="60" w:line="480" w:lineRule="auto"/>
        <w:ind w:left="283" w:hanging="283"/>
        <w:rPr>
          <w:rStyle w:val="Hyperlink"/>
          <w:sz w:val="22"/>
          <w:szCs w:val="22"/>
          <w:lang w:val="en-US"/>
        </w:rPr>
      </w:pPr>
      <w:r>
        <w:rPr>
          <w:color w:val="000000"/>
          <w:sz w:val="22"/>
          <w:szCs w:val="22"/>
          <w:lang w:val="en-GB"/>
        </w:rPr>
        <w:t>Mearns (2001) Mearns, K., Flin, R., &amp; O'Connor, P. (2001). Sharing worlds of risk: Improving communication with Crew Resource Management.</w:t>
      </w:r>
      <w:r>
        <w:rPr>
          <w:i/>
          <w:iCs/>
          <w:color w:val="000000"/>
          <w:sz w:val="22"/>
          <w:szCs w:val="22"/>
          <w:lang w:val="en-GB"/>
        </w:rPr>
        <w:t xml:space="preserve"> Journal of Risk Research, 4</w:t>
      </w:r>
      <w:r>
        <w:rPr>
          <w:color w:val="000000"/>
          <w:sz w:val="22"/>
          <w:szCs w:val="22"/>
          <w:lang w:val="en-GB"/>
        </w:rPr>
        <w:t xml:space="preserve">(4), 377-392. </w:t>
      </w:r>
      <w:hyperlink r:id="rId115" w:history="1">
        <w:r w:rsidRPr="13A6DA44">
          <w:rPr>
            <w:rStyle w:val="Hyperlink"/>
            <w:sz w:val="22"/>
            <w:szCs w:val="22"/>
            <w:lang w:val="en-US"/>
          </w:rPr>
          <w:t>https://doi.org/10.1080/13669870110063225</w:t>
        </w:r>
      </w:hyperlink>
    </w:p>
    <w:p w14:paraId="50292E02" w14:textId="062047CF" w:rsidR="516E8759" w:rsidRDefault="516E8759" w:rsidP="00230CE4">
      <w:pPr>
        <w:spacing w:before="60" w:line="480" w:lineRule="auto"/>
        <w:ind w:left="283" w:hanging="283"/>
        <w:rPr>
          <w:color w:val="000000"/>
          <w:sz w:val="22"/>
          <w:szCs w:val="22"/>
          <w:lang w:val="en-GB"/>
        </w:rPr>
      </w:pPr>
      <w:r>
        <w:rPr>
          <w:color w:val="000000"/>
          <w:sz w:val="22"/>
          <w:szCs w:val="22"/>
          <w:lang w:val="en-GB"/>
        </w:rPr>
        <w:t xml:space="preserve">National Institute of Standards and Technology (NIST). (2007). SP 800-82. </w:t>
      </w:r>
      <w:r>
        <w:rPr>
          <w:i/>
          <w:iCs/>
          <w:color w:val="000000"/>
          <w:sz w:val="22"/>
          <w:szCs w:val="22"/>
          <w:lang w:val="en-GB"/>
        </w:rPr>
        <w:t>Guide to Industrial Control Systems (ICS) Security</w:t>
      </w:r>
      <w:r>
        <w:rPr>
          <w:color w:val="000000"/>
          <w:sz w:val="22"/>
          <w:szCs w:val="22"/>
          <w:lang w:val="en-GB"/>
        </w:rPr>
        <w:t xml:space="preserve">. (Standard No. SP 800-82). Retrieved from </w:t>
      </w:r>
      <w:hyperlink r:id="rId116" w:history="1">
        <w:r w:rsidRPr="13A6DA44">
          <w:rPr>
            <w:rStyle w:val="Hyperlink"/>
            <w:sz w:val="22"/>
            <w:szCs w:val="22"/>
            <w:lang w:val="en-US"/>
          </w:rPr>
          <w:t>http://csrc.nist.gov/publications/drafts/800-82/2nd-Draft-SP800-82-clean.pdf</w:t>
        </w:r>
      </w:hyperlink>
      <w:r>
        <w:rPr>
          <w:color w:val="000000"/>
          <w:sz w:val="22"/>
          <w:szCs w:val="22"/>
          <w:lang w:val="en-GB"/>
        </w:rPr>
        <w:t xml:space="preserve"> </w:t>
      </w:r>
    </w:p>
    <w:p w14:paraId="273F09B3" w14:textId="55F27F68" w:rsidR="516E8759" w:rsidRDefault="516E8759" w:rsidP="13A6DA44">
      <w:pPr>
        <w:spacing w:before="60" w:line="480" w:lineRule="auto"/>
        <w:rPr>
          <w:rStyle w:val="Hyperlink"/>
          <w:sz w:val="22"/>
          <w:szCs w:val="22"/>
          <w:lang w:val="en-GB"/>
        </w:rPr>
      </w:pPr>
      <w:r w:rsidRPr="13A6DA44">
        <w:rPr>
          <w:sz w:val="22"/>
          <w:szCs w:val="22"/>
          <w:lang w:val="en-GB"/>
        </w:rPr>
        <w:t xml:space="preserve">NORSOK Standards, see: </w:t>
      </w:r>
      <w:hyperlink r:id="rId117" w:history="1">
        <w:r w:rsidRPr="13A6DA44">
          <w:rPr>
            <w:rStyle w:val="Hyperlink"/>
            <w:sz w:val="22"/>
            <w:szCs w:val="22"/>
            <w:lang w:val="en-GB"/>
          </w:rPr>
          <w:t>http://www.standard.no/standard/index.db2?id=1780</w:t>
        </w:r>
      </w:hyperlink>
    </w:p>
    <w:p w14:paraId="47DF402F" w14:textId="2E2F6C89" w:rsidR="516E8759" w:rsidRDefault="516E8759" w:rsidP="00600D2E">
      <w:pPr>
        <w:pStyle w:val="ListParagraph"/>
        <w:numPr>
          <w:ilvl w:val="0"/>
          <w:numId w:val="3"/>
        </w:numPr>
        <w:spacing w:line="480" w:lineRule="auto"/>
        <w:rPr>
          <w:color w:val="0000FF"/>
          <w:sz w:val="22"/>
          <w:szCs w:val="22"/>
          <w:u w:val="single"/>
          <w:lang w:val="en-US"/>
        </w:rPr>
      </w:pPr>
      <w:r w:rsidRPr="00600D2E">
        <w:rPr>
          <w:sz w:val="22"/>
          <w:szCs w:val="22"/>
        </w:rPr>
        <w:t xml:space="preserve">Norsk Sokkels Konkurranseposisjon. (2015). </w:t>
      </w:r>
      <w:r w:rsidRPr="00600D2E">
        <w:rPr>
          <w:i/>
          <w:iCs/>
          <w:sz w:val="22"/>
          <w:szCs w:val="22"/>
        </w:rPr>
        <w:t>Living Quarters Area.</w:t>
      </w:r>
      <w:r w:rsidRPr="00600D2E">
        <w:rPr>
          <w:sz w:val="22"/>
          <w:szCs w:val="22"/>
        </w:rPr>
        <w:t xml:space="preserve"> </w:t>
      </w:r>
      <w:r w:rsidRPr="13A6DA44">
        <w:rPr>
          <w:sz w:val="22"/>
          <w:szCs w:val="22"/>
          <w:lang w:val="en-US"/>
        </w:rPr>
        <w:t xml:space="preserve">(Standard No. C-001, rev. 4). Retrieved from </w:t>
      </w:r>
      <w:hyperlink r:id="rId118" w:history="1">
        <w:r w:rsidRPr="13A6DA44">
          <w:rPr>
            <w:rStyle w:val="Hyperlink"/>
            <w:sz w:val="22"/>
            <w:szCs w:val="22"/>
            <w:lang w:val="en-US"/>
          </w:rPr>
          <w:t>https://online.standard.no/nb/norsok-c-001-2022</w:t>
        </w:r>
      </w:hyperlink>
    </w:p>
    <w:p w14:paraId="756E53AD" w14:textId="5F274EF7" w:rsidR="516E8759" w:rsidRDefault="516E8759" w:rsidP="00600D2E">
      <w:pPr>
        <w:pStyle w:val="ListParagraph"/>
        <w:numPr>
          <w:ilvl w:val="0"/>
          <w:numId w:val="3"/>
        </w:numPr>
        <w:spacing w:line="480" w:lineRule="auto"/>
        <w:rPr>
          <w:color w:val="0000FF"/>
          <w:sz w:val="22"/>
          <w:szCs w:val="22"/>
          <w:u w:val="single"/>
          <w:lang w:val="en-US"/>
        </w:rPr>
      </w:pPr>
      <w:r w:rsidRPr="13A6DA44">
        <w:rPr>
          <w:sz w:val="22"/>
          <w:szCs w:val="22"/>
          <w:lang w:val="en-US"/>
        </w:rPr>
        <w:t xml:space="preserve">Norsk Sokkels Konkurranseposisjon. (2015). </w:t>
      </w:r>
      <w:r w:rsidRPr="13A6DA44">
        <w:rPr>
          <w:i/>
          <w:iCs/>
          <w:sz w:val="22"/>
          <w:szCs w:val="22"/>
          <w:lang w:val="en-US"/>
        </w:rPr>
        <w:t>Architectural components and equipment.</w:t>
      </w:r>
      <w:r w:rsidRPr="13A6DA44">
        <w:rPr>
          <w:sz w:val="22"/>
          <w:szCs w:val="22"/>
          <w:lang w:val="en-US"/>
        </w:rPr>
        <w:t xml:space="preserve"> (Standard No. C-002, rev. 3). Retrieved from </w:t>
      </w:r>
      <w:hyperlink r:id="rId119" w:history="1">
        <w:r w:rsidRPr="13A6DA44">
          <w:rPr>
            <w:rStyle w:val="Hyperlink"/>
            <w:sz w:val="22"/>
            <w:szCs w:val="22"/>
            <w:lang w:val="en-US"/>
          </w:rPr>
          <w:t>https://online.standard.no/nb/norsok-c-002-2015</w:t>
        </w:r>
      </w:hyperlink>
    </w:p>
    <w:p w14:paraId="5F0759D9" w14:textId="26D5FC33" w:rsidR="516E8759" w:rsidRDefault="516E8759" w:rsidP="00600D2E">
      <w:pPr>
        <w:pStyle w:val="ListParagraph"/>
        <w:numPr>
          <w:ilvl w:val="0"/>
          <w:numId w:val="3"/>
        </w:numPr>
        <w:spacing w:line="480" w:lineRule="auto"/>
        <w:rPr>
          <w:color w:val="0000FF"/>
          <w:sz w:val="22"/>
          <w:szCs w:val="22"/>
          <w:u w:val="single"/>
          <w:lang w:val="en-US"/>
        </w:rPr>
      </w:pPr>
      <w:r w:rsidRPr="00600D2E">
        <w:rPr>
          <w:sz w:val="22"/>
          <w:szCs w:val="22"/>
        </w:rPr>
        <w:lastRenderedPageBreak/>
        <w:t xml:space="preserve">Norsk Sokkels Konkurranseposisjon. (2023). </w:t>
      </w:r>
      <w:r w:rsidRPr="00600D2E">
        <w:rPr>
          <w:i/>
          <w:iCs/>
          <w:sz w:val="22"/>
          <w:szCs w:val="22"/>
        </w:rPr>
        <w:t>Drilling Facilities.</w:t>
      </w:r>
      <w:r w:rsidRPr="00600D2E">
        <w:rPr>
          <w:sz w:val="22"/>
          <w:szCs w:val="22"/>
        </w:rPr>
        <w:t xml:space="preserve"> </w:t>
      </w:r>
      <w:r w:rsidRPr="13A6DA44">
        <w:rPr>
          <w:sz w:val="22"/>
          <w:szCs w:val="22"/>
          <w:lang w:val="en-US"/>
        </w:rPr>
        <w:t xml:space="preserve">(Standard No. D-001, rev. 3). Retrieved from </w:t>
      </w:r>
      <w:hyperlink r:id="rId120" w:history="1">
        <w:r w:rsidRPr="13A6DA44">
          <w:rPr>
            <w:rStyle w:val="Hyperlink"/>
            <w:sz w:val="22"/>
            <w:szCs w:val="22"/>
            <w:lang w:val="en-US"/>
          </w:rPr>
          <w:t>https://online.standard.no/nb/norsok-d-001-2023</w:t>
        </w:r>
      </w:hyperlink>
    </w:p>
    <w:p w14:paraId="1CE81FCF" w14:textId="7E30DFF2" w:rsidR="516E8759" w:rsidRDefault="516E8759" w:rsidP="00600D2E">
      <w:pPr>
        <w:pStyle w:val="ListParagraph"/>
        <w:numPr>
          <w:ilvl w:val="0"/>
          <w:numId w:val="3"/>
        </w:numPr>
        <w:spacing w:line="480" w:lineRule="auto"/>
        <w:rPr>
          <w:color w:val="0000FF"/>
          <w:sz w:val="22"/>
          <w:szCs w:val="22"/>
          <w:u w:val="single"/>
          <w:lang w:val="en-US"/>
        </w:rPr>
      </w:pPr>
      <w:r w:rsidRPr="00600D2E">
        <w:rPr>
          <w:sz w:val="22"/>
          <w:szCs w:val="22"/>
        </w:rPr>
        <w:t xml:space="preserve">Norsk Sokkels Konkurranseposisjon. (2021). </w:t>
      </w:r>
      <w:r w:rsidRPr="00600D2E">
        <w:rPr>
          <w:i/>
          <w:iCs/>
          <w:sz w:val="22"/>
          <w:szCs w:val="22"/>
        </w:rPr>
        <w:t>Technical Safety.</w:t>
      </w:r>
      <w:r w:rsidRPr="00600D2E">
        <w:rPr>
          <w:sz w:val="22"/>
          <w:szCs w:val="22"/>
        </w:rPr>
        <w:t xml:space="preserve"> </w:t>
      </w:r>
      <w:r w:rsidRPr="13A6DA44">
        <w:rPr>
          <w:sz w:val="22"/>
          <w:szCs w:val="22"/>
          <w:lang w:val="en-US"/>
        </w:rPr>
        <w:t xml:space="preserve">(Standard No. S-001, rev. 4). Retrieved from </w:t>
      </w:r>
      <w:hyperlink r:id="rId121" w:history="1">
        <w:r w:rsidRPr="13A6DA44">
          <w:rPr>
            <w:rStyle w:val="Hyperlink"/>
            <w:sz w:val="22"/>
            <w:szCs w:val="22"/>
            <w:lang w:val="en-US"/>
          </w:rPr>
          <w:t>https://online.standard.no/nb/norsok-s-001-2020ac-2021</w:t>
        </w:r>
      </w:hyperlink>
    </w:p>
    <w:p w14:paraId="0872F7B6" w14:textId="0FEBD57C" w:rsidR="516E8759" w:rsidRDefault="516E8759" w:rsidP="00600D2E">
      <w:pPr>
        <w:pStyle w:val="ListParagraph"/>
        <w:numPr>
          <w:ilvl w:val="0"/>
          <w:numId w:val="3"/>
        </w:numPr>
        <w:spacing w:line="480" w:lineRule="auto"/>
        <w:rPr>
          <w:color w:val="0000FF"/>
          <w:sz w:val="22"/>
          <w:szCs w:val="22"/>
          <w:u w:val="single"/>
          <w:lang w:val="en-US"/>
        </w:rPr>
      </w:pPr>
      <w:r w:rsidRPr="00600D2E">
        <w:rPr>
          <w:sz w:val="22"/>
          <w:szCs w:val="22"/>
        </w:rPr>
        <w:t xml:space="preserve">Norsk Sokkels Konkurranseposisjon. (2018). </w:t>
      </w:r>
      <w:r w:rsidRPr="00600D2E">
        <w:rPr>
          <w:i/>
          <w:iCs/>
          <w:sz w:val="22"/>
          <w:szCs w:val="22"/>
        </w:rPr>
        <w:t>Arbeidsmiljø.</w:t>
      </w:r>
      <w:r w:rsidRPr="00600D2E">
        <w:rPr>
          <w:sz w:val="22"/>
          <w:szCs w:val="22"/>
        </w:rPr>
        <w:t xml:space="preserve"> (Standard No. </w:t>
      </w:r>
      <w:r w:rsidRPr="13A6DA44">
        <w:rPr>
          <w:sz w:val="22"/>
          <w:szCs w:val="22"/>
          <w:lang w:val="en-US"/>
        </w:rPr>
        <w:t xml:space="preserve">S-002, rev. 5). Retrieved from </w:t>
      </w:r>
      <w:hyperlink r:id="rId122" w:history="1">
        <w:r w:rsidRPr="13A6DA44">
          <w:rPr>
            <w:rStyle w:val="Hyperlink"/>
            <w:sz w:val="22"/>
            <w:szCs w:val="22"/>
            <w:lang w:val="en-US"/>
          </w:rPr>
          <w:t>https://online.standard.no/nb/norsok-s-002n-2018ac-2021-2</w:t>
        </w:r>
      </w:hyperlink>
    </w:p>
    <w:p w14:paraId="7F54DA5C" w14:textId="6EF37691" w:rsidR="516E8759" w:rsidRDefault="516E8759" w:rsidP="00600D2E">
      <w:pPr>
        <w:pStyle w:val="ListParagraph"/>
        <w:numPr>
          <w:ilvl w:val="0"/>
          <w:numId w:val="3"/>
        </w:numPr>
        <w:spacing w:line="480" w:lineRule="auto"/>
        <w:rPr>
          <w:color w:val="0000FF"/>
          <w:sz w:val="22"/>
          <w:szCs w:val="22"/>
          <w:u w:val="single"/>
          <w:lang w:val="en-US"/>
        </w:rPr>
      </w:pPr>
      <w:r w:rsidRPr="00600D2E">
        <w:rPr>
          <w:sz w:val="22"/>
          <w:szCs w:val="22"/>
        </w:rPr>
        <w:t xml:space="preserve">Norsk Sokkels Konkurranseposisjon. (2021). </w:t>
      </w:r>
      <w:r w:rsidRPr="00600D2E">
        <w:rPr>
          <w:i/>
          <w:iCs/>
          <w:sz w:val="22"/>
          <w:szCs w:val="22"/>
        </w:rPr>
        <w:t>Industrial Automation and Control Systems.</w:t>
      </w:r>
      <w:r w:rsidRPr="00600D2E">
        <w:rPr>
          <w:sz w:val="22"/>
          <w:szCs w:val="22"/>
        </w:rPr>
        <w:t xml:space="preserve"> </w:t>
      </w:r>
      <w:r w:rsidRPr="13A6DA44">
        <w:rPr>
          <w:sz w:val="22"/>
          <w:szCs w:val="22"/>
          <w:lang w:val="en-US"/>
        </w:rPr>
        <w:t xml:space="preserve">(Standard No. I-002, rev. 2). Retrieved from </w:t>
      </w:r>
      <w:hyperlink r:id="rId123" w:history="1">
        <w:r w:rsidRPr="13A6DA44">
          <w:rPr>
            <w:rStyle w:val="Hyperlink"/>
            <w:sz w:val="22"/>
            <w:szCs w:val="22"/>
            <w:lang w:val="en-US"/>
          </w:rPr>
          <w:t>https://online.standard.no/nb/norsok-i-002-2021</w:t>
        </w:r>
      </w:hyperlink>
    </w:p>
    <w:p w14:paraId="1834181E" w14:textId="77C6B5A1" w:rsidR="516E8759" w:rsidRDefault="516E8759" w:rsidP="00600D2E">
      <w:pPr>
        <w:pStyle w:val="ListParagraph"/>
        <w:numPr>
          <w:ilvl w:val="0"/>
          <w:numId w:val="3"/>
        </w:numPr>
        <w:spacing w:line="480" w:lineRule="auto"/>
        <w:rPr>
          <w:color w:val="0000FF"/>
          <w:sz w:val="22"/>
          <w:szCs w:val="22"/>
          <w:u w:val="single"/>
          <w:lang w:val="en-US"/>
        </w:rPr>
      </w:pPr>
      <w:r w:rsidRPr="00600D2E">
        <w:rPr>
          <w:sz w:val="22"/>
          <w:szCs w:val="22"/>
        </w:rPr>
        <w:t xml:space="preserve">Norsk Sokkels Konkurranseposisjon. (2001). </w:t>
      </w:r>
      <w:r w:rsidRPr="00600D2E">
        <w:rPr>
          <w:i/>
          <w:iCs/>
          <w:sz w:val="22"/>
          <w:szCs w:val="22"/>
        </w:rPr>
        <w:t>Electrical Systems.</w:t>
      </w:r>
      <w:r w:rsidRPr="00600D2E">
        <w:rPr>
          <w:sz w:val="22"/>
          <w:szCs w:val="22"/>
        </w:rPr>
        <w:t xml:space="preserve"> </w:t>
      </w:r>
      <w:r w:rsidRPr="13A6DA44">
        <w:rPr>
          <w:sz w:val="22"/>
          <w:szCs w:val="22"/>
          <w:lang w:val="en-US"/>
        </w:rPr>
        <w:t xml:space="preserve">(Standard No. E-001, rev. 4). Retrieved from </w:t>
      </w:r>
      <w:hyperlink r:id="rId124" w:history="1">
        <w:r w:rsidRPr="13A6DA44">
          <w:rPr>
            <w:rStyle w:val="Hyperlink"/>
            <w:sz w:val="22"/>
            <w:szCs w:val="22"/>
            <w:lang w:val="en-US"/>
          </w:rPr>
          <w:t>https://online.standard.no/nb/norsok-e-001-2016</w:t>
        </w:r>
      </w:hyperlink>
    </w:p>
    <w:p w14:paraId="1069A7E3" w14:textId="2E2C7FF7" w:rsidR="516E8759" w:rsidRDefault="516E8759" w:rsidP="00600D2E">
      <w:pPr>
        <w:pStyle w:val="ListParagraph"/>
        <w:numPr>
          <w:ilvl w:val="0"/>
          <w:numId w:val="3"/>
        </w:numPr>
        <w:spacing w:line="480" w:lineRule="auto"/>
        <w:rPr>
          <w:color w:val="0000FF"/>
          <w:sz w:val="22"/>
          <w:szCs w:val="22"/>
          <w:u w:val="single"/>
          <w:lang w:val="en-US"/>
        </w:rPr>
      </w:pPr>
      <w:r w:rsidRPr="00600D2E">
        <w:rPr>
          <w:sz w:val="22"/>
          <w:szCs w:val="22"/>
        </w:rPr>
        <w:t xml:space="preserve">Norsk Sokkels Konkurranseposisjon. (2024). </w:t>
      </w:r>
      <w:r w:rsidRPr="00600D2E">
        <w:rPr>
          <w:i/>
          <w:iCs/>
          <w:sz w:val="22"/>
          <w:szCs w:val="22"/>
        </w:rPr>
        <w:t>Risk and Emergency Preparedness</w:t>
      </w:r>
      <w:r w:rsidRPr="00600D2E">
        <w:rPr>
          <w:sz w:val="22"/>
          <w:szCs w:val="22"/>
        </w:rPr>
        <w:t xml:space="preserve">. </w:t>
      </w:r>
      <w:r w:rsidRPr="13A6DA44">
        <w:rPr>
          <w:sz w:val="22"/>
          <w:szCs w:val="22"/>
          <w:lang w:val="en-US"/>
        </w:rPr>
        <w:t xml:space="preserve">(Standard No. Z-013, rev. 8). Retrieved from </w:t>
      </w:r>
      <w:hyperlink r:id="rId125" w:history="1">
        <w:r w:rsidRPr="13A6DA44">
          <w:rPr>
            <w:rStyle w:val="Hyperlink"/>
            <w:sz w:val="22"/>
            <w:szCs w:val="22"/>
            <w:lang w:val="en-US"/>
          </w:rPr>
          <w:t>https://online.standard.no/nb/norsok-z-013-2024</w:t>
        </w:r>
      </w:hyperlink>
    </w:p>
    <w:p w14:paraId="46AA389A" w14:textId="412A31F9" w:rsidR="516E8759" w:rsidRDefault="516E8759" w:rsidP="13A6DA44">
      <w:pPr>
        <w:spacing w:before="60" w:line="480" w:lineRule="auto"/>
        <w:ind w:left="283" w:hanging="283"/>
        <w:rPr>
          <w:color w:val="000000"/>
          <w:sz w:val="22"/>
          <w:szCs w:val="22"/>
          <w:lang w:val="en-GB"/>
        </w:rPr>
      </w:pPr>
      <w:r>
        <w:rPr>
          <w:color w:val="000000"/>
          <w:sz w:val="22"/>
          <w:szCs w:val="22"/>
          <w:lang w:val="en-GB"/>
        </w:rPr>
        <w:t xml:space="preserve">Norwegian Labour Inspection Authority (NLIA). (2003). </w:t>
      </w:r>
      <w:r>
        <w:rPr>
          <w:i/>
          <w:iCs/>
          <w:color w:val="000000"/>
          <w:sz w:val="22"/>
          <w:szCs w:val="22"/>
          <w:lang w:val="en-GB"/>
        </w:rPr>
        <w:t>Order 516 - Climate and Air Quality in the Workplace</w:t>
      </w:r>
      <w:r>
        <w:rPr>
          <w:color w:val="000000"/>
          <w:sz w:val="22"/>
          <w:szCs w:val="22"/>
          <w:lang w:val="en-GB"/>
        </w:rPr>
        <w:t xml:space="preserve">. Retrieved from </w:t>
      </w:r>
      <w:hyperlink r:id="rId126" w:history="1">
        <w:r w:rsidRPr="13A6DA44">
          <w:rPr>
            <w:rStyle w:val="Hyperlink"/>
            <w:sz w:val="22"/>
            <w:szCs w:val="22"/>
            <w:lang w:val="en-GB"/>
          </w:rPr>
          <w:t>http://www.arbeidstilsynet.no/om/engelsk.html</w:t>
        </w:r>
      </w:hyperlink>
      <w:r>
        <w:rPr>
          <w:color w:val="000000"/>
          <w:sz w:val="22"/>
          <w:szCs w:val="22"/>
          <w:lang w:val="en-GB"/>
        </w:rPr>
        <w:t xml:space="preserve"> </w:t>
      </w:r>
    </w:p>
    <w:p w14:paraId="2346F3C2" w14:textId="5512AA59" w:rsidR="516E8759" w:rsidRPr="00600D2E" w:rsidRDefault="516E8759" w:rsidP="13A6DA44">
      <w:pPr>
        <w:spacing w:before="60" w:line="480" w:lineRule="auto"/>
        <w:ind w:left="283" w:hanging="283"/>
        <w:rPr>
          <w:rStyle w:val="Hyperlink"/>
          <w:sz w:val="22"/>
          <w:szCs w:val="22"/>
        </w:rPr>
      </w:pPr>
      <w:r>
        <w:rPr>
          <w:color w:val="000000"/>
          <w:sz w:val="22"/>
          <w:szCs w:val="22"/>
          <w:lang w:val="en-GB"/>
        </w:rPr>
        <w:t xml:space="preserve">The Workplace Regulations. </w:t>
      </w:r>
      <w:r w:rsidRPr="00600D2E">
        <w:rPr>
          <w:color w:val="000000"/>
          <w:sz w:val="22"/>
          <w:szCs w:val="22"/>
        </w:rPr>
        <w:t xml:space="preserve">(2013). </w:t>
      </w:r>
      <w:r w:rsidRPr="00600D2E">
        <w:rPr>
          <w:i/>
          <w:iCs/>
          <w:color w:val="000000"/>
          <w:sz w:val="22"/>
          <w:szCs w:val="22"/>
        </w:rPr>
        <w:t xml:space="preserve">The Workplace Regulations </w:t>
      </w:r>
      <w:r w:rsidRPr="00600D2E">
        <w:rPr>
          <w:color w:val="000000"/>
          <w:sz w:val="22"/>
          <w:szCs w:val="22"/>
        </w:rPr>
        <w:t>(</w:t>
      </w:r>
      <w:r w:rsidRPr="00600D2E">
        <w:rPr>
          <w:color w:val="333333"/>
          <w:sz w:val="22"/>
          <w:szCs w:val="22"/>
        </w:rPr>
        <w:t>FOR-2011-12-06-1356</w:t>
      </w:r>
      <w:r w:rsidRPr="00600D2E">
        <w:t xml:space="preserve">). </w:t>
      </w:r>
      <w:r w:rsidRPr="00600D2E">
        <w:rPr>
          <w:color w:val="333333"/>
          <w:sz w:val="22"/>
          <w:szCs w:val="22"/>
        </w:rPr>
        <w:t xml:space="preserve">Arbeidstilsynet (NLIA). </w:t>
      </w:r>
      <w:hyperlink r:id="rId127" w:history="1">
        <w:r w:rsidRPr="00600D2E">
          <w:rPr>
            <w:rStyle w:val="Hyperlink"/>
            <w:sz w:val="22"/>
            <w:szCs w:val="22"/>
          </w:rPr>
          <w:t>http://www.arbeidstilsynet.no/en/laws-and-regulations/regulations/the-workplace-regulations</w:t>
        </w:r>
      </w:hyperlink>
    </w:p>
    <w:p w14:paraId="334AEC4D" w14:textId="5207413B" w:rsidR="516E8759" w:rsidRPr="00600D2E" w:rsidRDefault="516E8759" w:rsidP="00230CE4">
      <w:pPr>
        <w:spacing w:before="60" w:line="480" w:lineRule="auto"/>
        <w:rPr>
          <w:sz w:val="22"/>
          <w:szCs w:val="22"/>
        </w:rPr>
      </w:pPr>
      <w:r w:rsidRPr="00600D2E">
        <w:rPr>
          <w:sz w:val="22"/>
          <w:szCs w:val="22"/>
        </w:rPr>
        <w:t>NPD/OD (Oljedirektoratet):</w:t>
      </w:r>
    </w:p>
    <w:p w14:paraId="785F2E4B" w14:textId="5A4B91AE" w:rsidR="516E8759" w:rsidRDefault="516E8759" w:rsidP="00600D2E">
      <w:pPr>
        <w:pStyle w:val="ListParagraph"/>
        <w:numPr>
          <w:ilvl w:val="0"/>
          <w:numId w:val="2"/>
        </w:numPr>
        <w:spacing w:line="480" w:lineRule="auto"/>
        <w:rPr>
          <w:color w:val="0000FF"/>
          <w:sz w:val="22"/>
          <w:szCs w:val="22"/>
          <w:u w:val="single"/>
          <w:lang w:val="en-US"/>
        </w:rPr>
      </w:pPr>
      <w:r w:rsidRPr="00600D2E">
        <w:rPr>
          <w:sz w:val="22"/>
          <w:szCs w:val="22"/>
        </w:rPr>
        <w:t xml:space="preserve">Styringsforskriften (MR). (2011a). </w:t>
      </w:r>
      <w:r w:rsidRPr="00600D2E">
        <w:rPr>
          <w:i/>
          <w:iCs/>
          <w:sz w:val="22"/>
          <w:szCs w:val="22"/>
        </w:rPr>
        <w:t>Forskrift om styring og opplysningsplikt i petroleumsvirksomheten og på enkelte landanlegg</w:t>
      </w:r>
      <w:r w:rsidRPr="00600D2E">
        <w:rPr>
          <w:sz w:val="22"/>
          <w:szCs w:val="22"/>
        </w:rPr>
        <w:t xml:space="preserve"> (</w:t>
      </w:r>
      <w:r w:rsidRPr="00600D2E">
        <w:rPr>
          <w:color w:val="3E3832"/>
          <w:sz w:val="22"/>
          <w:szCs w:val="22"/>
        </w:rPr>
        <w:t>FOR-2010-04-29-611</w:t>
      </w:r>
      <w:r w:rsidRPr="00600D2E">
        <w:rPr>
          <w:sz w:val="22"/>
          <w:szCs w:val="22"/>
        </w:rPr>
        <w:t xml:space="preserve">). </w:t>
      </w:r>
      <w:r w:rsidRPr="13A6DA44">
        <w:rPr>
          <w:sz w:val="22"/>
          <w:szCs w:val="22"/>
          <w:lang w:val="en-US"/>
        </w:rPr>
        <w:t xml:space="preserve">Lovdata. </w:t>
      </w:r>
      <w:hyperlink r:id="rId128" w:history="1">
        <w:r w:rsidRPr="13A6DA44">
          <w:rPr>
            <w:rStyle w:val="Hyperlink"/>
            <w:sz w:val="22"/>
            <w:szCs w:val="22"/>
            <w:lang w:val="en-US"/>
          </w:rPr>
          <w:t>https://lovdata.no/nav/forskrift/2010-04-29-611</w:t>
        </w:r>
      </w:hyperlink>
    </w:p>
    <w:p w14:paraId="12D478D1" w14:textId="7C9AA8E5" w:rsidR="516E8759" w:rsidRDefault="516E8759" w:rsidP="00600D2E">
      <w:pPr>
        <w:pStyle w:val="ListParagraph"/>
        <w:numPr>
          <w:ilvl w:val="0"/>
          <w:numId w:val="2"/>
        </w:numPr>
        <w:spacing w:line="480" w:lineRule="auto"/>
        <w:rPr>
          <w:color w:val="0000FF"/>
          <w:sz w:val="22"/>
          <w:szCs w:val="22"/>
          <w:u w:val="single"/>
          <w:lang w:val="en-US"/>
        </w:rPr>
      </w:pPr>
      <w:r w:rsidRPr="00600D2E">
        <w:rPr>
          <w:sz w:val="22"/>
          <w:szCs w:val="22"/>
        </w:rPr>
        <w:t xml:space="preserve">Aktivitetsforskriften (AR). (2011a). </w:t>
      </w:r>
      <w:r w:rsidRPr="00600D2E">
        <w:rPr>
          <w:i/>
          <w:iCs/>
          <w:sz w:val="22"/>
          <w:szCs w:val="22"/>
        </w:rPr>
        <w:t>Forskrift om utføring av aktiviteter i petroleumsvirksomheten</w:t>
      </w:r>
      <w:r w:rsidRPr="00600D2E">
        <w:rPr>
          <w:sz w:val="22"/>
          <w:szCs w:val="22"/>
        </w:rPr>
        <w:t xml:space="preserve"> (</w:t>
      </w:r>
      <w:r w:rsidRPr="00600D2E">
        <w:rPr>
          <w:color w:val="333333"/>
          <w:sz w:val="22"/>
          <w:szCs w:val="22"/>
        </w:rPr>
        <w:t>FOR-2010-04-29-613</w:t>
      </w:r>
      <w:r w:rsidRPr="00600D2E">
        <w:rPr>
          <w:sz w:val="22"/>
          <w:szCs w:val="22"/>
        </w:rPr>
        <w:t xml:space="preserve">). </w:t>
      </w:r>
      <w:r w:rsidRPr="13A6DA44">
        <w:rPr>
          <w:sz w:val="22"/>
          <w:szCs w:val="22"/>
          <w:lang w:val="en-US"/>
        </w:rPr>
        <w:t xml:space="preserve">Lovdata. </w:t>
      </w:r>
      <w:hyperlink r:id="rId129" w:history="1">
        <w:r w:rsidRPr="13A6DA44">
          <w:rPr>
            <w:rStyle w:val="Hyperlink"/>
            <w:sz w:val="22"/>
            <w:szCs w:val="22"/>
            <w:lang w:val="en-US"/>
          </w:rPr>
          <w:t>https://lovdata.no/dokument/SF/forskrift/2010-04-29-613</w:t>
        </w:r>
      </w:hyperlink>
    </w:p>
    <w:p w14:paraId="7ED7D8C2" w14:textId="694792F2" w:rsidR="516E8759" w:rsidRDefault="516E8759" w:rsidP="00600D2E">
      <w:pPr>
        <w:pStyle w:val="ListParagraph"/>
        <w:numPr>
          <w:ilvl w:val="0"/>
          <w:numId w:val="1"/>
        </w:numPr>
        <w:spacing w:line="480" w:lineRule="auto"/>
        <w:ind w:left="714" w:hanging="357"/>
        <w:rPr>
          <w:color w:val="0000FF"/>
          <w:sz w:val="22"/>
          <w:szCs w:val="22"/>
          <w:u w:val="single"/>
          <w:lang w:val="en-US"/>
        </w:rPr>
      </w:pPr>
      <w:r w:rsidRPr="00600D2E">
        <w:rPr>
          <w:sz w:val="22"/>
          <w:szCs w:val="22"/>
        </w:rPr>
        <w:t xml:space="preserve">Rammeforskriften (FR). (2011c). </w:t>
      </w:r>
      <w:r w:rsidRPr="00600D2E">
        <w:rPr>
          <w:i/>
          <w:iCs/>
          <w:sz w:val="22"/>
          <w:szCs w:val="22"/>
        </w:rPr>
        <w:t>Forskrift om helse, miljø og sikkerhet i petroleumsvirksomheten</w:t>
      </w:r>
      <w:r w:rsidRPr="00600D2E">
        <w:rPr>
          <w:sz w:val="22"/>
          <w:szCs w:val="22"/>
        </w:rPr>
        <w:t xml:space="preserve"> (</w:t>
      </w:r>
      <w:r w:rsidRPr="00600D2E">
        <w:rPr>
          <w:color w:val="333333"/>
          <w:sz w:val="22"/>
          <w:szCs w:val="22"/>
        </w:rPr>
        <w:t>FOR-2010-02-12-158</w:t>
      </w:r>
      <w:r w:rsidRPr="00600D2E">
        <w:rPr>
          <w:sz w:val="22"/>
          <w:szCs w:val="22"/>
        </w:rPr>
        <w:t xml:space="preserve">). </w:t>
      </w:r>
      <w:r w:rsidRPr="13A6DA44">
        <w:rPr>
          <w:lang w:val="en-US"/>
        </w:rPr>
        <w:t xml:space="preserve">Lovdata. </w:t>
      </w:r>
      <w:hyperlink r:id="rId130" w:history="1">
        <w:r w:rsidRPr="13A6DA44">
          <w:rPr>
            <w:rStyle w:val="Hyperlink"/>
            <w:sz w:val="22"/>
            <w:szCs w:val="22"/>
            <w:lang w:val="en-US"/>
          </w:rPr>
          <w:t>https://lovdata.no/dokument/SF/forskrift/2010-02-12-158</w:t>
        </w:r>
      </w:hyperlink>
    </w:p>
    <w:p w14:paraId="538D5621" w14:textId="5082898D" w:rsidR="516E8759" w:rsidRDefault="516E8759" w:rsidP="00600D2E">
      <w:pPr>
        <w:pStyle w:val="ListParagraph"/>
        <w:numPr>
          <w:ilvl w:val="0"/>
          <w:numId w:val="1"/>
        </w:numPr>
        <w:spacing w:line="480" w:lineRule="auto"/>
        <w:ind w:left="714" w:hanging="357"/>
        <w:rPr>
          <w:color w:val="0000FF"/>
          <w:sz w:val="22"/>
          <w:szCs w:val="22"/>
          <w:u w:val="single"/>
          <w:lang w:val="en-US"/>
        </w:rPr>
      </w:pPr>
      <w:r w:rsidRPr="00600D2E">
        <w:rPr>
          <w:sz w:val="22"/>
          <w:szCs w:val="22"/>
        </w:rPr>
        <w:lastRenderedPageBreak/>
        <w:t xml:space="preserve">Innretningsforskriften (FA). (2011d). </w:t>
      </w:r>
      <w:r w:rsidRPr="00600D2E">
        <w:rPr>
          <w:i/>
          <w:iCs/>
          <w:sz w:val="22"/>
          <w:szCs w:val="22"/>
        </w:rPr>
        <w:t>Forskrift om utforming og utrustning av innretninger i petroleumsvirksomheten</w:t>
      </w:r>
      <w:r w:rsidRPr="00600D2E">
        <w:rPr>
          <w:sz w:val="22"/>
          <w:szCs w:val="22"/>
        </w:rPr>
        <w:t xml:space="preserve"> (</w:t>
      </w:r>
      <w:r w:rsidRPr="00600D2E">
        <w:rPr>
          <w:color w:val="333333"/>
          <w:sz w:val="22"/>
          <w:szCs w:val="22"/>
        </w:rPr>
        <w:t>FOR-2010-04-29-634</w:t>
      </w:r>
      <w:r w:rsidRPr="00600D2E">
        <w:rPr>
          <w:sz w:val="22"/>
          <w:szCs w:val="22"/>
        </w:rPr>
        <w:t xml:space="preserve">). </w:t>
      </w:r>
      <w:r w:rsidRPr="13A6DA44">
        <w:rPr>
          <w:sz w:val="22"/>
          <w:szCs w:val="22"/>
          <w:lang w:val="en-US"/>
        </w:rPr>
        <w:t xml:space="preserve">Lovdata. </w:t>
      </w:r>
      <w:hyperlink r:id="rId131" w:history="1">
        <w:r w:rsidRPr="13A6DA44">
          <w:rPr>
            <w:rStyle w:val="Hyperlink"/>
            <w:sz w:val="22"/>
            <w:szCs w:val="22"/>
            <w:lang w:val="en-US"/>
          </w:rPr>
          <w:t>https://lovdata.no/dokument/SF/forskrift/2010-04-29-634</w:t>
        </w:r>
      </w:hyperlink>
    </w:p>
    <w:p w14:paraId="53AD858E" w14:textId="2E44D00F" w:rsidR="516E8759" w:rsidRDefault="516E8759" w:rsidP="00600D2E">
      <w:pPr>
        <w:pStyle w:val="ListParagraph"/>
        <w:numPr>
          <w:ilvl w:val="0"/>
          <w:numId w:val="1"/>
        </w:numPr>
        <w:spacing w:line="480" w:lineRule="auto"/>
        <w:ind w:left="714" w:hanging="357"/>
        <w:rPr>
          <w:color w:val="0000FF"/>
          <w:sz w:val="22"/>
          <w:szCs w:val="22"/>
          <w:u w:val="single"/>
          <w:lang w:val="en-US"/>
        </w:rPr>
      </w:pPr>
      <w:r w:rsidRPr="00600D2E">
        <w:rPr>
          <w:sz w:val="22"/>
          <w:szCs w:val="22"/>
        </w:rPr>
        <w:t xml:space="preserve">Teknisk og operasjonell forskrift (TOR). (2011e). </w:t>
      </w:r>
      <w:r w:rsidRPr="00600D2E">
        <w:rPr>
          <w:i/>
          <w:iCs/>
          <w:sz w:val="22"/>
          <w:szCs w:val="22"/>
        </w:rPr>
        <w:t>Forskrift om tekniske og operasjonelle forhold på landanlegg i petroleumsvirksomheten med mer</w:t>
      </w:r>
      <w:r w:rsidRPr="00600D2E">
        <w:rPr>
          <w:sz w:val="22"/>
          <w:szCs w:val="22"/>
        </w:rPr>
        <w:t xml:space="preserve"> (</w:t>
      </w:r>
      <w:r w:rsidRPr="00600D2E">
        <w:rPr>
          <w:color w:val="333333"/>
          <w:sz w:val="22"/>
          <w:szCs w:val="22"/>
        </w:rPr>
        <w:t>FOR-2010-04-29-612</w:t>
      </w:r>
      <w:r w:rsidRPr="00600D2E">
        <w:rPr>
          <w:sz w:val="22"/>
          <w:szCs w:val="22"/>
        </w:rPr>
        <w:t xml:space="preserve">). </w:t>
      </w:r>
      <w:r w:rsidRPr="13A6DA44">
        <w:rPr>
          <w:sz w:val="22"/>
          <w:szCs w:val="22"/>
          <w:lang w:val="en-US"/>
        </w:rPr>
        <w:t xml:space="preserve">Lovdata. </w:t>
      </w:r>
      <w:hyperlink r:id="rId132" w:history="1">
        <w:r w:rsidRPr="13A6DA44">
          <w:rPr>
            <w:rStyle w:val="Hyperlink"/>
            <w:sz w:val="22"/>
            <w:szCs w:val="22"/>
            <w:lang w:val="en-US"/>
          </w:rPr>
          <w:t>https://lovdata.no/dokument/SF/forskrift/2010-04-29-612</w:t>
        </w:r>
      </w:hyperlink>
    </w:p>
    <w:p w14:paraId="2218884C" w14:textId="114E539B" w:rsidR="516E8759" w:rsidRDefault="516E8759" w:rsidP="00600D2E">
      <w:pPr>
        <w:pStyle w:val="ListParagraph"/>
        <w:numPr>
          <w:ilvl w:val="0"/>
          <w:numId w:val="1"/>
        </w:numPr>
        <w:spacing w:line="480" w:lineRule="auto"/>
        <w:ind w:left="714" w:hanging="357"/>
        <w:rPr>
          <w:sz w:val="22"/>
          <w:szCs w:val="22"/>
          <w:lang w:val="en-US"/>
        </w:rPr>
      </w:pPr>
      <w:r w:rsidRPr="00600D2E">
        <w:rPr>
          <w:sz w:val="22"/>
          <w:szCs w:val="22"/>
        </w:rPr>
        <w:t xml:space="preserve">Prinsipper for utforming av alarmsystemer. (2002f). </w:t>
      </w:r>
      <w:r w:rsidRPr="00600D2E">
        <w:rPr>
          <w:i/>
          <w:iCs/>
          <w:sz w:val="22"/>
          <w:szCs w:val="22"/>
        </w:rPr>
        <w:t xml:space="preserve">Basis i en tilsynsserie gjennomført av OD. </w:t>
      </w:r>
      <w:r w:rsidRPr="13A6DA44">
        <w:rPr>
          <w:i/>
          <w:iCs/>
          <w:sz w:val="22"/>
          <w:szCs w:val="22"/>
          <w:lang w:val="en-US"/>
        </w:rPr>
        <w:t xml:space="preserve">Powerpoint presentasjon fra OD. </w:t>
      </w:r>
      <w:r w:rsidRPr="13A6DA44">
        <w:rPr>
          <w:sz w:val="22"/>
          <w:szCs w:val="22"/>
          <w:lang w:val="en-US"/>
        </w:rPr>
        <w:t>(In Norwegian only)</w:t>
      </w:r>
    </w:p>
    <w:p w14:paraId="3C283A87" w14:textId="19F93B9D" w:rsidR="516E8759" w:rsidRDefault="516E8759" w:rsidP="00600D2E">
      <w:pPr>
        <w:pStyle w:val="ListParagraph"/>
        <w:numPr>
          <w:ilvl w:val="0"/>
          <w:numId w:val="1"/>
        </w:numPr>
        <w:spacing w:line="480" w:lineRule="auto"/>
        <w:ind w:left="714" w:hanging="357"/>
        <w:rPr>
          <w:sz w:val="22"/>
          <w:szCs w:val="22"/>
          <w:lang w:val="en-GB"/>
        </w:rPr>
      </w:pPr>
      <w:r w:rsidRPr="13A6DA44">
        <w:rPr>
          <w:sz w:val="22"/>
          <w:szCs w:val="22"/>
          <w:lang w:val="en-US"/>
        </w:rPr>
        <w:t xml:space="preserve">2003. Utvikling i risikonivå – norsk sokkel. </w:t>
      </w:r>
      <w:r w:rsidRPr="13A6DA44">
        <w:rPr>
          <w:sz w:val="22"/>
          <w:szCs w:val="22"/>
          <w:lang w:val="en-GB"/>
        </w:rPr>
        <w:t>Sammendragsrapport. Fase 3 – 2002. Stavanger, 2003.</w:t>
      </w:r>
    </w:p>
    <w:p w14:paraId="0B4C2541" w14:textId="0F084A74" w:rsidR="516E8759" w:rsidRDefault="516E8759" w:rsidP="00230CE4">
      <w:pPr>
        <w:spacing w:line="480" w:lineRule="auto"/>
        <w:ind w:left="283" w:hanging="283"/>
        <w:rPr>
          <w:rStyle w:val="Hyperlink"/>
          <w:sz w:val="22"/>
          <w:szCs w:val="22"/>
          <w:lang w:val="en-GB"/>
        </w:rPr>
      </w:pPr>
      <w:r w:rsidRPr="13A6DA44">
        <w:rPr>
          <w:sz w:val="22"/>
          <w:szCs w:val="22"/>
          <w:lang w:val="en-GB"/>
        </w:rPr>
        <w:t xml:space="preserve">U.S. Nuclear Regulatory Comission (NUREG) (2020). </w:t>
      </w:r>
      <w:r w:rsidRPr="13A6DA44">
        <w:rPr>
          <w:i/>
          <w:iCs/>
          <w:sz w:val="22"/>
          <w:szCs w:val="22"/>
          <w:lang w:val="en-GB"/>
        </w:rPr>
        <w:t xml:space="preserve">Human-System Interface Design Review Guidelines </w:t>
      </w:r>
      <w:r w:rsidRPr="13A6DA44">
        <w:rPr>
          <w:sz w:val="22"/>
          <w:szCs w:val="22"/>
          <w:lang w:val="en-GB"/>
        </w:rPr>
        <w:t>(Standard No. NUREG-0700, Rev. 3</w:t>
      </w:r>
      <w:r w:rsidRPr="13A6DA44">
        <w:rPr>
          <w:i/>
          <w:iCs/>
          <w:sz w:val="22"/>
          <w:szCs w:val="22"/>
          <w:lang w:val="en-GB"/>
        </w:rPr>
        <w:t>)</w:t>
      </w:r>
      <w:r w:rsidRPr="13A6DA44">
        <w:rPr>
          <w:sz w:val="22"/>
          <w:szCs w:val="22"/>
          <w:lang w:val="en-GB"/>
        </w:rPr>
        <w:t xml:space="preserve">. Retrieved from </w:t>
      </w:r>
      <w:hyperlink r:id="rId133" w:history="1">
        <w:r w:rsidRPr="13A6DA44">
          <w:rPr>
            <w:rStyle w:val="Hyperlink"/>
            <w:sz w:val="22"/>
            <w:szCs w:val="22"/>
            <w:lang w:val="en-GB"/>
          </w:rPr>
          <w:t>http://www.nrc.gov/reading-rm/doc-collections/nuregs/staff/index.html</w:t>
        </w:r>
      </w:hyperlink>
    </w:p>
    <w:p w14:paraId="246EB75A" w14:textId="04622D3F" w:rsidR="516E8759" w:rsidRDefault="516E8759" w:rsidP="00230CE4">
      <w:pPr>
        <w:spacing w:before="60" w:line="480" w:lineRule="auto"/>
        <w:ind w:left="567" w:hanging="567"/>
        <w:rPr>
          <w:rStyle w:val="Hyperlink"/>
          <w:sz w:val="22"/>
          <w:szCs w:val="22"/>
          <w:lang w:val="en-US"/>
        </w:rPr>
      </w:pPr>
      <w:r w:rsidRPr="13A6DA44">
        <w:rPr>
          <w:sz w:val="22"/>
          <w:szCs w:val="22"/>
          <w:lang w:val="en-US"/>
        </w:rPr>
        <w:t xml:space="preserve">O`Hara, J. M., Brown, W. S., Higgins, J. C., &amp; Stubler, W. F. (1994). </w:t>
      </w:r>
      <w:r w:rsidRPr="13A6DA44">
        <w:rPr>
          <w:i/>
          <w:iCs/>
          <w:sz w:val="22"/>
          <w:szCs w:val="22"/>
          <w:lang w:val="en-US"/>
        </w:rPr>
        <w:t>Human Factors Engineering Guidance for the Review of Advanced Alarm Systems</w:t>
      </w:r>
      <w:r w:rsidRPr="13A6DA44">
        <w:rPr>
          <w:sz w:val="22"/>
          <w:szCs w:val="22"/>
          <w:lang w:val="en-US"/>
        </w:rPr>
        <w:t xml:space="preserve">. </w:t>
      </w:r>
      <w:hyperlink r:id="rId134" w:history="1">
        <w:r w:rsidRPr="13A6DA44">
          <w:rPr>
            <w:rStyle w:val="Hyperlink"/>
            <w:sz w:val="22"/>
            <w:szCs w:val="22"/>
            <w:lang w:val="en-US"/>
          </w:rPr>
          <w:t>https://doi.org/10.2172/10189333</w:t>
        </w:r>
      </w:hyperlink>
    </w:p>
    <w:p w14:paraId="281B0564" w14:textId="5A0833D9" w:rsidR="516E8759" w:rsidRDefault="516E8759" w:rsidP="00230CE4">
      <w:pPr>
        <w:spacing w:before="60" w:line="480" w:lineRule="auto"/>
        <w:ind w:left="567" w:hanging="567"/>
        <w:rPr>
          <w:rStyle w:val="Hyperlink"/>
          <w:sz w:val="22"/>
          <w:szCs w:val="22"/>
          <w:lang w:val="en-GB"/>
        </w:rPr>
      </w:pPr>
      <w:r w:rsidRPr="13A6DA44">
        <w:rPr>
          <w:sz w:val="22"/>
          <w:szCs w:val="22"/>
          <w:lang w:val="en-GB"/>
        </w:rPr>
        <w:t xml:space="preserve">Offshore Norge (OLF). (2007). </w:t>
      </w:r>
      <w:r w:rsidRPr="13A6DA44">
        <w:rPr>
          <w:i/>
          <w:iCs/>
          <w:sz w:val="22"/>
          <w:szCs w:val="22"/>
          <w:lang w:val="en-GB"/>
        </w:rPr>
        <w:t>Information Security Baseline Requirements for Process Control, Safety, and Support ICT Systems</w:t>
      </w:r>
      <w:r w:rsidRPr="13A6DA44">
        <w:rPr>
          <w:sz w:val="22"/>
          <w:szCs w:val="22"/>
          <w:lang w:val="en-GB"/>
        </w:rPr>
        <w:t xml:space="preserve">. (OLF Guideline No. 104). Retrieved from </w:t>
      </w:r>
      <w:hyperlink r:id="rId135" w:history="1">
        <w:r w:rsidRPr="13A6DA44">
          <w:rPr>
            <w:rStyle w:val="Hyperlink"/>
            <w:sz w:val="22"/>
            <w:szCs w:val="22"/>
            <w:lang w:val="en-GB"/>
          </w:rPr>
          <w:t>http://www.olf.no/hms/retningslinjer/?32546</w:t>
        </w:r>
      </w:hyperlink>
    </w:p>
    <w:p w14:paraId="28F8B90A" w14:textId="50B468FD" w:rsidR="516E8759" w:rsidRDefault="516E8759" w:rsidP="00230CE4">
      <w:pPr>
        <w:spacing w:before="60" w:line="480" w:lineRule="auto"/>
        <w:ind w:left="567" w:hanging="567"/>
        <w:rPr>
          <w:sz w:val="22"/>
          <w:szCs w:val="22"/>
          <w:lang w:val="en-GB"/>
        </w:rPr>
      </w:pPr>
      <w:r w:rsidRPr="13A6DA44">
        <w:rPr>
          <w:sz w:val="22"/>
          <w:szCs w:val="22"/>
          <w:lang w:val="en-GB"/>
        </w:rPr>
        <w:t xml:space="preserve">Orasanu, J., Fischer, U., Davison, J. (1997). </w:t>
      </w:r>
      <w:r w:rsidRPr="13A6DA44">
        <w:rPr>
          <w:i/>
          <w:iCs/>
          <w:sz w:val="22"/>
          <w:szCs w:val="22"/>
          <w:lang w:val="en-GB"/>
        </w:rPr>
        <w:t xml:space="preserve">Cross-cultural barriers to effective communication in Aviation. </w:t>
      </w:r>
      <w:r w:rsidRPr="13A6DA44">
        <w:rPr>
          <w:sz w:val="22"/>
          <w:szCs w:val="22"/>
          <w:lang w:val="en-GB"/>
        </w:rPr>
        <w:t xml:space="preserve">In C.S. Gransrose &amp; S. Oskamp (Eds) </w:t>
      </w:r>
      <w:r w:rsidRPr="13A6DA44">
        <w:rPr>
          <w:i/>
          <w:iCs/>
          <w:sz w:val="22"/>
          <w:szCs w:val="22"/>
          <w:lang w:val="en-GB"/>
        </w:rPr>
        <w:t xml:space="preserve">Cross-cultural workgroups. </w:t>
      </w:r>
      <w:r w:rsidRPr="13A6DA44">
        <w:rPr>
          <w:sz w:val="22"/>
          <w:szCs w:val="22"/>
          <w:lang w:val="en-GB"/>
        </w:rPr>
        <w:t>Beveley Hills: Sage.</w:t>
      </w:r>
    </w:p>
    <w:p w14:paraId="4D25E5EA" w14:textId="7798DF4C" w:rsidR="516E8759" w:rsidRDefault="516E8759" w:rsidP="00230CE4">
      <w:pPr>
        <w:spacing w:before="60" w:line="480" w:lineRule="auto"/>
        <w:ind w:left="567" w:hanging="567"/>
        <w:rPr>
          <w:sz w:val="22"/>
          <w:szCs w:val="22"/>
          <w:lang w:val="en-GB"/>
        </w:rPr>
      </w:pPr>
      <w:r w:rsidRPr="13A6DA44">
        <w:rPr>
          <w:sz w:val="22"/>
          <w:szCs w:val="22"/>
          <w:lang w:val="en-GB"/>
        </w:rPr>
        <w:t xml:space="preserve">Perrow, C. (1999). </w:t>
      </w:r>
      <w:r w:rsidRPr="13A6DA44">
        <w:rPr>
          <w:i/>
          <w:iCs/>
          <w:sz w:val="22"/>
          <w:szCs w:val="22"/>
          <w:lang w:val="en-GB"/>
        </w:rPr>
        <w:t>Normal Accidents: Living with High-Risk Technologies</w:t>
      </w:r>
      <w:r w:rsidRPr="13A6DA44">
        <w:rPr>
          <w:sz w:val="22"/>
          <w:szCs w:val="22"/>
          <w:lang w:val="en-GB"/>
        </w:rPr>
        <w:t xml:space="preserve">. Princeton University Press, Princeton, N.J. </w:t>
      </w:r>
    </w:p>
    <w:p w14:paraId="49736FBA" w14:textId="79A34E2C" w:rsidR="516E8759" w:rsidRDefault="516E8759" w:rsidP="00230CE4">
      <w:pPr>
        <w:spacing w:before="60" w:line="480" w:lineRule="auto"/>
        <w:ind w:left="283" w:hanging="283"/>
        <w:rPr>
          <w:sz w:val="22"/>
          <w:szCs w:val="22"/>
          <w:lang w:val="en-US"/>
        </w:rPr>
      </w:pPr>
      <w:r w:rsidRPr="13A6DA44">
        <w:rPr>
          <w:sz w:val="22"/>
          <w:szCs w:val="22"/>
          <w:lang w:val="en-US"/>
        </w:rPr>
        <w:t xml:space="preserve">Pinto, J. K. (1998). </w:t>
      </w:r>
      <w:r w:rsidRPr="13A6DA44">
        <w:rPr>
          <w:i/>
          <w:iCs/>
          <w:sz w:val="22"/>
          <w:szCs w:val="22"/>
          <w:lang w:val="en-US"/>
        </w:rPr>
        <w:t>Power &amp; Politics in project management</w:t>
      </w:r>
      <w:r w:rsidRPr="13A6DA44">
        <w:rPr>
          <w:sz w:val="22"/>
          <w:szCs w:val="22"/>
          <w:lang w:val="en-US"/>
        </w:rPr>
        <w:t xml:space="preserve">. Project Management Institute. </w:t>
      </w:r>
    </w:p>
    <w:p w14:paraId="5D092BAD" w14:textId="33E5D4B5" w:rsidR="516E8759" w:rsidRDefault="516E8759" w:rsidP="00230CE4">
      <w:pPr>
        <w:spacing w:line="480" w:lineRule="auto"/>
        <w:ind w:left="283" w:hanging="283"/>
        <w:rPr>
          <w:rStyle w:val="Hyperlink"/>
          <w:sz w:val="22"/>
          <w:szCs w:val="22"/>
          <w:lang w:val="en-GB"/>
        </w:rPr>
      </w:pPr>
      <w:r w:rsidRPr="13A6DA44">
        <w:rPr>
          <w:sz w:val="22"/>
          <w:szCs w:val="22"/>
          <w:lang w:val="en-GB"/>
        </w:rPr>
        <w:t xml:space="preserve">Petroleumstilsynet (Ptil). (2009). </w:t>
      </w:r>
      <w:r w:rsidRPr="13A6DA44">
        <w:rPr>
          <w:i/>
          <w:iCs/>
          <w:sz w:val="22"/>
          <w:szCs w:val="22"/>
          <w:lang w:val="en-GB"/>
        </w:rPr>
        <w:t>Trends in Risk Level in the Petroleum Activity</w:t>
      </w:r>
      <w:r w:rsidRPr="13A6DA44">
        <w:rPr>
          <w:sz w:val="22"/>
          <w:szCs w:val="22"/>
          <w:lang w:val="en-GB"/>
        </w:rPr>
        <w:t xml:space="preserve">. Retrieved from </w:t>
      </w:r>
      <w:hyperlink r:id="rId136" w:history="1">
        <w:r w:rsidRPr="13A6DA44">
          <w:rPr>
            <w:rStyle w:val="Hyperlink"/>
            <w:sz w:val="22"/>
            <w:szCs w:val="22"/>
            <w:lang w:val="en-GB"/>
          </w:rPr>
          <w:t>www.ptil.no/getfile.php/PDF/RNNP%202009/Trends%20in%20risk%20levels%20-%20Summary%20Report%202009.pdf</w:t>
        </w:r>
      </w:hyperlink>
    </w:p>
    <w:p w14:paraId="3141E2E8" w14:textId="08129EBF" w:rsidR="516E8759" w:rsidRDefault="516E8759" w:rsidP="00230CE4">
      <w:pPr>
        <w:spacing w:before="60" w:line="480" w:lineRule="auto"/>
        <w:ind w:left="567" w:hanging="567"/>
        <w:rPr>
          <w:rStyle w:val="Hyperlink"/>
          <w:sz w:val="22"/>
          <w:szCs w:val="22"/>
          <w:lang w:val="en-US"/>
        </w:rPr>
      </w:pPr>
      <w:r w:rsidRPr="13A6DA44">
        <w:rPr>
          <w:sz w:val="22"/>
          <w:szCs w:val="22"/>
          <w:lang w:val="en-US"/>
        </w:rPr>
        <w:lastRenderedPageBreak/>
        <w:t xml:space="preserve">Rasmussen, J. (1997). Risk management in a dynamic society: A modelling problem. </w:t>
      </w:r>
      <w:r w:rsidRPr="13A6DA44">
        <w:rPr>
          <w:i/>
          <w:iCs/>
          <w:sz w:val="22"/>
          <w:szCs w:val="22"/>
          <w:lang w:val="en-US"/>
        </w:rPr>
        <w:t>Safety Science</w:t>
      </w:r>
      <w:r w:rsidRPr="13A6DA44">
        <w:rPr>
          <w:sz w:val="22"/>
          <w:szCs w:val="22"/>
          <w:lang w:val="en-US"/>
        </w:rPr>
        <w:t xml:space="preserve">, </w:t>
      </w:r>
      <w:r w:rsidRPr="13A6DA44">
        <w:rPr>
          <w:i/>
          <w:iCs/>
          <w:sz w:val="22"/>
          <w:szCs w:val="22"/>
          <w:lang w:val="en-US"/>
        </w:rPr>
        <w:t>27</w:t>
      </w:r>
      <w:r w:rsidRPr="13A6DA44">
        <w:rPr>
          <w:sz w:val="22"/>
          <w:szCs w:val="22"/>
          <w:lang w:val="en-US"/>
        </w:rPr>
        <w:t xml:space="preserve">(2–3), 183–213. </w:t>
      </w:r>
      <w:hyperlink r:id="rId137" w:history="1">
        <w:r w:rsidRPr="13A6DA44">
          <w:rPr>
            <w:rStyle w:val="Hyperlink"/>
            <w:sz w:val="22"/>
            <w:szCs w:val="22"/>
            <w:lang w:val="en-US"/>
          </w:rPr>
          <w:t>https://doi.org/10.1016/s0925-7535(97)00052-0</w:t>
        </w:r>
      </w:hyperlink>
    </w:p>
    <w:p w14:paraId="672571C1" w14:textId="7A4D6BBF" w:rsidR="516E8759" w:rsidRDefault="516E8759" w:rsidP="00230CE4">
      <w:pPr>
        <w:spacing w:before="60" w:line="480" w:lineRule="auto"/>
        <w:ind w:left="567" w:hanging="567"/>
        <w:rPr>
          <w:rStyle w:val="Hyperlink"/>
          <w:sz w:val="22"/>
          <w:szCs w:val="22"/>
          <w:lang w:val="en-US"/>
        </w:rPr>
      </w:pPr>
      <w:r w:rsidRPr="13A6DA44">
        <w:rPr>
          <w:sz w:val="22"/>
          <w:szCs w:val="22"/>
          <w:lang w:val="en-US"/>
        </w:rPr>
        <w:t xml:space="preserve">Reason, J. (1995). A systems approach to organizational error. </w:t>
      </w:r>
      <w:r w:rsidRPr="13A6DA44">
        <w:rPr>
          <w:i/>
          <w:iCs/>
          <w:sz w:val="22"/>
          <w:szCs w:val="22"/>
          <w:lang w:val="en-US"/>
        </w:rPr>
        <w:t>Ergonomics</w:t>
      </w:r>
      <w:r w:rsidRPr="13A6DA44">
        <w:rPr>
          <w:sz w:val="22"/>
          <w:szCs w:val="22"/>
          <w:lang w:val="en-US"/>
        </w:rPr>
        <w:t xml:space="preserve">, </w:t>
      </w:r>
      <w:r w:rsidRPr="13A6DA44">
        <w:rPr>
          <w:i/>
          <w:iCs/>
          <w:sz w:val="22"/>
          <w:szCs w:val="22"/>
          <w:lang w:val="en-US"/>
        </w:rPr>
        <w:t>38</w:t>
      </w:r>
      <w:r w:rsidRPr="13A6DA44">
        <w:rPr>
          <w:sz w:val="22"/>
          <w:szCs w:val="22"/>
          <w:lang w:val="en-US"/>
        </w:rPr>
        <w:t xml:space="preserve">(8), 1708–1721. </w:t>
      </w:r>
      <w:hyperlink r:id="rId138" w:history="1">
        <w:r w:rsidRPr="13A6DA44">
          <w:rPr>
            <w:rStyle w:val="Hyperlink"/>
            <w:sz w:val="22"/>
            <w:szCs w:val="22"/>
            <w:lang w:val="en-US"/>
          </w:rPr>
          <w:t>https://doi.org/10.1080/00140139508925221</w:t>
        </w:r>
      </w:hyperlink>
    </w:p>
    <w:p w14:paraId="369F24C2" w14:textId="289954C6" w:rsidR="516E8759" w:rsidRPr="00600D2E" w:rsidRDefault="516E8759" w:rsidP="00230CE4">
      <w:pPr>
        <w:spacing w:line="480" w:lineRule="auto"/>
        <w:ind w:left="720" w:hanging="720"/>
        <w:rPr>
          <w:color w:val="000000"/>
          <w:sz w:val="22"/>
          <w:szCs w:val="22"/>
        </w:rPr>
      </w:pPr>
      <w:r>
        <w:rPr>
          <w:color w:val="000000"/>
          <w:sz w:val="22"/>
          <w:szCs w:val="22"/>
          <w:lang w:val="en-US"/>
        </w:rPr>
        <w:t xml:space="preserve">Reason, J. T. (1997). </w:t>
      </w:r>
      <w:r>
        <w:rPr>
          <w:i/>
          <w:iCs/>
          <w:color w:val="000000"/>
          <w:sz w:val="22"/>
          <w:szCs w:val="22"/>
          <w:lang w:val="en-US"/>
        </w:rPr>
        <w:t>Managing the risks of organizational accidents</w:t>
      </w:r>
      <w:r>
        <w:rPr>
          <w:color w:val="000000"/>
          <w:sz w:val="22"/>
          <w:szCs w:val="22"/>
          <w:lang w:val="en-US"/>
        </w:rPr>
        <w:t xml:space="preserve">. </w:t>
      </w:r>
      <w:r w:rsidRPr="00600D2E">
        <w:rPr>
          <w:color w:val="000000"/>
          <w:sz w:val="22"/>
          <w:szCs w:val="22"/>
        </w:rPr>
        <w:t>Ashgate.</w:t>
      </w:r>
    </w:p>
    <w:p w14:paraId="5F21EC7B" w14:textId="24FC2481" w:rsidR="516E8759" w:rsidRDefault="516E8759" w:rsidP="00230CE4">
      <w:pPr>
        <w:spacing w:line="480" w:lineRule="auto"/>
        <w:ind w:left="283" w:hanging="283"/>
        <w:rPr>
          <w:sz w:val="22"/>
          <w:szCs w:val="22"/>
          <w:lang w:val="en-GB"/>
        </w:rPr>
      </w:pPr>
      <w:r w:rsidRPr="00600D2E">
        <w:rPr>
          <w:sz w:val="22"/>
          <w:szCs w:val="22"/>
        </w:rPr>
        <w:t xml:space="preserve">Rosness, R., Håkonsen, G., Steiro, T. &amp; Tinmannsvik, R.K. (2000, June 15-16.). </w:t>
      </w:r>
      <w:r w:rsidRPr="13A6DA44">
        <w:rPr>
          <w:i/>
          <w:iCs/>
          <w:sz w:val="22"/>
          <w:szCs w:val="22"/>
          <w:lang w:val="en-GB"/>
        </w:rPr>
        <w:t xml:space="preserve">The vulnerable robustness og High Reliability Organisations: A case study report from an offshore oil production platform. </w:t>
      </w:r>
      <w:r w:rsidRPr="13A6DA44">
        <w:rPr>
          <w:sz w:val="22"/>
          <w:szCs w:val="22"/>
          <w:lang w:val="en-GB"/>
        </w:rPr>
        <w:t>Paper presented at</w:t>
      </w:r>
      <w:r w:rsidRPr="13A6DA44">
        <w:rPr>
          <w:i/>
          <w:iCs/>
          <w:sz w:val="22"/>
          <w:szCs w:val="22"/>
          <w:lang w:val="en-GB"/>
        </w:rPr>
        <w:t xml:space="preserve"> </w:t>
      </w:r>
      <w:r w:rsidRPr="13A6DA44">
        <w:rPr>
          <w:sz w:val="22"/>
          <w:szCs w:val="22"/>
          <w:lang w:val="en-GB"/>
        </w:rPr>
        <w:t xml:space="preserve">the 18th ESREDA seminar Risk Management and Human Reliability in Social Context. Karlstad, Sweden. </w:t>
      </w:r>
    </w:p>
    <w:p w14:paraId="58267D9C" w14:textId="0AC4885F" w:rsidR="516E8759" w:rsidRDefault="516E8759" w:rsidP="00230CE4">
      <w:pPr>
        <w:spacing w:before="120" w:after="120" w:line="480" w:lineRule="auto"/>
        <w:ind w:left="708" w:hanging="709"/>
        <w:rPr>
          <w:sz w:val="22"/>
          <w:szCs w:val="22"/>
          <w:lang w:val="en-GB"/>
        </w:rPr>
      </w:pPr>
      <w:r w:rsidRPr="13A6DA44">
        <w:rPr>
          <w:sz w:val="22"/>
          <w:szCs w:val="22"/>
          <w:lang w:val="en-GB"/>
        </w:rPr>
        <w:t xml:space="preserve">Roussel, P.A. (1991). </w:t>
      </w:r>
      <w:r w:rsidRPr="13A6DA44">
        <w:rPr>
          <w:i/>
          <w:iCs/>
          <w:sz w:val="22"/>
          <w:szCs w:val="22"/>
          <w:lang w:val="en-GB"/>
        </w:rPr>
        <w:t>Third Generation R&amp;D</w:t>
      </w:r>
      <w:r w:rsidRPr="13A6DA44">
        <w:rPr>
          <w:sz w:val="22"/>
          <w:szCs w:val="22"/>
          <w:lang w:val="en-GB"/>
        </w:rPr>
        <w:t>. Harvard Business School Press.</w:t>
      </w:r>
    </w:p>
    <w:p w14:paraId="556F5905" w14:textId="6BFA1787" w:rsidR="516E8759" w:rsidRPr="00600D2E" w:rsidRDefault="516E8759" w:rsidP="00230CE4">
      <w:pPr>
        <w:spacing w:before="120" w:after="120" w:line="480" w:lineRule="auto"/>
        <w:ind w:left="708" w:hanging="709"/>
        <w:rPr>
          <w:sz w:val="22"/>
          <w:szCs w:val="22"/>
        </w:rPr>
      </w:pPr>
      <w:r w:rsidRPr="00600D2E">
        <w:rPr>
          <w:sz w:val="22"/>
          <w:szCs w:val="22"/>
        </w:rPr>
        <w:t xml:space="preserve">Samset, K. (2001). </w:t>
      </w:r>
      <w:r w:rsidRPr="00600D2E">
        <w:rPr>
          <w:i/>
          <w:iCs/>
          <w:sz w:val="22"/>
          <w:szCs w:val="22"/>
        </w:rPr>
        <w:t>Prosjektvurdering i tidligfasen.</w:t>
      </w:r>
      <w:r w:rsidRPr="00600D2E">
        <w:rPr>
          <w:sz w:val="22"/>
          <w:szCs w:val="22"/>
        </w:rPr>
        <w:t xml:space="preserve"> Tapir Akademiske Forlag, Trondheim.</w:t>
      </w:r>
    </w:p>
    <w:p w14:paraId="51A9FE92" w14:textId="5EF51BAC" w:rsidR="516E8759" w:rsidRPr="00600D2E" w:rsidRDefault="516E8759" w:rsidP="00230CE4">
      <w:pPr>
        <w:spacing w:before="120" w:after="120" w:line="480" w:lineRule="auto"/>
        <w:ind w:left="708" w:hanging="709"/>
        <w:rPr>
          <w:sz w:val="22"/>
          <w:szCs w:val="22"/>
        </w:rPr>
      </w:pPr>
      <w:r w:rsidRPr="00600D2E">
        <w:rPr>
          <w:sz w:val="22"/>
          <w:szCs w:val="22"/>
        </w:rPr>
        <w:t xml:space="preserve">Skjerve, A.B., Rosness, R., Aase, K., Hauge, S. &amp; Hovden, J. (2004, June 14-18). </w:t>
      </w:r>
      <w:r w:rsidRPr="13A6DA44">
        <w:rPr>
          <w:i/>
          <w:iCs/>
          <w:sz w:val="22"/>
          <w:szCs w:val="22"/>
          <w:lang w:val="en-GB"/>
        </w:rPr>
        <w:t xml:space="preserve">Human and Organizational Contributions to Safety Defences in Offshore Oil Production. </w:t>
      </w:r>
      <w:r w:rsidRPr="00600D2E">
        <w:rPr>
          <w:sz w:val="22"/>
          <w:szCs w:val="22"/>
        </w:rPr>
        <w:t>Paper presented at</w:t>
      </w:r>
      <w:r w:rsidRPr="00600D2E">
        <w:rPr>
          <w:i/>
          <w:iCs/>
          <w:sz w:val="22"/>
          <w:szCs w:val="22"/>
        </w:rPr>
        <w:t xml:space="preserve"> </w:t>
      </w:r>
      <w:r w:rsidRPr="00600D2E">
        <w:rPr>
          <w:sz w:val="22"/>
          <w:szCs w:val="22"/>
        </w:rPr>
        <w:t xml:space="preserve">ESREL 2004. Berlin, Germany. </w:t>
      </w:r>
    </w:p>
    <w:p w14:paraId="0A3264DE" w14:textId="5474D435" w:rsidR="516E8759" w:rsidRPr="00600D2E" w:rsidRDefault="516E8759" w:rsidP="00230CE4">
      <w:pPr>
        <w:spacing w:before="120" w:after="120" w:line="480" w:lineRule="auto"/>
        <w:ind w:left="708" w:hanging="709"/>
        <w:rPr>
          <w:sz w:val="22"/>
          <w:szCs w:val="22"/>
        </w:rPr>
      </w:pPr>
      <w:r w:rsidRPr="00600D2E">
        <w:rPr>
          <w:sz w:val="22"/>
          <w:szCs w:val="22"/>
        </w:rPr>
        <w:t xml:space="preserve">Smidt Olsen, A. &amp; Wendel, E. (1998). </w:t>
      </w:r>
      <w:r w:rsidRPr="00600D2E">
        <w:rPr>
          <w:i/>
          <w:iCs/>
          <w:sz w:val="22"/>
          <w:szCs w:val="22"/>
        </w:rPr>
        <w:t xml:space="preserve">Metode for analyse av menneskets rolle i storulykker </w:t>
      </w:r>
      <w:r w:rsidRPr="00600D2E">
        <w:rPr>
          <w:sz w:val="22"/>
          <w:szCs w:val="22"/>
        </w:rPr>
        <w:t>(Fordypningsoppgave)</w:t>
      </w:r>
      <w:r w:rsidRPr="00600D2E">
        <w:rPr>
          <w:i/>
          <w:iCs/>
          <w:sz w:val="22"/>
          <w:szCs w:val="22"/>
        </w:rPr>
        <w:t xml:space="preserve">. </w:t>
      </w:r>
      <w:r w:rsidRPr="00600D2E">
        <w:rPr>
          <w:sz w:val="22"/>
          <w:szCs w:val="22"/>
        </w:rPr>
        <w:t xml:space="preserve">Institutt for Industriell økonomi og teknologiledelse, studieretning Helse, Miljø og Sikkerhet, Norges teknisk-naturvitenskapelige universitet (NTNU). </w:t>
      </w:r>
    </w:p>
    <w:p w14:paraId="6642B560" w14:textId="57FD88C4" w:rsidR="516E8759" w:rsidRDefault="516E8759" w:rsidP="00230CE4">
      <w:pPr>
        <w:spacing w:before="120" w:after="120" w:line="480" w:lineRule="auto"/>
        <w:ind w:left="708" w:hanging="709"/>
        <w:rPr>
          <w:sz w:val="22"/>
          <w:szCs w:val="22"/>
          <w:lang w:val="en-GB"/>
        </w:rPr>
      </w:pPr>
      <w:r w:rsidRPr="00600D2E">
        <w:rPr>
          <w:sz w:val="22"/>
          <w:szCs w:val="22"/>
        </w:rPr>
        <w:t xml:space="preserve">Sten, T., Bodsberg, L., Grefstad, J.E., 1999. </w:t>
      </w:r>
      <w:r w:rsidRPr="13A6DA44">
        <w:rPr>
          <w:i/>
          <w:iCs/>
          <w:sz w:val="22"/>
          <w:szCs w:val="22"/>
          <w:lang w:val="en-GB"/>
        </w:rPr>
        <w:t xml:space="preserve">A scenario method for evaluation of control centres at offshore oil and gas production intallations </w:t>
      </w:r>
      <w:r w:rsidRPr="13A6DA44">
        <w:rPr>
          <w:sz w:val="22"/>
          <w:szCs w:val="22"/>
          <w:lang w:val="en-GB"/>
        </w:rPr>
        <w:t>I Schueller and Kafka (eds.). Proceedings of ESREL`99 - European Safety and Reliability Conference (pp.</w:t>
      </w:r>
      <w:r w:rsidRPr="13A6DA44">
        <w:rPr>
          <w:color w:val="222222"/>
          <w:sz w:val="22"/>
          <w:szCs w:val="22"/>
          <w:lang w:val="en-US"/>
        </w:rPr>
        <w:t xml:space="preserve"> 1303–1308</w:t>
      </w:r>
      <w:r w:rsidRPr="13A6DA44">
        <w:rPr>
          <w:lang w:val="en-US"/>
        </w:rPr>
        <w:t>).</w:t>
      </w:r>
      <w:r w:rsidRPr="13A6DA44">
        <w:rPr>
          <w:sz w:val="22"/>
          <w:szCs w:val="22"/>
          <w:lang w:val="en-GB"/>
        </w:rPr>
        <w:t xml:space="preserve"> Balkema, Rotterdam.</w:t>
      </w:r>
    </w:p>
    <w:p w14:paraId="6AB465DB" w14:textId="514A9472" w:rsidR="516E8759" w:rsidRPr="00600D2E" w:rsidRDefault="516E8759" w:rsidP="00230CE4">
      <w:pPr>
        <w:spacing w:before="120" w:after="120" w:line="480" w:lineRule="auto"/>
        <w:ind w:left="708" w:hanging="709"/>
        <w:rPr>
          <w:rStyle w:val="Hyperlink"/>
          <w:sz w:val="22"/>
          <w:szCs w:val="22"/>
        </w:rPr>
      </w:pPr>
      <w:r w:rsidRPr="00600D2E">
        <w:rPr>
          <w:sz w:val="22"/>
          <w:szCs w:val="22"/>
        </w:rPr>
        <w:t xml:space="preserve">Meld. St. 7. (2001-2002). </w:t>
      </w:r>
      <w:r w:rsidRPr="00600D2E">
        <w:rPr>
          <w:i/>
          <w:iCs/>
          <w:sz w:val="22"/>
          <w:szCs w:val="22"/>
        </w:rPr>
        <w:t>Om helse, miljø og sikkerhet i petroleumsvirksomheten.</w:t>
      </w:r>
      <w:r w:rsidRPr="00600D2E">
        <w:rPr>
          <w:sz w:val="22"/>
          <w:szCs w:val="22"/>
        </w:rPr>
        <w:t xml:space="preserve"> Det Kongelige Arbeids- og administrasjonsdepartement. </w:t>
      </w:r>
      <w:hyperlink r:id="rId139" w:history="1">
        <w:r w:rsidRPr="00600D2E">
          <w:rPr>
            <w:rStyle w:val="Hyperlink"/>
            <w:sz w:val="22"/>
            <w:szCs w:val="22"/>
          </w:rPr>
          <w:t>https://www.regjeringen.no/contentassets/dfd4ef4df070442b802559d1bc810715/no/pdfa/stm200120020007000dddpdfa.pdf</w:t>
        </w:r>
      </w:hyperlink>
    </w:p>
    <w:p w14:paraId="7D22725C" w14:textId="6CD0E357" w:rsidR="516E8759" w:rsidRDefault="516E8759" w:rsidP="00230CE4">
      <w:pPr>
        <w:spacing w:before="120" w:after="120" w:line="480" w:lineRule="auto"/>
        <w:ind w:left="708" w:hanging="709"/>
        <w:rPr>
          <w:sz w:val="22"/>
          <w:szCs w:val="22"/>
          <w:lang w:val="en-GB"/>
        </w:rPr>
      </w:pPr>
      <w:r w:rsidRPr="13A6DA44">
        <w:rPr>
          <w:sz w:val="22"/>
          <w:szCs w:val="22"/>
          <w:lang w:val="en-US"/>
        </w:rPr>
        <w:lastRenderedPageBreak/>
        <w:t xml:space="preserve">Surry, J. (1974). </w:t>
      </w:r>
      <w:r w:rsidRPr="13A6DA44">
        <w:rPr>
          <w:i/>
          <w:iCs/>
          <w:sz w:val="22"/>
          <w:szCs w:val="22"/>
          <w:lang w:val="en-US"/>
        </w:rPr>
        <w:t xml:space="preserve">Industrial Accident Research. </w:t>
      </w:r>
      <w:r w:rsidRPr="13A6DA44">
        <w:rPr>
          <w:i/>
          <w:iCs/>
          <w:sz w:val="22"/>
          <w:szCs w:val="22"/>
          <w:lang w:val="en-GB"/>
        </w:rPr>
        <w:t xml:space="preserve">A Human Engineering Appraisal. </w:t>
      </w:r>
      <w:r w:rsidRPr="13A6DA44">
        <w:rPr>
          <w:sz w:val="22"/>
          <w:szCs w:val="22"/>
          <w:lang w:val="en-GB"/>
        </w:rPr>
        <w:t>Labour Safety Council, Ontario Ministry of Labour, Toronto.</w:t>
      </w:r>
    </w:p>
    <w:p w14:paraId="656C4474" w14:textId="4C92A545" w:rsidR="516E8759" w:rsidRPr="00600D2E" w:rsidRDefault="516E8759" w:rsidP="00230CE4">
      <w:pPr>
        <w:spacing w:before="120" w:after="120" w:line="480" w:lineRule="auto"/>
        <w:ind w:left="708" w:hanging="709"/>
        <w:rPr>
          <w:sz w:val="22"/>
          <w:szCs w:val="22"/>
        </w:rPr>
      </w:pPr>
      <w:r w:rsidRPr="13A6DA44">
        <w:rPr>
          <w:sz w:val="22"/>
          <w:szCs w:val="22"/>
          <w:lang w:val="en-GB"/>
        </w:rPr>
        <w:t xml:space="preserve">United Kingdom Atomic Energy Authority (UKAEA). (1985). </w:t>
      </w:r>
      <w:r w:rsidRPr="13A6DA44">
        <w:rPr>
          <w:i/>
          <w:iCs/>
          <w:sz w:val="22"/>
          <w:szCs w:val="22"/>
          <w:lang w:val="en-GB"/>
        </w:rPr>
        <w:t>Guide to reducing Human Error in Process Operations – Short Version</w:t>
      </w:r>
      <w:r w:rsidRPr="13A6DA44">
        <w:rPr>
          <w:sz w:val="22"/>
          <w:szCs w:val="22"/>
          <w:lang w:val="en-GB"/>
        </w:rPr>
        <w:t xml:space="preserve">. </w:t>
      </w:r>
      <w:r w:rsidRPr="00600D2E">
        <w:rPr>
          <w:sz w:val="22"/>
          <w:szCs w:val="22"/>
        </w:rPr>
        <w:t>SRD Associates, United Kingdom.</w:t>
      </w:r>
    </w:p>
    <w:p w14:paraId="7BDF2DC7" w14:textId="4447C148" w:rsidR="516E8759" w:rsidRDefault="516E8759" w:rsidP="00230CE4">
      <w:pPr>
        <w:spacing w:before="120" w:after="120" w:line="480" w:lineRule="auto"/>
        <w:ind w:left="708" w:hanging="709"/>
        <w:rPr>
          <w:sz w:val="22"/>
          <w:szCs w:val="22"/>
          <w:lang w:val="en-US"/>
        </w:rPr>
      </w:pPr>
      <w:r w:rsidRPr="00600D2E">
        <w:rPr>
          <w:sz w:val="22"/>
          <w:szCs w:val="22"/>
        </w:rPr>
        <w:t>Vatn, G &amp; Åm. (1997)</w:t>
      </w:r>
      <w:r w:rsidRPr="00600D2E">
        <w:rPr>
          <w:i/>
          <w:iCs/>
          <w:sz w:val="22"/>
          <w:szCs w:val="22"/>
        </w:rPr>
        <w:t xml:space="preserve">. Prosedyreutvikling. Metode for analyse og beskrivelse av arbeidsoppgaver (SINTEF rapport </w:t>
      </w:r>
      <w:r w:rsidRPr="00600D2E">
        <w:rPr>
          <w:sz w:val="22"/>
          <w:szCs w:val="22"/>
        </w:rPr>
        <w:t xml:space="preserve">STF38 A9741). </w:t>
      </w:r>
      <w:r w:rsidRPr="13A6DA44">
        <w:rPr>
          <w:sz w:val="22"/>
          <w:szCs w:val="22"/>
          <w:lang w:val="en-US"/>
        </w:rPr>
        <w:t>SINTEF.</w:t>
      </w:r>
    </w:p>
    <w:p w14:paraId="4B721672" w14:textId="7728800E" w:rsidR="13A6DA44" w:rsidRPr="00230CE4" w:rsidRDefault="13A6DA44" w:rsidP="13A6DA44">
      <w:pPr>
        <w:rPr>
          <w:lang w:val="en-US"/>
        </w:rPr>
      </w:pPr>
    </w:p>
    <w:bookmarkStart w:id="34" w:name="_Hlk168056353"/>
    <w:bookmarkStart w:id="35" w:name="_Hlk168056334"/>
    <w:bookmarkStart w:id="36" w:name="_Hlk168056324"/>
    <w:bookmarkStart w:id="37" w:name="_Hlk168056316"/>
    <w:bookmarkStart w:id="38" w:name="_Hlk168056309"/>
    <w:bookmarkStart w:id="39" w:name="_Hlk168056288"/>
    <w:bookmarkStart w:id="40" w:name="_Hlk168056276"/>
    <w:bookmarkStart w:id="41" w:name="_Hlk168056163"/>
    <w:bookmarkEnd w:id="34"/>
    <w:bookmarkEnd w:id="35"/>
    <w:bookmarkEnd w:id="36"/>
    <w:bookmarkEnd w:id="37"/>
    <w:bookmarkEnd w:id="38"/>
    <w:bookmarkEnd w:id="39"/>
    <w:bookmarkEnd w:id="40"/>
    <w:p w14:paraId="7051BFBE" w14:textId="267DC850" w:rsidR="00BE6E6D" w:rsidRPr="009E430D" w:rsidRDefault="002D6544" w:rsidP="00600D2E">
      <w:pPr>
        <w:numPr>
          <w:ilvl w:val="0"/>
          <w:numId w:val="68"/>
        </w:numPr>
        <w:tabs>
          <w:tab w:val="clear" w:pos="720"/>
          <w:tab w:val="num" w:pos="567"/>
        </w:tabs>
        <w:ind w:left="714" w:hanging="436"/>
        <w:rPr>
          <w:sz w:val="22"/>
          <w:szCs w:val="22"/>
          <w:lang w:val="en-GB"/>
        </w:rPr>
      </w:pPr>
      <w:r w:rsidRPr="13A6DA44">
        <w:rPr>
          <w:sz w:val="22"/>
          <w:szCs w:val="22"/>
          <w:lang w:val="en-US"/>
        </w:rPr>
        <w:fldChar w:fldCharType="begin"/>
      </w:r>
      <w:r w:rsidRPr="13A6DA44">
        <w:rPr>
          <w:sz w:val="22"/>
          <w:szCs w:val="22"/>
          <w:lang w:val="en-US"/>
        </w:rPr>
        <w:instrText>HYPERLINK "https://www.hse.gov.uk/humanfactors/assets/docs/core4.pdf"</w:instrText>
      </w:r>
      <w:r w:rsidRPr="13A6DA44">
        <w:rPr>
          <w:sz w:val="22"/>
          <w:szCs w:val="22"/>
          <w:lang w:val="en-US"/>
        </w:rPr>
      </w:r>
      <w:r w:rsidR="00000000">
        <w:rPr>
          <w:sz w:val="22"/>
          <w:szCs w:val="22"/>
          <w:lang w:val="en-US"/>
        </w:rPr>
        <w:fldChar w:fldCharType="separate"/>
      </w:r>
      <w:r w:rsidRPr="13A6DA44">
        <w:rPr>
          <w:sz w:val="22"/>
          <w:szCs w:val="22"/>
          <w:lang w:val="en-US"/>
        </w:rPr>
        <w:fldChar w:fldCharType="end"/>
      </w:r>
      <w:bookmarkEnd w:id="41"/>
    </w:p>
    <w:sectPr w:rsidR="00BE6E6D" w:rsidRPr="009E430D" w:rsidSect="00A64B24">
      <w:headerReference w:type="default" r:id="rId140"/>
      <w:footerReference w:type="default" r:id="rId141"/>
      <w:pgSz w:w="11907" w:h="16834" w:code="9"/>
      <w:pgMar w:top="567" w:right="851" w:bottom="851" w:left="1588" w:header="340" w:footer="680" w:gutter="0"/>
      <w:pgNumType w:fmt="upperRoman"/>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BF9E9" w14:textId="77777777" w:rsidR="00D3672A" w:rsidRDefault="00D3672A">
      <w:r>
        <w:separator/>
      </w:r>
    </w:p>
  </w:endnote>
  <w:endnote w:type="continuationSeparator" w:id="0">
    <w:p w14:paraId="72282B6C" w14:textId="77777777" w:rsidR="00D3672A" w:rsidRDefault="00D3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Univers 57 Condense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kanska Sans Bold">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3B307" w14:textId="77777777" w:rsidR="002E0D39" w:rsidRDefault="002E0D3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B0E49" w14:textId="77777777" w:rsidR="00563043" w:rsidRDefault="00563043">
    <w:pPr>
      <w:pStyle w:val="Footer"/>
      <w:pBdr>
        <w:top w:val="single" w:sz="8" w:space="1" w:color="FF0000"/>
      </w:pBdr>
      <w:rPr>
        <w:color w:val="008080"/>
      </w:rPr>
    </w:pPr>
    <w:r>
      <w:rPr>
        <w:color w:val="008080"/>
      </w:rPr>
      <w:t>CRIOP 2003</w:t>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rStyle w:val="PageNumber"/>
        <w:color w:val="008080"/>
      </w:rPr>
      <w:fldChar w:fldCharType="begin"/>
    </w:r>
    <w:r>
      <w:rPr>
        <w:rStyle w:val="PageNumber"/>
        <w:color w:val="008080"/>
      </w:rPr>
      <w:instrText xml:space="preserve"> PAGE </w:instrText>
    </w:r>
    <w:r>
      <w:rPr>
        <w:rStyle w:val="PageNumber"/>
        <w:color w:val="008080"/>
      </w:rPr>
      <w:fldChar w:fldCharType="separate"/>
    </w:r>
    <w:r>
      <w:rPr>
        <w:rStyle w:val="PageNumber"/>
        <w:noProof/>
        <w:color w:val="008080"/>
      </w:rPr>
      <w:t>52</w:t>
    </w:r>
    <w:r>
      <w:rPr>
        <w:rStyle w:val="PageNumber"/>
        <w:color w:val="00808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965EE" w14:textId="77777777" w:rsidR="00563043" w:rsidRDefault="00563043">
    <w:pPr>
      <w:pStyle w:val="Footer"/>
      <w:pBdr>
        <w:top w:val="single" w:sz="8" w:space="1" w:color="FF0000"/>
      </w:pBdr>
      <w:rPr>
        <w:color w:val="008080"/>
      </w:rPr>
    </w:pPr>
    <w:r>
      <w:rPr>
        <w:color w:val="008080"/>
      </w:rPr>
      <w:t>CRIOP 2003</w:t>
    </w:r>
    <w:r>
      <w:rPr>
        <w:color w:val="008080"/>
      </w:rPr>
      <w:tab/>
    </w:r>
    <w:r>
      <w:rPr>
        <w:color w:val="008080"/>
      </w:rPr>
      <w:tab/>
    </w:r>
    <w:r>
      <w:rPr>
        <w:color w:val="008080"/>
      </w:rPr>
      <w:tab/>
    </w:r>
    <w:r>
      <w:rPr>
        <w:rStyle w:val="PageNumber"/>
        <w:color w:val="008080"/>
      </w:rPr>
      <w:fldChar w:fldCharType="begin"/>
    </w:r>
    <w:r>
      <w:rPr>
        <w:rStyle w:val="PageNumber"/>
        <w:color w:val="008080"/>
      </w:rPr>
      <w:instrText xml:space="preserve"> PAGE </w:instrText>
    </w:r>
    <w:r>
      <w:rPr>
        <w:rStyle w:val="PageNumber"/>
        <w:color w:val="008080"/>
      </w:rPr>
      <w:fldChar w:fldCharType="separate"/>
    </w:r>
    <w:r>
      <w:rPr>
        <w:rStyle w:val="PageNumber"/>
        <w:noProof/>
        <w:color w:val="008080"/>
      </w:rPr>
      <w:t>53</w:t>
    </w:r>
    <w:r>
      <w:rPr>
        <w:rStyle w:val="PageNumber"/>
        <w:color w:val="00808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A0E98" w14:textId="77777777" w:rsidR="00563043" w:rsidRDefault="00563043">
    <w:pPr>
      <w:pStyle w:val="Footer"/>
      <w:pBdr>
        <w:top w:val="single" w:sz="8" w:space="1" w:color="FF0000"/>
      </w:pBdr>
      <w:rPr>
        <w:color w:val="008080"/>
      </w:rPr>
    </w:pPr>
    <w:r>
      <w:rPr>
        <w:color w:val="008080"/>
      </w:rPr>
      <w:t>CRIOP 2003</w:t>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rStyle w:val="PageNumber"/>
        <w:color w:val="008080"/>
      </w:rPr>
      <w:fldChar w:fldCharType="begin"/>
    </w:r>
    <w:r>
      <w:rPr>
        <w:rStyle w:val="PageNumber"/>
        <w:color w:val="008080"/>
      </w:rPr>
      <w:instrText xml:space="preserve"> PAGE </w:instrText>
    </w:r>
    <w:r>
      <w:rPr>
        <w:rStyle w:val="PageNumber"/>
        <w:color w:val="008080"/>
      </w:rPr>
      <w:fldChar w:fldCharType="separate"/>
    </w:r>
    <w:r>
      <w:rPr>
        <w:rStyle w:val="PageNumber"/>
        <w:noProof/>
        <w:color w:val="008080"/>
      </w:rPr>
      <w:t>59</w:t>
    </w:r>
    <w:r>
      <w:rPr>
        <w:rStyle w:val="PageNumber"/>
        <w:color w:val="008080"/>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4C735" w14:textId="77777777" w:rsidR="00563043" w:rsidRDefault="00563043">
    <w:pPr>
      <w:pStyle w:val="Footer"/>
      <w:pBdr>
        <w:top w:val="single" w:sz="8" w:space="1" w:color="FF0000"/>
      </w:pBdr>
      <w:rPr>
        <w:color w:val="008080"/>
      </w:rPr>
    </w:pPr>
    <w:r>
      <w:rPr>
        <w:color w:val="008080"/>
      </w:rPr>
      <w:t>CRIOP 2003</w:t>
    </w:r>
    <w:r>
      <w:rPr>
        <w:color w:val="008080"/>
      </w:rPr>
      <w:tab/>
    </w:r>
    <w:r>
      <w:rPr>
        <w:color w:val="008080"/>
      </w:rPr>
      <w:tab/>
    </w:r>
    <w:r>
      <w:rPr>
        <w:color w:val="008080"/>
      </w:rPr>
      <w:tab/>
    </w:r>
    <w:r>
      <w:rPr>
        <w:rStyle w:val="PageNumber"/>
        <w:color w:val="008080"/>
      </w:rPr>
      <w:fldChar w:fldCharType="begin"/>
    </w:r>
    <w:r>
      <w:rPr>
        <w:rStyle w:val="PageNumber"/>
        <w:color w:val="008080"/>
      </w:rPr>
      <w:instrText xml:space="preserve"> PAGE </w:instrText>
    </w:r>
    <w:r>
      <w:rPr>
        <w:rStyle w:val="PageNumber"/>
        <w:color w:val="008080"/>
      </w:rPr>
      <w:fldChar w:fldCharType="separate"/>
    </w:r>
    <w:r>
      <w:rPr>
        <w:rStyle w:val="PageNumber"/>
        <w:noProof/>
        <w:color w:val="008080"/>
      </w:rPr>
      <w:t>60</w:t>
    </w:r>
    <w:r>
      <w:rPr>
        <w:rStyle w:val="PageNumber"/>
        <w:color w:val="00808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A15C" w14:textId="77777777" w:rsidR="00563043" w:rsidRDefault="00563043">
    <w:pPr>
      <w:pStyle w:val="Footer"/>
      <w:pBdr>
        <w:top w:val="single" w:sz="8" w:space="1" w:color="FF0000"/>
      </w:pBdr>
      <w:jc w:val="both"/>
      <w:rPr>
        <w:color w:val="008080"/>
      </w:rPr>
    </w:pPr>
    <w:r>
      <w:rPr>
        <w:color w:val="008080"/>
      </w:rPr>
      <w:t>CRIOP 2003</w:t>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t xml:space="preserve">           </w:t>
    </w:r>
    <w:r>
      <w:rPr>
        <w:color w:val="008080"/>
      </w:rPr>
      <w:tab/>
    </w:r>
    <w:r>
      <w:rPr>
        <w:rStyle w:val="PageNumber"/>
        <w:color w:val="008080"/>
      </w:rPr>
      <w:fldChar w:fldCharType="begin"/>
    </w:r>
    <w:r>
      <w:rPr>
        <w:rStyle w:val="PageNumber"/>
        <w:color w:val="008080"/>
      </w:rPr>
      <w:instrText xml:space="preserve"> PAGE </w:instrText>
    </w:r>
    <w:r>
      <w:rPr>
        <w:rStyle w:val="PageNumber"/>
        <w:color w:val="008080"/>
      </w:rPr>
      <w:fldChar w:fldCharType="separate"/>
    </w:r>
    <w:r>
      <w:rPr>
        <w:rStyle w:val="PageNumber"/>
        <w:noProof/>
        <w:color w:val="008080"/>
      </w:rPr>
      <w:t>68</w:t>
    </w:r>
    <w:r>
      <w:rPr>
        <w:rStyle w:val="PageNumber"/>
        <w:color w:val="00808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264F0" w14:textId="77777777" w:rsidR="00563043" w:rsidRDefault="00563043">
    <w:pPr>
      <w:pStyle w:val="Footer"/>
      <w:pBdr>
        <w:top w:val="single" w:sz="8" w:space="1" w:color="FF0000"/>
      </w:pBdr>
      <w:rPr>
        <w:color w:val="008080"/>
      </w:rPr>
    </w:pPr>
    <w:r>
      <w:rPr>
        <w:color w:val="008080"/>
      </w:rPr>
      <w:t>CRIOP 2003</w:t>
    </w:r>
    <w:r>
      <w:rPr>
        <w:color w:val="008080"/>
      </w:rPr>
      <w:tab/>
    </w:r>
    <w:r>
      <w:rPr>
        <w:color w:val="008080"/>
      </w:rPr>
      <w:tab/>
    </w:r>
    <w:r>
      <w:rPr>
        <w:color w:val="008080"/>
      </w:rPr>
      <w:tab/>
    </w:r>
    <w:r>
      <w:rPr>
        <w:rStyle w:val="PageNumber"/>
        <w:color w:val="008080"/>
      </w:rPr>
      <w:fldChar w:fldCharType="begin"/>
    </w:r>
    <w:r>
      <w:rPr>
        <w:rStyle w:val="PageNumber"/>
        <w:color w:val="008080"/>
      </w:rPr>
      <w:instrText xml:space="preserve"> PAGE </w:instrText>
    </w:r>
    <w:r>
      <w:rPr>
        <w:rStyle w:val="PageNumber"/>
        <w:color w:val="008080"/>
      </w:rPr>
      <w:fldChar w:fldCharType="separate"/>
    </w:r>
    <w:r>
      <w:rPr>
        <w:rStyle w:val="PageNumber"/>
        <w:noProof/>
        <w:color w:val="008080"/>
      </w:rPr>
      <w:t>69</w:t>
    </w:r>
    <w:r>
      <w:rPr>
        <w:rStyle w:val="PageNumber"/>
        <w:color w:val="00808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A392" w14:textId="77777777" w:rsidR="00563043" w:rsidRDefault="00563043">
    <w:pPr>
      <w:pStyle w:val="Footer"/>
      <w:pBdr>
        <w:top w:val="single" w:sz="8" w:space="1" w:color="FF0000"/>
      </w:pBdr>
      <w:jc w:val="both"/>
      <w:rPr>
        <w:color w:val="008080"/>
      </w:rPr>
    </w:pPr>
    <w:r>
      <w:rPr>
        <w:color w:val="008080"/>
      </w:rPr>
      <w:t>CRIOP 2003</w:t>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t xml:space="preserve">           </w:t>
    </w:r>
    <w:r>
      <w:rPr>
        <w:color w:val="008080"/>
      </w:rPr>
      <w:tab/>
    </w:r>
    <w:r>
      <w:rPr>
        <w:rStyle w:val="PageNumber"/>
        <w:color w:val="008080"/>
      </w:rPr>
      <w:fldChar w:fldCharType="begin"/>
    </w:r>
    <w:r>
      <w:rPr>
        <w:rStyle w:val="PageNumber"/>
        <w:color w:val="008080"/>
      </w:rPr>
      <w:instrText xml:space="preserve"> PAGE </w:instrText>
    </w:r>
    <w:r>
      <w:rPr>
        <w:rStyle w:val="PageNumber"/>
        <w:color w:val="008080"/>
      </w:rPr>
      <w:fldChar w:fldCharType="separate"/>
    </w:r>
    <w:r w:rsidR="009D4383">
      <w:rPr>
        <w:rStyle w:val="PageNumber"/>
        <w:noProof/>
        <w:color w:val="008080"/>
      </w:rPr>
      <w:t>85</w:t>
    </w:r>
    <w:r>
      <w:rPr>
        <w:rStyle w:val="PageNumber"/>
        <w:color w:val="00808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42389" w14:textId="77777777" w:rsidR="00563043" w:rsidRDefault="00563043">
    <w:pPr>
      <w:pStyle w:val="Footer"/>
      <w:pBdr>
        <w:top w:val="single" w:sz="8" w:space="1" w:color="FF0000"/>
      </w:pBdr>
      <w:rPr>
        <w:color w:val="008080"/>
      </w:rPr>
    </w:pPr>
    <w:r>
      <w:rPr>
        <w:color w:val="008080"/>
      </w:rPr>
      <w:t>CRIOP 2003</w:t>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rStyle w:val="PageNumber"/>
        <w:color w:val="008080"/>
      </w:rPr>
      <w:fldChar w:fldCharType="begin"/>
    </w:r>
    <w:r>
      <w:rPr>
        <w:rStyle w:val="PageNumber"/>
        <w:color w:val="008080"/>
      </w:rPr>
      <w:instrText xml:space="preserve"> PAGE </w:instrText>
    </w:r>
    <w:r>
      <w:rPr>
        <w:rStyle w:val="PageNumber"/>
        <w:color w:val="008080"/>
      </w:rPr>
      <w:fldChar w:fldCharType="separate"/>
    </w:r>
    <w:r>
      <w:rPr>
        <w:rStyle w:val="PageNumber"/>
        <w:noProof/>
        <w:color w:val="008080"/>
      </w:rPr>
      <w:t>90</w:t>
    </w:r>
    <w:r>
      <w:rPr>
        <w:rStyle w:val="PageNumber"/>
        <w:color w:val="008080"/>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5F9D" w14:textId="77777777" w:rsidR="00563043" w:rsidRDefault="00563043">
    <w:pPr>
      <w:pStyle w:val="Footer"/>
      <w:pBdr>
        <w:top w:val="single" w:sz="8" w:space="1" w:color="FF0000"/>
      </w:pBdr>
      <w:rPr>
        <w:color w:val="008080"/>
      </w:rPr>
    </w:pPr>
    <w:r>
      <w:rPr>
        <w:color w:val="008080"/>
      </w:rPr>
      <w:t>CRIOP 2003</w:t>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rStyle w:val="PageNumber"/>
        <w:color w:val="008080"/>
      </w:rPr>
      <w:fldChar w:fldCharType="begin"/>
    </w:r>
    <w:r>
      <w:rPr>
        <w:rStyle w:val="PageNumber"/>
        <w:color w:val="008080"/>
      </w:rPr>
      <w:instrText xml:space="preserve"> PAGE </w:instrText>
    </w:r>
    <w:r>
      <w:rPr>
        <w:rStyle w:val="PageNumber"/>
        <w:color w:val="008080"/>
      </w:rPr>
      <w:fldChar w:fldCharType="separate"/>
    </w:r>
    <w:r w:rsidR="009D4383">
      <w:rPr>
        <w:rStyle w:val="PageNumber"/>
        <w:noProof/>
        <w:color w:val="008080"/>
      </w:rPr>
      <w:t>XCII</w:t>
    </w:r>
    <w:r>
      <w:rPr>
        <w:rStyle w:val="PageNumber"/>
        <w:color w:val="0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8C37C" w14:textId="77777777" w:rsidR="002E0D39" w:rsidRDefault="002E0D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1A4E6" w14:textId="77777777" w:rsidR="002E0D39" w:rsidRDefault="002E0D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0AF76" w14:textId="77777777" w:rsidR="00563043" w:rsidRDefault="00563043">
    <w:pPr>
      <w:pStyle w:val="Footer"/>
      <w:pBdr>
        <w:top w:val="single" w:sz="8" w:space="1" w:color="FF0000"/>
      </w:pBdr>
      <w:rPr>
        <w:color w:val="008080"/>
      </w:rPr>
    </w:pPr>
    <w:r>
      <w:rPr>
        <w:color w:val="008080"/>
      </w:rPr>
      <w:t>CRIOP 2003</w:t>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rStyle w:val="PageNumber"/>
        <w:color w:val="008080"/>
      </w:rPr>
      <w:fldChar w:fldCharType="begin"/>
    </w:r>
    <w:r>
      <w:rPr>
        <w:rStyle w:val="PageNumber"/>
        <w:color w:val="008080"/>
      </w:rPr>
      <w:instrText xml:space="preserve"> PAGE </w:instrText>
    </w:r>
    <w:r>
      <w:rPr>
        <w:rStyle w:val="PageNumber"/>
        <w:color w:val="008080"/>
      </w:rPr>
      <w:fldChar w:fldCharType="separate"/>
    </w:r>
    <w:r>
      <w:rPr>
        <w:rStyle w:val="PageNumber"/>
        <w:noProof/>
        <w:color w:val="008080"/>
      </w:rPr>
      <w:t>12</w:t>
    </w:r>
    <w:r>
      <w:rPr>
        <w:rStyle w:val="PageNumber"/>
        <w:color w:val="00808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DBC88" w14:textId="77777777" w:rsidR="00563043" w:rsidRDefault="00563043">
    <w:pPr>
      <w:pStyle w:val="Footer"/>
      <w:pBdr>
        <w:top w:val="single" w:sz="8" w:space="1" w:color="FF0000"/>
      </w:pBdr>
      <w:rPr>
        <w:color w:val="008080"/>
      </w:rPr>
    </w:pPr>
    <w:r>
      <w:rPr>
        <w:color w:val="008080"/>
      </w:rPr>
      <w:t>CRIOP 2003</w:t>
    </w:r>
    <w:r>
      <w:rPr>
        <w:color w:val="008080"/>
      </w:rPr>
      <w:tab/>
    </w:r>
    <w:r>
      <w:rPr>
        <w:color w:val="008080"/>
      </w:rPr>
      <w:tab/>
    </w:r>
    <w:r>
      <w:rPr>
        <w:rStyle w:val="PageNumber"/>
        <w:color w:val="008080"/>
      </w:rPr>
      <w:fldChar w:fldCharType="begin"/>
    </w:r>
    <w:r>
      <w:rPr>
        <w:rStyle w:val="PageNumber"/>
        <w:color w:val="008080"/>
      </w:rPr>
      <w:instrText xml:space="preserve"> PAGE </w:instrText>
    </w:r>
    <w:r>
      <w:rPr>
        <w:rStyle w:val="PageNumber"/>
        <w:color w:val="008080"/>
      </w:rPr>
      <w:fldChar w:fldCharType="separate"/>
    </w:r>
    <w:r>
      <w:rPr>
        <w:rStyle w:val="PageNumber"/>
        <w:noProof/>
        <w:color w:val="008080"/>
      </w:rPr>
      <w:t>13</w:t>
    </w:r>
    <w:r>
      <w:rPr>
        <w:rStyle w:val="PageNumber"/>
        <w:color w:val="00808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B0C88" w14:textId="77777777" w:rsidR="00563043" w:rsidRDefault="00563043">
    <w:pPr>
      <w:pStyle w:val="Footer"/>
      <w:pBdr>
        <w:top w:val="single" w:sz="8" w:space="1" w:color="FF0000"/>
      </w:pBdr>
      <w:rPr>
        <w:color w:val="008080"/>
      </w:rPr>
    </w:pPr>
    <w:r>
      <w:rPr>
        <w:color w:val="008080"/>
      </w:rPr>
      <w:t>CRIOP 2003</w:t>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rStyle w:val="PageNumber"/>
        <w:color w:val="008080"/>
      </w:rPr>
      <w:fldChar w:fldCharType="begin"/>
    </w:r>
    <w:r>
      <w:rPr>
        <w:rStyle w:val="PageNumber"/>
        <w:color w:val="008080"/>
      </w:rPr>
      <w:instrText xml:space="preserve"> PAGE </w:instrText>
    </w:r>
    <w:r>
      <w:rPr>
        <w:rStyle w:val="PageNumber"/>
        <w:color w:val="008080"/>
      </w:rPr>
      <w:fldChar w:fldCharType="separate"/>
    </w:r>
    <w:r>
      <w:rPr>
        <w:rStyle w:val="PageNumber"/>
        <w:noProof/>
        <w:color w:val="008080"/>
      </w:rPr>
      <w:t>23</w:t>
    </w:r>
    <w:r>
      <w:rPr>
        <w:rStyle w:val="PageNumber"/>
        <w:color w:val="00808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E68A9" w14:textId="77777777" w:rsidR="00563043" w:rsidRDefault="00563043">
    <w:pPr>
      <w:pStyle w:val="Footer"/>
      <w:pBdr>
        <w:top w:val="single" w:sz="8" w:space="1" w:color="FF0000"/>
      </w:pBdr>
      <w:rPr>
        <w:color w:val="008080"/>
      </w:rPr>
    </w:pPr>
    <w:r>
      <w:rPr>
        <w:color w:val="008080"/>
      </w:rPr>
      <w:t>CRIOP 2003</w:t>
    </w:r>
    <w:r>
      <w:rPr>
        <w:color w:val="008080"/>
      </w:rPr>
      <w:tab/>
    </w:r>
    <w:r>
      <w:rPr>
        <w:color w:val="008080"/>
      </w:rPr>
      <w:tab/>
    </w:r>
    <w:r>
      <w:rPr>
        <w:color w:val="008080"/>
      </w:rPr>
      <w:tab/>
    </w:r>
    <w:r>
      <w:rPr>
        <w:rStyle w:val="PageNumber"/>
        <w:color w:val="008080"/>
      </w:rPr>
      <w:fldChar w:fldCharType="begin"/>
    </w:r>
    <w:r>
      <w:rPr>
        <w:rStyle w:val="PageNumber"/>
        <w:color w:val="008080"/>
      </w:rPr>
      <w:instrText xml:space="preserve"> PAGE </w:instrText>
    </w:r>
    <w:r>
      <w:rPr>
        <w:rStyle w:val="PageNumber"/>
        <w:color w:val="008080"/>
      </w:rPr>
      <w:fldChar w:fldCharType="separate"/>
    </w:r>
    <w:r>
      <w:rPr>
        <w:rStyle w:val="PageNumber"/>
        <w:noProof/>
        <w:color w:val="008080"/>
      </w:rPr>
      <w:t>24</w:t>
    </w:r>
    <w:r>
      <w:rPr>
        <w:rStyle w:val="PageNumber"/>
        <w:color w:val="00808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C4258" w14:textId="77777777" w:rsidR="00563043" w:rsidRDefault="00563043">
    <w:pPr>
      <w:pStyle w:val="Footer"/>
      <w:pBdr>
        <w:top w:val="single" w:sz="8" w:space="1" w:color="FF0000"/>
      </w:pBdr>
      <w:rPr>
        <w:color w:val="008080"/>
      </w:rPr>
    </w:pPr>
    <w:r>
      <w:rPr>
        <w:color w:val="008080"/>
      </w:rPr>
      <w:t>CRIOP 2003</w:t>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color w:val="008080"/>
      </w:rPr>
      <w:tab/>
    </w:r>
    <w:r>
      <w:rPr>
        <w:rStyle w:val="PageNumber"/>
        <w:color w:val="008080"/>
      </w:rPr>
      <w:fldChar w:fldCharType="begin"/>
    </w:r>
    <w:r>
      <w:rPr>
        <w:rStyle w:val="PageNumber"/>
        <w:color w:val="008080"/>
      </w:rPr>
      <w:instrText xml:space="preserve"> PAGE </w:instrText>
    </w:r>
    <w:r>
      <w:rPr>
        <w:rStyle w:val="PageNumber"/>
        <w:color w:val="008080"/>
      </w:rPr>
      <w:fldChar w:fldCharType="separate"/>
    </w:r>
    <w:r>
      <w:rPr>
        <w:rStyle w:val="PageNumber"/>
        <w:noProof/>
        <w:color w:val="008080"/>
      </w:rPr>
      <w:t>42</w:t>
    </w:r>
    <w:r>
      <w:rPr>
        <w:rStyle w:val="PageNumber"/>
        <w:color w:val="00808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A47E9" w14:textId="77777777" w:rsidR="00563043" w:rsidRDefault="00563043">
    <w:pPr>
      <w:pStyle w:val="Footer"/>
      <w:pBdr>
        <w:top w:val="single" w:sz="8" w:space="1" w:color="FF0000"/>
      </w:pBdr>
      <w:rPr>
        <w:color w:val="008080"/>
      </w:rPr>
    </w:pPr>
    <w:r>
      <w:rPr>
        <w:color w:val="008080"/>
      </w:rPr>
      <w:t>CRIOP 2003</w:t>
    </w:r>
    <w:r>
      <w:rPr>
        <w:color w:val="008080"/>
      </w:rPr>
      <w:tab/>
    </w:r>
    <w:r>
      <w:rPr>
        <w:color w:val="008080"/>
      </w:rPr>
      <w:tab/>
    </w:r>
    <w:r>
      <w:rPr>
        <w:color w:val="008080"/>
      </w:rPr>
      <w:tab/>
    </w:r>
    <w:r>
      <w:rPr>
        <w:rStyle w:val="PageNumber"/>
        <w:color w:val="008080"/>
      </w:rPr>
      <w:fldChar w:fldCharType="begin"/>
    </w:r>
    <w:r>
      <w:rPr>
        <w:rStyle w:val="PageNumber"/>
        <w:color w:val="008080"/>
      </w:rPr>
      <w:instrText xml:space="preserve"> PAGE </w:instrText>
    </w:r>
    <w:r>
      <w:rPr>
        <w:rStyle w:val="PageNumber"/>
        <w:color w:val="008080"/>
      </w:rPr>
      <w:fldChar w:fldCharType="separate"/>
    </w:r>
    <w:r>
      <w:rPr>
        <w:rStyle w:val="PageNumber"/>
        <w:noProof/>
        <w:color w:val="008080"/>
      </w:rPr>
      <w:t>43</w:t>
    </w:r>
    <w:r>
      <w:rPr>
        <w:rStyle w:val="PageNumber"/>
        <w:color w:val="0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2D161" w14:textId="77777777" w:rsidR="00D3672A" w:rsidRDefault="00D3672A">
      <w:r>
        <w:separator/>
      </w:r>
    </w:p>
  </w:footnote>
  <w:footnote w:type="continuationSeparator" w:id="0">
    <w:p w14:paraId="6320F0A0" w14:textId="77777777" w:rsidR="00D3672A" w:rsidRDefault="00D36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1F94" w14:textId="77777777" w:rsidR="002E0D39" w:rsidRDefault="002E0D3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8" w:space="0" w:color="FF0000"/>
      </w:tblBorders>
      <w:tblLayout w:type="fixed"/>
      <w:tblLook w:val="0000" w:firstRow="0" w:lastRow="0" w:firstColumn="0" w:lastColumn="0" w:noHBand="0" w:noVBand="0"/>
    </w:tblPr>
    <w:tblGrid>
      <w:gridCol w:w="4700"/>
      <w:gridCol w:w="10859"/>
    </w:tblGrid>
    <w:tr w:rsidR="00563043" w14:paraId="18EA9311" w14:textId="77777777">
      <w:trPr>
        <w:trHeight w:val="714"/>
      </w:trPr>
      <w:tc>
        <w:tcPr>
          <w:tcW w:w="4700" w:type="dxa"/>
        </w:tcPr>
        <w:p w14:paraId="34EDF4D2" w14:textId="3BF23034" w:rsidR="00563043" w:rsidRDefault="00600D2E">
          <w:pPr>
            <w:pStyle w:val="Header"/>
            <w:spacing w:before="160"/>
            <w:rPr>
              <w:noProof/>
              <w:color w:val="008080"/>
            </w:rPr>
          </w:pPr>
          <w:r>
            <w:rPr>
              <w:noProof/>
              <w:color w:val="008080"/>
              <w:lang w:val="en-US"/>
            </w:rPr>
            <w:drawing>
              <wp:anchor distT="0" distB="0" distL="114935" distR="114935" simplePos="0" relativeHeight="251656704" behindDoc="0" locked="0" layoutInCell="1" allowOverlap="1" wp14:anchorId="098606E1" wp14:editId="69AA0E44">
                <wp:simplePos x="0" y="0"/>
                <wp:positionH relativeFrom="page">
                  <wp:posOffset>71755</wp:posOffset>
                </wp:positionH>
                <wp:positionV relativeFrom="page">
                  <wp:posOffset>46355</wp:posOffset>
                </wp:positionV>
                <wp:extent cx="1280160" cy="266700"/>
                <wp:effectExtent l="0" t="0" r="0" b="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667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0859" w:type="dxa"/>
          <w:vAlign w:val="bottom"/>
        </w:tcPr>
        <w:p w14:paraId="078B1F7D" w14:textId="77777777" w:rsidR="00563043" w:rsidRDefault="00563043">
          <w:pPr>
            <w:pStyle w:val="Header"/>
            <w:jc w:val="right"/>
            <w:rPr>
              <w:color w:val="008080"/>
            </w:rPr>
          </w:pPr>
        </w:p>
      </w:tc>
    </w:tr>
  </w:tbl>
  <w:p w14:paraId="132321E1" w14:textId="77777777" w:rsidR="00563043" w:rsidRDefault="00563043">
    <w:pPr>
      <w:pStyle w:val="Header"/>
      <w:ind w:right="-2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8" w:space="0" w:color="FF0000"/>
      </w:tblBorders>
      <w:tblLayout w:type="fixed"/>
      <w:tblLook w:val="0000" w:firstRow="0" w:lastRow="0" w:firstColumn="0" w:lastColumn="0" w:noHBand="0" w:noVBand="0"/>
    </w:tblPr>
    <w:tblGrid>
      <w:gridCol w:w="4700"/>
      <w:gridCol w:w="4906"/>
    </w:tblGrid>
    <w:tr w:rsidR="00563043" w14:paraId="6538E8BC" w14:textId="77777777">
      <w:trPr>
        <w:trHeight w:val="714"/>
      </w:trPr>
      <w:tc>
        <w:tcPr>
          <w:tcW w:w="4700" w:type="dxa"/>
        </w:tcPr>
        <w:p w14:paraId="04684296" w14:textId="7881193B" w:rsidR="00563043" w:rsidRDefault="00600D2E">
          <w:pPr>
            <w:pStyle w:val="Header"/>
            <w:spacing w:before="160"/>
            <w:rPr>
              <w:noProof/>
              <w:color w:val="008080"/>
            </w:rPr>
          </w:pPr>
          <w:r>
            <w:rPr>
              <w:noProof/>
              <w:color w:val="008080"/>
              <w:lang w:val="en-US"/>
            </w:rPr>
            <w:drawing>
              <wp:anchor distT="0" distB="0" distL="114935" distR="114935" simplePos="0" relativeHeight="251659776" behindDoc="0" locked="0" layoutInCell="1" allowOverlap="1" wp14:anchorId="65B69013" wp14:editId="272CB0A3">
                <wp:simplePos x="0" y="0"/>
                <wp:positionH relativeFrom="page">
                  <wp:posOffset>71755</wp:posOffset>
                </wp:positionH>
                <wp:positionV relativeFrom="page">
                  <wp:posOffset>46355</wp:posOffset>
                </wp:positionV>
                <wp:extent cx="1280160" cy="266700"/>
                <wp:effectExtent l="0" t="0" r="0"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667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4906" w:type="dxa"/>
          <w:vAlign w:val="bottom"/>
        </w:tcPr>
        <w:p w14:paraId="7EA3F9A6" w14:textId="77777777" w:rsidR="00563043" w:rsidRDefault="00563043">
          <w:pPr>
            <w:pStyle w:val="Header"/>
            <w:jc w:val="right"/>
            <w:rPr>
              <w:color w:val="008080"/>
            </w:rPr>
          </w:pPr>
        </w:p>
      </w:tc>
    </w:tr>
  </w:tbl>
  <w:p w14:paraId="3B069F14" w14:textId="77777777" w:rsidR="00563043" w:rsidRDefault="00563043">
    <w:pPr>
      <w:pStyle w:val="Header"/>
      <w:ind w:right="-28"/>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8" w:space="0" w:color="FF0000"/>
      </w:tblBorders>
      <w:tblLayout w:type="fixed"/>
      <w:tblLook w:val="0000" w:firstRow="0" w:lastRow="0" w:firstColumn="0" w:lastColumn="0" w:noHBand="0" w:noVBand="0"/>
    </w:tblPr>
    <w:tblGrid>
      <w:gridCol w:w="4700"/>
      <w:gridCol w:w="10859"/>
    </w:tblGrid>
    <w:tr w:rsidR="00563043" w14:paraId="52B526D4" w14:textId="77777777">
      <w:trPr>
        <w:trHeight w:val="714"/>
      </w:trPr>
      <w:tc>
        <w:tcPr>
          <w:tcW w:w="4700" w:type="dxa"/>
        </w:tcPr>
        <w:p w14:paraId="032000A8" w14:textId="7CE84032" w:rsidR="00563043" w:rsidRDefault="00600D2E">
          <w:pPr>
            <w:pStyle w:val="Header"/>
            <w:spacing w:before="160"/>
            <w:rPr>
              <w:noProof/>
              <w:color w:val="008080"/>
            </w:rPr>
          </w:pPr>
          <w:r>
            <w:rPr>
              <w:noProof/>
              <w:color w:val="008080"/>
              <w:lang w:val="en-US"/>
            </w:rPr>
            <w:drawing>
              <wp:anchor distT="0" distB="0" distL="114935" distR="114935" simplePos="0" relativeHeight="251658752" behindDoc="0" locked="0" layoutInCell="1" allowOverlap="1" wp14:anchorId="0D4E0092" wp14:editId="5538BE45">
                <wp:simplePos x="0" y="0"/>
                <wp:positionH relativeFrom="page">
                  <wp:posOffset>71755</wp:posOffset>
                </wp:positionH>
                <wp:positionV relativeFrom="page">
                  <wp:posOffset>46355</wp:posOffset>
                </wp:positionV>
                <wp:extent cx="1280160" cy="266700"/>
                <wp:effectExtent l="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667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0859" w:type="dxa"/>
          <w:vAlign w:val="bottom"/>
        </w:tcPr>
        <w:p w14:paraId="442B47C1" w14:textId="77777777" w:rsidR="00563043" w:rsidRDefault="00563043">
          <w:pPr>
            <w:pStyle w:val="Header"/>
            <w:jc w:val="right"/>
            <w:rPr>
              <w:color w:val="008080"/>
            </w:rPr>
          </w:pPr>
        </w:p>
      </w:tc>
    </w:tr>
  </w:tbl>
  <w:p w14:paraId="701ACD31" w14:textId="77777777" w:rsidR="00563043" w:rsidRDefault="00563043">
    <w:pPr>
      <w:pStyle w:val="Header"/>
      <w:ind w:right="-28"/>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8" w:space="0" w:color="FF0000"/>
      </w:tblBorders>
      <w:tblLayout w:type="fixed"/>
      <w:tblLook w:val="0000" w:firstRow="0" w:lastRow="0" w:firstColumn="0" w:lastColumn="0" w:noHBand="0" w:noVBand="0"/>
    </w:tblPr>
    <w:tblGrid>
      <w:gridCol w:w="4700"/>
      <w:gridCol w:w="4906"/>
    </w:tblGrid>
    <w:tr w:rsidR="00563043" w14:paraId="0F99A6E3" w14:textId="77777777">
      <w:trPr>
        <w:trHeight w:val="714"/>
      </w:trPr>
      <w:tc>
        <w:tcPr>
          <w:tcW w:w="4700" w:type="dxa"/>
        </w:tcPr>
        <w:p w14:paraId="6114D114" w14:textId="3ED90D72" w:rsidR="00563043" w:rsidRDefault="00600D2E">
          <w:pPr>
            <w:pStyle w:val="Header"/>
            <w:spacing w:before="160"/>
            <w:rPr>
              <w:noProof/>
              <w:color w:val="008080"/>
            </w:rPr>
          </w:pPr>
          <w:r>
            <w:rPr>
              <w:noProof/>
              <w:color w:val="008080"/>
              <w:lang w:val="en-US"/>
            </w:rPr>
            <w:drawing>
              <wp:anchor distT="0" distB="0" distL="114935" distR="114935" simplePos="0" relativeHeight="251657728" behindDoc="0" locked="0" layoutInCell="1" allowOverlap="1" wp14:anchorId="6C3DE929" wp14:editId="3C4504E1">
                <wp:simplePos x="0" y="0"/>
                <wp:positionH relativeFrom="page">
                  <wp:posOffset>71755</wp:posOffset>
                </wp:positionH>
                <wp:positionV relativeFrom="page">
                  <wp:posOffset>46355</wp:posOffset>
                </wp:positionV>
                <wp:extent cx="1280160" cy="266700"/>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667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4906" w:type="dxa"/>
          <w:vAlign w:val="bottom"/>
        </w:tcPr>
        <w:p w14:paraId="1EA110C5" w14:textId="77777777" w:rsidR="00563043" w:rsidRDefault="00563043">
          <w:pPr>
            <w:pStyle w:val="Header"/>
            <w:jc w:val="right"/>
            <w:rPr>
              <w:color w:val="008080"/>
            </w:rPr>
          </w:pPr>
        </w:p>
      </w:tc>
    </w:tr>
  </w:tbl>
  <w:p w14:paraId="2FF539D1" w14:textId="77777777" w:rsidR="00563043" w:rsidRDefault="00563043">
    <w:pPr>
      <w:pStyle w:val="Header"/>
      <w:ind w:right="-28"/>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8" w:space="0" w:color="FF0000"/>
      </w:tblBorders>
      <w:tblLayout w:type="fixed"/>
      <w:tblLook w:val="0000" w:firstRow="0" w:lastRow="0" w:firstColumn="0" w:lastColumn="0" w:noHBand="0" w:noVBand="0"/>
    </w:tblPr>
    <w:tblGrid>
      <w:gridCol w:w="4700"/>
      <w:gridCol w:w="10859"/>
    </w:tblGrid>
    <w:tr w:rsidR="00563043" w14:paraId="18643AC4" w14:textId="77777777">
      <w:trPr>
        <w:trHeight w:val="714"/>
      </w:trPr>
      <w:tc>
        <w:tcPr>
          <w:tcW w:w="4700" w:type="dxa"/>
        </w:tcPr>
        <w:p w14:paraId="04536F65" w14:textId="3CD44DCB" w:rsidR="00563043" w:rsidRDefault="00600D2E">
          <w:pPr>
            <w:pStyle w:val="Header"/>
            <w:spacing w:before="160"/>
            <w:rPr>
              <w:noProof/>
              <w:color w:val="008080"/>
            </w:rPr>
          </w:pPr>
          <w:r>
            <w:rPr>
              <w:noProof/>
              <w:color w:val="008080"/>
              <w:lang w:val="en-US"/>
            </w:rPr>
            <w:drawing>
              <wp:anchor distT="0" distB="0" distL="114935" distR="114935" simplePos="0" relativeHeight="251652608" behindDoc="0" locked="0" layoutInCell="1" allowOverlap="1" wp14:anchorId="7CA4AC47" wp14:editId="39CB06E5">
                <wp:simplePos x="0" y="0"/>
                <wp:positionH relativeFrom="page">
                  <wp:posOffset>71755</wp:posOffset>
                </wp:positionH>
                <wp:positionV relativeFrom="page">
                  <wp:posOffset>46355</wp:posOffset>
                </wp:positionV>
                <wp:extent cx="1280160" cy="26670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667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0859" w:type="dxa"/>
          <w:vAlign w:val="bottom"/>
        </w:tcPr>
        <w:p w14:paraId="71AB3246" w14:textId="77777777" w:rsidR="00563043" w:rsidRDefault="00563043">
          <w:pPr>
            <w:pStyle w:val="Header"/>
            <w:jc w:val="right"/>
            <w:rPr>
              <w:color w:val="008080"/>
            </w:rPr>
          </w:pPr>
        </w:p>
      </w:tc>
    </w:tr>
  </w:tbl>
  <w:p w14:paraId="2A2A2677" w14:textId="77777777" w:rsidR="00563043" w:rsidRDefault="00563043">
    <w:pPr>
      <w:pStyle w:val="Header"/>
      <w:ind w:right="-28"/>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8" w:space="0" w:color="FF0000"/>
      </w:tblBorders>
      <w:tblLayout w:type="fixed"/>
      <w:tblLook w:val="0000" w:firstRow="0" w:lastRow="0" w:firstColumn="0" w:lastColumn="0" w:noHBand="0" w:noVBand="0"/>
    </w:tblPr>
    <w:tblGrid>
      <w:gridCol w:w="4700"/>
      <w:gridCol w:w="4906"/>
    </w:tblGrid>
    <w:tr w:rsidR="00563043" w14:paraId="6531487E" w14:textId="77777777">
      <w:trPr>
        <w:trHeight w:val="714"/>
      </w:trPr>
      <w:tc>
        <w:tcPr>
          <w:tcW w:w="4700" w:type="dxa"/>
        </w:tcPr>
        <w:p w14:paraId="741A2A78" w14:textId="6D546A17" w:rsidR="00563043" w:rsidRDefault="00600D2E">
          <w:pPr>
            <w:pStyle w:val="Header"/>
            <w:spacing w:before="160"/>
            <w:rPr>
              <w:noProof/>
              <w:color w:val="008080"/>
            </w:rPr>
          </w:pPr>
          <w:r>
            <w:rPr>
              <w:noProof/>
              <w:color w:val="008080"/>
              <w:lang w:val="en-US"/>
            </w:rPr>
            <w:drawing>
              <wp:anchor distT="0" distB="0" distL="114935" distR="114935" simplePos="0" relativeHeight="251651584" behindDoc="0" locked="0" layoutInCell="1" allowOverlap="1" wp14:anchorId="2330DF86" wp14:editId="430D391A">
                <wp:simplePos x="0" y="0"/>
                <wp:positionH relativeFrom="page">
                  <wp:posOffset>71755</wp:posOffset>
                </wp:positionH>
                <wp:positionV relativeFrom="page">
                  <wp:posOffset>46355</wp:posOffset>
                </wp:positionV>
                <wp:extent cx="1280160" cy="26670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667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4906" w:type="dxa"/>
          <w:vAlign w:val="bottom"/>
        </w:tcPr>
        <w:p w14:paraId="0A646251" w14:textId="77777777" w:rsidR="00563043" w:rsidRDefault="00563043">
          <w:pPr>
            <w:pStyle w:val="Header"/>
            <w:jc w:val="right"/>
            <w:rPr>
              <w:color w:val="008080"/>
            </w:rPr>
          </w:pPr>
        </w:p>
      </w:tc>
    </w:tr>
  </w:tbl>
  <w:p w14:paraId="1361D890" w14:textId="77777777" w:rsidR="00563043" w:rsidRDefault="00563043">
    <w:pPr>
      <w:pStyle w:val="Header"/>
      <w:ind w:right="-28"/>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8" w:space="0" w:color="FF0000"/>
      </w:tblBorders>
      <w:tblLayout w:type="fixed"/>
      <w:tblLook w:val="0000" w:firstRow="0" w:lastRow="0" w:firstColumn="0" w:lastColumn="0" w:noHBand="0" w:noVBand="0"/>
    </w:tblPr>
    <w:tblGrid>
      <w:gridCol w:w="4700"/>
      <w:gridCol w:w="10859"/>
    </w:tblGrid>
    <w:tr w:rsidR="00563043" w14:paraId="1DAA3989" w14:textId="77777777">
      <w:trPr>
        <w:trHeight w:val="714"/>
      </w:trPr>
      <w:tc>
        <w:tcPr>
          <w:tcW w:w="4700" w:type="dxa"/>
        </w:tcPr>
        <w:p w14:paraId="086EF7B1" w14:textId="125D45FD" w:rsidR="00563043" w:rsidRDefault="00600D2E">
          <w:pPr>
            <w:pStyle w:val="Header"/>
            <w:spacing w:before="160"/>
            <w:rPr>
              <w:noProof/>
              <w:color w:val="008080"/>
            </w:rPr>
          </w:pPr>
          <w:r>
            <w:rPr>
              <w:noProof/>
              <w:color w:val="008080"/>
              <w:lang w:val="en-US"/>
            </w:rPr>
            <w:drawing>
              <wp:anchor distT="0" distB="0" distL="114935" distR="114935" simplePos="0" relativeHeight="251650560" behindDoc="0" locked="0" layoutInCell="1" allowOverlap="1" wp14:anchorId="00FF0E4B" wp14:editId="7BBCBAF5">
                <wp:simplePos x="0" y="0"/>
                <wp:positionH relativeFrom="page">
                  <wp:posOffset>71755</wp:posOffset>
                </wp:positionH>
                <wp:positionV relativeFrom="page">
                  <wp:posOffset>46355</wp:posOffset>
                </wp:positionV>
                <wp:extent cx="1280160" cy="26670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667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0859" w:type="dxa"/>
          <w:vAlign w:val="bottom"/>
        </w:tcPr>
        <w:p w14:paraId="1D5FD264" w14:textId="77777777" w:rsidR="00563043" w:rsidRDefault="00563043">
          <w:pPr>
            <w:pStyle w:val="Header"/>
            <w:jc w:val="right"/>
            <w:rPr>
              <w:color w:val="008080"/>
            </w:rPr>
          </w:pPr>
        </w:p>
      </w:tc>
    </w:tr>
  </w:tbl>
  <w:p w14:paraId="19244D31" w14:textId="77777777" w:rsidR="00563043" w:rsidRDefault="00563043">
    <w:pPr>
      <w:pStyle w:val="Header"/>
      <w:ind w:right="-28"/>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8" w:space="0" w:color="FF0000"/>
      </w:tblBorders>
      <w:tblLayout w:type="fixed"/>
      <w:tblLook w:val="0000" w:firstRow="0" w:lastRow="0" w:firstColumn="0" w:lastColumn="0" w:noHBand="0" w:noVBand="0"/>
    </w:tblPr>
    <w:tblGrid>
      <w:gridCol w:w="4700"/>
      <w:gridCol w:w="10859"/>
    </w:tblGrid>
    <w:tr w:rsidR="00563043" w14:paraId="06AB143E" w14:textId="77777777">
      <w:trPr>
        <w:trHeight w:val="714"/>
      </w:trPr>
      <w:tc>
        <w:tcPr>
          <w:tcW w:w="4700" w:type="dxa"/>
        </w:tcPr>
        <w:p w14:paraId="43491B7B" w14:textId="1F630D80" w:rsidR="00563043" w:rsidRDefault="00600D2E">
          <w:pPr>
            <w:pStyle w:val="Header"/>
            <w:spacing w:before="160"/>
            <w:rPr>
              <w:noProof/>
              <w:color w:val="008080"/>
            </w:rPr>
          </w:pPr>
          <w:r>
            <w:rPr>
              <w:noProof/>
              <w:color w:val="008080"/>
            </w:rPr>
            <mc:AlternateContent>
              <mc:Choice Requires="wps">
                <w:drawing>
                  <wp:inline distT="0" distB="0" distL="0" distR="0" wp14:anchorId="77E47BAB" wp14:editId="0E9258BD">
                    <wp:extent cx="1301750" cy="266065"/>
                    <wp:effectExtent l="0" t="0" r="0" b="0"/>
                    <wp:docPr id="1126890698"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175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E4C5C0" id="AutoShape 5" o:spid="_x0000_s1026" style="width:102.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" filled="f" stroked="f">
                    <o:lock v:ext="edit" aspectratio="t"/>
                    <w10:anchorlock/>
                  </v:rect>
                </w:pict>
              </mc:Fallback>
            </mc:AlternateContent>
          </w:r>
        </w:p>
      </w:tc>
      <w:tc>
        <w:tcPr>
          <w:tcW w:w="10859" w:type="dxa"/>
          <w:vAlign w:val="bottom"/>
        </w:tcPr>
        <w:p w14:paraId="00C0E0EA" w14:textId="77777777" w:rsidR="00563043" w:rsidRDefault="00563043">
          <w:pPr>
            <w:pStyle w:val="Header"/>
            <w:jc w:val="right"/>
            <w:rPr>
              <w:color w:val="008080"/>
            </w:rPr>
          </w:pPr>
        </w:p>
      </w:tc>
    </w:tr>
  </w:tbl>
  <w:p w14:paraId="3421177C" w14:textId="77777777" w:rsidR="00563043" w:rsidRDefault="00563043">
    <w:pPr>
      <w:pStyle w:val="Header"/>
      <w:ind w:right="-28"/>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8" w:space="0" w:color="FF0000"/>
      </w:tblBorders>
      <w:tblLayout w:type="fixed"/>
      <w:tblLook w:val="0000" w:firstRow="0" w:lastRow="0" w:firstColumn="0" w:lastColumn="0" w:noHBand="0" w:noVBand="0"/>
    </w:tblPr>
    <w:tblGrid>
      <w:gridCol w:w="4700"/>
      <w:gridCol w:w="10859"/>
    </w:tblGrid>
    <w:tr w:rsidR="00563043" w14:paraId="34229192" w14:textId="77777777">
      <w:trPr>
        <w:trHeight w:val="714"/>
      </w:trPr>
      <w:tc>
        <w:tcPr>
          <w:tcW w:w="4700" w:type="dxa"/>
        </w:tcPr>
        <w:p w14:paraId="4D515F16" w14:textId="79FAF579" w:rsidR="00563043" w:rsidRDefault="00600D2E">
          <w:pPr>
            <w:pStyle w:val="Header"/>
            <w:spacing w:before="160"/>
            <w:rPr>
              <w:noProof/>
              <w:color w:val="008080"/>
            </w:rPr>
          </w:pPr>
          <w:r>
            <w:rPr>
              <w:noProof/>
              <w:color w:val="008080"/>
              <w:lang w:val="en-US"/>
            </w:rPr>
            <w:drawing>
              <wp:anchor distT="0" distB="0" distL="114935" distR="114935" simplePos="0" relativeHeight="251663872" behindDoc="0" locked="0" layoutInCell="1" allowOverlap="1" wp14:anchorId="46146E45" wp14:editId="38323A7F">
                <wp:simplePos x="0" y="0"/>
                <wp:positionH relativeFrom="page">
                  <wp:posOffset>467995</wp:posOffset>
                </wp:positionH>
                <wp:positionV relativeFrom="page">
                  <wp:posOffset>71755</wp:posOffset>
                </wp:positionV>
                <wp:extent cx="1280160" cy="2667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667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0859" w:type="dxa"/>
          <w:vAlign w:val="bottom"/>
        </w:tcPr>
        <w:p w14:paraId="266A105A" w14:textId="3750833A" w:rsidR="00563043" w:rsidRDefault="00600D2E">
          <w:pPr>
            <w:pStyle w:val="Header"/>
            <w:jc w:val="right"/>
            <w:rPr>
              <w:color w:val="008080"/>
              <w:lang w:val="en-US"/>
            </w:rPr>
          </w:pPr>
          <w:r>
            <w:rPr>
              <w:noProof/>
              <w:color w:val="008080"/>
              <w:lang w:val="en-US"/>
            </w:rPr>
            <w:drawing>
              <wp:anchor distT="0" distB="0" distL="114300" distR="114300" simplePos="0" relativeHeight="251664896" behindDoc="0" locked="0" layoutInCell="1" allowOverlap="1" wp14:anchorId="0A9CB953" wp14:editId="011254EC">
                <wp:simplePos x="0" y="0"/>
                <wp:positionH relativeFrom="page">
                  <wp:posOffset>4499610</wp:posOffset>
                </wp:positionH>
                <wp:positionV relativeFrom="page">
                  <wp:posOffset>89535</wp:posOffset>
                </wp:positionV>
                <wp:extent cx="2072640" cy="312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2640" cy="3124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r>
  </w:tbl>
  <w:p w14:paraId="26D8704C" w14:textId="77777777" w:rsidR="00563043" w:rsidRDefault="00563043">
    <w:pPr>
      <w:pStyle w:val="Header"/>
      <w:ind w:right="-28"/>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FEE38" w14:textId="77777777" w:rsidR="002E0D39" w:rsidRDefault="002E0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8599" w14:textId="77777777" w:rsidR="002E0D39" w:rsidRDefault="002E0D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8" w:space="0" w:color="FF0000"/>
      </w:tblBorders>
      <w:tblLayout w:type="fixed"/>
      <w:tblLook w:val="0000" w:firstRow="0" w:lastRow="0" w:firstColumn="0" w:lastColumn="0" w:noHBand="0" w:noVBand="0"/>
    </w:tblPr>
    <w:tblGrid>
      <w:gridCol w:w="4700"/>
      <w:gridCol w:w="10859"/>
    </w:tblGrid>
    <w:tr w:rsidR="00563043" w14:paraId="7B4C4BE6" w14:textId="77777777">
      <w:trPr>
        <w:trHeight w:val="714"/>
      </w:trPr>
      <w:tc>
        <w:tcPr>
          <w:tcW w:w="4700" w:type="dxa"/>
        </w:tcPr>
        <w:p w14:paraId="637C9EF3" w14:textId="6B819460" w:rsidR="00563043" w:rsidRDefault="00600D2E">
          <w:pPr>
            <w:pStyle w:val="Header"/>
            <w:spacing w:before="160"/>
            <w:rPr>
              <w:noProof/>
              <w:color w:val="008080"/>
            </w:rPr>
          </w:pPr>
          <w:r>
            <w:rPr>
              <w:noProof/>
              <w:color w:val="008080"/>
              <w:lang w:val="en-US"/>
            </w:rPr>
            <w:drawing>
              <wp:anchor distT="0" distB="0" distL="114300" distR="114300" simplePos="0" relativeHeight="251662848" behindDoc="0" locked="0" layoutInCell="1" allowOverlap="1" wp14:anchorId="2A2A1C24" wp14:editId="41F83E7A">
                <wp:simplePos x="0" y="0"/>
                <wp:positionH relativeFrom="page">
                  <wp:posOffset>71755</wp:posOffset>
                </wp:positionH>
                <wp:positionV relativeFrom="page">
                  <wp:posOffset>46990</wp:posOffset>
                </wp:positionV>
                <wp:extent cx="1280160" cy="266700"/>
                <wp:effectExtent l="0" t="0" r="0" b="0"/>
                <wp:wrapSquare wrapText="bothSides"/>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66700"/>
                        </a:xfrm>
                        <a:prstGeom prst="rect">
                          <a:avLst/>
                        </a:prstGeom>
                        <a:noFill/>
                      </pic:spPr>
                    </pic:pic>
                  </a:graphicData>
                </a:graphic>
                <wp14:sizeRelH relativeFrom="page">
                  <wp14:pctWidth>0</wp14:pctWidth>
                </wp14:sizeRelH>
                <wp14:sizeRelV relativeFrom="page">
                  <wp14:pctHeight>0</wp14:pctHeight>
                </wp14:sizeRelV>
              </wp:anchor>
            </w:drawing>
          </w:r>
          <w:r w:rsidR="002E0D39">
            <w:rPr>
              <w:noProof/>
              <w:color w:val="008080"/>
            </w:rPr>
            <w:t xml:space="preserve">(OA, </w:t>
          </w:r>
          <w:r w:rsidR="002E0D39" w:rsidRPr="002E0D39">
            <w:rPr>
              <w:noProof/>
              <w:color w:val="008080"/>
            </w:rPr>
            <w:t>CC-BY 4.0</w:t>
          </w:r>
          <w:r w:rsidR="002E0D39">
            <w:rPr>
              <w:noProof/>
              <w:color w:val="008080"/>
            </w:rPr>
            <w:t>)</w:t>
          </w:r>
        </w:p>
      </w:tc>
      <w:tc>
        <w:tcPr>
          <w:tcW w:w="10859" w:type="dxa"/>
          <w:vAlign w:val="bottom"/>
        </w:tcPr>
        <w:p w14:paraId="27F67B3C" w14:textId="77777777" w:rsidR="00563043" w:rsidRDefault="00563043">
          <w:pPr>
            <w:pStyle w:val="Header"/>
            <w:jc w:val="right"/>
            <w:rPr>
              <w:color w:val="008080"/>
            </w:rPr>
          </w:pPr>
        </w:p>
      </w:tc>
    </w:tr>
  </w:tbl>
  <w:p w14:paraId="3271F007" w14:textId="77777777" w:rsidR="00563043" w:rsidRDefault="00563043">
    <w:pPr>
      <w:pStyle w:val="Header"/>
      <w:ind w:right="-2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8" w:space="0" w:color="FF0000"/>
      </w:tblBorders>
      <w:tblLayout w:type="fixed"/>
      <w:tblLook w:val="0000" w:firstRow="0" w:lastRow="0" w:firstColumn="0" w:lastColumn="0" w:noHBand="0" w:noVBand="0"/>
    </w:tblPr>
    <w:tblGrid>
      <w:gridCol w:w="4700"/>
      <w:gridCol w:w="4906"/>
    </w:tblGrid>
    <w:tr w:rsidR="00563043" w14:paraId="63A44AA9" w14:textId="77777777">
      <w:trPr>
        <w:trHeight w:val="714"/>
      </w:trPr>
      <w:tc>
        <w:tcPr>
          <w:tcW w:w="4700" w:type="dxa"/>
        </w:tcPr>
        <w:p w14:paraId="43B6CAA5" w14:textId="51884B99" w:rsidR="00563043" w:rsidRDefault="00600D2E">
          <w:pPr>
            <w:pStyle w:val="Header"/>
            <w:spacing w:before="160"/>
            <w:rPr>
              <w:noProof/>
              <w:color w:val="008080"/>
            </w:rPr>
          </w:pPr>
          <w:r>
            <w:rPr>
              <w:noProof/>
              <w:color w:val="008080"/>
              <w:lang w:val="en-US"/>
            </w:rPr>
            <w:drawing>
              <wp:anchor distT="0" distB="0" distL="114300" distR="114300" simplePos="0" relativeHeight="251661824" behindDoc="0" locked="0" layoutInCell="1" allowOverlap="1" wp14:anchorId="02ED71F9" wp14:editId="09D528BB">
                <wp:simplePos x="0" y="0"/>
                <wp:positionH relativeFrom="page">
                  <wp:posOffset>71755</wp:posOffset>
                </wp:positionH>
                <wp:positionV relativeFrom="page">
                  <wp:posOffset>46990</wp:posOffset>
                </wp:positionV>
                <wp:extent cx="1280160" cy="266700"/>
                <wp:effectExtent l="0" t="0" r="0" b="0"/>
                <wp:wrapSquare wrapText="bothSides"/>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66700"/>
                        </a:xfrm>
                        <a:prstGeom prst="rect">
                          <a:avLst/>
                        </a:prstGeom>
                        <a:noFill/>
                      </pic:spPr>
                    </pic:pic>
                  </a:graphicData>
                </a:graphic>
                <wp14:sizeRelH relativeFrom="page">
                  <wp14:pctWidth>0</wp14:pctWidth>
                </wp14:sizeRelH>
                <wp14:sizeRelV relativeFrom="page">
                  <wp14:pctHeight>0</wp14:pctHeight>
                </wp14:sizeRelV>
              </wp:anchor>
            </w:drawing>
          </w:r>
        </w:p>
      </w:tc>
      <w:tc>
        <w:tcPr>
          <w:tcW w:w="4906" w:type="dxa"/>
          <w:vAlign w:val="bottom"/>
        </w:tcPr>
        <w:p w14:paraId="028D48F4" w14:textId="77777777" w:rsidR="00563043" w:rsidRDefault="00563043">
          <w:pPr>
            <w:pStyle w:val="Header"/>
            <w:jc w:val="right"/>
            <w:rPr>
              <w:color w:val="008080"/>
            </w:rPr>
          </w:pPr>
        </w:p>
      </w:tc>
    </w:tr>
  </w:tbl>
  <w:p w14:paraId="314B1702" w14:textId="77777777" w:rsidR="00563043" w:rsidRDefault="00563043">
    <w:pPr>
      <w:pStyle w:val="Header"/>
      <w:ind w:right="-2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8" w:space="0" w:color="FF0000"/>
      </w:tblBorders>
      <w:tblLayout w:type="fixed"/>
      <w:tblLook w:val="0000" w:firstRow="0" w:lastRow="0" w:firstColumn="0" w:lastColumn="0" w:noHBand="0" w:noVBand="0"/>
    </w:tblPr>
    <w:tblGrid>
      <w:gridCol w:w="4700"/>
      <w:gridCol w:w="10859"/>
    </w:tblGrid>
    <w:tr w:rsidR="00563043" w14:paraId="4A6AD2C8" w14:textId="77777777">
      <w:trPr>
        <w:trHeight w:val="714"/>
      </w:trPr>
      <w:tc>
        <w:tcPr>
          <w:tcW w:w="4700" w:type="dxa"/>
        </w:tcPr>
        <w:p w14:paraId="3782E8BE" w14:textId="18DD86BF" w:rsidR="00563043" w:rsidRDefault="00600D2E">
          <w:pPr>
            <w:pStyle w:val="Header"/>
            <w:spacing w:before="160"/>
            <w:rPr>
              <w:noProof/>
              <w:color w:val="008080"/>
            </w:rPr>
          </w:pPr>
          <w:r>
            <w:rPr>
              <w:noProof/>
              <w:color w:val="008080"/>
              <w:lang w:val="en-US"/>
            </w:rPr>
            <w:drawing>
              <wp:anchor distT="0" distB="0" distL="114300" distR="114300" simplePos="0" relativeHeight="251653632" behindDoc="0" locked="0" layoutInCell="1" allowOverlap="1" wp14:anchorId="1F25A533" wp14:editId="6F833D8F">
                <wp:simplePos x="0" y="0"/>
                <wp:positionH relativeFrom="page">
                  <wp:posOffset>71755</wp:posOffset>
                </wp:positionH>
                <wp:positionV relativeFrom="page">
                  <wp:posOffset>46990</wp:posOffset>
                </wp:positionV>
                <wp:extent cx="1280160" cy="266700"/>
                <wp:effectExtent l="0" t="0" r="0" b="0"/>
                <wp:wrapSquare wrapText="bothSides"/>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66700"/>
                        </a:xfrm>
                        <a:prstGeom prst="rect">
                          <a:avLst/>
                        </a:prstGeom>
                        <a:noFill/>
                      </pic:spPr>
                    </pic:pic>
                  </a:graphicData>
                </a:graphic>
                <wp14:sizeRelH relativeFrom="page">
                  <wp14:pctWidth>0</wp14:pctWidth>
                </wp14:sizeRelH>
                <wp14:sizeRelV relativeFrom="page">
                  <wp14:pctHeight>0</wp14:pctHeight>
                </wp14:sizeRelV>
              </wp:anchor>
            </w:drawing>
          </w:r>
        </w:p>
      </w:tc>
      <w:tc>
        <w:tcPr>
          <w:tcW w:w="10859" w:type="dxa"/>
          <w:vAlign w:val="bottom"/>
        </w:tcPr>
        <w:p w14:paraId="0567AD06" w14:textId="77777777" w:rsidR="00563043" w:rsidRDefault="00563043">
          <w:pPr>
            <w:pStyle w:val="Header"/>
            <w:jc w:val="right"/>
            <w:rPr>
              <w:color w:val="008080"/>
            </w:rPr>
          </w:pPr>
        </w:p>
      </w:tc>
    </w:tr>
  </w:tbl>
  <w:p w14:paraId="1EF78BE9" w14:textId="77777777" w:rsidR="00563043" w:rsidRDefault="00563043">
    <w:pPr>
      <w:pStyle w:val="Header"/>
      <w:ind w:right="-2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8" w:space="0" w:color="FF0000"/>
      </w:tblBorders>
      <w:tblLayout w:type="fixed"/>
      <w:tblLook w:val="0000" w:firstRow="0" w:lastRow="0" w:firstColumn="0" w:lastColumn="0" w:noHBand="0" w:noVBand="0"/>
    </w:tblPr>
    <w:tblGrid>
      <w:gridCol w:w="4700"/>
      <w:gridCol w:w="4906"/>
    </w:tblGrid>
    <w:tr w:rsidR="00563043" w14:paraId="0084921B" w14:textId="77777777">
      <w:trPr>
        <w:trHeight w:val="714"/>
      </w:trPr>
      <w:tc>
        <w:tcPr>
          <w:tcW w:w="4700" w:type="dxa"/>
        </w:tcPr>
        <w:p w14:paraId="475DE10E" w14:textId="29E1F586" w:rsidR="00563043" w:rsidRDefault="00600D2E">
          <w:pPr>
            <w:pStyle w:val="Header"/>
            <w:spacing w:before="160"/>
            <w:rPr>
              <w:noProof/>
              <w:color w:val="008080"/>
            </w:rPr>
          </w:pPr>
          <w:r>
            <w:rPr>
              <w:noProof/>
              <w:color w:val="008080"/>
              <w:lang w:val="en-US"/>
            </w:rPr>
            <w:drawing>
              <wp:anchor distT="0" distB="0" distL="114300" distR="114300" simplePos="0" relativeHeight="251660800" behindDoc="0" locked="0" layoutInCell="1" allowOverlap="1" wp14:anchorId="0418AB6C" wp14:editId="04B4DF2A">
                <wp:simplePos x="0" y="0"/>
                <wp:positionH relativeFrom="page">
                  <wp:posOffset>71755</wp:posOffset>
                </wp:positionH>
                <wp:positionV relativeFrom="page">
                  <wp:posOffset>46990</wp:posOffset>
                </wp:positionV>
                <wp:extent cx="1280160" cy="266700"/>
                <wp:effectExtent l="0" t="0" r="0" b="0"/>
                <wp:wrapSquare wrapText="bothSides"/>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66700"/>
                        </a:xfrm>
                        <a:prstGeom prst="rect">
                          <a:avLst/>
                        </a:prstGeom>
                        <a:noFill/>
                      </pic:spPr>
                    </pic:pic>
                  </a:graphicData>
                </a:graphic>
                <wp14:sizeRelH relativeFrom="page">
                  <wp14:pctWidth>0</wp14:pctWidth>
                </wp14:sizeRelH>
                <wp14:sizeRelV relativeFrom="page">
                  <wp14:pctHeight>0</wp14:pctHeight>
                </wp14:sizeRelV>
              </wp:anchor>
            </w:drawing>
          </w:r>
        </w:p>
      </w:tc>
      <w:tc>
        <w:tcPr>
          <w:tcW w:w="4906" w:type="dxa"/>
          <w:vAlign w:val="bottom"/>
        </w:tcPr>
        <w:p w14:paraId="70878C91" w14:textId="77777777" w:rsidR="00563043" w:rsidRDefault="00563043">
          <w:pPr>
            <w:pStyle w:val="Header"/>
            <w:jc w:val="right"/>
            <w:rPr>
              <w:color w:val="008080"/>
            </w:rPr>
          </w:pPr>
        </w:p>
      </w:tc>
    </w:tr>
  </w:tbl>
  <w:p w14:paraId="35062C13" w14:textId="77777777" w:rsidR="00563043" w:rsidRDefault="00563043">
    <w:pPr>
      <w:pStyle w:val="Header"/>
      <w:ind w:right="-2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8" w:space="0" w:color="FF0000"/>
      </w:tblBorders>
      <w:tblLayout w:type="fixed"/>
      <w:tblLook w:val="0000" w:firstRow="0" w:lastRow="0" w:firstColumn="0" w:lastColumn="0" w:noHBand="0" w:noVBand="0"/>
    </w:tblPr>
    <w:tblGrid>
      <w:gridCol w:w="4700"/>
      <w:gridCol w:w="10859"/>
    </w:tblGrid>
    <w:tr w:rsidR="00563043" w14:paraId="19801FAE" w14:textId="77777777">
      <w:trPr>
        <w:trHeight w:val="714"/>
      </w:trPr>
      <w:tc>
        <w:tcPr>
          <w:tcW w:w="4700" w:type="dxa"/>
        </w:tcPr>
        <w:p w14:paraId="3681B50A" w14:textId="784A3F34" w:rsidR="00563043" w:rsidRDefault="00600D2E">
          <w:pPr>
            <w:pStyle w:val="Header"/>
            <w:spacing w:before="160"/>
            <w:rPr>
              <w:noProof/>
              <w:color w:val="008080"/>
            </w:rPr>
          </w:pPr>
          <w:r>
            <w:rPr>
              <w:noProof/>
              <w:color w:val="008080"/>
              <w:lang w:val="en-US"/>
            </w:rPr>
            <w:drawing>
              <wp:anchor distT="0" distB="0" distL="114935" distR="114935" simplePos="0" relativeHeight="251654656" behindDoc="0" locked="0" layoutInCell="1" allowOverlap="1" wp14:anchorId="67C25E55" wp14:editId="3E55AFE8">
                <wp:simplePos x="0" y="0"/>
                <wp:positionH relativeFrom="page">
                  <wp:posOffset>71755</wp:posOffset>
                </wp:positionH>
                <wp:positionV relativeFrom="page">
                  <wp:posOffset>46990</wp:posOffset>
                </wp:positionV>
                <wp:extent cx="1280160" cy="266700"/>
                <wp:effectExtent l="0" t="0" r="0" b="0"/>
                <wp:wrapSquare wrapText="bothSides"/>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66700"/>
                        </a:xfrm>
                        <a:prstGeom prst="rect">
                          <a:avLst/>
                        </a:prstGeom>
                        <a:noFill/>
                      </pic:spPr>
                    </pic:pic>
                  </a:graphicData>
                </a:graphic>
                <wp14:sizeRelH relativeFrom="page">
                  <wp14:pctWidth>0</wp14:pctWidth>
                </wp14:sizeRelH>
                <wp14:sizeRelV relativeFrom="page">
                  <wp14:pctHeight>0</wp14:pctHeight>
                </wp14:sizeRelV>
              </wp:anchor>
            </w:drawing>
          </w:r>
        </w:p>
      </w:tc>
      <w:tc>
        <w:tcPr>
          <w:tcW w:w="10859" w:type="dxa"/>
          <w:vAlign w:val="bottom"/>
        </w:tcPr>
        <w:p w14:paraId="34FD22AD" w14:textId="77777777" w:rsidR="00563043" w:rsidRDefault="00563043">
          <w:pPr>
            <w:pStyle w:val="Header"/>
            <w:jc w:val="right"/>
            <w:rPr>
              <w:color w:val="008080"/>
            </w:rPr>
          </w:pPr>
        </w:p>
      </w:tc>
    </w:tr>
  </w:tbl>
  <w:p w14:paraId="59654BC1" w14:textId="77777777" w:rsidR="00563043" w:rsidRDefault="00563043">
    <w:pPr>
      <w:pStyle w:val="Header"/>
      <w:ind w:right="-2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8" w:space="0" w:color="FF0000"/>
      </w:tblBorders>
      <w:tblLayout w:type="fixed"/>
      <w:tblLook w:val="0000" w:firstRow="0" w:lastRow="0" w:firstColumn="0" w:lastColumn="0" w:noHBand="0" w:noVBand="0"/>
    </w:tblPr>
    <w:tblGrid>
      <w:gridCol w:w="4700"/>
      <w:gridCol w:w="4906"/>
    </w:tblGrid>
    <w:tr w:rsidR="00563043" w14:paraId="6DB01CEB" w14:textId="77777777">
      <w:trPr>
        <w:trHeight w:val="714"/>
      </w:trPr>
      <w:tc>
        <w:tcPr>
          <w:tcW w:w="4700" w:type="dxa"/>
        </w:tcPr>
        <w:p w14:paraId="15F5D167" w14:textId="3160C923" w:rsidR="00563043" w:rsidRDefault="00600D2E">
          <w:pPr>
            <w:pStyle w:val="Header"/>
            <w:spacing w:before="160"/>
            <w:rPr>
              <w:noProof/>
              <w:color w:val="008080"/>
            </w:rPr>
          </w:pPr>
          <w:r>
            <w:rPr>
              <w:noProof/>
              <w:color w:val="008080"/>
              <w:lang w:val="en-US"/>
            </w:rPr>
            <w:drawing>
              <wp:anchor distT="0" distB="0" distL="114935" distR="114935" simplePos="0" relativeHeight="251655680" behindDoc="0" locked="0" layoutInCell="1" allowOverlap="1" wp14:anchorId="3390E6D9" wp14:editId="4448A14C">
                <wp:simplePos x="0" y="0"/>
                <wp:positionH relativeFrom="page">
                  <wp:posOffset>71755</wp:posOffset>
                </wp:positionH>
                <wp:positionV relativeFrom="page">
                  <wp:posOffset>46355</wp:posOffset>
                </wp:positionV>
                <wp:extent cx="1280160" cy="266700"/>
                <wp:effectExtent l="0" t="0" r="0" b="0"/>
                <wp:wrapSquare wrapText="bothSides"/>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667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4906" w:type="dxa"/>
          <w:vAlign w:val="bottom"/>
        </w:tcPr>
        <w:p w14:paraId="6C98C48F" w14:textId="77777777" w:rsidR="00563043" w:rsidRDefault="00563043">
          <w:pPr>
            <w:pStyle w:val="Header"/>
            <w:jc w:val="right"/>
            <w:rPr>
              <w:color w:val="008080"/>
            </w:rPr>
          </w:pPr>
        </w:p>
      </w:tc>
    </w:tr>
  </w:tbl>
  <w:p w14:paraId="33E56B5C" w14:textId="77777777" w:rsidR="00563043" w:rsidRDefault="00563043">
    <w:pPr>
      <w:pStyle w:val="Header"/>
      <w:ind w:right="-2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DA90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30B2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8B425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87E8E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D6BB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6A29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EC40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B0FD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6AF4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9CE9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3362D"/>
    <w:multiLevelType w:val="hybridMultilevel"/>
    <w:tmpl w:val="89921212"/>
    <w:lvl w:ilvl="0" w:tplc="F93E8CCA">
      <w:numFmt w:val="bullet"/>
      <w:lvlText w:val="-"/>
      <w:lvlJc w:val="left"/>
      <w:pPr>
        <w:tabs>
          <w:tab w:val="num" w:pos="1069"/>
        </w:tabs>
        <w:ind w:left="1069" w:hanging="360"/>
      </w:pPr>
      <w:rPr>
        <w:rFonts w:ascii="Times New Roman" w:eastAsia="Times New Roman" w:hAnsi="Times New Roman" w:cs="Times New Roman" w:hint="default"/>
      </w:rPr>
    </w:lvl>
    <w:lvl w:ilvl="1" w:tplc="04140003" w:tentative="1">
      <w:start w:val="1"/>
      <w:numFmt w:val="bullet"/>
      <w:lvlText w:val="o"/>
      <w:lvlJc w:val="left"/>
      <w:pPr>
        <w:tabs>
          <w:tab w:val="num" w:pos="1789"/>
        </w:tabs>
        <w:ind w:left="1789" w:hanging="360"/>
      </w:pPr>
      <w:rPr>
        <w:rFonts w:ascii="Courier New" w:hAnsi="Courier New" w:hint="default"/>
      </w:rPr>
    </w:lvl>
    <w:lvl w:ilvl="2" w:tplc="04140005" w:tentative="1">
      <w:start w:val="1"/>
      <w:numFmt w:val="bullet"/>
      <w:lvlText w:val=""/>
      <w:lvlJc w:val="left"/>
      <w:pPr>
        <w:tabs>
          <w:tab w:val="num" w:pos="2509"/>
        </w:tabs>
        <w:ind w:left="2509" w:hanging="360"/>
      </w:pPr>
      <w:rPr>
        <w:rFonts w:ascii="Wingdings" w:hAnsi="Wingdings" w:hint="default"/>
      </w:rPr>
    </w:lvl>
    <w:lvl w:ilvl="3" w:tplc="04140001" w:tentative="1">
      <w:start w:val="1"/>
      <w:numFmt w:val="bullet"/>
      <w:lvlText w:val=""/>
      <w:lvlJc w:val="left"/>
      <w:pPr>
        <w:tabs>
          <w:tab w:val="num" w:pos="3229"/>
        </w:tabs>
        <w:ind w:left="3229" w:hanging="360"/>
      </w:pPr>
      <w:rPr>
        <w:rFonts w:ascii="Symbol" w:hAnsi="Symbol" w:hint="default"/>
      </w:rPr>
    </w:lvl>
    <w:lvl w:ilvl="4" w:tplc="04140003" w:tentative="1">
      <w:start w:val="1"/>
      <w:numFmt w:val="bullet"/>
      <w:lvlText w:val="o"/>
      <w:lvlJc w:val="left"/>
      <w:pPr>
        <w:tabs>
          <w:tab w:val="num" w:pos="3949"/>
        </w:tabs>
        <w:ind w:left="3949" w:hanging="360"/>
      </w:pPr>
      <w:rPr>
        <w:rFonts w:ascii="Courier New" w:hAnsi="Courier New" w:hint="default"/>
      </w:rPr>
    </w:lvl>
    <w:lvl w:ilvl="5" w:tplc="04140005" w:tentative="1">
      <w:start w:val="1"/>
      <w:numFmt w:val="bullet"/>
      <w:lvlText w:val=""/>
      <w:lvlJc w:val="left"/>
      <w:pPr>
        <w:tabs>
          <w:tab w:val="num" w:pos="4669"/>
        </w:tabs>
        <w:ind w:left="4669" w:hanging="360"/>
      </w:pPr>
      <w:rPr>
        <w:rFonts w:ascii="Wingdings" w:hAnsi="Wingdings" w:hint="default"/>
      </w:rPr>
    </w:lvl>
    <w:lvl w:ilvl="6" w:tplc="04140001" w:tentative="1">
      <w:start w:val="1"/>
      <w:numFmt w:val="bullet"/>
      <w:lvlText w:val=""/>
      <w:lvlJc w:val="left"/>
      <w:pPr>
        <w:tabs>
          <w:tab w:val="num" w:pos="5389"/>
        </w:tabs>
        <w:ind w:left="5389" w:hanging="360"/>
      </w:pPr>
      <w:rPr>
        <w:rFonts w:ascii="Symbol" w:hAnsi="Symbol" w:hint="default"/>
      </w:rPr>
    </w:lvl>
    <w:lvl w:ilvl="7" w:tplc="04140003" w:tentative="1">
      <w:start w:val="1"/>
      <w:numFmt w:val="bullet"/>
      <w:lvlText w:val="o"/>
      <w:lvlJc w:val="left"/>
      <w:pPr>
        <w:tabs>
          <w:tab w:val="num" w:pos="6109"/>
        </w:tabs>
        <w:ind w:left="6109" w:hanging="360"/>
      </w:pPr>
      <w:rPr>
        <w:rFonts w:ascii="Courier New" w:hAnsi="Courier New" w:hint="default"/>
      </w:rPr>
    </w:lvl>
    <w:lvl w:ilvl="8" w:tplc="0414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00C2395C"/>
    <w:multiLevelType w:val="hybridMultilevel"/>
    <w:tmpl w:val="86E80CD2"/>
    <w:lvl w:ilvl="0" w:tplc="FFFFFFFF">
      <w:start w:val="1"/>
      <w:numFmt w:val="upperLetter"/>
      <w:pStyle w:val="ListeBokstav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52A460D"/>
    <w:multiLevelType w:val="hybridMultilevel"/>
    <w:tmpl w:val="54DE3FCA"/>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60237F0"/>
    <w:multiLevelType w:val="hybridMultilevel"/>
    <w:tmpl w:val="54607B70"/>
    <w:lvl w:ilvl="0" w:tplc="F3F220AC">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790E38"/>
    <w:multiLevelType w:val="hybridMultilevel"/>
    <w:tmpl w:val="C51080AE"/>
    <w:lvl w:ilvl="0" w:tplc="2E8ABDD2">
      <w:start w:val="1"/>
      <w:numFmt w:val="bullet"/>
      <w:lvlText w:val="o"/>
      <w:lvlJc w:val="left"/>
      <w:pPr>
        <w:ind w:left="720" w:hanging="360"/>
      </w:pPr>
      <w:rPr>
        <w:rFonts w:ascii="&quot;Courier New&quot;" w:hAnsi="&quot;Courier New&quot;" w:hint="default"/>
      </w:rPr>
    </w:lvl>
    <w:lvl w:ilvl="1" w:tplc="A17EE470">
      <w:start w:val="1"/>
      <w:numFmt w:val="bullet"/>
      <w:lvlText w:val="o"/>
      <w:lvlJc w:val="left"/>
      <w:pPr>
        <w:ind w:left="1440" w:hanging="360"/>
      </w:pPr>
      <w:rPr>
        <w:rFonts w:ascii="Courier New" w:hAnsi="Courier New" w:hint="default"/>
      </w:rPr>
    </w:lvl>
    <w:lvl w:ilvl="2" w:tplc="3CD88262">
      <w:start w:val="1"/>
      <w:numFmt w:val="bullet"/>
      <w:lvlText w:val=""/>
      <w:lvlJc w:val="left"/>
      <w:pPr>
        <w:ind w:left="2160" w:hanging="360"/>
      </w:pPr>
      <w:rPr>
        <w:rFonts w:ascii="Wingdings" w:hAnsi="Wingdings" w:hint="default"/>
      </w:rPr>
    </w:lvl>
    <w:lvl w:ilvl="3" w:tplc="60340B80">
      <w:start w:val="1"/>
      <w:numFmt w:val="bullet"/>
      <w:lvlText w:val=""/>
      <w:lvlJc w:val="left"/>
      <w:pPr>
        <w:ind w:left="2880" w:hanging="360"/>
      </w:pPr>
      <w:rPr>
        <w:rFonts w:ascii="Symbol" w:hAnsi="Symbol" w:hint="default"/>
      </w:rPr>
    </w:lvl>
    <w:lvl w:ilvl="4" w:tplc="AD924154">
      <w:start w:val="1"/>
      <w:numFmt w:val="bullet"/>
      <w:lvlText w:val="o"/>
      <w:lvlJc w:val="left"/>
      <w:pPr>
        <w:ind w:left="3600" w:hanging="360"/>
      </w:pPr>
      <w:rPr>
        <w:rFonts w:ascii="Courier New" w:hAnsi="Courier New" w:hint="default"/>
      </w:rPr>
    </w:lvl>
    <w:lvl w:ilvl="5" w:tplc="B18E3A04">
      <w:start w:val="1"/>
      <w:numFmt w:val="bullet"/>
      <w:lvlText w:val=""/>
      <w:lvlJc w:val="left"/>
      <w:pPr>
        <w:ind w:left="4320" w:hanging="360"/>
      </w:pPr>
      <w:rPr>
        <w:rFonts w:ascii="Wingdings" w:hAnsi="Wingdings" w:hint="default"/>
      </w:rPr>
    </w:lvl>
    <w:lvl w:ilvl="6" w:tplc="1C845854">
      <w:start w:val="1"/>
      <w:numFmt w:val="bullet"/>
      <w:lvlText w:val=""/>
      <w:lvlJc w:val="left"/>
      <w:pPr>
        <w:ind w:left="5040" w:hanging="360"/>
      </w:pPr>
      <w:rPr>
        <w:rFonts w:ascii="Symbol" w:hAnsi="Symbol" w:hint="default"/>
      </w:rPr>
    </w:lvl>
    <w:lvl w:ilvl="7" w:tplc="069CEF94">
      <w:start w:val="1"/>
      <w:numFmt w:val="bullet"/>
      <w:lvlText w:val="o"/>
      <w:lvlJc w:val="left"/>
      <w:pPr>
        <w:ind w:left="5760" w:hanging="360"/>
      </w:pPr>
      <w:rPr>
        <w:rFonts w:ascii="Courier New" w:hAnsi="Courier New" w:hint="default"/>
      </w:rPr>
    </w:lvl>
    <w:lvl w:ilvl="8" w:tplc="9A0406EA">
      <w:start w:val="1"/>
      <w:numFmt w:val="bullet"/>
      <w:lvlText w:val=""/>
      <w:lvlJc w:val="left"/>
      <w:pPr>
        <w:ind w:left="6480" w:hanging="360"/>
      </w:pPr>
      <w:rPr>
        <w:rFonts w:ascii="Wingdings" w:hAnsi="Wingdings" w:hint="default"/>
      </w:rPr>
    </w:lvl>
  </w:abstractNum>
  <w:abstractNum w:abstractNumId="15" w15:restartNumberingAfterBreak="0">
    <w:nsid w:val="089159CE"/>
    <w:multiLevelType w:val="hybridMultilevel"/>
    <w:tmpl w:val="0782483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AE8BDB"/>
    <w:multiLevelType w:val="hybridMultilevel"/>
    <w:tmpl w:val="2130B1AA"/>
    <w:lvl w:ilvl="0" w:tplc="72165688">
      <w:start w:val="1"/>
      <w:numFmt w:val="bullet"/>
      <w:lvlText w:val="o"/>
      <w:lvlJc w:val="left"/>
      <w:pPr>
        <w:ind w:left="720" w:hanging="360"/>
      </w:pPr>
      <w:rPr>
        <w:rFonts w:ascii="&quot;Courier New&quot;" w:hAnsi="&quot;Courier New&quot;" w:hint="default"/>
      </w:rPr>
    </w:lvl>
    <w:lvl w:ilvl="1" w:tplc="200610C6">
      <w:start w:val="1"/>
      <w:numFmt w:val="bullet"/>
      <w:lvlText w:val="o"/>
      <w:lvlJc w:val="left"/>
      <w:pPr>
        <w:ind w:left="1440" w:hanging="360"/>
      </w:pPr>
      <w:rPr>
        <w:rFonts w:ascii="Courier New" w:hAnsi="Courier New" w:hint="default"/>
      </w:rPr>
    </w:lvl>
    <w:lvl w:ilvl="2" w:tplc="D228D4FE">
      <w:start w:val="1"/>
      <w:numFmt w:val="bullet"/>
      <w:lvlText w:val=""/>
      <w:lvlJc w:val="left"/>
      <w:pPr>
        <w:ind w:left="2160" w:hanging="360"/>
      </w:pPr>
      <w:rPr>
        <w:rFonts w:ascii="Wingdings" w:hAnsi="Wingdings" w:hint="default"/>
      </w:rPr>
    </w:lvl>
    <w:lvl w:ilvl="3" w:tplc="B40A5018">
      <w:start w:val="1"/>
      <w:numFmt w:val="bullet"/>
      <w:lvlText w:val=""/>
      <w:lvlJc w:val="left"/>
      <w:pPr>
        <w:ind w:left="2880" w:hanging="360"/>
      </w:pPr>
      <w:rPr>
        <w:rFonts w:ascii="Symbol" w:hAnsi="Symbol" w:hint="default"/>
      </w:rPr>
    </w:lvl>
    <w:lvl w:ilvl="4" w:tplc="2FA07884">
      <w:start w:val="1"/>
      <w:numFmt w:val="bullet"/>
      <w:lvlText w:val="o"/>
      <w:lvlJc w:val="left"/>
      <w:pPr>
        <w:ind w:left="3600" w:hanging="360"/>
      </w:pPr>
      <w:rPr>
        <w:rFonts w:ascii="Courier New" w:hAnsi="Courier New" w:hint="default"/>
      </w:rPr>
    </w:lvl>
    <w:lvl w:ilvl="5" w:tplc="DE82AB3E">
      <w:start w:val="1"/>
      <w:numFmt w:val="bullet"/>
      <w:lvlText w:val=""/>
      <w:lvlJc w:val="left"/>
      <w:pPr>
        <w:ind w:left="4320" w:hanging="360"/>
      </w:pPr>
      <w:rPr>
        <w:rFonts w:ascii="Wingdings" w:hAnsi="Wingdings" w:hint="default"/>
      </w:rPr>
    </w:lvl>
    <w:lvl w:ilvl="6" w:tplc="F39678BA">
      <w:start w:val="1"/>
      <w:numFmt w:val="bullet"/>
      <w:lvlText w:val=""/>
      <w:lvlJc w:val="left"/>
      <w:pPr>
        <w:ind w:left="5040" w:hanging="360"/>
      </w:pPr>
      <w:rPr>
        <w:rFonts w:ascii="Symbol" w:hAnsi="Symbol" w:hint="default"/>
      </w:rPr>
    </w:lvl>
    <w:lvl w:ilvl="7" w:tplc="1BDAEC62">
      <w:start w:val="1"/>
      <w:numFmt w:val="bullet"/>
      <w:lvlText w:val="o"/>
      <w:lvlJc w:val="left"/>
      <w:pPr>
        <w:ind w:left="5760" w:hanging="360"/>
      </w:pPr>
      <w:rPr>
        <w:rFonts w:ascii="Courier New" w:hAnsi="Courier New" w:hint="default"/>
      </w:rPr>
    </w:lvl>
    <w:lvl w:ilvl="8" w:tplc="F230B50E">
      <w:start w:val="1"/>
      <w:numFmt w:val="bullet"/>
      <w:lvlText w:val=""/>
      <w:lvlJc w:val="left"/>
      <w:pPr>
        <w:ind w:left="6480" w:hanging="360"/>
      </w:pPr>
      <w:rPr>
        <w:rFonts w:ascii="Wingdings" w:hAnsi="Wingdings" w:hint="default"/>
      </w:rPr>
    </w:lvl>
  </w:abstractNum>
  <w:abstractNum w:abstractNumId="17" w15:restartNumberingAfterBreak="0">
    <w:nsid w:val="11F51220"/>
    <w:multiLevelType w:val="hybridMultilevel"/>
    <w:tmpl w:val="7CFE95DA"/>
    <w:lvl w:ilvl="0" w:tplc="D6948FBE">
      <w:start w:val="1"/>
      <w:numFmt w:val="upperLetter"/>
      <w:lvlText w:val="%1)"/>
      <w:lvlJc w:val="left"/>
      <w:pPr>
        <w:tabs>
          <w:tab w:val="num" w:pos="360"/>
        </w:tabs>
        <w:ind w:left="360" w:hanging="360"/>
      </w:pPr>
      <w:rPr>
        <w:rFonts w:hint="default"/>
      </w:rPr>
    </w:lvl>
    <w:lvl w:ilvl="1" w:tplc="6ADE50E6" w:tentative="1">
      <w:start w:val="1"/>
      <w:numFmt w:val="bullet"/>
      <w:lvlText w:val="o"/>
      <w:lvlJc w:val="left"/>
      <w:pPr>
        <w:tabs>
          <w:tab w:val="num" w:pos="720"/>
        </w:tabs>
        <w:ind w:left="720" w:hanging="360"/>
      </w:pPr>
      <w:rPr>
        <w:rFonts w:ascii="Courier New" w:hAnsi="Courier New" w:cs="Helvetica" w:hint="default"/>
      </w:rPr>
    </w:lvl>
    <w:lvl w:ilvl="2" w:tplc="04884AA2" w:tentative="1">
      <w:start w:val="1"/>
      <w:numFmt w:val="bullet"/>
      <w:lvlText w:val=""/>
      <w:lvlJc w:val="left"/>
      <w:pPr>
        <w:tabs>
          <w:tab w:val="num" w:pos="1440"/>
        </w:tabs>
        <w:ind w:left="1440" w:hanging="360"/>
      </w:pPr>
      <w:rPr>
        <w:rFonts w:ascii="Wingdings" w:hAnsi="Wingdings" w:hint="default"/>
      </w:rPr>
    </w:lvl>
    <w:lvl w:ilvl="3" w:tplc="B270F11A" w:tentative="1">
      <w:start w:val="1"/>
      <w:numFmt w:val="bullet"/>
      <w:lvlText w:val=""/>
      <w:lvlJc w:val="left"/>
      <w:pPr>
        <w:tabs>
          <w:tab w:val="num" w:pos="2160"/>
        </w:tabs>
        <w:ind w:left="2160" w:hanging="360"/>
      </w:pPr>
      <w:rPr>
        <w:rFonts w:ascii="Symbol" w:hAnsi="Symbol" w:hint="default"/>
      </w:rPr>
    </w:lvl>
    <w:lvl w:ilvl="4" w:tplc="F2928826" w:tentative="1">
      <w:start w:val="1"/>
      <w:numFmt w:val="bullet"/>
      <w:lvlText w:val="o"/>
      <w:lvlJc w:val="left"/>
      <w:pPr>
        <w:tabs>
          <w:tab w:val="num" w:pos="2880"/>
        </w:tabs>
        <w:ind w:left="2880" w:hanging="360"/>
      </w:pPr>
      <w:rPr>
        <w:rFonts w:ascii="Courier New" w:hAnsi="Courier New" w:cs="Helvetica" w:hint="default"/>
      </w:rPr>
    </w:lvl>
    <w:lvl w:ilvl="5" w:tplc="C48A7D10" w:tentative="1">
      <w:start w:val="1"/>
      <w:numFmt w:val="bullet"/>
      <w:lvlText w:val=""/>
      <w:lvlJc w:val="left"/>
      <w:pPr>
        <w:tabs>
          <w:tab w:val="num" w:pos="3600"/>
        </w:tabs>
        <w:ind w:left="3600" w:hanging="360"/>
      </w:pPr>
      <w:rPr>
        <w:rFonts w:ascii="Wingdings" w:hAnsi="Wingdings" w:hint="default"/>
      </w:rPr>
    </w:lvl>
    <w:lvl w:ilvl="6" w:tplc="3B6C261E" w:tentative="1">
      <w:start w:val="1"/>
      <w:numFmt w:val="bullet"/>
      <w:lvlText w:val=""/>
      <w:lvlJc w:val="left"/>
      <w:pPr>
        <w:tabs>
          <w:tab w:val="num" w:pos="4320"/>
        </w:tabs>
        <w:ind w:left="4320" w:hanging="360"/>
      </w:pPr>
      <w:rPr>
        <w:rFonts w:ascii="Symbol" w:hAnsi="Symbol" w:hint="default"/>
      </w:rPr>
    </w:lvl>
    <w:lvl w:ilvl="7" w:tplc="D00028D0" w:tentative="1">
      <w:start w:val="1"/>
      <w:numFmt w:val="bullet"/>
      <w:lvlText w:val="o"/>
      <w:lvlJc w:val="left"/>
      <w:pPr>
        <w:tabs>
          <w:tab w:val="num" w:pos="5040"/>
        </w:tabs>
        <w:ind w:left="5040" w:hanging="360"/>
      </w:pPr>
      <w:rPr>
        <w:rFonts w:ascii="Courier New" w:hAnsi="Courier New" w:cs="Helvetica" w:hint="default"/>
      </w:rPr>
    </w:lvl>
    <w:lvl w:ilvl="8" w:tplc="FB7E9E04"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12225689"/>
    <w:multiLevelType w:val="hybridMultilevel"/>
    <w:tmpl w:val="0C7A1402"/>
    <w:lvl w:ilvl="0" w:tplc="5F56EA24">
      <w:start w:val="1"/>
      <w:numFmt w:val="upp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9" w15:restartNumberingAfterBreak="0">
    <w:nsid w:val="12AE4B61"/>
    <w:multiLevelType w:val="hybridMultilevel"/>
    <w:tmpl w:val="D17AB23C"/>
    <w:lvl w:ilvl="0" w:tplc="FFFFFFFF">
      <w:start w:val="63"/>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19DB7810"/>
    <w:multiLevelType w:val="hybridMultilevel"/>
    <w:tmpl w:val="C70E0098"/>
    <w:lvl w:ilvl="0" w:tplc="087CDAA8">
      <w:start w:val="1"/>
      <w:numFmt w:val="bullet"/>
      <w:lvlText w:val="o"/>
      <w:lvlJc w:val="left"/>
      <w:pPr>
        <w:ind w:left="720" w:hanging="360"/>
      </w:pPr>
      <w:rPr>
        <w:rFonts w:ascii="&quot;Courier New&quot;" w:hAnsi="&quot;Courier New&quot;" w:hint="default"/>
      </w:rPr>
    </w:lvl>
    <w:lvl w:ilvl="1" w:tplc="00AC0772">
      <w:start w:val="1"/>
      <w:numFmt w:val="bullet"/>
      <w:lvlText w:val="o"/>
      <w:lvlJc w:val="left"/>
      <w:pPr>
        <w:ind w:left="1440" w:hanging="360"/>
      </w:pPr>
      <w:rPr>
        <w:rFonts w:ascii="Courier New" w:hAnsi="Courier New" w:hint="default"/>
      </w:rPr>
    </w:lvl>
    <w:lvl w:ilvl="2" w:tplc="F39C69C4">
      <w:start w:val="1"/>
      <w:numFmt w:val="bullet"/>
      <w:lvlText w:val=""/>
      <w:lvlJc w:val="left"/>
      <w:pPr>
        <w:ind w:left="2160" w:hanging="360"/>
      </w:pPr>
      <w:rPr>
        <w:rFonts w:ascii="Wingdings" w:hAnsi="Wingdings" w:hint="default"/>
      </w:rPr>
    </w:lvl>
    <w:lvl w:ilvl="3" w:tplc="E396B08A">
      <w:start w:val="1"/>
      <w:numFmt w:val="bullet"/>
      <w:lvlText w:val=""/>
      <w:lvlJc w:val="left"/>
      <w:pPr>
        <w:ind w:left="2880" w:hanging="360"/>
      </w:pPr>
      <w:rPr>
        <w:rFonts w:ascii="Symbol" w:hAnsi="Symbol" w:hint="default"/>
      </w:rPr>
    </w:lvl>
    <w:lvl w:ilvl="4" w:tplc="17346FF0">
      <w:start w:val="1"/>
      <w:numFmt w:val="bullet"/>
      <w:lvlText w:val="o"/>
      <w:lvlJc w:val="left"/>
      <w:pPr>
        <w:ind w:left="3600" w:hanging="360"/>
      </w:pPr>
      <w:rPr>
        <w:rFonts w:ascii="Courier New" w:hAnsi="Courier New" w:hint="default"/>
      </w:rPr>
    </w:lvl>
    <w:lvl w:ilvl="5" w:tplc="C7CEB926">
      <w:start w:val="1"/>
      <w:numFmt w:val="bullet"/>
      <w:lvlText w:val=""/>
      <w:lvlJc w:val="left"/>
      <w:pPr>
        <w:ind w:left="4320" w:hanging="360"/>
      </w:pPr>
      <w:rPr>
        <w:rFonts w:ascii="Wingdings" w:hAnsi="Wingdings" w:hint="default"/>
      </w:rPr>
    </w:lvl>
    <w:lvl w:ilvl="6" w:tplc="9740FC5C">
      <w:start w:val="1"/>
      <w:numFmt w:val="bullet"/>
      <w:lvlText w:val=""/>
      <w:lvlJc w:val="left"/>
      <w:pPr>
        <w:ind w:left="5040" w:hanging="360"/>
      </w:pPr>
      <w:rPr>
        <w:rFonts w:ascii="Symbol" w:hAnsi="Symbol" w:hint="default"/>
      </w:rPr>
    </w:lvl>
    <w:lvl w:ilvl="7" w:tplc="E2B254EC">
      <w:start w:val="1"/>
      <w:numFmt w:val="bullet"/>
      <w:lvlText w:val="o"/>
      <w:lvlJc w:val="left"/>
      <w:pPr>
        <w:ind w:left="5760" w:hanging="360"/>
      </w:pPr>
      <w:rPr>
        <w:rFonts w:ascii="Courier New" w:hAnsi="Courier New" w:hint="default"/>
      </w:rPr>
    </w:lvl>
    <w:lvl w:ilvl="8" w:tplc="75C0D2B6">
      <w:start w:val="1"/>
      <w:numFmt w:val="bullet"/>
      <w:lvlText w:val=""/>
      <w:lvlJc w:val="left"/>
      <w:pPr>
        <w:ind w:left="6480" w:hanging="360"/>
      </w:pPr>
      <w:rPr>
        <w:rFonts w:ascii="Wingdings" w:hAnsi="Wingdings" w:hint="default"/>
      </w:rPr>
    </w:lvl>
  </w:abstractNum>
  <w:abstractNum w:abstractNumId="21" w15:restartNumberingAfterBreak="0">
    <w:nsid w:val="1DEE5C8A"/>
    <w:multiLevelType w:val="hybridMultilevel"/>
    <w:tmpl w:val="06F65202"/>
    <w:lvl w:ilvl="0" w:tplc="FFFFFFFF">
      <w:start w:val="50"/>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1E554EC3"/>
    <w:multiLevelType w:val="hybridMultilevel"/>
    <w:tmpl w:val="C998564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Helvetic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Helvetic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Helvetic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F1D4B6E"/>
    <w:multiLevelType w:val="hybridMultilevel"/>
    <w:tmpl w:val="1E167286"/>
    <w:lvl w:ilvl="0" w:tplc="5F56EA24">
      <w:start w:val="1"/>
      <w:numFmt w:val="upperLetter"/>
      <w:lvlText w:val="%1)"/>
      <w:lvlJc w:val="left"/>
      <w:pPr>
        <w:tabs>
          <w:tab w:val="num" w:pos="1069"/>
        </w:tabs>
        <w:ind w:left="1069" w:hanging="360"/>
      </w:pPr>
      <w:rPr>
        <w:rFonts w:hint="default"/>
      </w:rPr>
    </w:lvl>
    <w:lvl w:ilvl="1" w:tplc="04140019" w:tentative="1">
      <w:start w:val="1"/>
      <w:numFmt w:val="lowerLetter"/>
      <w:lvlText w:val="%2."/>
      <w:lvlJc w:val="left"/>
      <w:pPr>
        <w:tabs>
          <w:tab w:val="num" w:pos="1789"/>
        </w:tabs>
        <w:ind w:left="1789" w:hanging="360"/>
      </w:pPr>
    </w:lvl>
    <w:lvl w:ilvl="2" w:tplc="0414001B" w:tentative="1">
      <w:start w:val="1"/>
      <w:numFmt w:val="lowerRoman"/>
      <w:lvlText w:val="%3."/>
      <w:lvlJc w:val="right"/>
      <w:pPr>
        <w:tabs>
          <w:tab w:val="num" w:pos="2509"/>
        </w:tabs>
        <w:ind w:left="2509" w:hanging="180"/>
      </w:pPr>
    </w:lvl>
    <w:lvl w:ilvl="3" w:tplc="0414000F" w:tentative="1">
      <w:start w:val="1"/>
      <w:numFmt w:val="decimal"/>
      <w:lvlText w:val="%4."/>
      <w:lvlJc w:val="left"/>
      <w:pPr>
        <w:tabs>
          <w:tab w:val="num" w:pos="3229"/>
        </w:tabs>
        <w:ind w:left="3229" w:hanging="360"/>
      </w:pPr>
    </w:lvl>
    <w:lvl w:ilvl="4" w:tplc="04140019" w:tentative="1">
      <w:start w:val="1"/>
      <w:numFmt w:val="lowerLetter"/>
      <w:lvlText w:val="%5."/>
      <w:lvlJc w:val="left"/>
      <w:pPr>
        <w:tabs>
          <w:tab w:val="num" w:pos="3949"/>
        </w:tabs>
        <w:ind w:left="3949" w:hanging="360"/>
      </w:pPr>
    </w:lvl>
    <w:lvl w:ilvl="5" w:tplc="0414001B" w:tentative="1">
      <w:start w:val="1"/>
      <w:numFmt w:val="lowerRoman"/>
      <w:lvlText w:val="%6."/>
      <w:lvlJc w:val="right"/>
      <w:pPr>
        <w:tabs>
          <w:tab w:val="num" w:pos="4669"/>
        </w:tabs>
        <w:ind w:left="4669" w:hanging="180"/>
      </w:pPr>
    </w:lvl>
    <w:lvl w:ilvl="6" w:tplc="0414000F" w:tentative="1">
      <w:start w:val="1"/>
      <w:numFmt w:val="decimal"/>
      <w:lvlText w:val="%7."/>
      <w:lvlJc w:val="left"/>
      <w:pPr>
        <w:tabs>
          <w:tab w:val="num" w:pos="5389"/>
        </w:tabs>
        <w:ind w:left="5389" w:hanging="360"/>
      </w:pPr>
    </w:lvl>
    <w:lvl w:ilvl="7" w:tplc="04140019" w:tentative="1">
      <w:start w:val="1"/>
      <w:numFmt w:val="lowerLetter"/>
      <w:lvlText w:val="%8."/>
      <w:lvlJc w:val="left"/>
      <w:pPr>
        <w:tabs>
          <w:tab w:val="num" w:pos="6109"/>
        </w:tabs>
        <w:ind w:left="6109" w:hanging="360"/>
      </w:pPr>
    </w:lvl>
    <w:lvl w:ilvl="8" w:tplc="0414001B" w:tentative="1">
      <w:start w:val="1"/>
      <w:numFmt w:val="lowerRoman"/>
      <w:lvlText w:val="%9."/>
      <w:lvlJc w:val="right"/>
      <w:pPr>
        <w:tabs>
          <w:tab w:val="num" w:pos="6829"/>
        </w:tabs>
        <w:ind w:left="6829" w:hanging="180"/>
      </w:pPr>
    </w:lvl>
  </w:abstractNum>
  <w:abstractNum w:abstractNumId="24" w15:restartNumberingAfterBreak="0">
    <w:nsid w:val="1F7F019F"/>
    <w:multiLevelType w:val="hybridMultilevel"/>
    <w:tmpl w:val="FDD8EF76"/>
    <w:lvl w:ilvl="0" w:tplc="FFFFFFFF">
      <w:start w:val="1"/>
      <w:numFmt w:val="upperRoman"/>
      <w:pStyle w:val="ListeRomertall"/>
      <w:lvlText w:val="%1."/>
      <w:lvlJc w:val="right"/>
      <w:pPr>
        <w:tabs>
          <w:tab w:val="num" w:pos="454"/>
        </w:tabs>
        <w:ind w:left="454" w:hanging="1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1212CB2"/>
    <w:multiLevelType w:val="hybridMultilevel"/>
    <w:tmpl w:val="786C4D30"/>
    <w:lvl w:ilvl="0" w:tplc="5F56EA24">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1E75DFE"/>
    <w:multiLevelType w:val="hybridMultilevel"/>
    <w:tmpl w:val="5B6E0C74"/>
    <w:lvl w:ilvl="0" w:tplc="04090003">
      <w:start w:val="1"/>
      <w:numFmt w:val="bullet"/>
      <w:lvlText w:val="o"/>
      <w:lvlJc w:val="left"/>
      <w:pPr>
        <w:tabs>
          <w:tab w:val="num" w:pos="1069"/>
        </w:tabs>
        <w:ind w:left="1069" w:hanging="360"/>
      </w:pPr>
      <w:rPr>
        <w:rFonts w:ascii="Courier New" w:hAnsi="Courier New" w:cs="Courier New" w:hint="default"/>
      </w:rPr>
    </w:lvl>
    <w:lvl w:ilvl="1" w:tplc="04140003" w:tentative="1">
      <w:start w:val="1"/>
      <w:numFmt w:val="bullet"/>
      <w:lvlText w:val="o"/>
      <w:lvlJc w:val="left"/>
      <w:pPr>
        <w:tabs>
          <w:tab w:val="num" w:pos="1789"/>
        </w:tabs>
        <w:ind w:left="1789" w:hanging="360"/>
      </w:pPr>
      <w:rPr>
        <w:rFonts w:ascii="Courier New" w:hAnsi="Courier New" w:cs="Courier New" w:hint="default"/>
      </w:rPr>
    </w:lvl>
    <w:lvl w:ilvl="2" w:tplc="04140005" w:tentative="1">
      <w:start w:val="1"/>
      <w:numFmt w:val="bullet"/>
      <w:lvlText w:val=""/>
      <w:lvlJc w:val="left"/>
      <w:pPr>
        <w:tabs>
          <w:tab w:val="num" w:pos="2509"/>
        </w:tabs>
        <w:ind w:left="2509" w:hanging="360"/>
      </w:pPr>
      <w:rPr>
        <w:rFonts w:ascii="Wingdings" w:hAnsi="Wingdings" w:hint="default"/>
      </w:rPr>
    </w:lvl>
    <w:lvl w:ilvl="3" w:tplc="04140001" w:tentative="1">
      <w:start w:val="1"/>
      <w:numFmt w:val="bullet"/>
      <w:lvlText w:val=""/>
      <w:lvlJc w:val="left"/>
      <w:pPr>
        <w:tabs>
          <w:tab w:val="num" w:pos="3229"/>
        </w:tabs>
        <w:ind w:left="3229" w:hanging="360"/>
      </w:pPr>
      <w:rPr>
        <w:rFonts w:ascii="Symbol" w:hAnsi="Symbol" w:hint="default"/>
      </w:rPr>
    </w:lvl>
    <w:lvl w:ilvl="4" w:tplc="04140003" w:tentative="1">
      <w:start w:val="1"/>
      <w:numFmt w:val="bullet"/>
      <w:lvlText w:val="o"/>
      <w:lvlJc w:val="left"/>
      <w:pPr>
        <w:tabs>
          <w:tab w:val="num" w:pos="3949"/>
        </w:tabs>
        <w:ind w:left="3949" w:hanging="360"/>
      </w:pPr>
      <w:rPr>
        <w:rFonts w:ascii="Courier New" w:hAnsi="Courier New" w:cs="Courier New" w:hint="default"/>
      </w:rPr>
    </w:lvl>
    <w:lvl w:ilvl="5" w:tplc="04140005" w:tentative="1">
      <w:start w:val="1"/>
      <w:numFmt w:val="bullet"/>
      <w:lvlText w:val=""/>
      <w:lvlJc w:val="left"/>
      <w:pPr>
        <w:tabs>
          <w:tab w:val="num" w:pos="4669"/>
        </w:tabs>
        <w:ind w:left="4669" w:hanging="360"/>
      </w:pPr>
      <w:rPr>
        <w:rFonts w:ascii="Wingdings" w:hAnsi="Wingdings" w:hint="default"/>
      </w:rPr>
    </w:lvl>
    <w:lvl w:ilvl="6" w:tplc="04140001" w:tentative="1">
      <w:start w:val="1"/>
      <w:numFmt w:val="bullet"/>
      <w:lvlText w:val=""/>
      <w:lvlJc w:val="left"/>
      <w:pPr>
        <w:tabs>
          <w:tab w:val="num" w:pos="5389"/>
        </w:tabs>
        <w:ind w:left="5389" w:hanging="360"/>
      </w:pPr>
      <w:rPr>
        <w:rFonts w:ascii="Symbol" w:hAnsi="Symbol" w:hint="default"/>
      </w:rPr>
    </w:lvl>
    <w:lvl w:ilvl="7" w:tplc="04140003" w:tentative="1">
      <w:start w:val="1"/>
      <w:numFmt w:val="bullet"/>
      <w:lvlText w:val="o"/>
      <w:lvlJc w:val="left"/>
      <w:pPr>
        <w:tabs>
          <w:tab w:val="num" w:pos="6109"/>
        </w:tabs>
        <w:ind w:left="6109" w:hanging="360"/>
      </w:pPr>
      <w:rPr>
        <w:rFonts w:ascii="Courier New" w:hAnsi="Courier New" w:cs="Courier New" w:hint="default"/>
      </w:rPr>
    </w:lvl>
    <w:lvl w:ilvl="8" w:tplc="0414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22084C4B"/>
    <w:multiLevelType w:val="hybridMultilevel"/>
    <w:tmpl w:val="5A968FDC"/>
    <w:lvl w:ilvl="0" w:tplc="04140019">
      <w:start w:val="1"/>
      <w:numFmt w:val="lowerLetter"/>
      <w:lvlText w:val="%1."/>
      <w:lvlJc w:val="left"/>
      <w:pPr>
        <w:tabs>
          <w:tab w:val="num" w:pos="1428"/>
        </w:tabs>
        <w:ind w:left="1428" w:hanging="360"/>
      </w:pPr>
    </w:lvl>
    <w:lvl w:ilvl="1" w:tplc="04140019" w:tentative="1">
      <w:start w:val="1"/>
      <w:numFmt w:val="lowerLetter"/>
      <w:lvlText w:val="%2."/>
      <w:lvlJc w:val="left"/>
      <w:pPr>
        <w:tabs>
          <w:tab w:val="num" w:pos="2148"/>
        </w:tabs>
        <w:ind w:left="2148" w:hanging="360"/>
      </w:pPr>
    </w:lvl>
    <w:lvl w:ilvl="2" w:tplc="0414001B" w:tentative="1">
      <w:start w:val="1"/>
      <w:numFmt w:val="lowerRoman"/>
      <w:lvlText w:val="%3."/>
      <w:lvlJc w:val="right"/>
      <w:pPr>
        <w:tabs>
          <w:tab w:val="num" w:pos="2868"/>
        </w:tabs>
        <w:ind w:left="2868" w:hanging="180"/>
      </w:pPr>
    </w:lvl>
    <w:lvl w:ilvl="3" w:tplc="0414000F" w:tentative="1">
      <w:start w:val="1"/>
      <w:numFmt w:val="decimal"/>
      <w:lvlText w:val="%4."/>
      <w:lvlJc w:val="left"/>
      <w:pPr>
        <w:tabs>
          <w:tab w:val="num" w:pos="3588"/>
        </w:tabs>
        <w:ind w:left="3588" w:hanging="360"/>
      </w:pPr>
    </w:lvl>
    <w:lvl w:ilvl="4" w:tplc="04140019" w:tentative="1">
      <w:start w:val="1"/>
      <w:numFmt w:val="lowerLetter"/>
      <w:lvlText w:val="%5."/>
      <w:lvlJc w:val="left"/>
      <w:pPr>
        <w:tabs>
          <w:tab w:val="num" w:pos="4308"/>
        </w:tabs>
        <w:ind w:left="4308" w:hanging="360"/>
      </w:pPr>
    </w:lvl>
    <w:lvl w:ilvl="5" w:tplc="0414001B" w:tentative="1">
      <w:start w:val="1"/>
      <w:numFmt w:val="lowerRoman"/>
      <w:lvlText w:val="%6."/>
      <w:lvlJc w:val="right"/>
      <w:pPr>
        <w:tabs>
          <w:tab w:val="num" w:pos="5028"/>
        </w:tabs>
        <w:ind w:left="5028" w:hanging="180"/>
      </w:pPr>
    </w:lvl>
    <w:lvl w:ilvl="6" w:tplc="0414000F" w:tentative="1">
      <w:start w:val="1"/>
      <w:numFmt w:val="decimal"/>
      <w:lvlText w:val="%7."/>
      <w:lvlJc w:val="left"/>
      <w:pPr>
        <w:tabs>
          <w:tab w:val="num" w:pos="5748"/>
        </w:tabs>
        <w:ind w:left="5748" w:hanging="360"/>
      </w:pPr>
    </w:lvl>
    <w:lvl w:ilvl="7" w:tplc="04140019" w:tentative="1">
      <w:start w:val="1"/>
      <w:numFmt w:val="lowerLetter"/>
      <w:lvlText w:val="%8."/>
      <w:lvlJc w:val="left"/>
      <w:pPr>
        <w:tabs>
          <w:tab w:val="num" w:pos="6468"/>
        </w:tabs>
        <w:ind w:left="6468" w:hanging="360"/>
      </w:pPr>
    </w:lvl>
    <w:lvl w:ilvl="8" w:tplc="0414001B" w:tentative="1">
      <w:start w:val="1"/>
      <w:numFmt w:val="lowerRoman"/>
      <w:lvlText w:val="%9."/>
      <w:lvlJc w:val="right"/>
      <w:pPr>
        <w:tabs>
          <w:tab w:val="num" w:pos="7188"/>
        </w:tabs>
        <w:ind w:left="7188" w:hanging="180"/>
      </w:pPr>
    </w:lvl>
  </w:abstractNum>
  <w:abstractNum w:abstractNumId="28" w15:restartNumberingAfterBreak="0">
    <w:nsid w:val="23BC0BFA"/>
    <w:multiLevelType w:val="hybridMultilevel"/>
    <w:tmpl w:val="62863404"/>
    <w:lvl w:ilvl="0" w:tplc="7D407F1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5822E7A"/>
    <w:multiLevelType w:val="hybridMultilevel"/>
    <w:tmpl w:val="D374890C"/>
    <w:lvl w:ilvl="0" w:tplc="FFFFFFFF">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F54304"/>
    <w:multiLevelType w:val="multilevel"/>
    <w:tmpl w:val="CC3A7B6E"/>
    <w:lvl w:ilvl="0">
      <w:start w:val="1"/>
      <w:numFmt w:val="upperLetter"/>
      <w:lvlText w:val="%1)"/>
      <w:lvlJc w:val="left"/>
      <w:pPr>
        <w:tabs>
          <w:tab w:val="num" w:pos="1068"/>
        </w:tabs>
        <w:ind w:left="1068" w:hanging="360"/>
      </w:pPr>
      <w:rPr>
        <w:rFonts w:hint="default"/>
      </w:r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31" w15:restartNumberingAfterBreak="0">
    <w:nsid w:val="2AB2AF90"/>
    <w:multiLevelType w:val="hybridMultilevel"/>
    <w:tmpl w:val="D7682C38"/>
    <w:lvl w:ilvl="0" w:tplc="B7548DCE">
      <w:start w:val="1"/>
      <w:numFmt w:val="bullet"/>
      <w:lvlText w:val="o"/>
      <w:lvlJc w:val="left"/>
      <w:pPr>
        <w:ind w:left="720" w:hanging="360"/>
      </w:pPr>
      <w:rPr>
        <w:rFonts w:ascii="&quot;Courier New&quot;" w:hAnsi="&quot;Courier New&quot;" w:hint="default"/>
      </w:rPr>
    </w:lvl>
    <w:lvl w:ilvl="1" w:tplc="9FFE46C0">
      <w:start w:val="1"/>
      <w:numFmt w:val="bullet"/>
      <w:lvlText w:val="o"/>
      <w:lvlJc w:val="left"/>
      <w:pPr>
        <w:ind w:left="1440" w:hanging="360"/>
      </w:pPr>
      <w:rPr>
        <w:rFonts w:ascii="Courier New" w:hAnsi="Courier New" w:hint="default"/>
      </w:rPr>
    </w:lvl>
    <w:lvl w:ilvl="2" w:tplc="9822E872">
      <w:start w:val="1"/>
      <w:numFmt w:val="bullet"/>
      <w:lvlText w:val=""/>
      <w:lvlJc w:val="left"/>
      <w:pPr>
        <w:ind w:left="2160" w:hanging="360"/>
      </w:pPr>
      <w:rPr>
        <w:rFonts w:ascii="Wingdings" w:hAnsi="Wingdings" w:hint="default"/>
      </w:rPr>
    </w:lvl>
    <w:lvl w:ilvl="3" w:tplc="225EFBC8">
      <w:start w:val="1"/>
      <w:numFmt w:val="bullet"/>
      <w:lvlText w:val=""/>
      <w:lvlJc w:val="left"/>
      <w:pPr>
        <w:ind w:left="2880" w:hanging="360"/>
      </w:pPr>
      <w:rPr>
        <w:rFonts w:ascii="Symbol" w:hAnsi="Symbol" w:hint="default"/>
      </w:rPr>
    </w:lvl>
    <w:lvl w:ilvl="4" w:tplc="ECCC0680">
      <w:start w:val="1"/>
      <w:numFmt w:val="bullet"/>
      <w:lvlText w:val="o"/>
      <w:lvlJc w:val="left"/>
      <w:pPr>
        <w:ind w:left="3600" w:hanging="360"/>
      </w:pPr>
      <w:rPr>
        <w:rFonts w:ascii="Courier New" w:hAnsi="Courier New" w:hint="default"/>
      </w:rPr>
    </w:lvl>
    <w:lvl w:ilvl="5" w:tplc="BD806B84">
      <w:start w:val="1"/>
      <w:numFmt w:val="bullet"/>
      <w:lvlText w:val=""/>
      <w:lvlJc w:val="left"/>
      <w:pPr>
        <w:ind w:left="4320" w:hanging="360"/>
      </w:pPr>
      <w:rPr>
        <w:rFonts w:ascii="Wingdings" w:hAnsi="Wingdings" w:hint="default"/>
      </w:rPr>
    </w:lvl>
    <w:lvl w:ilvl="6" w:tplc="08029E5C">
      <w:start w:val="1"/>
      <w:numFmt w:val="bullet"/>
      <w:lvlText w:val=""/>
      <w:lvlJc w:val="left"/>
      <w:pPr>
        <w:ind w:left="5040" w:hanging="360"/>
      </w:pPr>
      <w:rPr>
        <w:rFonts w:ascii="Symbol" w:hAnsi="Symbol" w:hint="default"/>
      </w:rPr>
    </w:lvl>
    <w:lvl w:ilvl="7" w:tplc="A360475E">
      <w:start w:val="1"/>
      <w:numFmt w:val="bullet"/>
      <w:lvlText w:val="o"/>
      <w:lvlJc w:val="left"/>
      <w:pPr>
        <w:ind w:left="5760" w:hanging="360"/>
      </w:pPr>
      <w:rPr>
        <w:rFonts w:ascii="Courier New" w:hAnsi="Courier New" w:hint="default"/>
      </w:rPr>
    </w:lvl>
    <w:lvl w:ilvl="8" w:tplc="583C8B10">
      <w:start w:val="1"/>
      <w:numFmt w:val="bullet"/>
      <w:lvlText w:val=""/>
      <w:lvlJc w:val="left"/>
      <w:pPr>
        <w:ind w:left="6480" w:hanging="360"/>
      </w:pPr>
      <w:rPr>
        <w:rFonts w:ascii="Wingdings" w:hAnsi="Wingdings" w:hint="default"/>
      </w:rPr>
    </w:lvl>
  </w:abstractNum>
  <w:abstractNum w:abstractNumId="32" w15:restartNumberingAfterBreak="0">
    <w:nsid w:val="2BBB71CB"/>
    <w:multiLevelType w:val="hybridMultilevel"/>
    <w:tmpl w:val="934C696C"/>
    <w:lvl w:ilvl="0" w:tplc="5F56EA24">
      <w:start w:val="1"/>
      <w:numFmt w:val="upperLetter"/>
      <w:lvlText w:val="%1)"/>
      <w:lvlJc w:val="left"/>
      <w:pPr>
        <w:tabs>
          <w:tab w:val="num" w:pos="1776"/>
        </w:tabs>
        <w:ind w:left="1776" w:hanging="360"/>
      </w:pPr>
      <w:rPr>
        <w:rFonts w:hint="default"/>
      </w:rPr>
    </w:lvl>
    <w:lvl w:ilvl="1" w:tplc="FFFFFFFF" w:tentative="1">
      <w:start w:val="1"/>
      <w:numFmt w:val="lowerLetter"/>
      <w:lvlText w:val="%2."/>
      <w:lvlJc w:val="left"/>
      <w:pPr>
        <w:tabs>
          <w:tab w:val="num" w:pos="2496"/>
        </w:tabs>
        <w:ind w:left="2496" w:hanging="360"/>
      </w:pPr>
    </w:lvl>
    <w:lvl w:ilvl="2" w:tplc="FFFFFFFF" w:tentative="1">
      <w:start w:val="1"/>
      <w:numFmt w:val="lowerRoman"/>
      <w:lvlText w:val="%3."/>
      <w:lvlJc w:val="right"/>
      <w:pPr>
        <w:tabs>
          <w:tab w:val="num" w:pos="3216"/>
        </w:tabs>
        <w:ind w:left="3216" w:hanging="180"/>
      </w:pPr>
    </w:lvl>
    <w:lvl w:ilvl="3" w:tplc="FFFFFFFF" w:tentative="1">
      <w:start w:val="1"/>
      <w:numFmt w:val="decimal"/>
      <w:lvlText w:val="%4."/>
      <w:lvlJc w:val="left"/>
      <w:pPr>
        <w:tabs>
          <w:tab w:val="num" w:pos="3936"/>
        </w:tabs>
        <w:ind w:left="3936" w:hanging="360"/>
      </w:pPr>
    </w:lvl>
    <w:lvl w:ilvl="4" w:tplc="FFFFFFFF" w:tentative="1">
      <w:start w:val="1"/>
      <w:numFmt w:val="lowerLetter"/>
      <w:lvlText w:val="%5."/>
      <w:lvlJc w:val="left"/>
      <w:pPr>
        <w:tabs>
          <w:tab w:val="num" w:pos="4656"/>
        </w:tabs>
        <w:ind w:left="4656" w:hanging="360"/>
      </w:pPr>
    </w:lvl>
    <w:lvl w:ilvl="5" w:tplc="FFFFFFFF" w:tentative="1">
      <w:start w:val="1"/>
      <w:numFmt w:val="lowerRoman"/>
      <w:lvlText w:val="%6."/>
      <w:lvlJc w:val="right"/>
      <w:pPr>
        <w:tabs>
          <w:tab w:val="num" w:pos="5376"/>
        </w:tabs>
        <w:ind w:left="5376" w:hanging="180"/>
      </w:pPr>
    </w:lvl>
    <w:lvl w:ilvl="6" w:tplc="FFFFFFFF" w:tentative="1">
      <w:start w:val="1"/>
      <w:numFmt w:val="decimal"/>
      <w:lvlText w:val="%7."/>
      <w:lvlJc w:val="left"/>
      <w:pPr>
        <w:tabs>
          <w:tab w:val="num" w:pos="6096"/>
        </w:tabs>
        <w:ind w:left="6096" w:hanging="360"/>
      </w:pPr>
    </w:lvl>
    <w:lvl w:ilvl="7" w:tplc="FFFFFFFF" w:tentative="1">
      <w:start w:val="1"/>
      <w:numFmt w:val="lowerLetter"/>
      <w:lvlText w:val="%8."/>
      <w:lvlJc w:val="left"/>
      <w:pPr>
        <w:tabs>
          <w:tab w:val="num" w:pos="6816"/>
        </w:tabs>
        <w:ind w:left="6816" w:hanging="360"/>
      </w:pPr>
    </w:lvl>
    <w:lvl w:ilvl="8" w:tplc="FFFFFFFF" w:tentative="1">
      <w:start w:val="1"/>
      <w:numFmt w:val="lowerRoman"/>
      <w:lvlText w:val="%9."/>
      <w:lvlJc w:val="right"/>
      <w:pPr>
        <w:tabs>
          <w:tab w:val="num" w:pos="7536"/>
        </w:tabs>
        <w:ind w:left="7536" w:hanging="180"/>
      </w:pPr>
    </w:lvl>
  </w:abstractNum>
  <w:abstractNum w:abstractNumId="33" w15:restartNumberingAfterBreak="0">
    <w:nsid w:val="2D1F294F"/>
    <w:multiLevelType w:val="hybridMultilevel"/>
    <w:tmpl w:val="E51CEB7A"/>
    <w:lvl w:ilvl="0" w:tplc="F3F220AC">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DA258BF"/>
    <w:multiLevelType w:val="hybridMultilevel"/>
    <w:tmpl w:val="44DAD2DE"/>
    <w:lvl w:ilvl="0" w:tplc="FFFFFFFF">
      <w:start w:val="70"/>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2DD44F6B"/>
    <w:multiLevelType w:val="hybridMultilevel"/>
    <w:tmpl w:val="E8E2C6CA"/>
    <w:lvl w:ilvl="0" w:tplc="0414000F">
      <w:start w:val="1"/>
      <w:numFmt w:val="decimal"/>
      <w:lvlText w:val="%1."/>
      <w:lvlJc w:val="left"/>
      <w:pPr>
        <w:tabs>
          <w:tab w:val="num" w:pos="360"/>
        </w:tabs>
        <w:ind w:left="360" w:hanging="360"/>
      </w:pPr>
      <w:rPr>
        <w:rFonts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E594E61"/>
    <w:multiLevelType w:val="hybridMultilevel"/>
    <w:tmpl w:val="86D8A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0AB55F8"/>
    <w:multiLevelType w:val="hybridMultilevel"/>
    <w:tmpl w:val="9E18A942"/>
    <w:lvl w:ilvl="0" w:tplc="F3F220AC">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688B3C"/>
    <w:multiLevelType w:val="hybridMultilevel"/>
    <w:tmpl w:val="25BABC6E"/>
    <w:lvl w:ilvl="0" w:tplc="6A722B90">
      <w:start w:val="1"/>
      <w:numFmt w:val="decimal"/>
      <w:lvlText w:val="%1."/>
      <w:lvlJc w:val="left"/>
      <w:pPr>
        <w:ind w:left="720" w:hanging="360"/>
      </w:pPr>
    </w:lvl>
    <w:lvl w:ilvl="1" w:tplc="90DCA9A8">
      <w:start w:val="1"/>
      <w:numFmt w:val="lowerLetter"/>
      <w:lvlText w:val="%2."/>
      <w:lvlJc w:val="left"/>
      <w:pPr>
        <w:ind w:left="1440" w:hanging="360"/>
      </w:pPr>
    </w:lvl>
    <w:lvl w:ilvl="2" w:tplc="416ACE98">
      <w:start w:val="1"/>
      <w:numFmt w:val="lowerRoman"/>
      <w:lvlText w:val="%3."/>
      <w:lvlJc w:val="right"/>
      <w:pPr>
        <w:ind w:left="2160" w:hanging="180"/>
      </w:pPr>
    </w:lvl>
    <w:lvl w:ilvl="3" w:tplc="1C2AB644">
      <w:start w:val="1"/>
      <w:numFmt w:val="decimal"/>
      <w:lvlText w:val="%4."/>
      <w:lvlJc w:val="left"/>
      <w:pPr>
        <w:ind w:left="2880" w:hanging="360"/>
      </w:pPr>
    </w:lvl>
    <w:lvl w:ilvl="4" w:tplc="E3526832">
      <w:start w:val="1"/>
      <w:numFmt w:val="lowerLetter"/>
      <w:lvlText w:val="%5."/>
      <w:lvlJc w:val="left"/>
      <w:pPr>
        <w:ind w:left="3600" w:hanging="360"/>
      </w:pPr>
    </w:lvl>
    <w:lvl w:ilvl="5" w:tplc="B3B266DE">
      <w:start w:val="1"/>
      <w:numFmt w:val="lowerRoman"/>
      <w:lvlText w:val="%6."/>
      <w:lvlJc w:val="right"/>
      <w:pPr>
        <w:ind w:left="4320" w:hanging="180"/>
      </w:pPr>
    </w:lvl>
    <w:lvl w:ilvl="6" w:tplc="F138760E">
      <w:start w:val="1"/>
      <w:numFmt w:val="decimal"/>
      <w:lvlText w:val="%7."/>
      <w:lvlJc w:val="left"/>
      <w:pPr>
        <w:ind w:left="5040" w:hanging="360"/>
      </w:pPr>
    </w:lvl>
    <w:lvl w:ilvl="7" w:tplc="806E63F4">
      <w:start w:val="1"/>
      <w:numFmt w:val="lowerLetter"/>
      <w:lvlText w:val="%8."/>
      <w:lvlJc w:val="left"/>
      <w:pPr>
        <w:ind w:left="5760" w:hanging="360"/>
      </w:pPr>
    </w:lvl>
    <w:lvl w:ilvl="8" w:tplc="0B422F2C">
      <w:start w:val="1"/>
      <w:numFmt w:val="lowerRoman"/>
      <w:lvlText w:val="%9."/>
      <w:lvlJc w:val="right"/>
      <w:pPr>
        <w:ind w:left="6480" w:hanging="180"/>
      </w:pPr>
    </w:lvl>
  </w:abstractNum>
  <w:abstractNum w:abstractNumId="39" w15:restartNumberingAfterBreak="0">
    <w:nsid w:val="4139588C"/>
    <w:multiLevelType w:val="hybridMultilevel"/>
    <w:tmpl w:val="7B12009C"/>
    <w:lvl w:ilvl="0" w:tplc="FFFFFFFF">
      <w:start w:val="46"/>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428535FD"/>
    <w:multiLevelType w:val="hybridMultilevel"/>
    <w:tmpl w:val="59DE037C"/>
    <w:lvl w:ilvl="0" w:tplc="FFFFFFFF">
      <w:start w:val="65"/>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1" w15:restartNumberingAfterBreak="0">
    <w:nsid w:val="46560B2C"/>
    <w:multiLevelType w:val="hybridMultilevel"/>
    <w:tmpl w:val="17CAEC20"/>
    <w:lvl w:ilvl="0" w:tplc="FFFFFFFF">
      <w:start w:val="57"/>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49544DA3"/>
    <w:multiLevelType w:val="multilevel"/>
    <w:tmpl w:val="A69429CC"/>
    <w:lvl w:ilvl="0">
      <w:start w:val="1"/>
      <w:numFmt w:val="decimal"/>
      <w:pStyle w:val="ListeNummer"/>
      <w:lvlText w:val="%1."/>
      <w:lvlJc w:val="left"/>
      <w:pPr>
        <w:tabs>
          <w:tab w:val="num" w:pos="907"/>
        </w:tabs>
        <w:ind w:left="907" w:hanging="45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A810078"/>
    <w:multiLevelType w:val="hybridMultilevel"/>
    <w:tmpl w:val="ADC4AECC"/>
    <w:lvl w:ilvl="0" w:tplc="76D07EEC">
      <w:start w:val="1"/>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15:restartNumberingAfterBreak="0">
    <w:nsid w:val="4B4F51FF"/>
    <w:multiLevelType w:val="hybridMultilevel"/>
    <w:tmpl w:val="6E6A61C8"/>
    <w:lvl w:ilvl="0" w:tplc="FFFFFFFF">
      <w:start w:val="42"/>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5" w15:restartNumberingAfterBreak="0">
    <w:nsid w:val="4BBE07E2"/>
    <w:multiLevelType w:val="hybridMultilevel"/>
    <w:tmpl w:val="BC4E85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4C3127FF"/>
    <w:multiLevelType w:val="multilevel"/>
    <w:tmpl w:val="A2A4DB42"/>
    <w:lvl w:ilvl="0">
      <w:start w:val="1"/>
      <w:numFmt w:val="bullet"/>
      <w:pStyle w:val="StyleListePunkterJustified"/>
      <w:lvlText w:val=""/>
      <w:lvlJc w:val="left"/>
      <w:pPr>
        <w:tabs>
          <w:tab w:val="num" w:pos="851"/>
        </w:tabs>
        <w:ind w:left="851" w:hanging="454"/>
      </w:pPr>
      <w:rPr>
        <w:rFonts w:ascii="Symbol" w:hAnsi="Symbol" w:hint="default"/>
        <w:color w:val="auto"/>
      </w:rPr>
    </w:lvl>
    <w:lvl w:ilvl="1">
      <w:start w:val="1"/>
      <w:numFmt w:val="bullet"/>
      <w:lvlText w:val="-"/>
      <w:lvlJc w:val="left"/>
      <w:pPr>
        <w:tabs>
          <w:tab w:val="num" w:pos="890"/>
        </w:tabs>
        <w:ind w:left="890" w:hanging="210"/>
      </w:pPr>
      <w:rPr>
        <w:rFonts w:ascii="Univers 57 Condensed" w:hAnsi="Univers 57 Condensed" w:hint="default"/>
        <w:b/>
        <w:i w:val="0"/>
      </w:rPr>
    </w:lvl>
    <w:lvl w:ilvl="2">
      <w:start w:val="1"/>
      <w:numFmt w:val="bullet"/>
      <w:lvlText w:val=""/>
      <w:lvlJc w:val="left"/>
      <w:pPr>
        <w:tabs>
          <w:tab w:val="num" w:pos="1250"/>
        </w:tabs>
        <w:ind w:left="1250" w:hanging="360"/>
      </w:pPr>
      <w:rPr>
        <w:rFonts w:ascii="Wingdings" w:hAnsi="Wingdings" w:hint="default"/>
        <w:sz w:val="16"/>
        <w:szCs w:val="16"/>
      </w:rPr>
    </w:lvl>
    <w:lvl w:ilvl="3">
      <w:start w:val="1"/>
      <w:numFmt w:val="bullet"/>
      <w:lvlText w:val=""/>
      <w:lvlJc w:val="left"/>
      <w:pPr>
        <w:tabs>
          <w:tab w:val="num" w:pos="1610"/>
        </w:tabs>
        <w:ind w:left="1610" w:hanging="360"/>
      </w:pPr>
      <w:rPr>
        <w:rFonts w:ascii="Symbol" w:hAnsi="Symbol" w:hint="default"/>
      </w:rPr>
    </w:lvl>
    <w:lvl w:ilvl="4">
      <w:start w:val="1"/>
      <w:numFmt w:val="bullet"/>
      <w:lvlText w:val=""/>
      <w:lvlJc w:val="left"/>
      <w:pPr>
        <w:tabs>
          <w:tab w:val="num" w:pos="1970"/>
        </w:tabs>
        <w:ind w:left="1970" w:hanging="360"/>
      </w:pPr>
      <w:rPr>
        <w:rFonts w:ascii="Symbol" w:hAnsi="Symbol" w:hint="default"/>
      </w:rPr>
    </w:lvl>
    <w:lvl w:ilvl="5">
      <w:start w:val="1"/>
      <w:numFmt w:val="bullet"/>
      <w:lvlText w:val=""/>
      <w:lvlJc w:val="left"/>
      <w:pPr>
        <w:tabs>
          <w:tab w:val="num" w:pos="2330"/>
        </w:tabs>
        <w:ind w:left="2330" w:hanging="360"/>
      </w:pPr>
      <w:rPr>
        <w:rFonts w:ascii="Wingdings" w:hAnsi="Wingdings" w:hint="default"/>
      </w:rPr>
    </w:lvl>
    <w:lvl w:ilvl="6">
      <w:start w:val="1"/>
      <w:numFmt w:val="bullet"/>
      <w:lvlText w:val=""/>
      <w:lvlJc w:val="left"/>
      <w:pPr>
        <w:tabs>
          <w:tab w:val="num" w:pos="2690"/>
        </w:tabs>
        <w:ind w:left="2690" w:hanging="360"/>
      </w:pPr>
      <w:rPr>
        <w:rFonts w:ascii="Wingdings" w:hAnsi="Wingdings" w:hint="default"/>
      </w:rPr>
    </w:lvl>
    <w:lvl w:ilvl="7">
      <w:start w:val="1"/>
      <w:numFmt w:val="bullet"/>
      <w:lvlText w:val=""/>
      <w:lvlJc w:val="left"/>
      <w:pPr>
        <w:tabs>
          <w:tab w:val="num" w:pos="3050"/>
        </w:tabs>
        <w:ind w:left="3050" w:hanging="360"/>
      </w:pPr>
      <w:rPr>
        <w:rFonts w:ascii="Symbol" w:hAnsi="Symbol" w:hint="default"/>
      </w:rPr>
    </w:lvl>
    <w:lvl w:ilvl="8">
      <w:start w:val="1"/>
      <w:numFmt w:val="bullet"/>
      <w:lvlText w:val=""/>
      <w:lvlJc w:val="left"/>
      <w:pPr>
        <w:tabs>
          <w:tab w:val="num" w:pos="3410"/>
        </w:tabs>
        <w:ind w:left="3410" w:hanging="360"/>
      </w:pPr>
      <w:rPr>
        <w:rFonts w:ascii="Symbol" w:hAnsi="Symbol" w:hint="default"/>
      </w:rPr>
    </w:lvl>
  </w:abstractNum>
  <w:abstractNum w:abstractNumId="47" w15:restartNumberingAfterBreak="0">
    <w:nsid w:val="538A1383"/>
    <w:multiLevelType w:val="hybridMultilevel"/>
    <w:tmpl w:val="9C6ECB0C"/>
    <w:lvl w:ilvl="0" w:tplc="5F56EA24">
      <w:start w:val="1"/>
      <w:numFmt w:val="upperLetter"/>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48" w15:restartNumberingAfterBreak="0">
    <w:nsid w:val="539D73CE"/>
    <w:multiLevelType w:val="hybridMultilevel"/>
    <w:tmpl w:val="F94EEA18"/>
    <w:lvl w:ilvl="0" w:tplc="5F56EA24">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49" w15:restartNumberingAfterBreak="0">
    <w:nsid w:val="57911355"/>
    <w:multiLevelType w:val="hybridMultilevel"/>
    <w:tmpl w:val="B4B872D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067698"/>
    <w:multiLevelType w:val="hybridMultilevel"/>
    <w:tmpl w:val="0B341C8E"/>
    <w:lvl w:ilvl="0" w:tplc="5F56EA24">
      <w:start w:val="1"/>
      <w:numFmt w:val="upperLetter"/>
      <w:lvlText w:val="%1)"/>
      <w:lvlJc w:val="left"/>
      <w:pPr>
        <w:tabs>
          <w:tab w:val="num" w:pos="998"/>
        </w:tabs>
        <w:ind w:left="998" w:hanging="360"/>
      </w:pPr>
      <w:rPr>
        <w:rFonts w:hint="default"/>
      </w:rPr>
    </w:lvl>
    <w:lvl w:ilvl="1" w:tplc="04140019" w:tentative="1">
      <w:start w:val="1"/>
      <w:numFmt w:val="lowerLetter"/>
      <w:lvlText w:val="%2."/>
      <w:lvlJc w:val="left"/>
      <w:pPr>
        <w:tabs>
          <w:tab w:val="num" w:pos="1718"/>
        </w:tabs>
        <w:ind w:left="1718" w:hanging="360"/>
      </w:pPr>
    </w:lvl>
    <w:lvl w:ilvl="2" w:tplc="0414001B" w:tentative="1">
      <w:start w:val="1"/>
      <w:numFmt w:val="lowerRoman"/>
      <w:lvlText w:val="%3."/>
      <w:lvlJc w:val="right"/>
      <w:pPr>
        <w:tabs>
          <w:tab w:val="num" w:pos="2438"/>
        </w:tabs>
        <w:ind w:left="2438" w:hanging="180"/>
      </w:pPr>
    </w:lvl>
    <w:lvl w:ilvl="3" w:tplc="0414000F" w:tentative="1">
      <w:start w:val="1"/>
      <w:numFmt w:val="decimal"/>
      <w:lvlText w:val="%4."/>
      <w:lvlJc w:val="left"/>
      <w:pPr>
        <w:tabs>
          <w:tab w:val="num" w:pos="3158"/>
        </w:tabs>
        <w:ind w:left="3158" w:hanging="360"/>
      </w:pPr>
    </w:lvl>
    <w:lvl w:ilvl="4" w:tplc="04140019" w:tentative="1">
      <w:start w:val="1"/>
      <w:numFmt w:val="lowerLetter"/>
      <w:lvlText w:val="%5."/>
      <w:lvlJc w:val="left"/>
      <w:pPr>
        <w:tabs>
          <w:tab w:val="num" w:pos="3878"/>
        </w:tabs>
        <w:ind w:left="3878" w:hanging="360"/>
      </w:pPr>
    </w:lvl>
    <w:lvl w:ilvl="5" w:tplc="0414001B" w:tentative="1">
      <w:start w:val="1"/>
      <w:numFmt w:val="lowerRoman"/>
      <w:lvlText w:val="%6."/>
      <w:lvlJc w:val="right"/>
      <w:pPr>
        <w:tabs>
          <w:tab w:val="num" w:pos="4598"/>
        </w:tabs>
        <w:ind w:left="4598" w:hanging="180"/>
      </w:pPr>
    </w:lvl>
    <w:lvl w:ilvl="6" w:tplc="0414000F" w:tentative="1">
      <w:start w:val="1"/>
      <w:numFmt w:val="decimal"/>
      <w:lvlText w:val="%7."/>
      <w:lvlJc w:val="left"/>
      <w:pPr>
        <w:tabs>
          <w:tab w:val="num" w:pos="5318"/>
        </w:tabs>
        <w:ind w:left="5318" w:hanging="360"/>
      </w:pPr>
    </w:lvl>
    <w:lvl w:ilvl="7" w:tplc="04140019" w:tentative="1">
      <w:start w:val="1"/>
      <w:numFmt w:val="lowerLetter"/>
      <w:lvlText w:val="%8."/>
      <w:lvlJc w:val="left"/>
      <w:pPr>
        <w:tabs>
          <w:tab w:val="num" w:pos="6038"/>
        </w:tabs>
        <w:ind w:left="6038" w:hanging="360"/>
      </w:pPr>
    </w:lvl>
    <w:lvl w:ilvl="8" w:tplc="0414001B" w:tentative="1">
      <w:start w:val="1"/>
      <w:numFmt w:val="lowerRoman"/>
      <w:lvlText w:val="%9."/>
      <w:lvlJc w:val="right"/>
      <w:pPr>
        <w:tabs>
          <w:tab w:val="num" w:pos="6758"/>
        </w:tabs>
        <w:ind w:left="6758" w:hanging="180"/>
      </w:pPr>
    </w:lvl>
  </w:abstractNum>
  <w:abstractNum w:abstractNumId="51" w15:restartNumberingAfterBreak="0">
    <w:nsid w:val="5A8032F9"/>
    <w:multiLevelType w:val="hybridMultilevel"/>
    <w:tmpl w:val="88CA19B4"/>
    <w:lvl w:ilvl="0" w:tplc="5F56EA24">
      <w:start w:val="1"/>
      <w:numFmt w:val="upperLetter"/>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52" w15:restartNumberingAfterBreak="0">
    <w:nsid w:val="5C9931A4"/>
    <w:multiLevelType w:val="hybridMultilevel"/>
    <w:tmpl w:val="1E90FCA8"/>
    <w:lvl w:ilvl="0" w:tplc="3AB47294">
      <w:start w:val="1"/>
      <w:numFmt w:val="upperLetter"/>
      <w:lvlText w:val="%1)"/>
      <w:lvlJc w:val="left"/>
      <w:pPr>
        <w:tabs>
          <w:tab w:val="num" w:pos="1069"/>
        </w:tabs>
        <w:ind w:left="1069" w:hanging="360"/>
      </w:pPr>
      <w:rPr>
        <w:rFonts w:hint="default"/>
      </w:rPr>
    </w:lvl>
    <w:lvl w:ilvl="1" w:tplc="04140019" w:tentative="1">
      <w:start w:val="1"/>
      <w:numFmt w:val="lowerLetter"/>
      <w:lvlText w:val="%2."/>
      <w:lvlJc w:val="left"/>
      <w:pPr>
        <w:tabs>
          <w:tab w:val="num" w:pos="1789"/>
        </w:tabs>
        <w:ind w:left="1789" w:hanging="360"/>
      </w:pPr>
    </w:lvl>
    <w:lvl w:ilvl="2" w:tplc="0414001B" w:tentative="1">
      <w:start w:val="1"/>
      <w:numFmt w:val="lowerRoman"/>
      <w:lvlText w:val="%3."/>
      <w:lvlJc w:val="right"/>
      <w:pPr>
        <w:tabs>
          <w:tab w:val="num" w:pos="2509"/>
        </w:tabs>
        <w:ind w:left="2509" w:hanging="180"/>
      </w:pPr>
    </w:lvl>
    <w:lvl w:ilvl="3" w:tplc="0414000F" w:tentative="1">
      <w:start w:val="1"/>
      <w:numFmt w:val="decimal"/>
      <w:lvlText w:val="%4."/>
      <w:lvlJc w:val="left"/>
      <w:pPr>
        <w:tabs>
          <w:tab w:val="num" w:pos="3229"/>
        </w:tabs>
        <w:ind w:left="3229" w:hanging="360"/>
      </w:pPr>
    </w:lvl>
    <w:lvl w:ilvl="4" w:tplc="04140019" w:tentative="1">
      <w:start w:val="1"/>
      <w:numFmt w:val="lowerLetter"/>
      <w:lvlText w:val="%5."/>
      <w:lvlJc w:val="left"/>
      <w:pPr>
        <w:tabs>
          <w:tab w:val="num" w:pos="3949"/>
        </w:tabs>
        <w:ind w:left="3949" w:hanging="360"/>
      </w:pPr>
    </w:lvl>
    <w:lvl w:ilvl="5" w:tplc="0414001B" w:tentative="1">
      <w:start w:val="1"/>
      <w:numFmt w:val="lowerRoman"/>
      <w:lvlText w:val="%6."/>
      <w:lvlJc w:val="right"/>
      <w:pPr>
        <w:tabs>
          <w:tab w:val="num" w:pos="4669"/>
        </w:tabs>
        <w:ind w:left="4669" w:hanging="180"/>
      </w:pPr>
    </w:lvl>
    <w:lvl w:ilvl="6" w:tplc="0414000F" w:tentative="1">
      <w:start w:val="1"/>
      <w:numFmt w:val="decimal"/>
      <w:lvlText w:val="%7."/>
      <w:lvlJc w:val="left"/>
      <w:pPr>
        <w:tabs>
          <w:tab w:val="num" w:pos="5389"/>
        </w:tabs>
        <w:ind w:left="5389" w:hanging="360"/>
      </w:pPr>
    </w:lvl>
    <w:lvl w:ilvl="7" w:tplc="04140019" w:tentative="1">
      <w:start w:val="1"/>
      <w:numFmt w:val="lowerLetter"/>
      <w:lvlText w:val="%8."/>
      <w:lvlJc w:val="left"/>
      <w:pPr>
        <w:tabs>
          <w:tab w:val="num" w:pos="6109"/>
        </w:tabs>
        <w:ind w:left="6109" w:hanging="360"/>
      </w:pPr>
    </w:lvl>
    <w:lvl w:ilvl="8" w:tplc="0414001B" w:tentative="1">
      <w:start w:val="1"/>
      <w:numFmt w:val="lowerRoman"/>
      <w:lvlText w:val="%9."/>
      <w:lvlJc w:val="right"/>
      <w:pPr>
        <w:tabs>
          <w:tab w:val="num" w:pos="6829"/>
        </w:tabs>
        <w:ind w:left="6829" w:hanging="180"/>
      </w:pPr>
    </w:lvl>
  </w:abstractNum>
  <w:abstractNum w:abstractNumId="53" w15:restartNumberingAfterBreak="0">
    <w:nsid w:val="61AB2C5F"/>
    <w:multiLevelType w:val="hybridMultilevel"/>
    <w:tmpl w:val="74847FE6"/>
    <w:lvl w:ilvl="0" w:tplc="5F56EA24">
      <w:start w:val="1"/>
      <w:numFmt w:val="upp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4" w15:restartNumberingAfterBreak="0">
    <w:nsid w:val="625D63E7"/>
    <w:multiLevelType w:val="hybridMultilevel"/>
    <w:tmpl w:val="A7EEC8DA"/>
    <w:lvl w:ilvl="0" w:tplc="5F56EA24">
      <w:start w:val="1"/>
      <w:numFmt w:val="upperLetter"/>
      <w:lvlText w:val="%1)"/>
      <w:lvlJc w:val="left"/>
      <w:pPr>
        <w:tabs>
          <w:tab w:val="num" w:pos="1069"/>
        </w:tabs>
        <w:ind w:left="1069" w:hanging="360"/>
      </w:pPr>
      <w:rPr>
        <w:rFonts w:hint="default"/>
      </w:rPr>
    </w:lvl>
    <w:lvl w:ilvl="1" w:tplc="04140019">
      <w:start w:val="1"/>
      <w:numFmt w:val="lowerLetter"/>
      <w:lvlText w:val="%2."/>
      <w:lvlJc w:val="left"/>
      <w:pPr>
        <w:tabs>
          <w:tab w:val="num" w:pos="1789"/>
        </w:tabs>
        <w:ind w:left="1789" w:hanging="360"/>
      </w:pPr>
    </w:lvl>
    <w:lvl w:ilvl="2" w:tplc="0414001B">
      <w:start w:val="1"/>
      <w:numFmt w:val="lowerRoman"/>
      <w:lvlText w:val="%3."/>
      <w:lvlJc w:val="right"/>
      <w:pPr>
        <w:tabs>
          <w:tab w:val="num" w:pos="2509"/>
        </w:tabs>
        <w:ind w:left="2509" w:hanging="180"/>
      </w:pPr>
    </w:lvl>
    <w:lvl w:ilvl="3" w:tplc="0414000F">
      <w:start w:val="1"/>
      <w:numFmt w:val="decimal"/>
      <w:lvlText w:val="%4."/>
      <w:lvlJc w:val="left"/>
      <w:pPr>
        <w:tabs>
          <w:tab w:val="num" w:pos="3229"/>
        </w:tabs>
        <w:ind w:left="3229" w:hanging="360"/>
      </w:pPr>
    </w:lvl>
    <w:lvl w:ilvl="4" w:tplc="04140019">
      <w:start w:val="1"/>
      <w:numFmt w:val="lowerLetter"/>
      <w:lvlText w:val="%5."/>
      <w:lvlJc w:val="left"/>
      <w:pPr>
        <w:tabs>
          <w:tab w:val="num" w:pos="3949"/>
        </w:tabs>
        <w:ind w:left="3949" w:hanging="360"/>
      </w:pPr>
    </w:lvl>
    <w:lvl w:ilvl="5" w:tplc="0414001B" w:tentative="1">
      <w:start w:val="1"/>
      <w:numFmt w:val="lowerRoman"/>
      <w:lvlText w:val="%6."/>
      <w:lvlJc w:val="right"/>
      <w:pPr>
        <w:tabs>
          <w:tab w:val="num" w:pos="4669"/>
        </w:tabs>
        <w:ind w:left="4669" w:hanging="180"/>
      </w:pPr>
    </w:lvl>
    <w:lvl w:ilvl="6" w:tplc="0414000F" w:tentative="1">
      <w:start w:val="1"/>
      <w:numFmt w:val="decimal"/>
      <w:lvlText w:val="%7."/>
      <w:lvlJc w:val="left"/>
      <w:pPr>
        <w:tabs>
          <w:tab w:val="num" w:pos="5389"/>
        </w:tabs>
        <w:ind w:left="5389" w:hanging="360"/>
      </w:pPr>
    </w:lvl>
    <w:lvl w:ilvl="7" w:tplc="04140019" w:tentative="1">
      <w:start w:val="1"/>
      <w:numFmt w:val="lowerLetter"/>
      <w:lvlText w:val="%8."/>
      <w:lvlJc w:val="left"/>
      <w:pPr>
        <w:tabs>
          <w:tab w:val="num" w:pos="6109"/>
        </w:tabs>
        <w:ind w:left="6109" w:hanging="360"/>
      </w:pPr>
    </w:lvl>
    <w:lvl w:ilvl="8" w:tplc="0414001B" w:tentative="1">
      <w:start w:val="1"/>
      <w:numFmt w:val="lowerRoman"/>
      <w:lvlText w:val="%9."/>
      <w:lvlJc w:val="right"/>
      <w:pPr>
        <w:tabs>
          <w:tab w:val="num" w:pos="6829"/>
        </w:tabs>
        <w:ind w:left="6829" w:hanging="180"/>
      </w:pPr>
    </w:lvl>
  </w:abstractNum>
  <w:abstractNum w:abstractNumId="55" w15:restartNumberingAfterBreak="0">
    <w:nsid w:val="63CD0522"/>
    <w:multiLevelType w:val="hybridMultilevel"/>
    <w:tmpl w:val="321A6068"/>
    <w:lvl w:ilvl="0" w:tplc="5F56EA24">
      <w:start w:val="1"/>
      <w:numFmt w:val="upperLetter"/>
      <w:lvlText w:val="%1)"/>
      <w:lvlJc w:val="left"/>
      <w:pPr>
        <w:tabs>
          <w:tab w:val="num" w:pos="1776"/>
        </w:tabs>
        <w:ind w:left="1776" w:hanging="360"/>
      </w:pPr>
      <w:rPr>
        <w:rFonts w:hint="default"/>
      </w:rPr>
    </w:lvl>
    <w:lvl w:ilvl="1" w:tplc="04140019">
      <w:start w:val="1"/>
      <w:numFmt w:val="lowerLetter"/>
      <w:lvlText w:val="%2."/>
      <w:lvlJc w:val="left"/>
      <w:pPr>
        <w:tabs>
          <w:tab w:val="num" w:pos="2496"/>
        </w:tabs>
        <w:ind w:left="2496" w:hanging="360"/>
      </w:pPr>
    </w:lvl>
    <w:lvl w:ilvl="2" w:tplc="0414001B">
      <w:start w:val="1"/>
      <w:numFmt w:val="lowerRoman"/>
      <w:lvlText w:val="%3."/>
      <w:lvlJc w:val="right"/>
      <w:pPr>
        <w:tabs>
          <w:tab w:val="num" w:pos="3216"/>
        </w:tabs>
        <w:ind w:left="3216" w:hanging="180"/>
      </w:pPr>
    </w:lvl>
    <w:lvl w:ilvl="3" w:tplc="0414000F">
      <w:start w:val="1"/>
      <w:numFmt w:val="decimal"/>
      <w:lvlText w:val="%4."/>
      <w:lvlJc w:val="left"/>
      <w:pPr>
        <w:tabs>
          <w:tab w:val="num" w:pos="3936"/>
        </w:tabs>
        <w:ind w:left="3936" w:hanging="360"/>
      </w:pPr>
    </w:lvl>
    <w:lvl w:ilvl="4" w:tplc="04140019">
      <w:start w:val="1"/>
      <w:numFmt w:val="lowerLetter"/>
      <w:lvlText w:val="%5."/>
      <w:lvlJc w:val="left"/>
      <w:pPr>
        <w:tabs>
          <w:tab w:val="num" w:pos="4656"/>
        </w:tabs>
        <w:ind w:left="4656" w:hanging="360"/>
      </w:pPr>
    </w:lvl>
    <w:lvl w:ilvl="5" w:tplc="0414001B" w:tentative="1">
      <w:start w:val="1"/>
      <w:numFmt w:val="lowerRoman"/>
      <w:lvlText w:val="%6."/>
      <w:lvlJc w:val="right"/>
      <w:pPr>
        <w:tabs>
          <w:tab w:val="num" w:pos="5376"/>
        </w:tabs>
        <w:ind w:left="5376" w:hanging="180"/>
      </w:pPr>
    </w:lvl>
    <w:lvl w:ilvl="6" w:tplc="0414000F" w:tentative="1">
      <w:start w:val="1"/>
      <w:numFmt w:val="decimal"/>
      <w:lvlText w:val="%7."/>
      <w:lvlJc w:val="left"/>
      <w:pPr>
        <w:tabs>
          <w:tab w:val="num" w:pos="6096"/>
        </w:tabs>
        <w:ind w:left="6096" w:hanging="360"/>
      </w:pPr>
    </w:lvl>
    <w:lvl w:ilvl="7" w:tplc="04140019" w:tentative="1">
      <w:start w:val="1"/>
      <w:numFmt w:val="lowerLetter"/>
      <w:lvlText w:val="%8."/>
      <w:lvlJc w:val="left"/>
      <w:pPr>
        <w:tabs>
          <w:tab w:val="num" w:pos="6816"/>
        </w:tabs>
        <w:ind w:left="6816" w:hanging="360"/>
      </w:pPr>
    </w:lvl>
    <w:lvl w:ilvl="8" w:tplc="0414001B" w:tentative="1">
      <w:start w:val="1"/>
      <w:numFmt w:val="lowerRoman"/>
      <w:lvlText w:val="%9."/>
      <w:lvlJc w:val="right"/>
      <w:pPr>
        <w:tabs>
          <w:tab w:val="num" w:pos="7536"/>
        </w:tabs>
        <w:ind w:left="7536" w:hanging="180"/>
      </w:pPr>
    </w:lvl>
  </w:abstractNum>
  <w:abstractNum w:abstractNumId="56" w15:restartNumberingAfterBreak="0">
    <w:nsid w:val="69FA5CD3"/>
    <w:multiLevelType w:val="hybridMultilevel"/>
    <w:tmpl w:val="A3A68F2C"/>
    <w:lvl w:ilvl="0" w:tplc="5F56EA24">
      <w:start w:val="1"/>
      <w:numFmt w:val="upperLetter"/>
      <w:lvlText w:val="%1)"/>
      <w:lvlJc w:val="left"/>
      <w:pPr>
        <w:tabs>
          <w:tab w:val="num" w:pos="1068"/>
        </w:tabs>
        <w:ind w:left="1068" w:hanging="360"/>
      </w:pPr>
      <w:rPr>
        <w:rFonts w:hint="default"/>
      </w:rPr>
    </w:lvl>
    <w:lvl w:ilvl="1" w:tplc="04140019">
      <w:start w:val="1"/>
      <w:numFmt w:val="lowerLetter"/>
      <w:lvlText w:val="%2."/>
      <w:lvlJc w:val="left"/>
      <w:pPr>
        <w:tabs>
          <w:tab w:val="num" w:pos="1788"/>
        </w:tabs>
        <w:ind w:left="1788" w:hanging="360"/>
      </w:pPr>
    </w:lvl>
    <w:lvl w:ilvl="2" w:tplc="0414001B">
      <w:start w:val="1"/>
      <w:numFmt w:val="lowerRoman"/>
      <w:lvlText w:val="%3."/>
      <w:lvlJc w:val="right"/>
      <w:pPr>
        <w:tabs>
          <w:tab w:val="num" w:pos="2508"/>
        </w:tabs>
        <w:ind w:left="2508" w:hanging="180"/>
      </w:pPr>
    </w:lvl>
    <w:lvl w:ilvl="3" w:tplc="0414000F">
      <w:start w:val="1"/>
      <w:numFmt w:val="decimal"/>
      <w:lvlText w:val="%4."/>
      <w:lvlJc w:val="left"/>
      <w:pPr>
        <w:tabs>
          <w:tab w:val="num" w:pos="3228"/>
        </w:tabs>
        <w:ind w:left="3228" w:hanging="360"/>
      </w:pPr>
    </w:lvl>
    <w:lvl w:ilvl="4" w:tplc="04140019">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57" w15:restartNumberingAfterBreak="0">
    <w:nsid w:val="6B113593"/>
    <w:multiLevelType w:val="hybridMultilevel"/>
    <w:tmpl w:val="FF145010"/>
    <w:lvl w:ilvl="0" w:tplc="7FDA7142">
      <w:start w:val="1"/>
      <w:numFmt w:val="upperLetter"/>
      <w:lvlText w:val="%1)"/>
      <w:lvlJc w:val="left"/>
      <w:pPr>
        <w:tabs>
          <w:tab w:val="num" w:pos="2136"/>
        </w:tabs>
        <w:ind w:left="2136"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8" w15:restartNumberingAfterBreak="0">
    <w:nsid w:val="719C2C1A"/>
    <w:multiLevelType w:val="hybridMultilevel"/>
    <w:tmpl w:val="518AA060"/>
    <w:lvl w:ilvl="0" w:tplc="D6948FBE">
      <w:start w:val="1"/>
      <w:numFmt w:val="upperLetter"/>
      <w:lvlText w:val="%1)"/>
      <w:lvlJc w:val="left"/>
      <w:pPr>
        <w:tabs>
          <w:tab w:val="num" w:pos="1068"/>
        </w:tabs>
        <w:ind w:left="1068" w:hanging="360"/>
      </w:pPr>
      <w:rPr>
        <w:rFonts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59" w15:restartNumberingAfterBreak="0">
    <w:nsid w:val="724520B7"/>
    <w:multiLevelType w:val="multilevel"/>
    <w:tmpl w:val="73BA48F8"/>
    <w:lvl w:ilvl="0">
      <w:start w:val="1"/>
      <w:numFmt w:val="bullet"/>
      <w:pStyle w:val="ListePunkter"/>
      <w:lvlText w:val=""/>
      <w:lvlJc w:val="left"/>
      <w:pPr>
        <w:tabs>
          <w:tab w:val="num" w:pos="907"/>
        </w:tabs>
        <w:ind w:left="907" w:hanging="453"/>
      </w:pPr>
      <w:rPr>
        <w:rFonts w:ascii="Symbol" w:hAnsi="Symbol" w:hint="default"/>
        <w:color w:val="auto"/>
      </w:rPr>
    </w:lvl>
    <w:lvl w:ilvl="1">
      <w:start w:val="1"/>
      <w:numFmt w:val="bullet"/>
      <w:lvlText w:val="-"/>
      <w:lvlJc w:val="left"/>
      <w:pPr>
        <w:tabs>
          <w:tab w:val="num" w:pos="2211"/>
        </w:tabs>
        <w:ind w:left="2211" w:hanging="680"/>
      </w:pPr>
      <w:rPr>
        <w:rFonts w:ascii="Univers 57 Condensed" w:hAnsi="Univers 57 Condensed" w:hint="default"/>
        <w:b/>
        <w:i w:val="0"/>
      </w:rPr>
    </w:lvl>
    <w:lvl w:ilvl="2">
      <w:start w:val="1"/>
      <w:numFmt w:val="bullet"/>
      <w:lvlText w:val=""/>
      <w:lvlJc w:val="left"/>
      <w:pPr>
        <w:tabs>
          <w:tab w:val="num" w:pos="1080"/>
        </w:tabs>
        <w:ind w:left="1080" w:hanging="360"/>
      </w:pPr>
      <w:rPr>
        <w:rFonts w:ascii="Wingdings" w:hAnsi="Wingdings" w:hint="default"/>
        <w:sz w:val="16"/>
        <w:szCs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72893D20"/>
    <w:multiLevelType w:val="hybridMultilevel"/>
    <w:tmpl w:val="3B882FAE"/>
    <w:lvl w:ilvl="0" w:tplc="7D582394">
      <w:start w:val="1"/>
      <w:numFmt w:val="upp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1" w15:restartNumberingAfterBreak="0">
    <w:nsid w:val="767720F5"/>
    <w:multiLevelType w:val="hybridMultilevel"/>
    <w:tmpl w:val="13FC0126"/>
    <w:lvl w:ilvl="0" w:tplc="83DAB626">
      <w:start w:val="1"/>
      <w:numFmt w:val="bullet"/>
      <w:lvlText w:val="o"/>
      <w:lvlJc w:val="left"/>
      <w:pPr>
        <w:ind w:left="720" w:hanging="360"/>
      </w:pPr>
      <w:rPr>
        <w:rFonts w:ascii="&quot;Courier New&quot;" w:hAnsi="&quot;Courier New&quot;" w:hint="default"/>
      </w:rPr>
    </w:lvl>
    <w:lvl w:ilvl="1" w:tplc="65F62794">
      <w:start w:val="1"/>
      <w:numFmt w:val="bullet"/>
      <w:lvlText w:val="o"/>
      <w:lvlJc w:val="left"/>
      <w:pPr>
        <w:ind w:left="1440" w:hanging="360"/>
      </w:pPr>
      <w:rPr>
        <w:rFonts w:ascii="Courier New" w:hAnsi="Courier New" w:hint="default"/>
      </w:rPr>
    </w:lvl>
    <w:lvl w:ilvl="2" w:tplc="A3A68A4C">
      <w:start w:val="1"/>
      <w:numFmt w:val="bullet"/>
      <w:lvlText w:val=""/>
      <w:lvlJc w:val="left"/>
      <w:pPr>
        <w:ind w:left="2160" w:hanging="360"/>
      </w:pPr>
      <w:rPr>
        <w:rFonts w:ascii="Wingdings" w:hAnsi="Wingdings" w:hint="default"/>
      </w:rPr>
    </w:lvl>
    <w:lvl w:ilvl="3" w:tplc="FC92F926">
      <w:start w:val="1"/>
      <w:numFmt w:val="bullet"/>
      <w:lvlText w:val=""/>
      <w:lvlJc w:val="left"/>
      <w:pPr>
        <w:ind w:left="2880" w:hanging="360"/>
      </w:pPr>
      <w:rPr>
        <w:rFonts w:ascii="Symbol" w:hAnsi="Symbol" w:hint="default"/>
      </w:rPr>
    </w:lvl>
    <w:lvl w:ilvl="4" w:tplc="F3A2530C">
      <w:start w:val="1"/>
      <w:numFmt w:val="bullet"/>
      <w:lvlText w:val="o"/>
      <w:lvlJc w:val="left"/>
      <w:pPr>
        <w:ind w:left="3600" w:hanging="360"/>
      </w:pPr>
      <w:rPr>
        <w:rFonts w:ascii="Courier New" w:hAnsi="Courier New" w:hint="default"/>
      </w:rPr>
    </w:lvl>
    <w:lvl w:ilvl="5" w:tplc="6444DE18">
      <w:start w:val="1"/>
      <w:numFmt w:val="bullet"/>
      <w:lvlText w:val=""/>
      <w:lvlJc w:val="left"/>
      <w:pPr>
        <w:ind w:left="4320" w:hanging="360"/>
      </w:pPr>
      <w:rPr>
        <w:rFonts w:ascii="Wingdings" w:hAnsi="Wingdings" w:hint="default"/>
      </w:rPr>
    </w:lvl>
    <w:lvl w:ilvl="6" w:tplc="D4E05232">
      <w:start w:val="1"/>
      <w:numFmt w:val="bullet"/>
      <w:lvlText w:val=""/>
      <w:lvlJc w:val="left"/>
      <w:pPr>
        <w:ind w:left="5040" w:hanging="360"/>
      </w:pPr>
      <w:rPr>
        <w:rFonts w:ascii="Symbol" w:hAnsi="Symbol" w:hint="default"/>
      </w:rPr>
    </w:lvl>
    <w:lvl w:ilvl="7" w:tplc="DBDC3EFC">
      <w:start w:val="1"/>
      <w:numFmt w:val="bullet"/>
      <w:lvlText w:val="o"/>
      <w:lvlJc w:val="left"/>
      <w:pPr>
        <w:ind w:left="5760" w:hanging="360"/>
      </w:pPr>
      <w:rPr>
        <w:rFonts w:ascii="Courier New" w:hAnsi="Courier New" w:hint="default"/>
      </w:rPr>
    </w:lvl>
    <w:lvl w:ilvl="8" w:tplc="D720A026">
      <w:start w:val="1"/>
      <w:numFmt w:val="bullet"/>
      <w:lvlText w:val=""/>
      <w:lvlJc w:val="left"/>
      <w:pPr>
        <w:ind w:left="6480" w:hanging="360"/>
      </w:pPr>
      <w:rPr>
        <w:rFonts w:ascii="Wingdings" w:hAnsi="Wingdings" w:hint="default"/>
      </w:rPr>
    </w:lvl>
  </w:abstractNum>
  <w:abstractNum w:abstractNumId="62" w15:restartNumberingAfterBreak="0">
    <w:nsid w:val="792314DF"/>
    <w:multiLevelType w:val="hybridMultilevel"/>
    <w:tmpl w:val="DE527312"/>
    <w:lvl w:ilvl="0" w:tplc="5F56EA24">
      <w:start w:val="1"/>
      <w:numFmt w:val="upperLetter"/>
      <w:lvlText w:val="%1)"/>
      <w:lvlJc w:val="left"/>
      <w:pPr>
        <w:tabs>
          <w:tab w:val="num" w:pos="1776"/>
        </w:tabs>
        <w:ind w:left="1776" w:hanging="360"/>
      </w:pPr>
      <w:rPr>
        <w:rFonts w:hint="default"/>
      </w:rPr>
    </w:lvl>
    <w:lvl w:ilvl="1" w:tplc="04140019">
      <w:start w:val="1"/>
      <w:numFmt w:val="lowerLetter"/>
      <w:lvlText w:val="%2."/>
      <w:lvlJc w:val="left"/>
      <w:pPr>
        <w:tabs>
          <w:tab w:val="num" w:pos="2496"/>
        </w:tabs>
        <w:ind w:left="2496" w:hanging="360"/>
      </w:pPr>
    </w:lvl>
    <w:lvl w:ilvl="2" w:tplc="0414001B">
      <w:start w:val="1"/>
      <w:numFmt w:val="lowerRoman"/>
      <w:lvlText w:val="%3."/>
      <w:lvlJc w:val="right"/>
      <w:pPr>
        <w:tabs>
          <w:tab w:val="num" w:pos="3216"/>
        </w:tabs>
        <w:ind w:left="3216" w:hanging="180"/>
      </w:pPr>
    </w:lvl>
    <w:lvl w:ilvl="3" w:tplc="0414000F">
      <w:start w:val="1"/>
      <w:numFmt w:val="decimal"/>
      <w:lvlText w:val="%4."/>
      <w:lvlJc w:val="left"/>
      <w:pPr>
        <w:tabs>
          <w:tab w:val="num" w:pos="3936"/>
        </w:tabs>
        <w:ind w:left="3936" w:hanging="360"/>
      </w:pPr>
    </w:lvl>
    <w:lvl w:ilvl="4" w:tplc="04140019">
      <w:start w:val="1"/>
      <w:numFmt w:val="lowerLetter"/>
      <w:lvlText w:val="%5."/>
      <w:lvlJc w:val="left"/>
      <w:pPr>
        <w:tabs>
          <w:tab w:val="num" w:pos="4656"/>
        </w:tabs>
        <w:ind w:left="4656" w:hanging="360"/>
      </w:pPr>
    </w:lvl>
    <w:lvl w:ilvl="5" w:tplc="0414001B" w:tentative="1">
      <w:start w:val="1"/>
      <w:numFmt w:val="lowerRoman"/>
      <w:lvlText w:val="%6."/>
      <w:lvlJc w:val="right"/>
      <w:pPr>
        <w:tabs>
          <w:tab w:val="num" w:pos="5376"/>
        </w:tabs>
        <w:ind w:left="5376" w:hanging="180"/>
      </w:pPr>
    </w:lvl>
    <w:lvl w:ilvl="6" w:tplc="0414000F" w:tentative="1">
      <w:start w:val="1"/>
      <w:numFmt w:val="decimal"/>
      <w:lvlText w:val="%7."/>
      <w:lvlJc w:val="left"/>
      <w:pPr>
        <w:tabs>
          <w:tab w:val="num" w:pos="6096"/>
        </w:tabs>
        <w:ind w:left="6096" w:hanging="360"/>
      </w:pPr>
    </w:lvl>
    <w:lvl w:ilvl="7" w:tplc="04140019" w:tentative="1">
      <w:start w:val="1"/>
      <w:numFmt w:val="lowerLetter"/>
      <w:lvlText w:val="%8."/>
      <w:lvlJc w:val="left"/>
      <w:pPr>
        <w:tabs>
          <w:tab w:val="num" w:pos="6816"/>
        </w:tabs>
        <w:ind w:left="6816" w:hanging="360"/>
      </w:pPr>
    </w:lvl>
    <w:lvl w:ilvl="8" w:tplc="0414001B" w:tentative="1">
      <w:start w:val="1"/>
      <w:numFmt w:val="lowerRoman"/>
      <w:lvlText w:val="%9."/>
      <w:lvlJc w:val="right"/>
      <w:pPr>
        <w:tabs>
          <w:tab w:val="num" w:pos="7536"/>
        </w:tabs>
        <w:ind w:left="7536" w:hanging="180"/>
      </w:pPr>
    </w:lvl>
  </w:abstractNum>
  <w:abstractNum w:abstractNumId="63" w15:restartNumberingAfterBreak="0">
    <w:nsid w:val="7976664C"/>
    <w:multiLevelType w:val="hybridMultilevel"/>
    <w:tmpl w:val="8194ADEA"/>
    <w:lvl w:ilvl="0" w:tplc="5F56EA24">
      <w:start w:val="1"/>
      <w:numFmt w:val="upperLetter"/>
      <w:lvlText w:val="%1)"/>
      <w:lvlJc w:val="left"/>
      <w:pPr>
        <w:tabs>
          <w:tab w:val="num" w:pos="1068"/>
        </w:tabs>
        <w:ind w:left="1068" w:hanging="360"/>
      </w:pPr>
      <w:rPr>
        <w:rFonts w:hint="default"/>
      </w:rPr>
    </w:lvl>
    <w:lvl w:ilvl="1" w:tplc="FFFFFFFF" w:tentative="1">
      <w:start w:val="1"/>
      <w:numFmt w:val="bullet"/>
      <w:lvlText w:val="o"/>
      <w:lvlJc w:val="left"/>
      <w:pPr>
        <w:tabs>
          <w:tab w:val="num" w:pos="1788"/>
        </w:tabs>
        <w:ind w:left="1788" w:hanging="360"/>
      </w:pPr>
      <w:rPr>
        <w:rFonts w:ascii="Courier New" w:hAnsi="Courier New" w:cs="Helvetica"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Helvetica"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Helvetica"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4" w15:restartNumberingAfterBreak="0">
    <w:nsid w:val="7C092B5C"/>
    <w:multiLevelType w:val="hybridMultilevel"/>
    <w:tmpl w:val="4764423E"/>
    <w:lvl w:ilvl="0" w:tplc="5F56EA24">
      <w:start w:val="1"/>
      <w:numFmt w:val="upperLetter"/>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65" w15:restartNumberingAfterBreak="0">
    <w:nsid w:val="7EEC7173"/>
    <w:multiLevelType w:val="hybridMultilevel"/>
    <w:tmpl w:val="26782B80"/>
    <w:lvl w:ilvl="0" w:tplc="FFFFFFFF">
      <w:start w:val="37"/>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6" w15:restartNumberingAfterBreak="0">
    <w:nsid w:val="7FCC10F0"/>
    <w:multiLevelType w:val="hybridMultilevel"/>
    <w:tmpl w:val="FADC666A"/>
    <w:lvl w:ilvl="0" w:tplc="04140001">
      <w:start w:val="1"/>
      <w:numFmt w:val="bullet"/>
      <w:lvlText w:val=""/>
      <w:lvlJc w:val="left"/>
      <w:pPr>
        <w:tabs>
          <w:tab w:val="num" w:pos="1069"/>
        </w:tabs>
        <w:ind w:left="1069" w:hanging="360"/>
      </w:pPr>
      <w:rPr>
        <w:rFonts w:ascii="Symbol" w:hAnsi="Symbol" w:hint="default"/>
      </w:rPr>
    </w:lvl>
    <w:lvl w:ilvl="1" w:tplc="04140003" w:tentative="1">
      <w:start w:val="1"/>
      <w:numFmt w:val="bullet"/>
      <w:lvlText w:val="o"/>
      <w:lvlJc w:val="left"/>
      <w:pPr>
        <w:tabs>
          <w:tab w:val="num" w:pos="1789"/>
        </w:tabs>
        <w:ind w:left="1789" w:hanging="360"/>
      </w:pPr>
      <w:rPr>
        <w:rFonts w:ascii="Courier New" w:hAnsi="Courier New" w:cs="Courier New" w:hint="default"/>
      </w:rPr>
    </w:lvl>
    <w:lvl w:ilvl="2" w:tplc="04140005" w:tentative="1">
      <w:start w:val="1"/>
      <w:numFmt w:val="bullet"/>
      <w:lvlText w:val=""/>
      <w:lvlJc w:val="left"/>
      <w:pPr>
        <w:tabs>
          <w:tab w:val="num" w:pos="2509"/>
        </w:tabs>
        <w:ind w:left="2509" w:hanging="360"/>
      </w:pPr>
      <w:rPr>
        <w:rFonts w:ascii="Wingdings" w:hAnsi="Wingdings" w:hint="default"/>
      </w:rPr>
    </w:lvl>
    <w:lvl w:ilvl="3" w:tplc="04140001" w:tentative="1">
      <w:start w:val="1"/>
      <w:numFmt w:val="bullet"/>
      <w:lvlText w:val=""/>
      <w:lvlJc w:val="left"/>
      <w:pPr>
        <w:tabs>
          <w:tab w:val="num" w:pos="3229"/>
        </w:tabs>
        <w:ind w:left="3229" w:hanging="360"/>
      </w:pPr>
      <w:rPr>
        <w:rFonts w:ascii="Symbol" w:hAnsi="Symbol" w:hint="default"/>
      </w:rPr>
    </w:lvl>
    <w:lvl w:ilvl="4" w:tplc="04140003" w:tentative="1">
      <w:start w:val="1"/>
      <w:numFmt w:val="bullet"/>
      <w:lvlText w:val="o"/>
      <w:lvlJc w:val="left"/>
      <w:pPr>
        <w:tabs>
          <w:tab w:val="num" w:pos="3949"/>
        </w:tabs>
        <w:ind w:left="3949" w:hanging="360"/>
      </w:pPr>
      <w:rPr>
        <w:rFonts w:ascii="Courier New" w:hAnsi="Courier New" w:cs="Courier New" w:hint="default"/>
      </w:rPr>
    </w:lvl>
    <w:lvl w:ilvl="5" w:tplc="04140005" w:tentative="1">
      <w:start w:val="1"/>
      <w:numFmt w:val="bullet"/>
      <w:lvlText w:val=""/>
      <w:lvlJc w:val="left"/>
      <w:pPr>
        <w:tabs>
          <w:tab w:val="num" w:pos="4669"/>
        </w:tabs>
        <w:ind w:left="4669" w:hanging="360"/>
      </w:pPr>
      <w:rPr>
        <w:rFonts w:ascii="Wingdings" w:hAnsi="Wingdings" w:hint="default"/>
      </w:rPr>
    </w:lvl>
    <w:lvl w:ilvl="6" w:tplc="04140001" w:tentative="1">
      <w:start w:val="1"/>
      <w:numFmt w:val="bullet"/>
      <w:lvlText w:val=""/>
      <w:lvlJc w:val="left"/>
      <w:pPr>
        <w:tabs>
          <w:tab w:val="num" w:pos="5389"/>
        </w:tabs>
        <w:ind w:left="5389" w:hanging="360"/>
      </w:pPr>
      <w:rPr>
        <w:rFonts w:ascii="Symbol" w:hAnsi="Symbol" w:hint="default"/>
      </w:rPr>
    </w:lvl>
    <w:lvl w:ilvl="7" w:tplc="04140003" w:tentative="1">
      <w:start w:val="1"/>
      <w:numFmt w:val="bullet"/>
      <w:lvlText w:val="o"/>
      <w:lvlJc w:val="left"/>
      <w:pPr>
        <w:tabs>
          <w:tab w:val="num" w:pos="6109"/>
        </w:tabs>
        <w:ind w:left="6109" w:hanging="360"/>
      </w:pPr>
      <w:rPr>
        <w:rFonts w:ascii="Courier New" w:hAnsi="Courier New" w:cs="Courier New" w:hint="default"/>
      </w:rPr>
    </w:lvl>
    <w:lvl w:ilvl="8" w:tplc="04140005" w:tentative="1">
      <w:start w:val="1"/>
      <w:numFmt w:val="bullet"/>
      <w:lvlText w:val=""/>
      <w:lvlJc w:val="left"/>
      <w:pPr>
        <w:tabs>
          <w:tab w:val="num" w:pos="6829"/>
        </w:tabs>
        <w:ind w:left="6829" w:hanging="360"/>
      </w:pPr>
      <w:rPr>
        <w:rFonts w:ascii="Wingdings" w:hAnsi="Wingdings" w:hint="default"/>
      </w:rPr>
    </w:lvl>
  </w:abstractNum>
  <w:abstractNum w:abstractNumId="67" w15:restartNumberingAfterBreak="0">
    <w:nsid w:val="7FF64627"/>
    <w:multiLevelType w:val="hybridMultilevel"/>
    <w:tmpl w:val="828CC2C0"/>
    <w:lvl w:ilvl="0" w:tplc="FFFFFFFF">
      <w:start w:val="59"/>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90490763">
    <w:abstractNumId w:val="14"/>
  </w:num>
  <w:num w:numId="2" w16cid:durableId="1064793714">
    <w:abstractNumId w:val="31"/>
  </w:num>
  <w:num w:numId="3" w16cid:durableId="1238977143">
    <w:abstractNumId w:val="61"/>
  </w:num>
  <w:num w:numId="4" w16cid:durableId="957838489">
    <w:abstractNumId w:val="16"/>
  </w:num>
  <w:num w:numId="5" w16cid:durableId="138419791">
    <w:abstractNumId w:val="20"/>
  </w:num>
  <w:num w:numId="6" w16cid:durableId="884413957">
    <w:abstractNumId w:val="38"/>
  </w:num>
  <w:num w:numId="7" w16cid:durableId="1305310541">
    <w:abstractNumId w:val="9"/>
  </w:num>
  <w:num w:numId="8" w16cid:durableId="1753231733">
    <w:abstractNumId w:val="7"/>
  </w:num>
  <w:num w:numId="9" w16cid:durableId="506217576">
    <w:abstractNumId w:val="6"/>
  </w:num>
  <w:num w:numId="10" w16cid:durableId="2086292766">
    <w:abstractNumId w:val="5"/>
  </w:num>
  <w:num w:numId="11" w16cid:durableId="1224412404">
    <w:abstractNumId w:val="4"/>
  </w:num>
  <w:num w:numId="12" w16cid:durableId="215120725">
    <w:abstractNumId w:val="8"/>
  </w:num>
  <w:num w:numId="13" w16cid:durableId="818615663">
    <w:abstractNumId w:val="3"/>
  </w:num>
  <w:num w:numId="14" w16cid:durableId="2061400229">
    <w:abstractNumId w:val="2"/>
  </w:num>
  <w:num w:numId="15" w16cid:durableId="412238462">
    <w:abstractNumId w:val="1"/>
  </w:num>
  <w:num w:numId="16" w16cid:durableId="818688183">
    <w:abstractNumId w:val="0"/>
  </w:num>
  <w:num w:numId="17" w16cid:durableId="573273230">
    <w:abstractNumId w:val="46"/>
  </w:num>
  <w:num w:numId="18" w16cid:durableId="995763604">
    <w:abstractNumId w:val="11"/>
  </w:num>
  <w:num w:numId="19" w16cid:durableId="1159080667">
    <w:abstractNumId w:val="24"/>
  </w:num>
  <w:num w:numId="20" w16cid:durableId="1396665145">
    <w:abstractNumId w:val="42"/>
  </w:num>
  <w:num w:numId="21" w16cid:durableId="623855745">
    <w:abstractNumId w:val="30"/>
  </w:num>
  <w:num w:numId="22" w16cid:durableId="1385565256">
    <w:abstractNumId w:val="32"/>
  </w:num>
  <w:num w:numId="23" w16cid:durableId="1271166264">
    <w:abstractNumId w:val="53"/>
  </w:num>
  <w:num w:numId="24" w16cid:durableId="923346185">
    <w:abstractNumId w:val="59"/>
  </w:num>
  <w:num w:numId="25" w16cid:durableId="2085452432">
    <w:abstractNumId w:val="25"/>
  </w:num>
  <w:num w:numId="26" w16cid:durableId="923029643">
    <w:abstractNumId w:val="63"/>
  </w:num>
  <w:num w:numId="27" w16cid:durableId="848911547">
    <w:abstractNumId w:val="22"/>
  </w:num>
  <w:num w:numId="28" w16cid:durableId="1222401086">
    <w:abstractNumId w:val="12"/>
  </w:num>
  <w:num w:numId="29" w16cid:durableId="305352564">
    <w:abstractNumId w:val="65"/>
  </w:num>
  <w:num w:numId="30" w16cid:durableId="1360005666">
    <w:abstractNumId w:val="39"/>
  </w:num>
  <w:num w:numId="31" w16cid:durableId="1571385233">
    <w:abstractNumId w:val="21"/>
  </w:num>
  <w:num w:numId="32" w16cid:durableId="1461146777">
    <w:abstractNumId w:val="41"/>
  </w:num>
  <w:num w:numId="33" w16cid:durableId="1120421611">
    <w:abstractNumId w:val="67"/>
  </w:num>
  <w:num w:numId="34" w16cid:durableId="1992518416">
    <w:abstractNumId w:val="44"/>
  </w:num>
  <w:num w:numId="35" w16cid:durableId="487064766">
    <w:abstractNumId w:val="19"/>
  </w:num>
  <w:num w:numId="36" w16cid:durableId="581110181">
    <w:abstractNumId w:val="40"/>
  </w:num>
  <w:num w:numId="37" w16cid:durableId="885222803">
    <w:abstractNumId w:val="34"/>
  </w:num>
  <w:num w:numId="38" w16cid:durableId="1851141293">
    <w:abstractNumId w:val="18"/>
  </w:num>
  <w:num w:numId="39" w16cid:durableId="314265250">
    <w:abstractNumId w:val="43"/>
  </w:num>
  <w:num w:numId="40" w16cid:durableId="1520116702">
    <w:abstractNumId w:val="28"/>
  </w:num>
  <w:num w:numId="41" w16cid:durableId="920020664">
    <w:abstractNumId w:val="45"/>
  </w:num>
  <w:num w:numId="42" w16cid:durableId="2029942539">
    <w:abstractNumId w:val="36"/>
  </w:num>
  <w:num w:numId="43" w16cid:durableId="1055468145">
    <w:abstractNumId w:val="48"/>
  </w:num>
  <w:num w:numId="44" w16cid:durableId="1835300262">
    <w:abstractNumId w:val="60"/>
  </w:num>
  <w:num w:numId="45" w16cid:durableId="704141709">
    <w:abstractNumId w:val="51"/>
  </w:num>
  <w:num w:numId="46" w16cid:durableId="1115372572">
    <w:abstractNumId w:val="50"/>
  </w:num>
  <w:num w:numId="47" w16cid:durableId="1123647285">
    <w:abstractNumId w:val="23"/>
  </w:num>
  <w:num w:numId="48" w16cid:durableId="1529567166">
    <w:abstractNumId w:val="54"/>
  </w:num>
  <w:num w:numId="49" w16cid:durableId="1808936138">
    <w:abstractNumId w:val="55"/>
  </w:num>
  <w:num w:numId="50" w16cid:durableId="1972244562">
    <w:abstractNumId w:val="56"/>
  </w:num>
  <w:num w:numId="51" w16cid:durableId="1514953848">
    <w:abstractNumId w:val="62"/>
  </w:num>
  <w:num w:numId="52" w16cid:durableId="734737199">
    <w:abstractNumId w:val="64"/>
  </w:num>
  <w:num w:numId="53" w16cid:durableId="1481577055">
    <w:abstractNumId w:val="47"/>
  </w:num>
  <w:num w:numId="54" w16cid:durableId="1898739232">
    <w:abstractNumId w:val="66"/>
  </w:num>
  <w:num w:numId="55" w16cid:durableId="2022196795">
    <w:abstractNumId w:val="17"/>
  </w:num>
  <w:num w:numId="56" w16cid:durableId="2124491948">
    <w:abstractNumId w:val="58"/>
  </w:num>
  <w:num w:numId="57" w16cid:durableId="172382362">
    <w:abstractNumId w:val="57"/>
  </w:num>
  <w:num w:numId="58" w16cid:durableId="1254821450">
    <w:abstractNumId w:val="13"/>
  </w:num>
  <w:num w:numId="59" w16cid:durableId="1306546249">
    <w:abstractNumId w:val="33"/>
  </w:num>
  <w:num w:numId="60" w16cid:durableId="405342771">
    <w:abstractNumId w:val="37"/>
  </w:num>
  <w:num w:numId="61" w16cid:durableId="2073379896">
    <w:abstractNumId w:val="35"/>
  </w:num>
  <w:num w:numId="62" w16cid:durableId="1634797389">
    <w:abstractNumId w:val="26"/>
  </w:num>
  <w:num w:numId="63" w16cid:durableId="1250775186">
    <w:abstractNumId w:val="27"/>
  </w:num>
  <w:num w:numId="64" w16cid:durableId="759983573">
    <w:abstractNumId w:val="49"/>
  </w:num>
  <w:num w:numId="65" w16cid:durableId="1446927863">
    <w:abstractNumId w:val="10"/>
  </w:num>
  <w:num w:numId="66" w16cid:durableId="282151415">
    <w:abstractNumId w:val="15"/>
  </w:num>
  <w:num w:numId="67" w16cid:durableId="1129738852">
    <w:abstractNumId w:val="52"/>
  </w:num>
  <w:num w:numId="68" w16cid:durableId="544221760">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embedSystemFonts/>
  <w:activeWritingStyle w:appName="MSWord" w:lang="de-DE" w:vendorID="64" w:dllVersion="0" w:nlCheck="1" w:checkStyle="0"/>
  <w:activeWritingStyle w:appName="MSWord" w:lang="nb-NO"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C4"/>
    <w:rsid w:val="00001736"/>
    <w:rsid w:val="000041C9"/>
    <w:rsid w:val="000443B2"/>
    <w:rsid w:val="00053CA5"/>
    <w:rsid w:val="000540FE"/>
    <w:rsid w:val="000771F9"/>
    <w:rsid w:val="00084792"/>
    <w:rsid w:val="000981DF"/>
    <w:rsid w:val="000B3433"/>
    <w:rsid w:val="000D0C6C"/>
    <w:rsid w:val="000D72AA"/>
    <w:rsid w:val="00120CE2"/>
    <w:rsid w:val="00143BB5"/>
    <w:rsid w:val="00146181"/>
    <w:rsid w:val="00150012"/>
    <w:rsid w:val="00155DCD"/>
    <w:rsid w:val="00190341"/>
    <w:rsid w:val="001A66B8"/>
    <w:rsid w:val="001B3AD2"/>
    <w:rsid w:val="001C3B8F"/>
    <w:rsid w:val="001D5460"/>
    <w:rsid w:val="001E26D0"/>
    <w:rsid w:val="0020541E"/>
    <w:rsid w:val="00230CE4"/>
    <w:rsid w:val="00230F97"/>
    <w:rsid w:val="00242D4C"/>
    <w:rsid w:val="0024606D"/>
    <w:rsid w:val="00246B23"/>
    <w:rsid w:val="002B78AB"/>
    <w:rsid w:val="002C3ABD"/>
    <w:rsid w:val="002C633F"/>
    <w:rsid w:val="002D6544"/>
    <w:rsid w:val="002E0D39"/>
    <w:rsid w:val="002E2B93"/>
    <w:rsid w:val="002E2F0B"/>
    <w:rsid w:val="002E43B6"/>
    <w:rsid w:val="002E4999"/>
    <w:rsid w:val="002E525B"/>
    <w:rsid w:val="002F0A38"/>
    <w:rsid w:val="003037E2"/>
    <w:rsid w:val="00316D9C"/>
    <w:rsid w:val="003220C6"/>
    <w:rsid w:val="00340D55"/>
    <w:rsid w:val="00363FB6"/>
    <w:rsid w:val="00370101"/>
    <w:rsid w:val="00375AF3"/>
    <w:rsid w:val="0037740F"/>
    <w:rsid w:val="00381282"/>
    <w:rsid w:val="00394303"/>
    <w:rsid w:val="003E75EB"/>
    <w:rsid w:val="003F6D66"/>
    <w:rsid w:val="00406521"/>
    <w:rsid w:val="00406C74"/>
    <w:rsid w:val="00410E03"/>
    <w:rsid w:val="00456945"/>
    <w:rsid w:val="00456A2A"/>
    <w:rsid w:val="004762A8"/>
    <w:rsid w:val="00495142"/>
    <w:rsid w:val="004D4A1A"/>
    <w:rsid w:val="004D79A3"/>
    <w:rsid w:val="004E4EE1"/>
    <w:rsid w:val="004E5F79"/>
    <w:rsid w:val="004E6D5B"/>
    <w:rsid w:val="004F7474"/>
    <w:rsid w:val="00502BAE"/>
    <w:rsid w:val="00507383"/>
    <w:rsid w:val="00512B4D"/>
    <w:rsid w:val="0052482C"/>
    <w:rsid w:val="0056083A"/>
    <w:rsid w:val="00563043"/>
    <w:rsid w:val="0056CED5"/>
    <w:rsid w:val="0059766E"/>
    <w:rsid w:val="005E45EF"/>
    <w:rsid w:val="00600D2E"/>
    <w:rsid w:val="00621E7F"/>
    <w:rsid w:val="00651FB2"/>
    <w:rsid w:val="006B4BEA"/>
    <w:rsid w:val="006E6868"/>
    <w:rsid w:val="007363ED"/>
    <w:rsid w:val="0074780A"/>
    <w:rsid w:val="0075015E"/>
    <w:rsid w:val="00751CEA"/>
    <w:rsid w:val="007A031A"/>
    <w:rsid w:val="007A3606"/>
    <w:rsid w:val="007A7844"/>
    <w:rsid w:val="007B1B4D"/>
    <w:rsid w:val="007C32BC"/>
    <w:rsid w:val="007E3E07"/>
    <w:rsid w:val="00822AE8"/>
    <w:rsid w:val="008375D8"/>
    <w:rsid w:val="00847033"/>
    <w:rsid w:val="008540B3"/>
    <w:rsid w:val="00894834"/>
    <w:rsid w:val="008C01C5"/>
    <w:rsid w:val="008D2280"/>
    <w:rsid w:val="008F5B16"/>
    <w:rsid w:val="00905906"/>
    <w:rsid w:val="00923BEF"/>
    <w:rsid w:val="00932DE5"/>
    <w:rsid w:val="0095743C"/>
    <w:rsid w:val="00973A40"/>
    <w:rsid w:val="00976543"/>
    <w:rsid w:val="009D4383"/>
    <w:rsid w:val="009E430D"/>
    <w:rsid w:val="009F51C4"/>
    <w:rsid w:val="00A27FAA"/>
    <w:rsid w:val="00A510E9"/>
    <w:rsid w:val="00A6007E"/>
    <w:rsid w:val="00A64B24"/>
    <w:rsid w:val="00A7484F"/>
    <w:rsid w:val="00A76804"/>
    <w:rsid w:val="00AA5213"/>
    <w:rsid w:val="00B07A1B"/>
    <w:rsid w:val="00B1714E"/>
    <w:rsid w:val="00B4050B"/>
    <w:rsid w:val="00B43B28"/>
    <w:rsid w:val="00B96A64"/>
    <w:rsid w:val="00BA2EB6"/>
    <w:rsid w:val="00BA3DAA"/>
    <w:rsid w:val="00BA45C4"/>
    <w:rsid w:val="00BB2799"/>
    <w:rsid w:val="00BB3B2D"/>
    <w:rsid w:val="00BC18A7"/>
    <w:rsid w:val="00BE0BE9"/>
    <w:rsid w:val="00BE2A8E"/>
    <w:rsid w:val="00BE6E6D"/>
    <w:rsid w:val="00BF4B5E"/>
    <w:rsid w:val="00C12645"/>
    <w:rsid w:val="00C24D1C"/>
    <w:rsid w:val="00C24DE5"/>
    <w:rsid w:val="00C5058F"/>
    <w:rsid w:val="00C56B01"/>
    <w:rsid w:val="00C76B93"/>
    <w:rsid w:val="00C860FB"/>
    <w:rsid w:val="00CA43D1"/>
    <w:rsid w:val="00CB0E97"/>
    <w:rsid w:val="00CD7184"/>
    <w:rsid w:val="00CE23AC"/>
    <w:rsid w:val="00CE2D64"/>
    <w:rsid w:val="00CF0E91"/>
    <w:rsid w:val="00CF3A0B"/>
    <w:rsid w:val="00D05177"/>
    <w:rsid w:val="00D05D21"/>
    <w:rsid w:val="00D14DBF"/>
    <w:rsid w:val="00D16CAC"/>
    <w:rsid w:val="00D3672A"/>
    <w:rsid w:val="00D37CC6"/>
    <w:rsid w:val="00D42253"/>
    <w:rsid w:val="00D7128F"/>
    <w:rsid w:val="00D74042"/>
    <w:rsid w:val="00DB7A78"/>
    <w:rsid w:val="00DC7343"/>
    <w:rsid w:val="00DD3342"/>
    <w:rsid w:val="00E02124"/>
    <w:rsid w:val="00E24E03"/>
    <w:rsid w:val="00E367E3"/>
    <w:rsid w:val="00E93B28"/>
    <w:rsid w:val="00F06FA3"/>
    <w:rsid w:val="00F11B1B"/>
    <w:rsid w:val="00F12C88"/>
    <w:rsid w:val="00F26640"/>
    <w:rsid w:val="00F272E9"/>
    <w:rsid w:val="00F52AAA"/>
    <w:rsid w:val="00F54148"/>
    <w:rsid w:val="00F73FF6"/>
    <w:rsid w:val="00F743AF"/>
    <w:rsid w:val="00F74F70"/>
    <w:rsid w:val="00F77310"/>
    <w:rsid w:val="00F84A26"/>
    <w:rsid w:val="00FB7197"/>
    <w:rsid w:val="00FD1878"/>
    <w:rsid w:val="0125AC7D"/>
    <w:rsid w:val="013F3FAB"/>
    <w:rsid w:val="01A55240"/>
    <w:rsid w:val="03747DEC"/>
    <w:rsid w:val="03A4335D"/>
    <w:rsid w:val="03C47BE1"/>
    <w:rsid w:val="049AD161"/>
    <w:rsid w:val="05104E4D"/>
    <w:rsid w:val="05749F4F"/>
    <w:rsid w:val="0592A4DA"/>
    <w:rsid w:val="05D60EDA"/>
    <w:rsid w:val="05D96231"/>
    <w:rsid w:val="05E77945"/>
    <w:rsid w:val="0653B4A0"/>
    <w:rsid w:val="0672A6FB"/>
    <w:rsid w:val="07753292"/>
    <w:rsid w:val="07A93A85"/>
    <w:rsid w:val="07E59E04"/>
    <w:rsid w:val="083DA712"/>
    <w:rsid w:val="092DF50B"/>
    <w:rsid w:val="0A481072"/>
    <w:rsid w:val="0A4AA028"/>
    <w:rsid w:val="0B0AA703"/>
    <w:rsid w:val="0B21073D"/>
    <w:rsid w:val="0B525BA4"/>
    <w:rsid w:val="0B55F92F"/>
    <w:rsid w:val="0BD10DE5"/>
    <w:rsid w:val="0BD2649B"/>
    <w:rsid w:val="0BD887BB"/>
    <w:rsid w:val="0BDCCBB9"/>
    <w:rsid w:val="0C3FF779"/>
    <w:rsid w:val="0C8D446F"/>
    <w:rsid w:val="0C9B1EA7"/>
    <w:rsid w:val="0D2BC628"/>
    <w:rsid w:val="0D6A5278"/>
    <w:rsid w:val="0D7A2DD0"/>
    <w:rsid w:val="0D8135A3"/>
    <w:rsid w:val="0DD80276"/>
    <w:rsid w:val="0EC79D47"/>
    <w:rsid w:val="0EF722C1"/>
    <w:rsid w:val="0FB8BC70"/>
    <w:rsid w:val="10100243"/>
    <w:rsid w:val="1076DA57"/>
    <w:rsid w:val="107EBDC6"/>
    <w:rsid w:val="10E01600"/>
    <w:rsid w:val="10E9D38B"/>
    <w:rsid w:val="113D791F"/>
    <w:rsid w:val="11E9E79F"/>
    <w:rsid w:val="1210BB1E"/>
    <w:rsid w:val="129001B4"/>
    <w:rsid w:val="1315B8E8"/>
    <w:rsid w:val="133CE95B"/>
    <w:rsid w:val="1358E0D4"/>
    <w:rsid w:val="13644A25"/>
    <w:rsid w:val="13A3BB7F"/>
    <w:rsid w:val="13A6DA44"/>
    <w:rsid w:val="13B452CE"/>
    <w:rsid w:val="13D85A11"/>
    <w:rsid w:val="143B65F8"/>
    <w:rsid w:val="14DC28EB"/>
    <w:rsid w:val="14EB60EC"/>
    <w:rsid w:val="14FC0EE3"/>
    <w:rsid w:val="155599D4"/>
    <w:rsid w:val="156ED835"/>
    <w:rsid w:val="161B5F25"/>
    <w:rsid w:val="1625D9D9"/>
    <w:rsid w:val="1672143A"/>
    <w:rsid w:val="16823FB0"/>
    <w:rsid w:val="16AF69A5"/>
    <w:rsid w:val="16BE71AE"/>
    <w:rsid w:val="17041239"/>
    <w:rsid w:val="17060A77"/>
    <w:rsid w:val="171FDD61"/>
    <w:rsid w:val="183253D2"/>
    <w:rsid w:val="18B1D91D"/>
    <w:rsid w:val="18EF9333"/>
    <w:rsid w:val="191E7A81"/>
    <w:rsid w:val="19ADBB54"/>
    <w:rsid w:val="19CE6EB7"/>
    <w:rsid w:val="19E812E9"/>
    <w:rsid w:val="19FE3958"/>
    <w:rsid w:val="1A5F9502"/>
    <w:rsid w:val="1AAB99CF"/>
    <w:rsid w:val="1B69BFF9"/>
    <w:rsid w:val="1B6B5067"/>
    <w:rsid w:val="1B8F71F2"/>
    <w:rsid w:val="1C041359"/>
    <w:rsid w:val="1C3DCC9C"/>
    <w:rsid w:val="1D36CAA6"/>
    <w:rsid w:val="1DB2CFC9"/>
    <w:rsid w:val="1E082AA1"/>
    <w:rsid w:val="1E35B3A3"/>
    <w:rsid w:val="1E7E23A9"/>
    <w:rsid w:val="1E84F8D7"/>
    <w:rsid w:val="1F1C4051"/>
    <w:rsid w:val="1F9F0BB1"/>
    <w:rsid w:val="1FD340FF"/>
    <w:rsid w:val="1FFEB2F8"/>
    <w:rsid w:val="20999FF8"/>
    <w:rsid w:val="21437B45"/>
    <w:rsid w:val="218D0C61"/>
    <w:rsid w:val="21DA91EB"/>
    <w:rsid w:val="2226DEE8"/>
    <w:rsid w:val="226737B8"/>
    <w:rsid w:val="234BC2AA"/>
    <w:rsid w:val="23925B87"/>
    <w:rsid w:val="23CF8590"/>
    <w:rsid w:val="23E9DFBC"/>
    <w:rsid w:val="243617BC"/>
    <w:rsid w:val="24898EA4"/>
    <w:rsid w:val="24BC5E75"/>
    <w:rsid w:val="24D5B529"/>
    <w:rsid w:val="24E85027"/>
    <w:rsid w:val="24F3835A"/>
    <w:rsid w:val="2545F166"/>
    <w:rsid w:val="2653EC7C"/>
    <w:rsid w:val="26AE030E"/>
    <w:rsid w:val="27AB1EE5"/>
    <w:rsid w:val="2849D36F"/>
    <w:rsid w:val="2863C51A"/>
    <w:rsid w:val="291F9E10"/>
    <w:rsid w:val="295E2A7B"/>
    <w:rsid w:val="2976B4C9"/>
    <w:rsid w:val="29C865AF"/>
    <w:rsid w:val="2A2EFC34"/>
    <w:rsid w:val="2A4E3F5D"/>
    <w:rsid w:val="2A98A5B4"/>
    <w:rsid w:val="2B4599B8"/>
    <w:rsid w:val="2B565D87"/>
    <w:rsid w:val="2B697BBF"/>
    <w:rsid w:val="2B6B0493"/>
    <w:rsid w:val="2B8497C4"/>
    <w:rsid w:val="2BCFAA35"/>
    <w:rsid w:val="2C07F2E0"/>
    <w:rsid w:val="2C18DE2A"/>
    <w:rsid w:val="2C5D1672"/>
    <w:rsid w:val="2CCEB19B"/>
    <w:rsid w:val="2DAE3CE8"/>
    <w:rsid w:val="2DBDA3FB"/>
    <w:rsid w:val="2E7C6B3B"/>
    <w:rsid w:val="2EC49515"/>
    <w:rsid w:val="2F2DC82D"/>
    <w:rsid w:val="2F348C1B"/>
    <w:rsid w:val="2F7F4E7F"/>
    <w:rsid w:val="2F8A797B"/>
    <w:rsid w:val="2FB0F987"/>
    <w:rsid w:val="2FD1AB74"/>
    <w:rsid w:val="3087597E"/>
    <w:rsid w:val="308E7C36"/>
    <w:rsid w:val="30C14959"/>
    <w:rsid w:val="31194A2C"/>
    <w:rsid w:val="312E7559"/>
    <w:rsid w:val="31374C5C"/>
    <w:rsid w:val="31954CFF"/>
    <w:rsid w:val="31B924F3"/>
    <w:rsid w:val="31E10C24"/>
    <w:rsid w:val="32BFA36F"/>
    <w:rsid w:val="33600416"/>
    <w:rsid w:val="33A410A9"/>
    <w:rsid w:val="33A6D4DE"/>
    <w:rsid w:val="34196742"/>
    <w:rsid w:val="3432C37F"/>
    <w:rsid w:val="34349F17"/>
    <w:rsid w:val="3438E9A2"/>
    <w:rsid w:val="34BC163C"/>
    <w:rsid w:val="34D4C885"/>
    <w:rsid w:val="34EB68AD"/>
    <w:rsid w:val="3519F2F9"/>
    <w:rsid w:val="356042BE"/>
    <w:rsid w:val="35F179C8"/>
    <w:rsid w:val="3603273B"/>
    <w:rsid w:val="36572C78"/>
    <w:rsid w:val="36AE1C0C"/>
    <w:rsid w:val="37856836"/>
    <w:rsid w:val="37A3DDFB"/>
    <w:rsid w:val="38A64FE9"/>
    <w:rsid w:val="38BF0AB3"/>
    <w:rsid w:val="39213897"/>
    <w:rsid w:val="393F154D"/>
    <w:rsid w:val="3A0180AC"/>
    <w:rsid w:val="3A0E13C1"/>
    <w:rsid w:val="3A216571"/>
    <w:rsid w:val="3A4133BF"/>
    <w:rsid w:val="3A46E914"/>
    <w:rsid w:val="3A635C70"/>
    <w:rsid w:val="3A759ED6"/>
    <w:rsid w:val="3ABD08F8"/>
    <w:rsid w:val="3ADE2FCC"/>
    <w:rsid w:val="3B3B5EE9"/>
    <w:rsid w:val="3B5BBD82"/>
    <w:rsid w:val="3B6FBA17"/>
    <w:rsid w:val="3BA9E467"/>
    <w:rsid w:val="3BFAF733"/>
    <w:rsid w:val="3C61849A"/>
    <w:rsid w:val="3C8EE272"/>
    <w:rsid w:val="3CD5475A"/>
    <w:rsid w:val="3CEFABF0"/>
    <w:rsid w:val="3D42A05D"/>
    <w:rsid w:val="3D93F6AC"/>
    <w:rsid w:val="3DF9F722"/>
    <w:rsid w:val="3F2BB110"/>
    <w:rsid w:val="3F599E4C"/>
    <w:rsid w:val="3F7F33B1"/>
    <w:rsid w:val="3FBB0392"/>
    <w:rsid w:val="3FF09EFB"/>
    <w:rsid w:val="3FF2B121"/>
    <w:rsid w:val="401EABDC"/>
    <w:rsid w:val="40274CB2"/>
    <w:rsid w:val="409C8BB5"/>
    <w:rsid w:val="409D9646"/>
    <w:rsid w:val="40D6B010"/>
    <w:rsid w:val="410AD6A4"/>
    <w:rsid w:val="4189F916"/>
    <w:rsid w:val="41B32CC4"/>
    <w:rsid w:val="41B3DA7A"/>
    <w:rsid w:val="4261D10B"/>
    <w:rsid w:val="4309FF13"/>
    <w:rsid w:val="435EA2C1"/>
    <w:rsid w:val="447386EB"/>
    <w:rsid w:val="448C8618"/>
    <w:rsid w:val="451B130C"/>
    <w:rsid w:val="452D3F6A"/>
    <w:rsid w:val="454E12B1"/>
    <w:rsid w:val="4620113F"/>
    <w:rsid w:val="4636BEFF"/>
    <w:rsid w:val="4648908B"/>
    <w:rsid w:val="46D0FD51"/>
    <w:rsid w:val="46F40AEA"/>
    <w:rsid w:val="4740CFE7"/>
    <w:rsid w:val="475924C7"/>
    <w:rsid w:val="47A01396"/>
    <w:rsid w:val="47D28409"/>
    <w:rsid w:val="4881C187"/>
    <w:rsid w:val="48967298"/>
    <w:rsid w:val="48DD41F2"/>
    <w:rsid w:val="48E6A416"/>
    <w:rsid w:val="48F701E1"/>
    <w:rsid w:val="49F28396"/>
    <w:rsid w:val="4A248C15"/>
    <w:rsid w:val="4AC63C76"/>
    <w:rsid w:val="4B46A549"/>
    <w:rsid w:val="4C86725B"/>
    <w:rsid w:val="4CAD89CB"/>
    <w:rsid w:val="4D331CC5"/>
    <w:rsid w:val="4D7412BF"/>
    <w:rsid w:val="4E42D9B8"/>
    <w:rsid w:val="4ECA6425"/>
    <w:rsid w:val="4EFDB003"/>
    <w:rsid w:val="4F29F8A2"/>
    <w:rsid w:val="4F48EBF9"/>
    <w:rsid w:val="4FB572DB"/>
    <w:rsid w:val="4FDE233B"/>
    <w:rsid w:val="50038E71"/>
    <w:rsid w:val="500EFE91"/>
    <w:rsid w:val="503B9387"/>
    <w:rsid w:val="5041CE62"/>
    <w:rsid w:val="506D084C"/>
    <w:rsid w:val="50D4412A"/>
    <w:rsid w:val="510DC0A7"/>
    <w:rsid w:val="5127E523"/>
    <w:rsid w:val="516E8759"/>
    <w:rsid w:val="51DD8896"/>
    <w:rsid w:val="52C1BAA5"/>
    <w:rsid w:val="5306F8DA"/>
    <w:rsid w:val="5441B2EF"/>
    <w:rsid w:val="545F587E"/>
    <w:rsid w:val="54817CF6"/>
    <w:rsid w:val="54A9701C"/>
    <w:rsid w:val="54B1945E"/>
    <w:rsid w:val="550770BF"/>
    <w:rsid w:val="550ED336"/>
    <w:rsid w:val="55DA0319"/>
    <w:rsid w:val="56336ADE"/>
    <w:rsid w:val="56706E56"/>
    <w:rsid w:val="56CE0451"/>
    <w:rsid w:val="56F6D12C"/>
    <w:rsid w:val="57C0EE9F"/>
    <w:rsid w:val="57C74ABD"/>
    <w:rsid w:val="57DCA77D"/>
    <w:rsid w:val="5802ABF9"/>
    <w:rsid w:val="5849E327"/>
    <w:rsid w:val="5882F17C"/>
    <w:rsid w:val="58A1D680"/>
    <w:rsid w:val="58D093AC"/>
    <w:rsid w:val="58F82195"/>
    <w:rsid w:val="591D726C"/>
    <w:rsid w:val="59279FFF"/>
    <w:rsid w:val="59D74DB5"/>
    <w:rsid w:val="5A1E1ED2"/>
    <w:rsid w:val="5A36C687"/>
    <w:rsid w:val="5A49617F"/>
    <w:rsid w:val="5ADCF2E3"/>
    <w:rsid w:val="5B100680"/>
    <w:rsid w:val="5B8183E9"/>
    <w:rsid w:val="5C24503A"/>
    <w:rsid w:val="5D7DE18B"/>
    <w:rsid w:val="5E43F0E2"/>
    <w:rsid w:val="5E6BB410"/>
    <w:rsid w:val="5E8232F3"/>
    <w:rsid w:val="5ED90AA3"/>
    <w:rsid w:val="5F449A8D"/>
    <w:rsid w:val="5F9964D0"/>
    <w:rsid w:val="5FE552E8"/>
    <w:rsid w:val="5FF7FA18"/>
    <w:rsid w:val="603A7C03"/>
    <w:rsid w:val="6086216E"/>
    <w:rsid w:val="608B199C"/>
    <w:rsid w:val="609C92AF"/>
    <w:rsid w:val="616EEF4B"/>
    <w:rsid w:val="6179D8CE"/>
    <w:rsid w:val="61B51EF9"/>
    <w:rsid w:val="61FFABC0"/>
    <w:rsid w:val="6211FD80"/>
    <w:rsid w:val="628B3C7F"/>
    <w:rsid w:val="6312BF6A"/>
    <w:rsid w:val="6321B550"/>
    <w:rsid w:val="63D24B73"/>
    <w:rsid w:val="63D7C4AA"/>
    <w:rsid w:val="64ACFC73"/>
    <w:rsid w:val="64AE8FCB"/>
    <w:rsid w:val="65398820"/>
    <w:rsid w:val="658CC661"/>
    <w:rsid w:val="65A847FD"/>
    <w:rsid w:val="65FF546E"/>
    <w:rsid w:val="66AD3371"/>
    <w:rsid w:val="66DC8AC1"/>
    <w:rsid w:val="6703101C"/>
    <w:rsid w:val="670FECFB"/>
    <w:rsid w:val="67E6308D"/>
    <w:rsid w:val="67FFAE24"/>
    <w:rsid w:val="68913353"/>
    <w:rsid w:val="68B306F1"/>
    <w:rsid w:val="68FF8152"/>
    <w:rsid w:val="69373258"/>
    <w:rsid w:val="69804C94"/>
    <w:rsid w:val="698B04A1"/>
    <w:rsid w:val="6AB8DC2B"/>
    <w:rsid w:val="6B59DE99"/>
    <w:rsid w:val="6B6222DB"/>
    <w:rsid w:val="6B702E44"/>
    <w:rsid w:val="6C252BFE"/>
    <w:rsid w:val="6C2E7A4A"/>
    <w:rsid w:val="6C512820"/>
    <w:rsid w:val="6CB73346"/>
    <w:rsid w:val="6CC0DD43"/>
    <w:rsid w:val="6CCCF829"/>
    <w:rsid w:val="6CE3CA30"/>
    <w:rsid w:val="6DDDF9A5"/>
    <w:rsid w:val="6E233EA3"/>
    <w:rsid w:val="6E32A4F5"/>
    <w:rsid w:val="6E7A6E17"/>
    <w:rsid w:val="6E99E0D3"/>
    <w:rsid w:val="6F08475D"/>
    <w:rsid w:val="6F092018"/>
    <w:rsid w:val="6F4E67C2"/>
    <w:rsid w:val="6F8CC326"/>
    <w:rsid w:val="6FEB1DA8"/>
    <w:rsid w:val="6FF24E06"/>
    <w:rsid w:val="70DB1305"/>
    <w:rsid w:val="70DF8FB1"/>
    <w:rsid w:val="7160C96F"/>
    <w:rsid w:val="71696B25"/>
    <w:rsid w:val="717A1F64"/>
    <w:rsid w:val="71881AA5"/>
    <w:rsid w:val="71A66774"/>
    <w:rsid w:val="71E2744C"/>
    <w:rsid w:val="720D5A72"/>
    <w:rsid w:val="722ACEDE"/>
    <w:rsid w:val="723FF78C"/>
    <w:rsid w:val="724C1DCC"/>
    <w:rsid w:val="731E7CAB"/>
    <w:rsid w:val="738F2EE7"/>
    <w:rsid w:val="73F2DEDD"/>
    <w:rsid w:val="73F6AF7A"/>
    <w:rsid w:val="741EB3EE"/>
    <w:rsid w:val="748BB374"/>
    <w:rsid w:val="75665D77"/>
    <w:rsid w:val="75D55C90"/>
    <w:rsid w:val="76FA4052"/>
    <w:rsid w:val="7757F9FC"/>
    <w:rsid w:val="778D9C65"/>
    <w:rsid w:val="77F54DC0"/>
    <w:rsid w:val="7829A815"/>
    <w:rsid w:val="78832E34"/>
    <w:rsid w:val="7884D5DC"/>
    <w:rsid w:val="78921843"/>
    <w:rsid w:val="78959788"/>
    <w:rsid w:val="78C735DD"/>
    <w:rsid w:val="7989D3A6"/>
    <w:rsid w:val="799EA640"/>
    <w:rsid w:val="79F26F33"/>
    <w:rsid w:val="7AA48E9A"/>
    <w:rsid w:val="7AB6BE2D"/>
    <w:rsid w:val="7B48C015"/>
    <w:rsid w:val="7B68E9CD"/>
    <w:rsid w:val="7B836849"/>
    <w:rsid w:val="7C14642C"/>
    <w:rsid w:val="7C171DAA"/>
    <w:rsid w:val="7D47D6A9"/>
    <w:rsid w:val="7DBE903F"/>
    <w:rsid w:val="7E0653E3"/>
    <w:rsid w:val="7E8CD271"/>
    <w:rsid w:val="7ED43168"/>
    <w:rsid w:val="7EF8AEA7"/>
    <w:rsid w:val="7F463071"/>
    <w:rsid w:val="7FC9DB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68B38"/>
  <w15:chartTrackingRefBased/>
  <w15:docId w15:val="{B441C13C-46AB-4083-9AA9-801AB328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nb-NO" w:eastAsia="nb-NO"/>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keepLines/>
      <w:tabs>
        <w:tab w:val="left" w:pos="907"/>
        <w:tab w:val="left" w:pos="1361"/>
        <w:tab w:val="left" w:pos="1814"/>
      </w:tabs>
      <w:spacing w:before="240" w:after="60"/>
      <w:outlineLvl w:val="1"/>
    </w:pPr>
    <w:rPr>
      <w:rFonts w:ascii="Times" w:hAnsi="Times"/>
      <w:b/>
      <w:lang w:val="en-GB" w:eastAsia="en-US"/>
    </w:rPr>
  </w:style>
  <w:style w:type="paragraph" w:styleId="Heading3">
    <w:name w:val="heading 3"/>
    <w:basedOn w:val="Normal"/>
    <w:next w:val="Normal"/>
    <w:qFormat/>
    <w:pPr>
      <w:keepNext/>
      <w:keepLines/>
      <w:tabs>
        <w:tab w:val="left" w:pos="454"/>
        <w:tab w:val="left" w:pos="907"/>
        <w:tab w:val="left" w:pos="1361"/>
        <w:tab w:val="left" w:pos="1814"/>
      </w:tabs>
      <w:spacing w:before="240" w:after="60"/>
      <w:outlineLvl w:val="2"/>
    </w:pPr>
    <w:rPr>
      <w:rFonts w:ascii="Times" w:hAnsi="Times"/>
      <w:b/>
      <w:lang w:val="en-GB" w:eastAsia="en-US"/>
    </w:rPr>
  </w:style>
  <w:style w:type="paragraph" w:styleId="Heading6">
    <w:name w:val="heading 6"/>
    <w:basedOn w:val="Normal"/>
    <w:next w:val="Normal"/>
    <w:qFormat/>
    <w:pPr>
      <w:spacing w:before="240" w:after="60"/>
      <w:outlineLvl w:val="5"/>
    </w:pPr>
    <w:rPr>
      <w:rFonts w:ascii="Garamond" w:hAnsi="Garamond"/>
      <w:b/>
      <w:caps/>
      <w:sz w:val="20"/>
      <w:szCs w:val="20"/>
      <w:lang w:val="en-GB" w:eastAsia="en-US"/>
    </w:rPr>
  </w:style>
  <w:style w:type="paragraph" w:styleId="Heading7">
    <w:name w:val="heading 7"/>
    <w:basedOn w:val="Normal"/>
    <w:next w:val="Normal"/>
    <w:qFormat/>
    <w:pPr>
      <w:spacing w:before="240" w:after="60"/>
      <w:outlineLvl w:val="6"/>
    </w:pPr>
    <w:rPr>
      <w:rFonts w:ascii="Times" w:hAnsi="Times"/>
      <w:b/>
      <w:lang w:val="en-GB" w:eastAsia="en-US"/>
    </w:rPr>
  </w:style>
  <w:style w:type="paragraph" w:styleId="Heading8">
    <w:name w:val="heading 8"/>
    <w:basedOn w:val="Normal"/>
    <w:next w:val="Normal"/>
    <w:qFormat/>
    <w:pPr>
      <w:spacing w:before="240" w:after="60"/>
      <w:outlineLvl w:val="7"/>
    </w:pPr>
    <w:rPr>
      <w:rFonts w:ascii="Times" w:hAnsi="Times"/>
      <w:b/>
      <w:lang w:val="en-GB" w:eastAsia="en-US"/>
    </w:rPr>
  </w:style>
  <w:style w:type="paragraph" w:styleId="Heading9">
    <w:name w:val="heading 9"/>
    <w:basedOn w:val="Normal"/>
    <w:next w:val="Normal"/>
    <w:qFormat/>
    <w:pPr>
      <w:spacing w:before="240" w:after="60"/>
      <w:outlineLvl w:val="8"/>
    </w:pPr>
    <w:rPr>
      <w:rFonts w:ascii="Times" w:hAnsi="Times"/>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Heading1"/>
    <w:pPr>
      <w:spacing w:before="0" w:after="0"/>
    </w:pPr>
    <w:rPr>
      <w:rFonts w:ascii="Skanska Sans Bold" w:hAnsi="Skanska Sans Bold" w:cs="Times New Roman"/>
      <w:kern w:val="0"/>
      <w:szCs w:val="24"/>
    </w:rPr>
  </w:style>
  <w:style w:type="paragraph" w:styleId="ListBullet">
    <w:name w:val="List Bullet"/>
    <w:basedOn w:val="Normal"/>
    <w:pPr>
      <w:numPr>
        <w:numId w:val="7"/>
      </w:numPr>
      <w:spacing w:before="60"/>
    </w:pPr>
    <w:rPr>
      <w:rFonts w:ascii="Times" w:hAnsi="Times"/>
      <w:lang w:val="en-GB" w:eastAsia="en-US"/>
    </w:rPr>
  </w:style>
  <w:style w:type="paragraph" w:styleId="ListBullet2">
    <w:name w:val="List Bullet 2"/>
    <w:basedOn w:val="Normal"/>
    <w:autoRedefine/>
    <w:pPr>
      <w:numPr>
        <w:numId w:val="8"/>
      </w:numPr>
      <w:spacing w:before="60"/>
    </w:pPr>
    <w:rPr>
      <w:rFonts w:ascii="Times" w:hAnsi="Times"/>
      <w:lang w:val="en-GB" w:eastAsia="en-US"/>
    </w:rPr>
  </w:style>
  <w:style w:type="paragraph" w:styleId="ListBullet3">
    <w:name w:val="List Bullet 3"/>
    <w:basedOn w:val="Normal"/>
    <w:autoRedefine/>
    <w:pPr>
      <w:numPr>
        <w:numId w:val="9"/>
      </w:numPr>
      <w:spacing w:before="60"/>
    </w:pPr>
    <w:rPr>
      <w:rFonts w:ascii="Times" w:hAnsi="Times"/>
      <w:lang w:val="en-GB" w:eastAsia="en-US"/>
    </w:rPr>
  </w:style>
  <w:style w:type="paragraph" w:styleId="ListBullet4">
    <w:name w:val="List Bullet 4"/>
    <w:basedOn w:val="Normal"/>
    <w:autoRedefine/>
    <w:pPr>
      <w:numPr>
        <w:numId w:val="10"/>
      </w:numPr>
      <w:spacing w:before="60"/>
    </w:pPr>
    <w:rPr>
      <w:rFonts w:ascii="Times" w:hAnsi="Times"/>
      <w:lang w:val="en-GB" w:eastAsia="en-US"/>
    </w:rPr>
  </w:style>
  <w:style w:type="paragraph" w:styleId="ListBullet5">
    <w:name w:val="List Bullet 5"/>
    <w:basedOn w:val="Normal"/>
    <w:autoRedefine/>
    <w:pPr>
      <w:numPr>
        <w:numId w:val="11"/>
      </w:numPr>
      <w:spacing w:before="60"/>
    </w:pPr>
    <w:rPr>
      <w:rFonts w:ascii="Times" w:hAnsi="Times"/>
      <w:lang w:val="en-GB" w:eastAsia="en-US"/>
    </w:rPr>
  </w:style>
  <w:style w:type="paragraph" w:styleId="ListNumber">
    <w:name w:val="List Number"/>
    <w:basedOn w:val="Normal"/>
    <w:autoRedefine/>
    <w:pPr>
      <w:numPr>
        <w:numId w:val="12"/>
      </w:numPr>
      <w:spacing w:before="60"/>
      <w:ind w:left="641" w:hanging="357"/>
    </w:pPr>
    <w:rPr>
      <w:rFonts w:ascii="Times" w:hAnsi="Times"/>
      <w:lang w:val="en-GB" w:eastAsia="en-US"/>
    </w:rPr>
  </w:style>
  <w:style w:type="paragraph" w:styleId="ListNumber2">
    <w:name w:val="List Number 2"/>
    <w:basedOn w:val="Normal"/>
    <w:pPr>
      <w:numPr>
        <w:numId w:val="13"/>
      </w:numPr>
      <w:spacing w:before="60"/>
    </w:pPr>
    <w:rPr>
      <w:rFonts w:ascii="Times" w:hAnsi="Times"/>
      <w:lang w:val="en-GB" w:eastAsia="en-US"/>
    </w:rPr>
  </w:style>
  <w:style w:type="paragraph" w:styleId="ListNumber3">
    <w:name w:val="List Number 3"/>
    <w:basedOn w:val="Normal"/>
    <w:pPr>
      <w:numPr>
        <w:numId w:val="14"/>
      </w:numPr>
      <w:spacing w:before="60"/>
    </w:pPr>
    <w:rPr>
      <w:rFonts w:ascii="Times" w:hAnsi="Times"/>
      <w:lang w:val="en-GB" w:eastAsia="en-US"/>
    </w:rPr>
  </w:style>
  <w:style w:type="paragraph" w:styleId="ListNumber4">
    <w:name w:val="List Number 4"/>
    <w:basedOn w:val="Normal"/>
    <w:pPr>
      <w:numPr>
        <w:numId w:val="15"/>
      </w:numPr>
      <w:spacing w:before="60"/>
    </w:pPr>
    <w:rPr>
      <w:rFonts w:ascii="Times" w:hAnsi="Times"/>
      <w:lang w:val="en-GB" w:eastAsia="en-US"/>
    </w:rPr>
  </w:style>
  <w:style w:type="paragraph" w:styleId="ListNumber5">
    <w:name w:val="List Number 5"/>
    <w:basedOn w:val="Normal"/>
    <w:pPr>
      <w:numPr>
        <w:numId w:val="16"/>
      </w:numPr>
      <w:spacing w:before="60"/>
    </w:pPr>
    <w:rPr>
      <w:rFonts w:ascii="Times" w:hAnsi="Times"/>
      <w:lang w:val="en-GB" w:eastAsia="en-US"/>
    </w:rPr>
  </w:style>
  <w:style w:type="paragraph" w:customStyle="1" w:styleId="ListePunkter">
    <w:name w:val="Liste Punkter"/>
    <w:basedOn w:val="Normal"/>
    <w:pPr>
      <w:numPr>
        <w:numId w:val="24"/>
      </w:numPr>
      <w:tabs>
        <w:tab w:val="left" w:pos="414"/>
      </w:tabs>
      <w:spacing w:before="60" w:after="60"/>
      <w:ind w:left="908" w:hanging="454"/>
      <w:jc w:val="both"/>
    </w:pPr>
    <w:rPr>
      <w:rFonts w:ascii="Times" w:hAnsi="Times"/>
      <w:lang w:val="en-US" w:eastAsia="en-US"/>
    </w:rPr>
  </w:style>
  <w:style w:type="paragraph" w:customStyle="1" w:styleId="ListeNummer">
    <w:name w:val="Liste Nummer"/>
    <w:basedOn w:val="Normal"/>
    <w:next w:val="ListNumber"/>
    <w:pPr>
      <w:numPr>
        <w:numId w:val="20"/>
      </w:numPr>
      <w:spacing w:before="60"/>
      <w:jc w:val="both"/>
    </w:pPr>
    <w:rPr>
      <w:rFonts w:ascii="Times" w:hAnsi="Times"/>
      <w:lang w:eastAsia="en-US"/>
    </w:rPr>
  </w:style>
  <w:style w:type="paragraph" w:customStyle="1" w:styleId="ListeBokstaver">
    <w:name w:val="Liste Bokstaver"/>
    <w:basedOn w:val="Normal"/>
    <w:pPr>
      <w:numPr>
        <w:numId w:val="18"/>
      </w:numPr>
      <w:spacing w:before="60"/>
      <w:ind w:left="284" w:firstLine="0"/>
    </w:pPr>
    <w:rPr>
      <w:rFonts w:ascii="Times" w:hAnsi="Times"/>
      <w:lang w:eastAsia="en-US"/>
    </w:rPr>
  </w:style>
  <w:style w:type="paragraph" w:customStyle="1" w:styleId="ListeRomertall">
    <w:name w:val="Liste Romertall"/>
    <w:basedOn w:val="Normal"/>
    <w:pPr>
      <w:numPr>
        <w:numId w:val="19"/>
      </w:numPr>
      <w:spacing w:before="60"/>
    </w:pPr>
    <w:rPr>
      <w:rFonts w:ascii="Times" w:hAnsi="Times"/>
      <w:lang w:eastAsia="en-US"/>
    </w:rPr>
  </w:style>
  <w:style w:type="paragraph" w:customStyle="1" w:styleId="Bokstavpunkt">
    <w:name w:val="Bokstavpunkt"/>
    <w:basedOn w:val="ListNumber"/>
    <w:pPr>
      <w:tabs>
        <w:tab w:val="clear" w:pos="360"/>
      </w:tabs>
      <w:spacing w:before="120" w:after="120"/>
      <w:ind w:left="1134" w:hanging="567"/>
      <w:jc w:val="both"/>
    </w:pPr>
    <w:rPr>
      <w:rFonts w:ascii="Arial" w:hAnsi="Arial"/>
      <w:lang w:val="nb-NO"/>
    </w:rPr>
  </w:style>
  <w:style w:type="paragraph" w:customStyle="1" w:styleId="StyleListePunkterJustified">
    <w:name w:val="Style Liste Punkter + Justified"/>
    <w:basedOn w:val="ListePunkter"/>
    <w:pPr>
      <w:numPr>
        <w:numId w:val="17"/>
      </w:numPr>
    </w:pPr>
    <w:rPr>
      <w:szCs w:val="20"/>
    </w:rPr>
  </w:style>
  <w:style w:type="paragraph" w:customStyle="1" w:styleId="StyleKapitteldelingDarkTeal">
    <w:name w:val="Style Kapitteldeling + Dark Teal"/>
    <w:basedOn w:val="Kapitteldeling"/>
    <w:rPr>
      <w:bCs/>
      <w:iCs/>
    </w:rPr>
  </w:style>
  <w:style w:type="paragraph" w:customStyle="1" w:styleId="Kapitteldeling">
    <w:name w:val="Kapitteldeling"/>
    <w:basedOn w:val="Normal"/>
    <w:pPr>
      <w:spacing w:before="60"/>
      <w:jc w:val="center"/>
    </w:pPr>
    <w:rPr>
      <w:rFonts w:ascii="Times" w:hAnsi="Times"/>
      <w:b/>
      <w:i/>
      <w:color w:val="003366"/>
      <w:sz w:val="36"/>
      <w:szCs w:val="36"/>
      <w:lang w:eastAsia="en-US"/>
    </w:rPr>
  </w:style>
  <w:style w:type="paragraph" w:customStyle="1" w:styleId="NormalTable0">
    <w:name w:val="Normal Table0"/>
    <w:basedOn w:val="Normal"/>
    <w:pPr>
      <w:spacing w:before="60"/>
    </w:pPr>
    <w:rPr>
      <w:lang w:eastAsia="en-US"/>
    </w:rPr>
  </w:style>
  <w:style w:type="paragraph" w:styleId="BodyText">
    <w:name w:val="Body Text"/>
    <w:basedOn w:val="Normal"/>
    <w:pPr>
      <w:spacing w:before="60" w:after="120"/>
    </w:pPr>
    <w:rPr>
      <w:rFonts w:ascii="Times" w:hAnsi="Times"/>
      <w:lang w:val="en-GB" w:eastAsia="en-US"/>
    </w:rPr>
  </w:style>
  <w:style w:type="paragraph" w:styleId="Title">
    <w:name w:val="Title"/>
    <w:basedOn w:val="Normal"/>
    <w:qFormat/>
    <w:pPr>
      <w:spacing w:before="240" w:after="60"/>
      <w:outlineLvl w:val="0"/>
    </w:pPr>
    <w:rPr>
      <w:rFonts w:ascii="Times" w:hAnsi="Times"/>
      <w:b/>
      <w:kern w:val="28"/>
      <w:sz w:val="32"/>
      <w:szCs w:val="32"/>
      <w:lang w:eastAsia="en-US"/>
    </w:rPr>
  </w:style>
  <w:style w:type="paragraph" w:styleId="Caption">
    <w:name w:val="caption"/>
    <w:basedOn w:val="Normal"/>
    <w:next w:val="Normal"/>
    <w:qFormat/>
    <w:pPr>
      <w:spacing w:before="120" w:after="120"/>
    </w:pPr>
    <w:rPr>
      <w:rFonts w:ascii="Times" w:hAnsi="Times"/>
      <w:b/>
      <w:i/>
      <w:sz w:val="22"/>
      <w:szCs w:val="22"/>
      <w:lang w:eastAsia="en-US"/>
    </w:rPr>
  </w:style>
  <w:style w:type="paragraph" w:customStyle="1" w:styleId="NormalBold">
    <w:name w:val="Normal Bold"/>
    <w:basedOn w:val="Normal"/>
    <w:pPr>
      <w:spacing w:before="60"/>
    </w:pPr>
    <w:rPr>
      <w:rFonts w:ascii="Times" w:hAnsi="Times"/>
      <w:b/>
      <w:lang w:eastAsia="en-US"/>
    </w:rPr>
  </w:style>
  <w:style w:type="paragraph" w:styleId="ListContinue">
    <w:name w:val="List Continue"/>
    <w:basedOn w:val="Normal"/>
    <w:pPr>
      <w:spacing w:before="60" w:after="120"/>
      <w:ind w:left="283"/>
    </w:pPr>
    <w:rPr>
      <w:rFonts w:ascii="Times" w:hAnsi="Times"/>
      <w:lang w:val="en-GB" w:eastAsia="en-US"/>
    </w:rPr>
  </w:style>
  <w:style w:type="paragraph" w:styleId="Header">
    <w:name w:val="header"/>
    <w:basedOn w:val="Normal"/>
    <w:pPr>
      <w:tabs>
        <w:tab w:val="center" w:pos="4593"/>
        <w:tab w:val="right" w:pos="9185"/>
      </w:tabs>
      <w:spacing w:before="60"/>
    </w:pPr>
    <w:rPr>
      <w:rFonts w:ascii="Times" w:hAnsi="Times"/>
      <w:b/>
      <w:lang w:eastAsia="en-US"/>
    </w:rPr>
  </w:style>
  <w:style w:type="character" w:styleId="PageNumber">
    <w:name w:val="page number"/>
    <w:basedOn w:val="DefaultParagraphFont"/>
  </w:style>
  <w:style w:type="paragraph" w:styleId="Footer">
    <w:name w:val="footer"/>
    <w:basedOn w:val="Normal"/>
    <w:pPr>
      <w:tabs>
        <w:tab w:val="center" w:pos="4593"/>
        <w:tab w:val="right" w:pos="9185"/>
      </w:tabs>
      <w:spacing w:before="60"/>
    </w:pPr>
    <w:rPr>
      <w:rFonts w:ascii="Times" w:hAnsi="Times"/>
      <w:lang w:val="en-GB" w:eastAsia="en-US"/>
    </w:rPr>
  </w:style>
  <w:style w:type="paragraph" w:styleId="EnvelopeAddress">
    <w:name w:val="envelope address"/>
    <w:basedOn w:val="Normal"/>
    <w:pPr>
      <w:framePr w:w="7920" w:h="1980" w:hRule="exact" w:hSpace="180" w:wrap="auto" w:hAnchor="page" w:xAlign="center" w:yAlign="bottom"/>
      <w:spacing w:before="60"/>
      <w:ind w:left="2880"/>
    </w:pPr>
    <w:rPr>
      <w:rFonts w:ascii="Arial" w:hAnsi="Arial"/>
      <w:lang w:eastAsia="en-US"/>
    </w:rPr>
  </w:style>
  <w:style w:type="paragraph" w:styleId="EnvelopeReturn">
    <w:name w:val="envelope return"/>
    <w:basedOn w:val="Normal"/>
    <w:rsid w:val="00B07A1B"/>
    <w:rPr>
      <w:rFonts w:ascii="Arial" w:hAnsi="Arial" w:cs="Arial"/>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05D21"/>
    <w:rPr>
      <w:sz w:val="24"/>
      <w:szCs w:val="24"/>
      <w:lang w:val="nb-NO" w:eastAsia="nb-NO"/>
    </w:rPr>
  </w:style>
  <w:style w:type="character" w:styleId="Hyperlink">
    <w:name w:val="Hyperlink"/>
    <w:rsid w:val="00084792"/>
    <w:rPr>
      <w:color w:val="0000FF"/>
      <w:u w:val="single"/>
    </w:rPr>
  </w:style>
  <w:style w:type="paragraph" w:customStyle="1" w:styleId="Referanseliste">
    <w:name w:val="Referanseliste"/>
    <w:basedOn w:val="Normal"/>
    <w:rsid w:val="00084792"/>
    <w:pPr>
      <w:spacing w:before="120" w:after="150"/>
      <w:ind w:left="720" w:hanging="720"/>
    </w:pPr>
    <w:rPr>
      <w:lang w:eastAsia="en-US"/>
    </w:rPr>
  </w:style>
  <w:style w:type="paragraph" w:styleId="NormalWeb">
    <w:name w:val="Normal (Web)"/>
    <w:basedOn w:val="Normal"/>
    <w:uiPriority w:val="99"/>
    <w:rsid w:val="00084792"/>
    <w:pPr>
      <w:spacing w:before="100" w:beforeAutospacing="1" w:after="100" w:afterAutospacing="1"/>
    </w:pPr>
    <w:rPr>
      <w:lang w:val="en-US" w:eastAsia="en-US"/>
    </w:rPr>
  </w:style>
  <w:style w:type="paragraph" w:customStyle="1" w:styleId="Referencetext">
    <w:name w:val="Reference text"/>
    <w:basedOn w:val="Normal"/>
    <w:rsid w:val="00084792"/>
    <w:pPr>
      <w:spacing w:line="220" w:lineRule="exact"/>
      <w:ind w:left="284" w:hanging="284"/>
    </w:pPr>
    <w:rPr>
      <w:rFonts w:ascii="Times" w:hAnsi="Times"/>
      <w:sz w:val="20"/>
      <w:szCs w:val="20"/>
      <w:lang w:val="en-GB" w:eastAsia="en-US"/>
    </w:rPr>
  </w:style>
  <w:style w:type="character" w:styleId="FollowedHyperlink">
    <w:name w:val="FollowedHyperlink"/>
    <w:rsid w:val="00084792"/>
    <w:rPr>
      <w:color w:val="96607D"/>
      <w:u w:val="single"/>
    </w:rPr>
  </w:style>
  <w:style w:type="paragraph" w:customStyle="1" w:styleId="paragraph">
    <w:name w:val="paragraph"/>
    <w:basedOn w:val="Normal"/>
    <w:rsid w:val="00822AE8"/>
    <w:pPr>
      <w:spacing w:before="100" w:beforeAutospacing="1" w:after="100" w:afterAutospacing="1"/>
    </w:pPr>
  </w:style>
  <w:style w:type="character" w:customStyle="1" w:styleId="normaltextrun">
    <w:name w:val="normaltextrun"/>
    <w:basedOn w:val="DefaultParagraphFont"/>
    <w:rsid w:val="00822AE8"/>
  </w:style>
  <w:style w:type="character" w:customStyle="1" w:styleId="eop">
    <w:name w:val="eop"/>
    <w:basedOn w:val="DefaultParagraphFont"/>
    <w:rsid w:val="00456A2A"/>
  </w:style>
  <w:style w:type="character" w:customStyle="1" w:styleId="Heading1Char">
    <w:name w:val="Heading 1 Char"/>
    <w:link w:val="Heading1"/>
    <w:uiPriority w:val="9"/>
    <w:rsid w:val="00BE6E6D"/>
    <w:rPr>
      <w:rFonts w:ascii="Arial" w:hAnsi="Arial" w:cs="Arial"/>
      <w:b/>
      <w:bCs/>
      <w:kern w:val="32"/>
      <w:sz w:val="32"/>
      <w:szCs w:val="32"/>
    </w:rPr>
  </w:style>
  <w:style w:type="character" w:customStyle="1" w:styleId="lead">
    <w:name w:val="lead"/>
    <w:basedOn w:val="DefaultParagraphFont"/>
    <w:rsid w:val="00BE6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8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117" Type="http://schemas.openxmlformats.org/officeDocument/2006/relationships/hyperlink" Target="http://www.standard.no/standard/index.db2?id=1780" TargetMode="External"/><Relationship Id="rId21" Type="http://schemas.openxmlformats.org/officeDocument/2006/relationships/header" Target="header4.xml"/><Relationship Id="rId42" Type="http://schemas.openxmlformats.org/officeDocument/2006/relationships/footer" Target="footer13.xml"/><Relationship Id="rId47" Type="http://schemas.openxmlformats.org/officeDocument/2006/relationships/header" Target="header16.xml"/><Relationship Id="rId63" Type="http://schemas.openxmlformats.org/officeDocument/2006/relationships/hyperlink" Target="https://online.standard.no/nb/ns-en-894-2-1997a1-2008" TargetMode="External"/><Relationship Id="rId68" Type="http://schemas.openxmlformats.org/officeDocument/2006/relationships/hyperlink" Target="https://online.standard.no/nb/ns-en-1005-4-2005a1-2008" TargetMode="External"/><Relationship Id="rId84" Type="http://schemas.openxmlformats.org/officeDocument/2006/relationships/hyperlink" Target="https://www.hse.gov.uk/humanfactors/assets/docs/core4.pdf" TargetMode="External"/><Relationship Id="rId89" Type="http://schemas.openxmlformats.org/officeDocument/2006/relationships/hyperlink" Target="https://online.standard.no/nb/nek-iec-61511-1-2016a1-2017-csv" TargetMode="External"/><Relationship Id="rId112" Type="http://schemas.openxmlformats.org/officeDocument/2006/relationships/hyperlink" Target="https://online.standard.no/nb/nek-isoiec-27001-2022" TargetMode="External"/><Relationship Id="rId133" Type="http://schemas.openxmlformats.org/officeDocument/2006/relationships/hyperlink" Target="http://www.nrc.gov/reading-rm/doc-collections/nuregs/staff/index.html" TargetMode="External"/><Relationship Id="rId138" Type="http://schemas.openxmlformats.org/officeDocument/2006/relationships/hyperlink" Target="https://doi.org/10.1080/00140139508925221" TargetMode="External"/><Relationship Id="rId16" Type="http://schemas.openxmlformats.org/officeDocument/2006/relationships/footer" Target="footer3.xml"/><Relationship Id="rId107" Type="http://schemas.openxmlformats.org/officeDocument/2006/relationships/hyperlink" Target="https://online.standard.no/nb/iso-11064-6-2005-3" TargetMode="External"/><Relationship Id="rId11" Type="http://schemas.openxmlformats.org/officeDocument/2006/relationships/header" Target="header1.xml"/><Relationship Id="rId32" Type="http://schemas.openxmlformats.org/officeDocument/2006/relationships/footer" Target="footer8.xml"/><Relationship Id="rId37" Type="http://schemas.openxmlformats.org/officeDocument/2006/relationships/header" Target="header11.xml"/><Relationship Id="rId53" Type="http://schemas.openxmlformats.org/officeDocument/2006/relationships/hyperlink" Target="https://doi.org/10.1109/tc.1976.1674590" TargetMode="External"/><Relationship Id="rId58" Type="http://schemas.openxmlformats.org/officeDocument/2006/relationships/hyperlink" Target="https://online.standard.no/nb/ns-en-547-1-1996a1-2008" TargetMode="External"/><Relationship Id="rId74" Type="http://schemas.openxmlformats.org/officeDocument/2006/relationships/hyperlink" Target="https://online.standard.no/nb/eemua-publication-191" TargetMode="External"/><Relationship Id="rId79" Type="http://schemas.openxmlformats.org/officeDocument/2006/relationships/hyperlink" Target="https://lovdata.no/dokument/SF/forskrift/1994-02-10-123" TargetMode="External"/><Relationship Id="rId102" Type="http://schemas.openxmlformats.org/officeDocument/2006/relationships/hyperlink" Target="https://online.standard.no/nb/iso-11064-1-2000" TargetMode="External"/><Relationship Id="rId123" Type="http://schemas.openxmlformats.org/officeDocument/2006/relationships/hyperlink" Target="https://online.standard.no/nb/norsok-i-002-2021" TargetMode="External"/><Relationship Id="rId128" Type="http://schemas.openxmlformats.org/officeDocument/2006/relationships/hyperlink" Target="https://lovdata.no/nav/forskrift/2010-04-29-611" TargetMode="External"/><Relationship Id="rId5" Type="http://schemas.openxmlformats.org/officeDocument/2006/relationships/numbering" Target="numbering.xml"/><Relationship Id="rId90" Type="http://schemas.openxmlformats.org/officeDocument/2006/relationships/hyperlink" Target="https://online.standard.no/nb/nek-iec-tr-61000-5-1-2023" TargetMode="External"/><Relationship Id="rId95" Type="http://schemas.openxmlformats.org/officeDocument/2006/relationships/hyperlink" Target="https://online.standard.no/nb/ns-iso-2631-1-1997" TargetMode="External"/><Relationship Id="rId22" Type="http://schemas.openxmlformats.org/officeDocument/2006/relationships/footer" Target="footer4.xml"/><Relationship Id="rId27" Type="http://schemas.openxmlformats.org/officeDocument/2006/relationships/header" Target="header6.xml"/><Relationship Id="rId43" Type="http://schemas.openxmlformats.org/officeDocument/2006/relationships/header" Target="header14.xml"/><Relationship Id="rId48" Type="http://schemas.openxmlformats.org/officeDocument/2006/relationships/footer" Target="footer16.xml"/><Relationship Id="rId64" Type="http://schemas.openxmlformats.org/officeDocument/2006/relationships/hyperlink" Target="https://online.standard.no/nb/ns-en-894-3-2000a1-2008" TargetMode="External"/><Relationship Id="rId69" Type="http://schemas.openxmlformats.org/officeDocument/2006/relationships/hyperlink" Target="https://online.standard.no/nb/ns-en-1005-5-2007" TargetMode="External"/><Relationship Id="rId113" Type="http://schemas.openxmlformats.org/officeDocument/2006/relationships/hyperlink" Target="https://online.standard.no/nb/nek-isoiec-27002-2022" TargetMode="External"/><Relationship Id="rId118" Type="http://schemas.openxmlformats.org/officeDocument/2006/relationships/hyperlink" Target="https://online.standard.no/nb/norsok-c-001-2022" TargetMode="External"/><Relationship Id="rId134" Type="http://schemas.openxmlformats.org/officeDocument/2006/relationships/hyperlink" Target="https://doi.org/10.2172/10189333" TargetMode="External"/><Relationship Id="rId139" Type="http://schemas.openxmlformats.org/officeDocument/2006/relationships/hyperlink" Target="https://www.regjeringen.no/contentassets/dfd4ef4df070442b802559d1bc810715/no/pdfa/stm200120020007000dddpdfa.pdf" TargetMode="External"/><Relationship Id="rId8" Type="http://schemas.openxmlformats.org/officeDocument/2006/relationships/webSettings" Target="webSettings.xml"/><Relationship Id="rId51" Type="http://schemas.openxmlformats.org/officeDocument/2006/relationships/hyperlink" Target="http://www.isa.org/" TargetMode="External"/><Relationship Id="rId72" Type="http://schemas.openxmlformats.org/officeDocument/2006/relationships/hyperlink" Target="https://online.standard.no/nb/nek-en-62676-4-2015" TargetMode="External"/><Relationship Id="rId80" Type="http://schemas.openxmlformats.org/officeDocument/2006/relationships/hyperlink" Target="https://lovdata.no/dokument/LTI/forskrift/2006-04-26-456" TargetMode="External"/><Relationship Id="rId85" Type="http://schemas.openxmlformats.org/officeDocument/2006/relationships/hyperlink" Target="https://www.hse.gov.uk/humanfactors/assets/docs/procinfo.pdf" TargetMode="External"/><Relationship Id="rId93" Type="http://schemas.openxmlformats.org/officeDocument/2006/relationships/hyperlink" Target="https://www.iogp.org/bookstore/product/guidelines-for-implementing-well-operations-crew-resource-management-training/" TargetMode="External"/><Relationship Id="rId98" Type="http://schemas.openxmlformats.org/officeDocument/2006/relationships/hyperlink" Target="https://online.standard.no/nb/iso-9241-6-1999" TargetMode="External"/><Relationship Id="rId121" Type="http://schemas.openxmlformats.org/officeDocument/2006/relationships/hyperlink" Target="https://online.standard.no/nb/norsok-s-001-2020ac-2021" TargetMode="External"/><Relationship Id="rId14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5.wmf"/><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hyperlink" Target="https://online.standard.no/nb/ns-en-547-2-1996a1-2008" TargetMode="External"/><Relationship Id="rId67" Type="http://schemas.openxmlformats.org/officeDocument/2006/relationships/hyperlink" Target="https://online.standard.no/nb/ns-en-1005-3-2002a1-2008" TargetMode="External"/><Relationship Id="rId103" Type="http://schemas.openxmlformats.org/officeDocument/2006/relationships/hyperlink" Target="https://online.standard.no/nb/iso-11064-2-2000" TargetMode="External"/><Relationship Id="rId108" Type="http://schemas.openxmlformats.org/officeDocument/2006/relationships/hyperlink" Target="https://online.standard.no/nb/iso-11064-7-2006-3" TargetMode="External"/><Relationship Id="rId116" Type="http://schemas.openxmlformats.org/officeDocument/2006/relationships/hyperlink" Target="http://csrc.nist.gov/publications/drafts/800-82/2nd-Draft-SP800-82-clean.pdf" TargetMode="External"/><Relationship Id="rId124" Type="http://schemas.openxmlformats.org/officeDocument/2006/relationships/hyperlink" Target="https://online.standard.no/nb/norsok-e-001-2016" TargetMode="External"/><Relationship Id="rId129" Type="http://schemas.openxmlformats.org/officeDocument/2006/relationships/hyperlink" Target="https://lovdata.no/dokument/SF/forskrift/2010-04-29-613" TargetMode="External"/><Relationship Id="rId137" Type="http://schemas.openxmlformats.org/officeDocument/2006/relationships/hyperlink" Target="https://doi.org/10.1016/s0925-7535(97)00052-0" TargetMode="External"/><Relationship Id="rId20" Type="http://schemas.openxmlformats.org/officeDocument/2006/relationships/image" Target="media/image3.png"/><Relationship Id="rId41" Type="http://schemas.openxmlformats.org/officeDocument/2006/relationships/header" Target="header13.xml"/><Relationship Id="rId54" Type="http://schemas.openxmlformats.org/officeDocument/2006/relationships/hyperlink" Target="https://knowledge.bsigroup.com/products/emergency-lighting-code-of-practice-for-the-emergency-lighting-of-premises?version=standard" TargetMode="External"/><Relationship Id="rId62" Type="http://schemas.openxmlformats.org/officeDocument/2006/relationships/hyperlink" Target="https://online.standard.no/nb/ns-en-894-1-1997a1-2008" TargetMode="External"/><Relationship Id="rId70" Type="http://schemas.openxmlformats.org/officeDocument/2006/relationships/hyperlink" Target="https://online.standard.no/nb/ns-en-1838-2013" TargetMode="External"/><Relationship Id="rId75" Type="http://schemas.openxmlformats.org/officeDocument/2006/relationships/hyperlink" Target="https://online.standard.no/nb/eemua-publication-201" TargetMode="External"/><Relationship Id="rId83" Type="http://schemas.openxmlformats.org/officeDocument/2006/relationships/hyperlink" Target="https://www.hse.gov.uk/humanfactors/assets/docs/procedures-audit-tool.pdf" TargetMode="External"/><Relationship Id="rId88" Type="http://schemas.openxmlformats.org/officeDocument/2006/relationships/hyperlink" Target="https://online.standard.no/nb/nek-iec-61508-1-2010" TargetMode="External"/><Relationship Id="rId91" Type="http://schemas.openxmlformats.org/officeDocument/2006/relationships/hyperlink" Target="https://online.standard.no/nb/nek-iec-61892-2-2019" TargetMode="External"/><Relationship Id="rId96" Type="http://schemas.openxmlformats.org/officeDocument/2006/relationships/hyperlink" Target="https://online.standard.no/nb/ns-en-iso-5349-1-2001" TargetMode="External"/><Relationship Id="rId111" Type="http://schemas.openxmlformats.org/officeDocument/2006/relationships/hyperlink" Target="https://online.standard.no/nb/iso-17776-2016" TargetMode="External"/><Relationship Id="rId132" Type="http://schemas.openxmlformats.org/officeDocument/2006/relationships/hyperlink" Target="https://lovdata.no/dokument/SF/forskrift/2010-04-29-612" TargetMode="External"/><Relationship Id="rId140"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header" Target="header17.xml"/><Relationship Id="rId57" Type="http://schemas.openxmlformats.org/officeDocument/2006/relationships/hyperlink" Target="https://online.standard.no/nb/ns-en-547-1-1996a1-2008" TargetMode="External"/><Relationship Id="rId106" Type="http://schemas.openxmlformats.org/officeDocument/2006/relationships/hyperlink" Target="https://online.standard.no/nb/iso-11064-5-2008-2" TargetMode="External"/><Relationship Id="rId114" Type="http://schemas.openxmlformats.org/officeDocument/2006/relationships/hyperlink" Target="https://doi.org/10.1177/002029400603900203" TargetMode="External"/><Relationship Id="rId119" Type="http://schemas.openxmlformats.org/officeDocument/2006/relationships/hyperlink" Target="https://online.standard.no/nb/norsok-c-002-2015" TargetMode="External"/><Relationship Id="rId127" Type="http://schemas.openxmlformats.org/officeDocument/2006/relationships/hyperlink" Target="http://www.arbeidstilsynet.no/en/laws-and-regulations/regulations/the-workplace-regulations" TargetMode="External"/><Relationship Id="rId10" Type="http://schemas.openxmlformats.org/officeDocument/2006/relationships/endnotes" Target="endnotes.xml"/><Relationship Id="rId31" Type="http://schemas.openxmlformats.org/officeDocument/2006/relationships/header" Target="header8.xml"/><Relationship Id="rId44" Type="http://schemas.openxmlformats.org/officeDocument/2006/relationships/footer" Target="footer14.xml"/><Relationship Id="rId52" Type="http://schemas.openxmlformats.org/officeDocument/2006/relationships/hyperlink" Target="https://lovdata.no/dokument/NL/lov/2005-06-17-62" TargetMode="External"/><Relationship Id="rId60" Type="http://schemas.openxmlformats.org/officeDocument/2006/relationships/hyperlink" Target="https://online.standard.no/nb/ns-en-547-3-1996a1-2008" TargetMode="External"/><Relationship Id="rId65" Type="http://schemas.openxmlformats.org/officeDocument/2006/relationships/hyperlink" Target="https://online.standard.no/nb/ns-en-1005-1-2001a1-2008" TargetMode="External"/><Relationship Id="rId73" Type="http://schemas.openxmlformats.org/officeDocument/2006/relationships/hyperlink" Target="https://online.standard.no/nb/nek-en-62682-2015" TargetMode="External"/><Relationship Id="rId78" Type="http://schemas.openxmlformats.org/officeDocument/2006/relationships/hyperlink" Target="https://www.fhi.no/anbefalte-faglige-normer-for-inneklima-pdf.pdf%20" TargetMode="External"/><Relationship Id="rId81" Type="http://schemas.openxmlformats.org/officeDocument/2006/relationships/hyperlink" Target="https://lovdata.no/dokument/SF/forskrift/1991-12-20-878" TargetMode="External"/><Relationship Id="rId86" Type="http://schemas.openxmlformats.org/officeDocument/2006/relationships/hyperlink" Target="https://comfortzone-cctv.co.uk/wp-content/uploads/2019/04/Home-Office-CCTV-Operations-Manual-HOSDB-2009.pdf" TargetMode="External"/><Relationship Id="rId94" Type="http://schemas.openxmlformats.org/officeDocument/2006/relationships/hyperlink" Target="http://www.iso.ch/iso" TargetMode="External"/><Relationship Id="rId99" Type="http://schemas.openxmlformats.org/officeDocument/2006/relationships/hyperlink" Target="https://online.standard.no/nb/iso-9241-400-2007" TargetMode="External"/><Relationship Id="rId101" Type="http://schemas.openxmlformats.org/officeDocument/2006/relationships/hyperlink" Target="https://online.standard.no/nb/ns-en-iso-10075-2-2000" TargetMode="External"/><Relationship Id="rId122" Type="http://schemas.openxmlformats.org/officeDocument/2006/relationships/hyperlink" Target="https://online.standard.no/nb/norsok-s-002n-2018ac-2021-2" TargetMode="External"/><Relationship Id="rId130" Type="http://schemas.openxmlformats.org/officeDocument/2006/relationships/hyperlink" Target="https://lovdata.no/dokument/SF/forskrift/2010-02-12-158" TargetMode="External"/><Relationship Id="rId135" Type="http://schemas.openxmlformats.org/officeDocument/2006/relationships/hyperlink" Target="http://www.olf.no/hms/retningslinjer/?32546" TargetMode="External"/><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wmf"/><Relationship Id="rId39" Type="http://schemas.openxmlformats.org/officeDocument/2006/relationships/header" Target="header12.xml"/><Relationship Id="rId109" Type="http://schemas.openxmlformats.org/officeDocument/2006/relationships/hyperlink" Target="https://online.standard.no/nb/iso-12100-2010-3" TargetMode="External"/><Relationship Id="rId34" Type="http://schemas.openxmlformats.org/officeDocument/2006/relationships/footer" Target="footer9.xml"/><Relationship Id="rId50" Type="http://schemas.openxmlformats.org/officeDocument/2006/relationships/footer" Target="footer17.xml"/><Relationship Id="rId55" Type="http://schemas.openxmlformats.org/officeDocument/2006/relationships/hyperlink" Target="https://standards.dnv.com/explorer/document/E9C8B8A389924393B537CF4FFD0DB330/7" TargetMode="External"/><Relationship Id="rId76" Type="http://schemas.openxmlformats.org/officeDocument/2006/relationships/hyperlink" Target="https://publishing.energyinst.org/topics/human-and-organisational-factors/training-and-competence-including-supervision/guidance-on-crew-resource-management-crm-and-non-technical-skills-training-programmes2" TargetMode="External"/><Relationship Id="rId97" Type="http://schemas.openxmlformats.org/officeDocument/2006/relationships/hyperlink" Target="https://online.standard.no/nb/ns-en-iso-9241-5-1999" TargetMode="External"/><Relationship Id="rId104" Type="http://schemas.openxmlformats.org/officeDocument/2006/relationships/hyperlink" Target="https://online.standard.no/nb/iso-11064-3-1999" TargetMode="External"/><Relationship Id="rId120" Type="http://schemas.openxmlformats.org/officeDocument/2006/relationships/hyperlink" Target="https://online.standard.no/nb/norsok-d-001-2023" TargetMode="External"/><Relationship Id="rId125" Type="http://schemas.openxmlformats.org/officeDocument/2006/relationships/hyperlink" Target="https://online.standard.no/nb/norsok-z-013-2024" TargetMode="External"/><Relationship Id="rId141" Type="http://schemas.openxmlformats.org/officeDocument/2006/relationships/footer" Target="footer18.xml"/><Relationship Id="rId7" Type="http://schemas.openxmlformats.org/officeDocument/2006/relationships/settings" Target="settings.xml"/><Relationship Id="rId71" Type="http://schemas.openxmlformats.org/officeDocument/2006/relationships/hyperlink" Target="https://online.standard.no/nb/ns-en-12464-1-2021" TargetMode="External"/><Relationship Id="rId92" Type="http://schemas.openxmlformats.org/officeDocument/2006/relationships/hyperlink" Target="https://online.standard.no/nb/nek-en-iec-62682-2023" TargetMode="External"/><Relationship Id="rId2" Type="http://schemas.openxmlformats.org/officeDocument/2006/relationships/customXml" Target="../customXml/item2.xml"/><Relationship Id="rId29" Type="http://schemas.openxmlformats.org/officeDocument/2006/relationships/header" Target="header7.xml"/><Relationship Id="rId24" Type="http://schemas.openxmlformats.org/officeDocument/2006/relationships/footer" Target="footer5.xml"/><Relationship Id="rId40" Type="http://schemas.openxmlformats.org/officeDocument/2006/relationships/footer" Target="footer12.xml"/><Relationship Id="rId45" Type="http://schemas.openxmlformats.org/officeDocument/2006/relationships/header" Target="header15.xml"/><Relationship Id="rId66" Type="http://schemas.openxmlformats.org/officeDocument/2006/relationships/hyperlink" Target="https://online.standard.no/nb/ns-en-1005-2-2003a1-2008" TargetMode="External"/><Relationship Id="rId87" Type="http://schemas.openxmlformats.org/officeDocument/2006/relationships/hyperlink" Target="http://www.olf.no/hms/retningslinjer/?32546" TargetMode="External"/><Relationship Id="rId110" Type="http://schemas.openxmlformats.org/officeDocument/2006/relationships/hyperlink" Target="https://online.standard.no/nb/iso-11064-7-2006-3" TargetMode="External"/><Relationship Id="rId115" Type="http://schemas.openxmlformats.org/officeDocument/2006/relationships/hyperlink" Target="https://doi.org/10.1080/13669870110063225" TargetMode="External"/><Relationship Id="rId131" Type="http://schemas.openxmlformats.org/officeDocument/2006/relationships/hyperlink" Target="https://lovdata.no/dokument/SF/forskrift/2010-04-29-634" TargetMode="External"/><Relationship Id="rId136" Type="http://schemas.openxmlformats.org/officeDocument/2006/relationships/hyperlink" Target="http://www.ptil.no/getfile.php/PDF/RNNP%202009/Trends%20in%20risk%20levels%20-%20Summary%20Report%202009.pdf" TargetMode="External"/><Relationship Id="rId61" Type="http://schemas.openxmlformats.org/officeDocument/2006/relationships/hyperlink" Target="https://online.standard.no/nb/ns-en-614-1-2006a1-2009" TargetMode="External"/><Relationship Id="rId82" Type="http://schemas.openxmlformats.org/officeDocument/2006/relationships/hyperlink" Target="http://www.hse.gov.uk/pubns/CHIS7.pdf" TargetMode="External"/><Relationship Id="rId19" Type="http://schemas.openxmlformats.org/officeDocument/2006/relationships/oleObject" Target="embeddings/oleObject1.bin"/><Relationship Id="rId14" Type="http://schemas.openxmlformats.org/officeDocument/2006/relationships/footer" Target="footer2.xml"/><Relationship Id="rId30" Type="http://schemas.openxmlformats.org/officeDocument/2006/relationships/footer" Target="footer7.xml"/><Relationship Id="rId35" Type="http://schemas.openxmlformats.org/officeDocument/2006/relationships/header" Target="header10.xml"/><Relationship Id="rId56" Type="http://schemas.openxmlformats.org/officeDocument/2006/relationships/hyperlink" Target="https://standards.dnv.com/explorer/document/A7923794B3F74FCD97E1E55452691EFE/6" TargetMode="External"/><Relationship Id="rId77" Type="http://schemas.openxmlformats.org/officeDocument/2006/relationships/hyperlink" Target="https://doi.org/10.1108/13527599710190876" TargetMode="External"/><Relationship Id="rId100" Type="http://schemas.openxmlformats.org/officeDocument/2006/relationships/hyperlink" Target="https://online.standard.no/nb/iso-9921-2003-2" TargetMode="External"/><Relationship Id="rId105" Type="http://schemas.openxmlformats.org/officeDocument/2006/relationships/hyperlink" Target="https://online.standard.no/nb/ns-en-iso-11064-4-2013" TargetMode="External"/><Relationship Id="rId126" Type="http://schemas.openxmlformats.org/officeDocument/2006/relationships/hyperlink" Target="http://www.arbeidstilsynet.no/om/engelsk.html"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4.wmf"/></Relationships>
</file>

<file path=word/_rels/header11.xml.rels><?xml version="1.0" encoding="UTF-8" standalone="yes"?>
<Relationships xmlns="http://schemas.openxmlformats.org/package/2006/relationships"><Relationship Id="rId1" Type="http://schemas.openxmlformats.org/officeDocument/2006/relationships/image" Target="media/image4.wmf"/></Relationships>
</file>

<file path=word/_rels/header12.xml.rels><?xml version="1.0" encoding="UTF-8" standalone="yes"?>
<Relationships xmlns="http://schemas.openxmlformats.org/package/2006/relationships"><Relationship Id="rId1" Type="http://schemas.openxmlformats.org/officeDocument/2006/relationships/image" Target="media/image4.wmf"/></Relationships>
</file>

<file path=word/_rels/header13.xml.rels><?xml version="1.0" encoding="UTF-8" standalone="yes"?>
<Relationships xmlns="http://schemas.openxmlformats.org/package/2006/relationships"><Relationship Id="rId1" Type="http://schemas.openxmlformats.org/officeDocument/2006/relationships/image" Target="media/image4.wmf"/></Relationships>
</file>

<file path=word/_rels/header14.xml.rels><?xml version="1.0" encoding="UTF-8" standalone="yes"?>
<Relationships xmlns="http://schemas.openxmlformats.org/package/2006/relationships"><Relationship Id="rId1" Type="http://schemas.openxmlformats.org/officeDocument/2006/relationships/image" Target="media/image4.wmf"/></Relationships>
</file>

<file path=word/_rels/header15.xml.rels><?xml version="1.0" encoding="UTF-8" standalone="yes"?>
<Relationships xmlns="http://schemas.openxmlformats.org/package/2006/relationships"><Relationship Id="rId1" Type="http://schemas.openxmlformats.org/officeDocument/2006/relationships/image" Target="media/image4.wmf"/></Relationships>
</file>

<file path=word/_rels/header16.xml.rels><?xml version="1.0" encoding="UTF-8" standalone="yes"?>
<Relationships xmlns="http://schemas.openxmlformats.org/package/2006/relationships"><Relationship Id="rId1" Type="http://schemas.openxmlformats.org/officeDocument/2006/relationships/image" Target="media/image4.wmf"/></Relationships>
</file>

<file path=word/_rels/header18.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_rels/header7.xml.rels><?xml version="1.0" encoding="UTF-8" standalone="yes"?>
<Relationships xmlns="http://schemas.openxmlformats.org/package/2006/relationships"><Relationship Id="rId1" Type="http://schemas.openxmlformats.org/officeDocument/2006/relationships/image" Target="media/image4.wmf"/></Relationships>
</file>

<file path=word/_rels/header8.xml.rels><?xml version="1.0" encoding="UTF-8" standalone="yes"?>
<Relationships xmlns="http://schemas.openxmlformats.org/package/2006/relationships"><Relationship Id="rId1" Type="http://schemas.openxmlformats.org/officeDocument/2006/relationships/image" Target="media/image4.wmf"/></Relationships>
</file>

<file path=word/_rels/header9.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ic document" ma:contentTypeID="0x01010031B82B69D2361148B4D8F7EC1568021308002DD0EDE4A0C49347B1EE9DC5AA6F0747" ma:contentTypeVersion="42" ma:contentTypeDescription="Create a new document." ma:contentTypeScope="" ma:versionID="59285bc0f5d65e23dedb000bc63ce622">
  <xsd:schema xmlns:xsd="http://www.w3.org/2001/XMLSchema" xmlns:xs="http://www.w3.org/2001/XMLSchema" xmlns:p="http://schemas.microsoft.com/office/2006/metadata/properties" xmlns:ns2="8bbd4995-53b7-43e2-b62f-10947586ac31" xmlns:ns3="f725cade-2bb1-46fe-a425-a6a5554e7546" xmlns:ns4="a89688d7-1026-4111-b597-cbf65fd7e105" targetNamespace="http://schemas.microsoft.com/office/2006/metadata/properties" ma:root="true" ma:fieldsID="1e9c9af80e2d9df4a2d736f171d31f9e" ns2:_="" ns3:_="" ns4:_="">
    <xsd:import namespace="8bbd4995-53b7-43e2-b62f-10947586ac31"/>
    <xsd:import namespace="f725cade-2bb1-46fe-a425-a6a5554e7546"/>
    <xsd:import namespace="a89688d7-1026-4111-b597-cbf65fd7e105"/>
    <xsd:element name="properties">
      <xsd:complexType>
        <xsd:sequence>
          <xsd:element name="documentManagement">
            <xsd:complexType>
              <xsd:all>
                <xsd:element ref="ns2:ArchiveStatus" minOccurs="0"/>
                <xsd:element ref="ns2:CorpWorkflowApproval" minOccurs="0"/>
                <xsd:element ref="ns2:CorpWorkflowFeedback" minOccurs="0"/>
                <xsd:element ref="ns2:CorpSiteProjectNumber" minOccurs="0"/>
                <xsd:element ref="ns2:CorpSiteProjectName" minOccurs="0"/>
                <xsd:element ref="ns2:CorpSiteSubTitle" minOccurs="0"/>
                <xsd:element ref="ns2:CorpSiteAccess" minOccurs="0"/>
                <xsd:element ref="ns2:CorpSiteClassification" minOccurs="0"/>
                <xsd:element ref="ns2:CorpSiteTags" minOccurs="0"/>
                <xsd:element ref="ns2:CorpSiteProjectQA" minOccurs="0"/>
                <xsd:element ref="ns2:CorpSiteProjectOwner" minOccurs="0"/>
                <xsd:element ref="ns2:CorpSiteProjectLeader" minOccurs="0"/>
                <xsd:element ref="ns2:CorpSiteReportNumber" minOccurs="0"/>
                <xsd:element ref="ns2:CorpSiteISBN" minOccurs="0"/>
                <xsd:element ref="ns2:CorpSiteCoAuthors" minOccurs="0"/>
                <xsd:element ref="ns2:CorpSiteRecipientCompany" minOccurs="0"/>
                <xsd:element ref="ns2:CorpSiteRecipientPerson" minOccurs="0"/>
                <xsd:element ref="ns2:CorpSiteOurRef" minOccurs="0"/>
                <xsd:element ref="ns2:CorpSiteDocumentAuthor" minOccurs="0"/>
                <xsd:element ref="ns2:CorpSiteZipAddress" minOccurs="0"/>
                <xsd:element ref="ns2:CorpSiteZipContact" minOccurs="0"/>
                <xsd:element ref="ns2:CorpSiteVATNumber" minOccurs="0"/>
                <xsd:element ref="ns2:CorpSiteInstituteEmail" minOccurs="0"/>
                <xsd:element ref="ns2:CorpDocPageClassificationNbNo" minOccurs="0"/>
                <xsd:element ref="ns2:CorpDocClassificationEnUs" minOccurs="0"/>
                <xsd:element ref="ns2:CorpDocPageClassificationEnUs" minOccurs="0"/>
                <xsd:element ref="ns2:CorpDocClassificationNbNo" minOccurs="0"/>
                <xsd:element ref="ns2:CorpSiteInstituteEnUs" minOccurs="0"/>
                <xsd:element ref="ns2:CorpSiteInstitutePhone" minOccurs="0"/>
                <xsd:element ref="ns2:CorpSiteDocLanguage" minOccurs="0"/>
                <xsd:element ref="ns2:CorpDocInstitute" minOccurs="0"/>
                <xsd:element ref="ns2:CorpDocVersio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4995-53b7-43e2-b62f-10947586ac31" elementFormDefault="qualified">
    <xsd:import namespace="http://schemas.microsoft.com/office/2006/documentManagement/types"/>
    <xsd:import namespace="http://schemas.microsoft.com/office/infopath/2007/PartnerControls"/>
    <xsd:element name="ArchiveStatus" ma:index="8" nillable="true" ma:displayName="Arkivstatus" ma:internalName="ArchiveStatus">
      <xsd:simpleType>
        <xsd:restriction base="dms:Text">
          <xsd:maxLength value="255"/>
        </xsd:restriction>
      </xsd:simpleType>
    </xsd:element>
    <xsd:element name="CorpWorkflowApproval" ma:index="9" nillable="true" ma:displayName="Status godkjenning" ma:internalName="CorpWorkflowApproval">
      <xsd:simpleType>
        <xsd:restriction base="dms:Text">
          <xsd:maxLength value="255"/>
        </xsd:restriction>
      </xsd:simpleType>
    </xsd:element>
    <xsd:element name="CorpWorkflowFeedback" ma:index="10" nillable="true" ma:displayName="Status kvalitetssikring" ma:internalName="CorpWorkflowFeedback">
      <xsd:simpleType>
        <xsd:restriction base="dms:Text">
          <xsd:maxLength value="255"/>
        </xsd:restriction>
      </xsd:simpleType>
    </xsd:element>
    <xsd:element name="CorpSiteProjectNumber" ma:index="12" nillable="true" ma:displayName="Prosjektnummer" ma:default="" ma:internalName="CorpSiteProjectNumber">
      <xsd:simpleType>
        <xsd:restriction base="dms:Text">
          <xsd:maxLength value="255"/>
        </xsd:restriction>
      </xsd:simpleType>
    </xsd:element>
    <xsd:element name="CorpSiteProjectName" ma:index="13" nillable="true" ma:displayName="Prosjektnavn" ma:internalName="CorpSiteProjectName">
      <xsd:simpleType>
        <xsd:restriction base="dms:Text">
          <xsd:maxLength value="255"/>
        </xsd:restriction>
      </xsd:simpleType>
    </xsd:element>
    <xsd:element name="CorpSiteSubTitle" ma:index="14" nillable="true" ma:displayName="Undertittel" ma:internalName="CorpSiteSubTitle">
      <xsd:simpleType>
        <xsd:restriction base="dms:Text">
          <xsd:maxLength value="255"/>
        </xsd:restriction>
      </xsd:simpleType>
    </xsd:element>
    <xsd:element name="CorpSiteAccess" ma:index="15" nillable="true" ma:displayName="Lesetilgang" ma:default="Kun navngitte medlemmer" ma:format="Dropdown" ma:internalName="CorpSiteAccess">
      <xsd:simpleType>
        <xsd:restriction base="dms:Choice">
          <xsd:enumeration value="Kun navngitte medlemmer"/>
          <xsd:enumeration value="SINTEF"/>
          <xsd:enumeration value="Institutt"/>
          <xsd:enumeration value="Avdeling"/>
          <xsd:maxLength value="255"/>
        </xsd:restriction>
      </xsd:simpleType>
    </xsd:element>
    <xsd:element name="CorpSiteClassification" ma:index="16" nillable="true" ma:displayName="Gradering" ma:default="Åpen" ma:internalName="CorpSiteClassification">
      <xsd:simpleType>
        <xsd:restriction base="dms:Choice">
          <xsd:enumeration value="Åpen"/>
          <xsd:enumeration value="Fortrolig"/>
          <xsd:enumeration value="Strengt fortrolig"/>
          <xsd:maxLength value="255"/>
        </xsd:restriction>
      </xsd:simpleType>
    </xsd:element>
    <xsd:element name="CorpSiteTags" ma:index="17" nillable="true" ma:displayName="Tags" ma:internalName="CorpSiteTags">
      <xsd:simpleType>
        <xsd:restriction base="dms:Text">
          <xsd:maxLength value="255"/>
        </xsd:restriction>
      </xsd:simpleType>
    </xsd:element>
    <xsd:element name="CorpSiteProjectQA" ma:index="18" nillable="true" ma:displayName="Kvalitestsansvarlig" ma:list="UserInfo" ma:SharePointGroup="0" ma:internalName="CorpSiteProjectQ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Owner" ma:index="19" nillable="true" ma:displayName="Prosjekteier" ma:list="UserInfo" ma:SharePointGroup="0" ma:internalName="CorpSiteProje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Leader" ma:index="20" nillable="true" ma:displayName="Prosjektleder" ma:list="UserInfo" ma:SharePointGroup="0" ma:internalName="CorpSiteProjectLea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ReportNumber" ma:index="21" nillable="true" ma:displayName="Rapport nummer" ma:internalName="CorpSiteReportNumber">
      <xsd:simpleType>
        <xsd:restriction base="dms:Text">
          <xsd:maxLength value="255"/>
        </xsd:restriction>
      </xsd:simpleType>
    </xsd:element>
    <xsd:element name="CorpSiteISBN" ma:index="22" nillable="true" ma:displayName="ISBN" ma:internalName="CorpSiteISBN">
      <xsd:simpleType>
        <xsd:restriction base="dms:Text">
          <xsd:maxLength value="255"/>
        </xsd:restriction>
      </xsd:simpleType>
    </xsd:element>
    <xsd:element name="CorpSiteCoAuthors" ma:index="23" nillable="true" ma:displayName="Medforfattere" ma:internalName="CorpSiteCoAuthors">
      <xsd:simpleType>
        <xsd:restriction base="dms:Text">
          <xsd:maxLength value="255"/>
        </xsd:restriction>
      </xsd:simpleType>
    </xsd:element>
    <xsd:element name="CorpSiteRecipientCompany" ma:index="24" nillable="true" ma:displayName="Mottakende selskap" ma:internalName="CorpSiteRecipientCompany">
      <xsd:simpleType>
        <xsd:restriction base="dms:Text">
          <xsd:maxLength value="255"/>
        </xsd:restriction>
      </xsd:simpleType>
    </xsd:element>
    <xsd:element name="CorpSiteRecipientPerson" ma:index="25" nillable="true" ma:displayName="Mottakende person" ma:internalName="CorpSiteRecipientPerson">
      <xsd:simpleType>
        <xsd:restriction base="dms:Text">
          <xsd:maxLength value="255"/>
        </xsd:restriction>
      </xsd:simpleType>
    </xsd:element>
    <xsd:element name="CorpSiteOurRef" ma:index="26" nillable="true" ma:displayName="Vår ref" ma:internalName="CorpSiteOurRef">
      <xsd:simpleType>
        <xsd:restriction base="dms:Text">
          <xsd:maxLength value="255"/>
        </xsd:restriction>
      </xsd:simpleType>
    </xsd:element>
    <xsd:element name="CorpSiteDocumentAuthor" ma:index="27" nillable="true" ma:displayName="Hovedforfatter" ma:internalName="CorpSit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ZipAddress" ma:index="28" nillable="true" ma:displayName="Adresse" ma:internalName="CorpSiteZipAddress">
      <xsd:simpleType>
        <xsd:restriction base="dms:Note">
          <xsd:maxLength value="255"/>
        </xsd:restriction>
      </xsd:simpleType>
    </xsd:element>
    <xsd:element name="CorpSiteZipContact" ma:index="29" nillable="true" ma:displayName="Kontakt" ma:internalName="CorpSiteZipContact">
      <xsd:simpleType>
        <xsd:restriction base="dms:Note">
          <xsd:maxLength value="255"/>
        </xsd:restriction>
      </xsd:simpleType>
    </xsd:element>
    <xsd:element name="CorpSiteVATNumber" ma:index="30" nillable="true" ma:displayName="Foretaksnummer" ma:internalName="CorpSiteVATNumber">
      <xsd:simpleType>
        <xsd:restriction base="dms:Text">
          <xsd:maxLength value="255"/>
        </xsd:restriction>
      </xsd:simpleType>
    </xsd:element>
    <xsd:element name="CorpSiteInstituteEmail" ma:index="31" nillable="true" ma:displayName="E-post institutt" ma:internalName="CorpSiteInstituteEmail">
      <xsd:simpleType>
        <xsd:restriction base="dms:Text">
          <xsd:maxLength value="255"/>
        </xsd:restriction>
      </xsd:simpleType>
    </xsd:element>
    <xsd:element name="CorpDocPageClassificationNbNo" ma:index="32" nillable="true" ma:displayName="Gradering Denne Siden" ma:default="Åpen" ma:internalName="CorpDocPageClassificationNbNo">
      <xsd:simpleType>
        <xsd:restriction base="dms:Choice">
          <xsd:enumeration value="Åpen"/>
          <xsd:enumeration value="Intern"/>
          <xsd:enumeration value="Fortrolig"/>
          <xsd:enumeration value="Strengt fortrolig"/>
          <xsd:maxLength value="255"/>
        </xsd:restriction>
      </xsd:simpleType>
    </xsd:element>
    <xsd:element name="CorpDocClassificationEnUs" ma:index="33" nillable="true" ma:displayName="Classification" ma:default="Unrestricted" ma:internalName="CorpDocClassificationEnUs">
      <xsd:simpleType>
        <xsd:restriction base="dms:Choice">
          <xsd:enumeration value="Unrestricted"/>
          <xsd:enumeration value="Internal"/>
          <xsd:enumeration value="Restricted"/>
          <xsd:enumeration value="Confidential"/>
          <xsd:maxLength value="255"/>
        </xsd:restriction>
      </xsd:simpleType>
    </xsd:element>
    <xsd:element name="CorpDocPageClassificationEnUs" ma:index="34" nillable="true" ma:displayName="Classification This Page" ma:default="Unrestricted" ma:internalName="CorpDocPageClassificationEnUs">
      <xsd:simpleType>
        <xsd:restriction base="dms:Choice">
          <xsd:enumeration value="Unrestricted"/>
          <xsd:enumeration value="Internal"/>
          <xsd:enumeration value="Restricted"/>
          <xsd:enumeration value="Confidential"/>
          <xsd:maxLength value="255"/>
        </xsd:restriction>
      </xsd:simpleType>
    </xsd:element>
    <xsd:element name="CorpDocClassificationNbNo" ma:index="35" nillable="true" ma:displayName="Gradering" ma:default="Åpen" ma:internalName="CorpDocClassificationNbNo">
      <xsd:simpleType>
        <xsd:restriction base="dms:Choice">
          <xsd:enumeration value="Åpen"/>
          <xsd:enumeration value="Intern"/>
          <xsd:enumeration value="Fortrolig"/>
          <xsd:enumeration value="Strengt fortrolig"/>
          <xsd:maxLength value="255"/>
        </xsd:restriction>
      </xsd:simpleType>
    </xsd:element>
    <xsd:element name="CorpSiteInstituteEnUs" ma:index="36" nillable="true" ma:displayName="InstituteEng" ma:internalName="CorpSiteInstituteEnUs">
      <xsd:simpleType>
        <xsd:restriction base="dms:Text">
          <xsd:maxLength value="255"/>
        </xsd:restriction>
      </xsd:simpleType>
    </xsd:element>
    <xsd:element name="CorpSiteInstitutePhone" ma:index="37" nillable="true" ma:displayName="Institutt telefon" ma:internalName="CorpSiteInstitutePhone">
      <xsd:simpleType>
        <xsd:restriction base="dms:Text">
          <xsd:maxLength value="255"/>
        </xsd:restriction>
      </xsd:simpleType>
    </xsd:element>
    <xsd:element name="CorpSiteDocLanguage" ma:index="38" nillable="true" ma:displayName="Språk" ma:internalName="CorpSiteDocLanguage">
      <xsd:simpleType>
        <xsd:restriction base="dms:Text">
          <xsd:maxLength value="255"/>
        </xsd:restriction>
      </xsd:simpleType>
    </xsd:element>
    <xsd:element name="CorpDocInstitute" ma:index="39" nillable="true" ma:displayName="Institutt" ma:internalName="CorpDocInstitute">
      <xsd:simpleType>
        <xsd:restriction base="dms:Text">
          <xsd:maxLength value="255"/>
        </xsd:restriction>
      </xsd:simpleType>
    </xsd:element>
    <xsd:element name="CorpDocVersion" ma:index="40" nillable="true" ma:displayName="Versjon" ma:internalName="CorpDoc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25cade-2bb1-46fe-a425-a6a5554e7546"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688d7-1026-4111-b597-cbf65fd7e105" elementFormDefault="qualified">
    <xsd:import namespace="http://schemas.microsoft.com/office/2006/documentManagement/types"/>
    <xsd:import namespace="http://schemas.microsoft.com/office/infopath/2007/PartnerControls"/>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rpSiteZipContact xmlns="8bbd4995-53b7-43e2-b62f-10947586ac31" xsi:nil="true"/>
    <CorpSiteProjectLeader xmlns="8bbd4995-53b7-43e2-b62f-10947586ac31">
      <UserInfo>
        <DisplayName/>
        <AccountId xsi:nil="true"/>
        <AccountType/>
      </UserInfo>
    </CorpSiteProjectLeader>
    <CorpSiteSubTitle xmlns="8bbd4995-53b7-43e2-b62f-10947586ac31" xsi:nil="true"/>
    <CorpSiteTags xmlns="8bbd4995-53b7-43e2-b62f-10947586ac31" xsi:nil="true"/>
    <CorpSiteISBN xmlns="8bbd4995-53b7-43e2-b62f-10947586ac31" xsi:nil="true"/>
    <CorpWorkflowFeedback xmlns="8bbd4995-53b7-43e2-b62f-10947586ac31" xsi:nil="true"/>
    <CorpSiteAccess xmlns="8bbd4995-53b7-43e2-b62f-10947586ac31">Kun navngitte medlemmer</CorpSiteAccess>
    <CorpSiteRecipientPerson xmlns="8bbd4995-53b7-43e2-b62f-10947586ac31" xsi:nil="true"/>
    <CorpSiteProjectNumber xmlns="8bbd4995-53b7-43e2-b62f-10947586ac31" xsi:nil="true"/>
    <CorpSiteProjectName xmlns="8bbd4995-53b7-43e2-b62f-10947586ac31" xsi:nil="true"/>
    <CorpDocInstitute xmlns="8bbd4995-53b7-43e2-b62f-10947586ac31" xsi:nil="true"/>
    <CorpSiteInstitutePhone xmlns="8bbd4995-53b7-43e2-b62f-10947586ac31" xsi:nil="true"/>
    <CorpSiteProjectOwner xmlns="8bbd4995-53b7-43e2-b62f-10947586ac31">
      <UserInfo>
        <DisplayName/>
        <AccountId xsi:nil="true"/>
        <AccountType/>
      </UserInfo>
    </CorpSiteProjectOwner>
    <CorpDocPageClassificationNbNo xmlns="8bbd4995-53b7-43e2-b62f-10947586ac31">Åpen</CorpDocPageClassificationNbNo>
    <CorpDocClassificationEnUs xmlns="8bbd4995-53b7-43e2-b62f-10947586ac31">Unrestricted</CorpDocClassificationEnUs>
    <CorpDocClassificationNbNo xmlns="8bbd4995-53b7-43e2-b62f-10947586ac31">Åpen</CorpDocClassificationNbNo>
    <CorpSiteClassification xmlns="8bbd4995-53b7-43e2-b62f-10947586ac31">Åpen</CorpSiteClassification>
    <CorpSiteInstituteEmail xmlns="8bbd4995-53b7-43e2-b62f-10947586ac31" xsi:nil="true"/>
    <CorpSiteCoAuthors xmlns="8bbd4995-53b7-43e2-b62f-10947586ac31" xsi:nil="true"/>
    <CorpSiteDocumentAuthor xmlns="8bbd4995-53b7-43e2-b62f-10947586ac31">
      <UserInfo>
        <DisplayName/>
        <AccountId xsi:nil="true"/>
        <AccountType/>
      </UserInfo>
    </CorpSiteDocumentAuthor>
    <CorpSiteInstituteEnUs xmlns="8bbd4995-53b7-43e2-b62f-10947586ac31" xsi:nil="true"/>
    <CorpSiteRecipientCompany xmlns="8bbd4995-53b7-43e2-b62f-10947586ac31" xsi:nil="true"/>
    <CorpSiteDocLanguage xmlns="8bbd4995-53b7-43e2-b62f-10947586ac31" xsi:nil="true"/>
    <CorpDocVersion xmlns="8bbd4995-53b7-43e2-b62f-10947586ac31" xsi:nil="true"/>
    <CorpWorkflowApproval xmlns="8bbd4995-53b7-43e2-b62f-10947586ac31" xsi:nil="true"/>
    <ArchiveStatus xmlns="8bbd4995-53b7-43e2-b62f-10947586ac31" xsi:nil="true"/>
    <CorpSiteProjectQA xmlns="8bbd4995-53b7-43e2-b62f-10947586ac31">
      <UserInfo>
        <DisplayName/>
        <AccountId xsi:nil="true"/>
        <AccountType/>
      </UserInfo>
    </CorpSiteProjectQA>
    <CorpSiteZipAddress xmlns="8bbd4995-53b7-43e2-b62f-10947586ac31" xsi:nil="true"/>
    <CorpSiteVATNumber xmlns="8bbd4995-53b7-43e2-b62f-10947586ac31" xsi:nil="true"/>
    <CorpSiteReportNumber xmlns="8bbd4995-53b7-43e2-b62f-10947586ac31" xsi:nil="true"/>
    <CorpSiteOurRef xmlns="8bbd4995-53b7-43e2-b62f-10947586ac31" xsi:nil="true"/>
    <CorpDocPageClassificationEnUs xmlns="8bbd4995-53b7-43e2-b62f-10947586ac31">Unrestricted</CorpDocPageClassificationEn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B2430-3515-434E-AD08-760B09128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4995-53b7-43e2-b62f-10947586ac31"/>
    <ds:schemaRef ds:uri="f725cade-2bb1-46fe-a425-a6a5554e7546"/>
    <ds:schemaRef ds:uri="a89688d7-1026-4111-b597-cbf65fd7e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3BF376-A727-4E7B-B654-CAD0A4F5B60B}">
  <ds:schemaRefs>
    <ds:schemaRef ds:uri="http://schemas.openxmlformats.org/officeDocument/2006/bibliography"/>
  </ds:schemaRefs>
</ds:datastoreItem>
</file>

<file path=customXml/itemProps3.xml><?xml version="1.0" encoding="utf-8"?>
<ds:datastoreItem xmlns:ds="http://schemas.openxmlformats.org/officeDocument/2006/customXml" ds:itemID="{E050805C-14E1-4A88-965E-B7CBB34EFCD0}">
  <ds:schemaRefs>
    <ds:schemaRef ds:uri="http://schemas.microsoft.com/office/2006/metadata/properties"/>
    <ds:schemaRef ds:uri="http://schemas.microsoft.com/office/infopath/2007/PartnerControls"/>
    <ds:schemaRef ds:uri="8bbd4995-53b7-43e2-b62f-10947586ac31"/>
  </ds:schemaRefs>
</ds:datastoreItem>
</file>

<file path=customXml/itemProps4.xml><?xml version="1.0" encoding="utf-8"?>
<ds:datastoreItem xmlns:ds="http://schemas.openxmlformats.org/officeDocument/2006/customXml" ds:itemID="{9F2A4016-7EC3-4ABD-A169-C4976A356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133</Pages>
  <Words>21079</Words>
  <Characters>111723</Characters>
  <Application>Microsoft Office Word</Application>
  <DocSecurity>0</DocSecurity>
  <Lines>931</Lines>
  <Paragraphs>265</Paragraphs>
  <ScaleCrop>false</ScaleCrop>
  <Manager/>
  <Company>SINTEF</Company>
  <LinksUpToDate>false</LinksUpToDate>
  <CharactersWithSpaces>132537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1: Layout</dc:title>
  <dc:subject/>
  <dc:creator>SINTEF</dc:creator>
  <cp:keywords/>
  <dc:description/>
  <cp:lastModifiedBy>Stig Ole Johnsen</cp:lastModifiedBy>
  <cp:revision>3</cp:revision>
  <cp:lastPrinted>2010-01-19T09:14:00Z</cp:lastPrinted>
  <dcterms:created xsi:type="dcterms:W3CDTF">2024-07-04T07:49:00Z</dcterms:created>
  <dcterms:modified xsi:type="dcterms:W3CDTF">2024-07-04T07:49:00Z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0x01010031B82B69D2361148B4D8F7EC1568021308002DD0EDE4A0C49347B1EE9DC5AA6F0747</vt:lpwstr>
  </property>
  <property fmtid="{D5CDD505-2E9C-101B-9397-08002B2CF9AE}" pid="4" name="MSIP_Label_48141450-2387-4aca-b41f-19cd6be9dd3c_Enabled">
    <vt:lpwstr>true</vt:lpwstr>
  </property>
  <property fmtid="{D5CDD505-2E9C-101B-9397-08002B2CF9AE}" pid="5" name="MSIP_Label_48141450-2387-4aca-b41f-19cd6be9dd3c_SetDate">
    <vt:lpwstr>2024-05-28T11:11:26Z</vt:lpwstr>
  </property>
  <property fmtid="{D5CDD505-2E9C-101B-9397-08002B2CF9AE}" pid="6" name="MSIP_Label_48141450-2387-4aca-b41f-19cd6be9dd3c_Method">
    <vt:lpwstr>Standard</vt:lpwstr>
  </property>
  <property fmtid="{D5CDD505-2E9C-101B-9397-08002B2CF9AE}" pid="7" name="MSIP_Label_48141450-2387-4aca-b41f-19cd6be9dd3c_Name">
    <vt:lpwstr>Restricted_Unprotected</vt:lpwstr>
  </property>
  <property fmtid="{D5CDD505-2E9C-101B-9397-08002B2CF9AE}" pid="8" name="MSIP_Label_48141450-2387-4aca-b41f-19cd6be9dd3c_SiteId">
    <vt:lpwstr>adf10e2b-b6e9-41d6-be2f-c12bb566019c</vt:lpwstr>
  </property>
  <property fmtid="{D5CDD505-2E9C-101B-9397-08002B2CF9AE}" pid="9" name="MSIP_Label_48141450-2387-4aca-b41f-19cd6be9dd3c_ActionId">
    <vt:lpwstr>e3af5ce4-d06b-46c3-bdca-cca2bb817888</vt:lpwstr>
  </property>
  <property fmtid="{D5CDD505-2E9C-101B-9397-08002B2CF9AE}" pid="10" name="MSIP_Label_48141450-2387-4aca-b41f-19cd6be9dd3c_ContentBits">
    <vt:lpwstr>0</vt:lpwstr>
  </property>
</Properties>
</file>