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4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787"/>
        <w:gridCol w:w="1758"/>
        <w:gridCol w:w="2467"/>
        <w:gridCol w:w="878"/>
        <w:gridCol w:w="1134"/>
        <w:gridCol w:w="2212"/>
      </w:tblGrid>
      <w:tr w:rsidR="000F7E44" w:rsidRPr="000805A4" w14:paraId="64ED0242" w14:textId="77777777" w:rsidTr="44315058">
        <w:trPr>
          <w:cantSplit/>
          <w:trHeight w:hRule="exact" w:val="737"/>
        </w:trPr>
        <w:tc>
          <w:tcPr>
            <w:tcW w:w="3516" w:type="dxa"/>
            <w:gridSpan w:val="2"/>
          </w:tcPr>
          <w:p w14:paraId="672A6659" w14:textId="5DC37E04" w:rsidR="000F7E44" w:rsidRPr="000805A4" w:rsidRDefault="3B51357D" w:rsidP="000F7E44">
            <w:pPr>
              <w:pStyle w:val="Header"/>
              <w:ind w:firstLine="142"/>
              <w:outlineLvl w:val="1"/>
              <w:rPr>
                <w:lang w:val="en-GB"/>
              </w:rPr>
            </w:pPr>
            <w:r>
              <w:t>IS</w:t>
            </w:r>
            <w:r w:rsidR="009F24F0" w:rsidRPr="000805A4">
              <w:rPr>
                <w:noProof/>
                <w:lang w:val="en-GB"/>
              </w:rPr>
              <w:drawing>
                <wp:inline distT="0" distB="0" distL="0" distR="0" wp14:anchorId="0DBB3D9E" wp14:editId="07777777">
                  <wp:extent cx="1838325" cy="371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325" cy="371475"/>
                          </a:xfrm>
                          <a:prstGeom prst="rect">
                            <a:avLst/>
                          </a:prstGeom>
                          <a:noFill/>
                          <a:ln>
                            <a:noFill/>
                          </a:ln>
                        </pic:spPr>
                      </pic:pic>
                    </a:graphicData>
                  </a:graphic>
                </wp:inline>
              </w:drawing>
            </w:r>
          </w:p>
        </w:tc>
        <w:tc>
          <w:tcPr>
            <w:tcW w:w="6691" w:type="dxa"/>
            <w:gridSpan w:val="4"/>
            <w:vAlign w:val="center"/>
          </w:tcPr>
          <w:p w14:paraId="5151DAD2" w14:textId="0419C741" w:rsidR="000F7E44" w:rsidRPr="000805A4" w:rsidRDefault="000F7E44" w:rsidP="000F7E44">
            <w:pPr>
              <w:pStyle w:val="xkaSkjemaTittel"/>
              <w:jc w:val="center"/>
              <w:rPr>
                <w:noProof w:val="0"/>
                <w:lang w:val="en-GB"/>
              </w:rPr>
            </w:pPr>
            <w:r w:rsidRPr="4217B9F0">
              <w:rPr>
                <w:noProof w:val="0"/>
                <w:lang w:val="en-GB"/>
              </w:rPr>
              <w:t>SINTEF REPORT</w:t>
            </w:r>
          </w:p>
        </w:tc>
      </w:tr>
      <w:tr w:rsidR="000F7E44" w:rsidRPr="000805A4" w14:paraId="42D89F46" w14:textId="77777777" w:rsidTr="44315058">
        <w:trPr>
          <w:cantSplit/>
          <w:trHeight w:hRule="exact" w:val="227"/>
        </w:trPr>
        <w:tc>
          <w:tcPr>
            <w:tcW w:w="3516" w:type="dxa"/>
            <w:gridSpan w:val="2"/>
          </w:tcPr>
          <w:p w14:paraId="0A37501D" w14:textId="77777777" w:rsidR="000F7E44" w:rsidRPr="000805A4" w:rsidRDefault="000F7E44">
            <w:pPr>
              <w:rPr>
                <w:lang w:val="en-GB"/>
              </w:rPr>
            </w:pPr>
          </w:p>
        </w:tc>
        <w:tc>
          <w:tcPr>
            <w:tcW w:w="6691" w:type="dxa"/>
            <w:gridSpan w:val="4"/>
          </w:tcPr>
          <w:p w14:paraId="7A098826" w14:textId="77777777" w:rsidR="000F7E44" w:rsidRPr="000805A4" w:rsidRDefault="000F7E44">
            <w:pPr>
              <w:pStyle w:val="xkaLedetekst"/>
              <w:rPr>
                <w:noProof w:val="0"/>
                <w:sz w:val="12"/>
                <w:lang w:val="en-GB"/>
              </w:rPr>
            </w:pPr>
            <w:r w:rsidRPr="000805A4">
              <w:rPr>
                <w:noProof w:val="0"/>
                <w:lang w:val="en-GB"/>
              </w:rPr>
              <w:t>TITLE</w:t>
            </w:r>
          </w:p>
        </w:tc>
      </w:tr>
      <w:tr w:rsidR="000F7E44" w:rsidRPr="00CD2CEA" w14:paraId="61C7A492" w14:textId="77777777" w:rsidTr="44315058">
        <w:trPr>
          <w:cantSplit/>
          <w:trHeight w:val="737"/>
        </w:trPr>
        <w:tc>
          <w:tcPr>
            <w:tcW w:w="3516" w:type="dxa"/>
            <w:gridSpan w:val="2"/>
          </w:tcPr>
          <w:p w14:paraId="5DAB6C7B" w14:textId="77777777" w:rsidR="000F7E44" w:rsidRPr="000805A4" w:rsidRDefault="000F7E44">
            <w:pPr>
              <w:rPr>
                <w:lang w:val="en-GB"/>
              </w:rPr>
            </w:pPr>
          </w:p>
        </w:tc>
        <w:tc>
          <w:tcPr>
            <w:tcW w:w="6691" w:type="dxa"/>
            <w:gridSpan w:val="4"/>
            <w:vMerge w:val="restart"/>
            <w:vAlign w:val="center"/>
          </w:tcPr>
          <w:p w14:paraId="13012A84" w14:textId="77777777" w:rsidR="000F7E44" w:rsidRPr="000805A4" w:rsidRDefault="000F7E44">
            <w:pPr>
              <w:pStyle w:val="xkaSkjemaTekst"/>
              <w:rPr>
                <w:b/>
                <w:noProof w:val="0"/>
                <w:lang w:val="en-GB"/>
              </w:rPr>
            </w:pPr>
            <w:bookmarkStart w:id="0" w:name="kaStart"/>
            <w:bookmarkEnd w:id="0"/>
            <w:r w:rsidRPr="000805A4">
              <w:rPr>
                <w:b/>
                <w:noProof w:val="0"/>
                <w:lang w:val="en-GB"/>
              </w:rPr>
              <w:t>CRIOP: A scenario method for Crisis Intervention and Operability analysis.</w:t>
            </w:r>
          </w:p>
        </w:tc>
      </w:tr>
      <w:tr w:rsidR="000F7E44" w:rsidRPr="00CD2CEA" w14:paraId="04185C0C" w14:textId="77777777" w:rsidTr="44315058">
        <w:trPr>
          <w:cantSplit/>
          <w:trHeight w:hRule="exact" w:val="710"/>
        </w:trPr>
        <w:tc>
          <w:tcPr>
            <w:tcW w:w="3516" w:type="dxa"/>
            <w:gridSpan w:val="2"/>
            <w:vMerge w:val="restart"/>
          </w:tcPr>
          <w:p w14:paraId="3B7061F0" w14:textId="77777777" w:rsidR="000F7E44" w:rsidRPr="00A841DD" w:rsidRDefault="000F7E44" w:rsidP="000F7E44">
            <w:pPr>
              <w:tabs>
                <w:tab w:val="left" w:pos="1361"/>
                <w:tab w:val="left" w:pos="4535"/>
              </w:tabs>
              <w:ind w:left="283"/>
              <w:rPr>
                <w:rFonts w:ascii="Helvetica" w:hAnsi="Helvetica"/>
                <w:noProof/>
                <w:sz w:val="20"/>
                <w:lang w:val="en-GB"/>
              </w:rPr>
            </w:pPr>
            <w:bookmarkStart w:id="1" w:name="kaAdresse"/>
            <w:bookmarkEnd w:id="1"/>
            <w:r w:rsidRPr="00A841DD">
              <w:rPr>
                <w:rFonts w:ascii="Helvetica" w:hAnsi="Helvetica"/>
                <w:b/>
                <w:noProof/>
                <w:sz w:val="20"/>
                <w:lang w:val="en-GB"/>
              </w:rPr>
              <w:t>SINTEF Technology and Society</w:t>
            </w:r>
          </w:p>
          <w:p w14:paraId="49C29BD8" w14:textId="77777777" w:rsidR="000F7E44" w:rsidRPr="00A841DD" w:rsidRDefault="000F7E44" w:rsidP="000F7E44">
            <w:pPr>
              <w:tabs>
                <w:tab w:val="left" w:pos="1361"/>
                <w:tab w:val="left" w:pos="4535"/>
              </w:tabs>
              <w:ind w:left="283"/>
              <w:rPr>
                <w:rFonts w:ascii="Helvetica" w:hAnsi="Helvetica"/>
                <w:noProof/>
                <w:sz w:val="16"/>
                <w:lang w:val="en-GB"/>
              </w:rPr>
            </w:pPr>
            <w:r w:rsidRPr="00A841DD">
              <w:rPr>
                <w:rFonts w:ascii="Helvetica" w:hAnsi="Helvetica"/>
                <w:noProof/>
                <w:sz w:val="20"/>
                <w:lang w:val="en-GB"/>
              </w:rPr>
              <w:t>Safety and Reliability</w:t>
            </w:r>
          </w:p>
          <w:p w14:paraId="02EB378F" w14:textId="77777777" w:rsidR="000F7E44" w:rsidRPr="00A841DD" w:rsidRDefault="000F7E44" w:rsidP="000F7E44">
            <w:pPr>
              <w:tabs>
                <w:tab w:val="left" w:pos="1361"/>
                <w:tab w:val="left" w:pos="4535"/>
              </w:tabs>
              <w:ind w:left="283"/>
              <w:rPr>
                <w:rFonts w:ascii="Helvetica" w:hAnsi="Helvetica"/>
                <w:noProof/>
                <w:sz w:val="16"/>
                <w:lang w:val="en-GB"/>
              </w:rPr>
            </w:pPr>
          </w:p>
          <w:p w14:paraId="28AFF556" w14:textId="77777777" w:rsidR="000F7E44" w:rsidRPr="00A841DD" w:rsidRDefault="000F7E44" w:rsidP="000F7E44">
            <w:pPr>
              <w:tabs>
                <w:tab w:val="left" w:pos="1361"/>
                <w:tab w:val="left" w:pos="4535"/>
              </w:tabs>
              <w:ind w:left="283"/>
              <w:rPr>
                <w:rFonts w:ascii="Helvetica" w:hAnsi="Helvetica"/>
                <w:noProof/>
                <w:sz w:val="16"/>
                <w:lang w:val="en-GB"/>
              </w:rPr>
            </w:pPr>
            <w:r w:rsidRPr="00A841DD">
              <w:rPr>
                <w:rFonts w:ascii="Helvetica" w:hAnsi="Helvetica"/>
                <w:noProof/>
                <w:sz w:val="16"/>
                <w:lang w:val="en-GB"/>
              </w:rPr>
              <w:t>Address:</w:t>
            </w:r>
            <w:r w:rsidRPr="00A841DD">
              <w:rPr>
                <w:rFonts w:ascii="Helvetica" w:hAnsi="Helvetica"/>
                <w:noProof/>
                <w:sz w:val="16"/>
                <w:lang w:val="en-GB"/>
              </w:rPr>
              <w:tab/>
              <w:t>NO-7465 Trondheim,</w:t>
            </w:r>
          </w:p>
          <w:p w14:paraId="33BF593C" w14:textId="77777777" w:rsidR="000F7E44" w:rsidRPr="00A841DD" w:rsidRDefault="000F7E44" w:rsidP="000F7E44">
            <w:pPr>
              <w:tabs>
                <w:tab w:val="left" w:pos="1361"/>
                <w:tab w:val="left" w:pos="4535"/>
              </w:tabs>
              <w:ind w:left="283"/>
              <w:rPr>
                <w:rFonts w:ascii="Helvetica" w:hAnsi="Helvetica"/>
                <w:noProof/>
                <w:sz w:val="16"/>
                <w:lang w:val="en-GB"/>
              </w:rPr>
            </w:pPr>
            <w:r w:rsidRPr="00A841DD">
              <w:rPr>
                <w:rFonts w:ascii="Helvetica" w:hAnsi="Helvetica"/>
                <w:noProof/>
                <w:sz w:val="16"/>
                <w:lang w:val="en-GB"/>
              </w:rPr>
              <w:tab/>
              <w:t>NORWAY</w:t>
            </w:r>
          </w:p>
          <w:p w14:paraId="787E14C4" w14:textId="77777777" w:rsidR="000F7E44" w:rsidRPr="00A841DD" w:rsidRDefault="000F7E44" w:rsidP="000F7E44">
            <w:pPr>
              <w:tabs>
                <w:tab w:val="left" w:pos="1361"/>
                <w:tab w:val="left" w:pos="4535"/>
              </w:tabs>
              <w:ind w:left="283"/>
              <w:rPr>
                <w:rFonts w:ascii="Helvetica" w:hAnsi="Helvetica"/>
                <w:noProof/>
                <w:sz w:val="16"/>
                <w:lang w:val="en-GB"/>
              </w:rPr>
            </w:pPr>
            <w:r w:rsidRPr="00A841DD">
              <w:rPr>
                <w:rFonts w:ascii="Helvetica" w:hAnsi="Helvetica"/>
                <w:noProof/>
                <w:sz w:val="16"/>
                <w:lang w:val="en-GB"/>
              </w:rPr>
              <w:t>Location:</w:t>
            </w:r>
            <w:r w:rsidRPr="00A841DD">
              <w:rPr>
                <w:rFonts w:ascii="Helvetica" w:hAnsi="Helvetica"/>
                <w:noProof/>
                <w:sz w:val="16"/>
                <w:lang w:val="en-GB"/>
              </w:rPr>
              <w:tab/>
              <w:t>S P Andersens veg 5</w:t>
            </w:r>
          </w:p>
          <w:p w14:paraId="1980AC6E" w14:textId="77777777" w:rsidR="000F7E44" w:rsidRPr="00A841DD" w:rsidRDefault="000F7E44" w:rsidP="000F7E44">
            <w:pPr>
              <w:tabs>
                <w:tab w:val="left" w:pos="1361"/>
                <w:tab w:val="left" w:pos="4535"/>
              </w:tabs>
              <w:ind w:left="283"/>
              <w:rPr>
                <w:rFonts w:ascii="Helvetica" w:hAnsi="Helvetica"/>
                <w:noProof/>
                <w:sz w:val="16"/>
                <w:lang w:val="pt-BR"/>
              </w:rPr>
            </w:pPr>
            <w:r w:rsidRPr="00A841DD">
              <w:rPr>
                <w:rFonts w:ascii="Helvetica" w:hAnsi="Helvetica"/>
                <w:noProof/>
                <w:sz w:val="16"/>
                <w:lang w:val="en-GB"/>
              </w:rPr>
              <w:tab/>
            </w:r>
            <w:r w:rsidRPr="00A841DD">
              <w:rPr>
                <w:rFonts w:ascii="Helvetica" w:hAnsi="Helvetica"/>
                <w:noProof/>
                <w:sz w:val="16"/>
                <w:lang w:val="pt-BR"/>
              </w:rPr>
              <w:t>NO-7031 Trondheim</w:t>
            </w:r>
          </w:p>
          <w:p w14:paraId="08DAD299" w14:textId="77777777" w:rsidR="000F7E44" w:rsidRPr="00A841DD" w:rsidRDefault="000F7E44" w:rsidP="000F7E44">
            <w:pPr>
              <w:tabs>
                <w:tab w:val="left" w:pos="1361"/>
                <w:tab w:val="left" w:pos="4535"/>
              </w:tabs>
              <w:ind w:left="283"/>
              <w:rPr>
                <w:rFonts w:ascii="Helvetica" w:hAnsi="Helvetica"/>
                <w:noProof/>
                <w:sz w:val="16"/>
                <w:lang w:val="pt-BR"/>
              </w:rPr>
            </w:pPr>
            <w:r w:rsidRPr="00A841DD">
              <w:rPr>
                <w:rFonts w:ascii="Helvetica" w:hAnsi="Helvetica"/>
                <w:noProof/>
                <w:sz w:val="16"/>
                <w:lang w:val="pt-BR"/>
              </w:rPr>
              <w:t>Telephone:</w:t>
            </w:r>
            <w:r w:rsidRPr="00A841DD">
              <w:rPr>
                <w:rFonts w:ascii="Helvetica" w:hAnsi="Helvetica"/>
                <w:noProof/>
                <w:sz w:val="16"/>
                <w:lang w:val="pt-BR"/>
              </w:rPr>
              <w:tab/>
              <w:t>+47 73 59 27 56</w:t>
            </w:r>
          </w:p>
          <w:p w14:paraId="0B86C760" w14:textId="77777777" w:rsidR="000F7E44" w:rsidRPr="00A841DD" w:rsidRDefault="000F7E44" w:rsidP="000F7E44">
            <w:pPr>
              <w:tabs>
                <w:tab w:val="left" w:pos="1361"/>
                <w:tab w:val="left" w:pos="4535"/>
              </w:tabs>
              <w:ind w:left="283"/>
              <w:rPr>
                <w:rFonts w:ascii="Helvetica" w:hAnsi="Helvetica"/>
                <w:noProof/>
                <w:sz w:val="16"/>
                <w:lang w:val="pt-BR"/>
              </w:rPr>
            </w:pPr>
            <w:r w:rsidRPr="00A841DD">
              <w:rPr>
                <w:rFonts w:ascii="Helvetica" w:hAnsi="Helvetica"/>
                <w:noProof/>
                <w:sz w:val="16"/>
                <w:lang w:val="pt-BR"/>
              </w:rPr>
              <w:t>Fax:</w:t>
            </w:r>
            <w:r w:rsidRPr="00A841DD">
              <w:rPr>
                <w:rFonts w:ascii="Helvetica" w:hAnsi="Helvetica"/>
                <w:noProof/>
                <w:sz w:val="16"/>
                <w:lang w:val="pt-BR"/>
              </w:rPr>
              <w:tab/>
              <w:t>+47 73 59 28 96</w:t>
            </w:r>
          </w:p>
          <w:p w14:paraId="699FEA24" w14:textId="77777777" w:rsidR="000F7E44" w:rsidRPr="00A841DD" w:rsidRDefault="000F7E44" w:rsidP="000F7E44">
            <w:pPr>
              <w:tabs>
                <w:tab w:val="left" w:pos="1361"/>
                <w:tab w:val="left" w:pos="4535"/>
              </w:tabs>
              <w:ind w:left="283"/>
              <w:rPr>
                <w:rFonts w:ascii="Helvetica" w:hAnsi="Helvetica"/>
                <w:noProof/>
                <w:sz w:val="16"/>
                <w:lang w:val="pt-BR"/>
              </w:rPr>
            </w:pPr>
            <w:r w:rsidRPr="00A841DD">
              <w:rPr>
                <w:rFonts w:ascii="Helvetica" w:hAnsi="Helvetica"/>
                <w:noProof/>
                <w:sz w:val="16"/>
                <w:lang w:val="pt-BR"/>
              </w:rPr>
              <w:t>Enterprise No.: NO 948 007 029 MVA</w:t>
            </w:r>
          </w:p>
          <w:p w14:paraId="5A39BBE3" w14:textId="77777777" w:rsidR="000F7E44" w:rsidRPr="00A841DD" w:rsidRDefault="000F7E44" w:rsidP="000F7E44">
            <w:pPr>
              <w:pStyle w:val="FirsSideFont"/>
              <w:rPr>
                <w:lang w:val="pt-BR"/>
              </w:rPr>
            </w:pPr>
          </w:p>
        </w:tc>
        <w:tc>
          <w:tcPr>
            <w:tcW w:w="6691" w:type="dxa"/>
            <w:gridSpan w:val="4"/>
            <w:vMerge/>
          </w:tcPr>
          <w:p w14:paraId="41C8F396" w14:textId="77777777" w:rsidR="000F7E44" w:rsidRPr="00A841DD" w:rsidRDefault="000F7E44">
            <w:pPr>
              <w:pStyle w:val="xkaLedetekst"/>
              <w:rPr>
                <w:noProof w:val="0"/>
                <w:lang w:val="pt-BR"/>
              </w:rPr>
            </w:pPr>
          </w:p>
        </w:tc>
      </w:tr>
      <w:tr w:rsidR="000F7E44" w:rsidRPr="000805A4" w14:paraId="38E832A3" w14:textId="77777777" w:rsidTr="44315058">
        <w:trPr>
          <w:cantSplit/>
          <w:trHeight w:hRule="exact" w:val="227"/>
        </w:trPr>
        <w:tc>
          <w:tcPr>
            <w:tcW w:w="3516" w:type="dxa"/>
            <w:gridSpan w:val="2"/>
            <w:vMerge/>
          </w:tcPr>
          <w:p w14:paraId="72A3D3EC" w14:textId="77777777" w:rsidR="000F7E44" w:rsidRPr="00A841DD" w:rsidRDefault="000F7E44">
            <w:pPr>
              <w:rPr>
                <w:lang w:val="pt-BR"/>
              </w:rPr>
            </w:pPr>
          </w:p>
        </w:tc>
        <w:tc>
          <w:tcPr>
            <w:tcW w:w="6691" w:type="dxa"/>
            <w:gridSpan w:val="4"/>
          </w:tcPr>
          <w:p w14:paraId="0DB8E5C6" w14:textId="77777777" w:rsidR="000F7E44" w:rsidRPr="000805A4" w:rsidRDefault="000F7E44">
            <w:pPr>
              <w:pStyle w:val="xkaLedetekst"/>
              <w:rPr>
                <w:noProof w:val="0"/>
                <w:lang w:val="en-GB"/>
              </w:rPr>
            </w:pPr>
            <w:r w:rsidRPr="000805A4">
              <w:rPr>
                <w:noProof w:val="0"/>
                <w:lang w:val="en-GB"/>
              </w:rPr>
              <w:t>AUTHOR(S)</w:t>
            </w:r>
          </w:p>
        </w:tc>
      </w:tr>
      <w:tr w:rsidR="000F7E44" w:rsidRPr="006D5518" w14:paraId="2A2EF6B2" w14:textId="77777777" w:rsidTr="44315058">
        <w:trPr>
          <w:cantSplit/>
          <w:trHeight w:hRule="exact" w:val="894"/>
        </w:trPr>
        <w:tc>
          <w:tcPr>
            <w:tcW w:w="3516" w:type="dxa"/>
            <w:gridSpan w:val="2"/>
            <w:vMerge/>
          </w:tcPr>
          <w:p w14:paraId="0D0B940D" w14:textId="77777777" w:rsidR="000F7E44" w:rsidRPr="000805A4" w:rsidRDefault="000F7E44">
            <w:pPr>
              <w:rPr>
                <w:lang w:val="en-GB"/>
              </w:rPr>
            </w:pPr>
          </w:p>
        </w:tc>
        <w:tc>
          <w:tcPr>
            <w:tcW w:w="6691" w:type="dxa"/>
            <w:gridSpan w:val="4"/>
            <w:vAlign w:val="center"/>
          </w:tcPr>
          <w:p w14:paraId="6B42DD51" w14:textId="77777777" w:rsidR="000F7E44" w:rsidRPr="006D5518" w:rsidRDefault="000F7E44">
            <w:pPr>
              <w:pStyle w:val="xkaSkjemaTekst"/>
              <w:rPr>
                <w:noProof w:val="0"/>
              </w:rPr>
            </w:pPr>
            <w:r w:rsidRPr="006D5518">
              <w:t>Stig Ole Johnsen, Cato Bjørkli, Trygve Steiro (SINTEF), Håkon Fartum (Statoil), Hanne Haukenes, Jasmine Ramberg, Jan Skriver (Scandpower)</w:t>
            </w:r>
          </w:p>
        </w:tc>
      </w:tr>
      <w:tr w:rsidR="000F7E44" w:rsidRPr="000805A4" w14:paraId="3F417BC6" w14:textId="77777777" w:rsidTr="44315058">
        <w:trPr>
          <w:cantSplit/>
          <w:trHeight w:hRule="exact" w:val="227"/>
        </w:trPr>
        <w:tc>
          <w:tcPr>
            <w:tcW w:w="3516" w:type="dxa"/>
            <w:gridSpan w:val="2"/>
            <w:vMerge/>
            <w:vAlign w:val="center"/>
          </w:tcPr>
          <w:p w14:paraId="0E27B00A" w14:textId="77777777" w:rsidR="000F7E44" w:rsidRPr="006D5518" w:rsidRDefault="000F7E44">
            <w:pPr>
              <w:pStyle w:val="xkaLedetekst"/>
              <w:rPr>
                <w:noProof w:val="0"/>
                <w:lang w:val="nb-NO"/>
              </w:rPr>
            </w:pPr>
          </w:p>
        </w:tc>
        <w:tc>
          <w:tcPr>
            <w:tcW w:w="6691" w:type="dxa"/>
            <w:gridSpan w:val="4"/>
            <w:vAlign w:val="center"/>
          </w:tcPr>
          <w:p w14:paraId="3ACD59FA" w14:textId="77777777" w:rsidR="000F7E44" w:rsidRPr="000805A4" w:rsidRDefault="000F7E44">
            <w:pPr>
              <w:pStyle w:val="xkaLedetekst"/>
              <w:rPr>
                <w:noProof w:val="0"/>
                <w:lang w:val="en-GB"/>
              </w:rPr>
            </w:pPr>
            <w:r w:rsidRPr="000805A4">
              <w:rPr>
                <w:noProof w:val="0"/>
                <w:lang w:val="en-GB"/>
              </w:rPr>
              <w:t>CLIENT(S)</w:t>
            </w:r>
          </w:p>
        </w:tc>
      </w:tr>
      <w:tr w:rsidR="000F7E44" w:rsidRPr="000805A4" w14:paraId="3256FEFB" w14:textId="77777777" w:rsidTr="44315058">
        <w:trPr>
          <w:cantSplit/>
          <w:trHeight w:hRule="exact" w:val="737"/>
        </w:trPr>
        <w:tc>
          <w:tcPr>
            <w:tcW w:w="3516" w:type="dxa"/>
            <w:gridSpan w:val="2"/>
            <w:vMerge/>
            <w:vAlign w:val="center"/>
          </w:tcPr>
          <w:p w14:paraId="60061E4C" w14:textId="77777777" w:rsidR="000F7E44" w:rsidRPr="000805A4" w:rsidRDefault="000F7E44">
            <w:pPr>
              <w:pStyle w:val="xkaSkjemaTekst"/>
              <w:rPr>
                <w:noProof w:val="0"/>
                <w:lang w:val="en-GB"/>
              </w:rPr>
            </w:pPr>
          </w:p>
        </w:tc>
        <w:tc>
          <w:tcPr>
            <w:tcW w:w="6691" w:type="dxa"/>
            <w:gridSpan w:val="4"/>
            <w:vAlign w:val="center"/>
          </w:tcPr>
          <w:p w14:paraId="71463F2F" w14:textId="77777777" w:rsidR="000F7E44" w:rsidRPr="000805A4" w:rsidRDefault="000F7E44">
            <w:pPr>
              <w:pStyle w:val="xkaSkjemaTekst"/>
              <w:rPr>
                <w:noProof w:val="0"/>
                <w:lang w:val="en-GB"/>
              </w:rPr>
            </w:pPr>
            <w:r w:rsidRPr="000805A4">
              <w:rPr>
                <w:noProof w:val="0"/>
                <w:lang w:val="en-GB"/>
              </w:rPr>
              <w:t>Norsk Hydro ASA</w:t>
            </w:r>
          </w:p>
        </w:tc>
      </w:tr>
      <w:tr w:rsidR="000F7E44" w:rsidRPr="000805A4" w14:paraId="651A92D0" w14:textId="77777777" w:rsidTr="44315058">
        <w:trPr>
          <w:cantSplit/>
          <w:trHeight w:hRule="exact" w:val="227"/>
        </w:trPr>
        <w:tc>
          <w:tcPr>
            <w:tcW w:w="1758" w:type="dxa"/>
          </w:tcPr>
          <w:p w14:paraId="62B5F00B" w14:textId="77777777" w:rsidR="000F7E44" w:rsidRPr="000805A4" w:rsidRDefault="000F7E44">
            <w:pPr>
              <w:pStyle w:val="xkaLedetekst"/>
              <w:rPr>
                <w:noProof w:val="0"/>
                <w:lang w:val="en-GB"/>
              </w:rPr>
            </w:pPr>
            <w:r w:rsidRPr="000805A4">
              <w:rPr>
                <w:noProof w:val="0"/>
                <w:lang w:val="en-GB"/>
              </w:rPr>
              <w:t>REPORT NO.</w:t>
            </w:r>
          </w:p>
        </w:tc>
        <w:tc>
          <w:tcPr>
            <w:tcW w:w="1758" w:type="dxa"/>
          </w:tcPr>
          <w:p w14:paraId="6C518DF5" w14:textId="77777777" w:rsidR="000F7E44" w:rsidRPr="000805A4" w:rsidRDefault="000F7E44">
            <w:pPr>
              <w:pStyle w:val="xkaLedetekst"/>
              <w:rPr>
                <w:noProof w:val="0"/>
                <w:lang w:val="en-GB"/>
              </w:rPr>
            </w:pPr>
            <w:r w:rsidRPr="000805A4">
              <w:rPr>
                <w:noProof w:val="0"/>
                <w:lang w:val="en-GB"/>
              </w:rPr>
              <w:t>CLASSIFICATION</w:t>
            </w:r>
          </w:p>
        </w:tc>
        <w:tc>
          <w:tcPr>
            <w:tcW w:w="6691" w:type="dxa"/>
            <w:gridSpan w:val="4"/>
          </w:tcPr>
          <w:p w14:paraId="5211AF3C" w14:textId="77777777" w:rsidR="000F7E44" w:rsidRPr="000805A4" w:rsidRDefault="000F7E44">
            <w:pPr>
              <w:pStyle w:val="xkaLedetekst"/>
              <w:rPr>
                <w:noProof w:val="0"/>
                <w:sz w:val="16"/>
                <w:lang w:val="en-GB"/>
              </w:rPr>
            </w:pPr>
            <w:r w:rsidRPr="000805A4">
              <w:rPr>
                <w:noProof w:val="0"/>
                <w:lang w:val="en-GB"/>
              </w:rPr>
              <w:t>CLIENTS REF.</w:t>
            </w:r>
          </w:p>
        </w:tc>
      </w:tr>
      <w:tr w:rsidR="000F7E44" w:rsidRPr="00CD2CEA" w14:paraId="7CD07472" w14:textId="77777777" w:rsidTr="44315058">
        <w:trPr>
          <w:cantSplit/>
          <w:trHeight w:hRule="exact" w:val="397"/>
        </w:trPr>
        <w:tc>
          <w:tcPr>
            <w:tcW w:w="1758" w:type="dxa"/>
            <w:vAlign w:val="center"/>
          </w:tcPr>
          <w:p w14:paraId="107350D1" w14:textId="77777777" w:rsidR="000F7E44" w:rsidRPr="000805A4" w:rsidRDefault="000F7E44">
            <w:pPr>
              <w:pStyle w:val="xkaSkjemaTekst"/>
              <w:rPr>
                <w:noProof w:val="0"/>
                <w:lang w:val="en-GB"/>
              </w:rPr>
            </w:pPr>
            <w:r>
              <w:rPr>
                <w:noProof w:val="0"/>
                <w:lang w:val="en-GB"/>
              </w:rPr>
              <w:t>SINTEF A4312</w:t>
            </w:r>
          </w:p>
        </w:tc>
        <w:tc>
          <w:tcPr>
            <w:tcW w:w="1758" w:type="dxa"/>
            <w:vAlign w:val="center"/>
          </w:tcPr>
          <w:p w14:paraId="413FAD58" w14:textId="77777777" w:rsidR="000F7E44" w:rsidRPr="000805A4" w:rsidRDefault="000F7E44">
            <w:pPr>
              <w:pStyle w:val="xkaSkjemaTekst"/>
              <w:rPr>
                <w:noProof w:val="0"/>
                <w:lang w:val="en-GB"/>
              </w:rPr>
            </w:pPr>
            <w:r w:rsidRPr="000805A4">
              <w:rPr>
                <w:noProof w:val="0"/>
                <w:lang w:val="en-GB"/>
              </w:rPr>
              <w:t>Unrestricted</w:t>
            </w:r>
          </w:p>
        </w:tc>
        <w:tc>
          <w:tcPr>
            <w:tcW w:w="6691" w:type="dxa"/>
            <w:gridSpan w:val="4"/>
            <w:vAlign w:val="center"/>
          </w:tcPr>
          <w:p w14:paraId="48BB880E" w14:textId="77777777" w:rsidR="000F7E44" w:rsidRPr="00DE3D76" w:rsidRDefault="000F7E44">
            <w:pPr>
              <w:pStyle w:val="xkaSkjemaTekst"/>
              <w:rPr>
                <w:noProof w:val="0"/>
                <w:lang w:val="en-GB"/>
              </w:rPr>
            </w:pPr>
            <w:r w:rsidRPr="00DE3D76">
              <w:rPr>
                <w:noProof w:val="0"/>
                <w:lang w:val="en-GB"/>
              </w:rPr>
              <w:t xml:space="preserve">John Monsen, </w:t>
            </w:r>
            <w:r w:rsidRPr="00DE3D76">
              <w:rPr>
                <w:lang w:val="en-GB"/>
              </w:rPr>
              <w:t>Thor Inge Throndsen</w:t>
            </w:r>
          </w:p>
        </w:tc>
      </w:tr>
      <w:tr w:rsidR="000F7E44" w:rsidRPr="000805A4" w14:paraId="55216692" w14:textId="77777777" w:rsidTr="44315058">
        <w:trPr>
          <w:cantSplit/>
          <w:trHeight w:hRule="exact" w:val="227"/>
        </w:trPr>
        <w:tc>
          <w:tcPr>
            <w:tcW w:w="1758" w:type="dxa"/>
            <w:vAlign w:val="center"/>
          </w:tcPr>
          <w:p w14:paraId="620EAB5B" w14:textId="77777777" w:rsidR="000F7E44" w:rsidRPr="000805A4" w:rsidRDefault="000F7E44">
            <w:pPr>
              <w:pStyle w:val="xkaLedetekst"/>
              <w:rPr>
                <w:noProof w:val="0"/>
                <w:lang w:val="en-GB"/>
              </w:rPr>
            </w:pPr>
            <w:r w:rsidRPr="000805A4">
              <w:rPr>
                <w:noProof w:val="0"/>
                <w:lang w:val="en-GB"/>
              </w:rPr>
              <w:t>CLASS. THIS PAGE</w:t>
            </w:r>
          </w:p>
        </w:tc>
        <w:tc>
          <w:tcPr>
            <w:tcW w:w="1758" w:type="dxa"/>
            <w:vAlign w:val="center"/>
          </w:tcPr>
          <w:p w14:paraId="1884BD88" w14:textId="77777777" w:rsidR="000F7E44" w:rsidRPr="000805A4" w:rsidRDefault="000F7E44">
            <w:pPr>
              <w:pStyle w:val="xkaLedetekst"/>
              <w:rPr>
                <w:noProof w:val="0"/>
                <w:lang w:val="en-GB"/>
              </w:rPr>
            </w:pPr>
            <w:r w:rsidRPr="000805A4">
              <w:rPr>
                <w:noProof w:val="0"/>
                <w:lang w:val="en-GB"/>
              </w:rPr>
              <w:t>ISBN</w:t>
            </w:r>
          </w:p>
        </w:tc>
        <w:tc>
          <w:tcPr>
            <w:tcW w:w="4479" w:type="dxa"/>
            <w:gridSpan w:val="3"/>
            <w:vAlign w:val="center"/>
          </w:tcPr>
          <w:p w14:paraId="0515B087" w14:textId="77777777" w:rsidR="000F7E44" w:rsidRPr="000805A4" w:rsidRDefault="000F7E44">
            <w:pPr>
              <w:pStyle w:val="xkaLedetekst"/>
              <w:rPr>
                <w:noProof w:val="0"/>
                <w:lang w:val="en-GB"/>
              </w:rPr>
            </w:pPr>
            <w:r w:rsidRPr="000805A4">
              <w:rPr>
                <w:noProof w:val="0"/>
                <w:lang w:val="en-GB"/>
              </w:rPr>
              <w:t>PROJECT NO.</w:t>
            </w:r>
          </w:p>
        </w:tc>
        <w:tc>
          <w:tcPr>
            <w:tcW w:w="2212" w:type="dxa"/>
            <w:vAlign w:val="center"/>
          </w:tcPr>
          <w:p w14:paraId="0B3F5C26" w14:textId="77777777" w:rsidR="000F7E44" w:rsidRPr="000805A4" w:rsidRDefault="000F7E44">
            <w:pPr>
              <w:pStyle w:val="xkaLedetekst"/>
              <w:rPr>
                <w:noProof w:val="0"/>
                <w:lang w:val="en-GB"/>
              </w:rPr>
            </w:pPr>
            <w:r w:rsidRPr="000805A4">
              <w:rPr>
                <w:noProof w:val="0"/>
                <w:lang w:val="en-GB"/>
              </w:rPr>
              <w:t>NO. OF PAGES/APPENDICES</w:t>
            </w:r>
          </w:p>
        </w:tc>
      </w:tr>
      <w:tr w:rsidR="000F7E44" w:rsidRPr="000805A4" w14:paraId="0926C3D0" w14:textId="77777777" w:rsidTr="44315058">
        <w:trPr>
          <w:cantSplit/>
          <w:trHeight w:hRule="exact" w:val="397"/>
        </w:trPr>
        <w:tc>
          <w:tcPr>
            <w:tcW w:w="1758" w:type="dxa"/>
            <w:vAlign w:val="center"/>
          </w:tcPr>
          <w:p w14:paraId="663BEFE2" w14:textId="77777777" w:rsidR="000F7E44" w:rsidRPr="000805A4" w:rsidRDefault="000F7E44">
            <w:pPr>
              <w:pStyle w:val="xkaSkjemaTekst"/>
              <w:rPr>
                <w:noProof w:val="0"/>
                <w:lang w:val="en-GB"/>
              </w:rPr>
            </w:pPr>
            <w:r w:rsidRPr="000805A4">
              <w:rPr>
                <w:noProof w:val="0"/>
                <w:lang w:val="en-GB"/>
              </w:rPr>
              <w:t>Unrestricted</w:t>
            </w:r>
          </w:p>
        </w:tc>
        <w:tc>
          <w:tcPr>
            <w:tcW w:w="1758" w:type="dxa"/>
            <w:vAlign w:val="center"/>
          </w:tcPr>
          <w:p w14:paraId="0290778C" w14:textId="77777777" w:rsidR="000F7E44" w:rsidRPr="002C3D5F" w:rsidRDefault="000F7E44">
            <w:pPr>
              <w:pStyle w:val="xkaSkjemaTekst"/>
              <w:rPr>
                <w:rFonts w:ascii="Times New Roman" w:hAnsi="Times New Roman"/>
                <w:noProof w:val="0"/>
                <w:lang w:val="en-GB"/>
              </w:rPr>
            </w:pPr>
            <w:r w:rsidRPr="002C3D5F">
              <w:rPr>
                <w:rFonts w:ascii="Times New Roman" w:hAnsi="Times New Roman"/>
                <w:color w:val="333333"/>
              </w:rPr>
              <w:t>9788214042962</w:t>
            </w:r>
          </w:p>
        </w:tc>
        <w:tc>
          <w:tcPr>
            <w:tcW w:w="4479" w:type="dxa"/>
            <w:gridSpan w:val="3"/>
            <w:vAlign w:val="center"/>
          </w:tcPr>
          <w:p w14:paraId="04F3A517" w14:textId="77777777" w:rsidR="000F7E44" w:rsidRPr="00AB66E8" w:rsidRDefault="000F7E44">
            <w:pPr>
              <w:pStyle w:val="xkaSkjemaTekst"/>
              <w:rPr>
                <w:noProof w:val="0"/>
                <w:lang w:val="en-GB"/>
              </w:rPr>
            </w:pPr>
            <w:r w:rsidRPr="00AB66E8">
              <w:rPr>
                <w:noProof w:val="0"/>
                <w:lang w:val="en-GB"/>
              </w:rPr>
              <w:t>504017</w:t>
            </w:r>
          </w:p>
        </w:tc>
        <w:tc>
          <w:tcPr>
            <w:tcW w:w="2212" w:type="dxa"/>
            <w:vAlign w:val="center"/>
          </w:tcPr>
          <w:p w14:paraId="71C598AD" w14:textId="77777777" w:rsidR="000F7E44" w:rsidRPr="000805A4" w:rsidRDefault="000F7E44">
            <w:pPr>
              <w:pStyle w:val="xkaSkjemaTekst"/>
              <w:jc w:val="center"/>
              <w:rPr>
                <w:noProof w:val="0"/>
                <w:lang w:val="en-GB"/>
              </w:rPr>
            </w:pPr>
            <w:r>
              <w:rPr>
                <w:noProof w:val="0"/>
                <w:lang w:val="en-GB"/>
              </w:rPr>
              <w:t>152</w:t>
            </w:r>
            <w:r w:rsidRPr="000805A4">
              <w:rPr>
                <w:noProof w:val="0"/>
                <w:lang w:val="en-GB"/>
              </w:rPr>
              <w:t>/</w:t>
            </w:r>
            <w:r>
              <w:rPr>
                <w:noProof w:val="0"/>
                <w:lang w:val="en-GB"/>
              </w:rPr>
              <w:t>10</w:t>
            </w:r>
          </w:p>
        </w:tc>
      </w:tr>
      <w:tr w:rsidR="000F7E44" w:rsidRPr="000805A4" w14:paraId="131057AC" w14:textId="77777777" w:rsidTr="44315058">
        <w:trPr>
          <w:cantSplit/>
          <w:trHeight w:hRule="exact" w:val="227"/>
        </w:trPr>
        <w:tc>
          <w:tcPr>
            <w:tcW w:w="3516" w:type="dxa"/>
            <w:gridSpan w:val="2"/>
            <w:vAlign w:val="center"/>
          </w:tcPr>
          <w:p w14:paraId="7DB90714" w14:textId="77777777" w:rsidR="000F7E44" w:rsidRPr="000805A4" w:rsidRDefault="000F7E44">
            <w:pPr>
              <w:pStyle w:val="xkaLedetekst"/>
              <w:rPr>
                <w:noProof w:val="0"/>
                <w:lang w:val="en-GB"/>
              </w:rPr>
            </w:pPr>
            <w:r w:rsidRPr="000805A4">
              <w:rPr>
                <w:noProof w:val="0"/>
                <w:lang w:val="en-GB"/>
              </w:rPr>
              <w:t>ELECTRONIC FILE CODE</w:t>
            </w:r>
          </w:p>
        </w:tc>
        <w:tc>
          <w:tcPr>
            <w:tcW w:w="3345" w:type="dxa"/>
            <w:gridSpan w:val="2"/>
            <w:vAlign w:val="center"/>
          </w:tcPr>
          <w:p w14:paraId="69CB6BC3" w14:textId="77777777" w:rsidR="000F7E44" w:rsidRPr="000805A4" w:rsidRDefault="000F7E44">
            <w:pPr>
              <w:pStyle w:val="xkaLedetekst"/>
              <w:rPr>
                <w:noProof w:val="0"/>
                <w:lang w:val="en-GB"/>
              </w:rPr>
            </w:pPr>
            <w:r w:rsidRPr="000805A4">
              <w:rPr>
                <w:noProof w:val="0"/>
                <w:lang w:val="en-GB"/>
              </w:rPr>
              <w:t>PROJECT MANAGER (NAME, SIGN.)</w:t>
            </w:r>
          </w:p>
        </w:tc>
        <w:tc>
          <w:tcPr>
            <w:tcW w:w="3346" w:type="dxa"/>
            <w:gridSpan w:val="2"/>
            <w:vAlign w:val="center"/>
          </w:tcPr>
          <w:p w14:paraId="7143A66F" w14:textId="77777777" w:rsidR="000F7E44" w:rsidRPr="000805A4" w:rsidRDefault="000F7E44">
            <w:pPr>
              <w:pStyle w:val="xkaLedetekst"/>
              <w:rPr>
                <w:noProof w:val="0"/>
                <w:lang w:val="en-GB"/>
              </w:rPr>
            </w:pPr>
            <w:r w:rsidRPr="000805A4">
              <w:rPr>
                <w:noProof w:val="0"/>
                <w:lang w:val="en-GB"/>
              </w:rPr>
              <w:t>CHECKED BY (NAME, SIGN.)</w:t>
            </w:r>
          </w:p>
        </w:tc>
      </w:tr>
      <w:tr w:rsidR="000F7E44" w:rsidRPr="000805A4" w14:paraId="4CA68048" w14:textId="77777777" w:rsidTr="44315058">
        <w:trPr>
          <w:cantSplit/>
          <w:trHeight w:hRule="exact" w:val="397"/>
        </w:trPr>
        <w:tc>
          <w:tcPr>
            <w:tcW w:w="3516" w:type="dxa"/>
            <w:gridSpan w:val="2"/>
            <w:vAlign w:val="bottom"/>
          </w:tcPr>
          <w:p w14:paraId="2A861246" w14:textId="77777777" w:rsidR="000F7E44" w:rsidRPr="00C17389" w:rsidRDefault="000F7E44">
            <w:pPr>
              <w:pStyle w:val="xkaLedetekst"/>
              <w:rPr>
                <w:noProof w:val="0"/>
                <w:lang w:val="en-GB"/>
              </w:rPr>
            </w:pPr>
            <w:r>
              <w:rPr>
                <w:rFonts w:ascii="Times" w:hAnsi="Times"/>
                <w:color w:val="000000"/>
              </w:rPr>
              <w:t>http://www.criop.sintef.no/The CRIOP report</w:t>
            </w:r>
            <w:r>
              <w:rPr>
                <w:rFonts w:ascii="Times" w:hAnsi="Times"/>
                <w:color w:val="000000"/>
                <w:lang w:val="en-GB"/>
              </w:rPr>
              <w:t>/CRIOPReport.doc</w:t>
            </w:r>
          </w:p>
        </w:tc>
        <w:tc>
          <w:tcPr>
            <w:tcW w:w="3345" w:type="dxa"/>
            <w:gridSpan w:val="2"/>
            <w:vAlign w:val="center"/>
          </w:tcPr>
          <w:p w14:paraId="4FC3AB23" w14:textId="77777777" w:rsidR="000F7E44" w:rsidRPr="000805A4" w:rsidRDefault="000F7E44">
            <w:pPr>
              <w:pStyle w:val="xkaSkjemaTekst"/>
              <w:rPr>
                <w:noProof w:val="0"/>
                <w:lang w:val="en-GB"/>
              </w:rPr>
            </w:pPr>
            <w:r w:rsidRPr="000805A4">
              <w:rPr>
                <w:noProof w:val="0"/>
                <w:lang w:val="en-GB"/>
              </w:rPr>
              <w:t>Stig O. Johnsen</w:t>
            </w:r>
          </w:p>
        </w:tc>
        <w:tc>
          <w:tcPr>
            <w:tcW w:w="3346" w:type="dxa"/>
            <w:gridSpan w:val="2"/>
            <w:vAlign w:val="center"/>
          </w:tcPr>
          <w:p w14:paraId="11751C46" w14:textId="77777777" w:rsidR="000F7E44" w:rsidRPr="000805A4" w:rsidRDefault="000F7E44">
            <w:pPr>
              <w:pStyle w:val="xkaSkjemaTekst"/>
              <w:rPr>
                <w:noProof w:val="0"/>
                <w:lang w:val="en-GB"/>
              </w:rPr>
            </w:pPr>
            <w:r w:rsidRPr="000805A4">
              <w:rPr>
                <w:noProof w:val="0"/>
                <w:lang w:val="en-GB"/>
              </w:rPr>
              <w:t>Knut Øien</w:t>
            </w:r>
          </w:p>
        </w:tc>
      </w:tr>
      <w:tr w:rsidR="000F7E44" w:rsidRPr="00CD2CEA" w14:paraId="0C8EF8A3" w14:textId="77777777" w:rsidTr="44315058">
        <w:trPr>
          <w:cantSplit/>
          <w:trHeight w:hRule="exact" w:val="227"/>
        </w:trPr>
        <w:tc>
          <w:tcPr>
            <w:tcW w:w="1758" w:type="dxa"/>
            <w:vAlign w:val="center"/>
          </w:tcPr>
          <w:p w14:paraId="631534DD" w14:textId="77777777" w:rsidR="000F7E44" w:rsidRPr="000805A4" w:rsidRDefault="000F7E44">
            <w:pPr>
              <w:pStyle w:val="xkaLedetekst"/>
              <w:rPr>
                <w:noProof w:val="0"/>
                <w:lang w:val="en-GB"/>
              </w:rPr>
            </w:pPr>
            <w:r w:rsidRPr="000805A4">
              <w:rPr>
                <w:noProof w:val="0"/>
                <w:lang w:val="en-GB"/>
              </w:rPr>
              <w:t>FILE CODE</w:t>
            </w:r>
          </w:p>
        </w:tc>
        <w:tc>
          <w:tcPr>
            <w:tcW w:w="1758" w:type="dxa"/>
            <w:vAlign w:val="center"/>
          </w:tcPr>
          <w:p w14:paraId="7B02AFC4" w14:textId="77777777" w:rsidR="000F7E44" w:rsidRPr="000805A4" w:rsidRDefault="000F7E44">
            <w:pPr>
              <w:pStyle w:val="xkaLedetekst"/>
              <w:rPr>
                <w:noProof w:val="0"/>
                <w:lang w:val="en-GB"/>
              </w:rPr>
            </w:pPr>
            <w:r w:rsidRPr="000805A4">
              <w:rPr>
                <w:noProof w:val="0"/>
                <w:lang w:val="en-GB"/>
              </w:rPr>
              <w:t>DATE</w:t>
            </w:r>
          </w:p>
        </w:tc>
        <w:tc>
          <w:tcPr>
            <w:tcW w:w="6691" w:type="dxa"/>
            <w:gridSpan w:val="4"/>
            <w:vAlign w:val="center"/>
          </w:tcPr>
          <w:p w14:paraId="36CABCA2" w14:textId="77777777" w:rsidR="000F7E44" w:rsidRPr="000805A4" w:rsidRDefault="000F7E44">
            <w:pPr>
              <w:pStyle w:val="xkaLedetekst"/>
              <w:rPr>
                <w:noProof w:val="0"/>
                <w:lang w:val="en-GB"/>
              </w:rPr>
            </w:pPr>
            <w:r w:rsidRPr="000805A4">
              <w:rPr>
                <w:noProof w:val="0"/>
                <w:lang w:val="en-GB"/>
              </w:rPr>
              <w:t>APPROVED BY (NAME, POSITION, AND SIGN.)</w:t>
            </w:r>
          </w:p>
        </w:tc>
      </w:tr>
      <w:tr w:rsidR="000F7E44" w:rsidRPr="000805A4" w14:paraId="602A8D65" w14:textId="77777777" w:rsidTr="44315058">
        <w:trPr>
          <w:cantSplit/>
          <w:trHeight w:hRule="exact" w:val="397"/>
        </w:trPr>
        <w:tc>
          <w:tcPr>
            <w:tcW w:w="1758" w:type="dxa"/>
            <w:vAlign w:val="center"/>
          </w:tcPr>
          <w:p w14:paraId="44EAFD9C" w14:textId="77777777" w:rsidR="000F7E44" w:rsidRPr="000805A4" w:rsidRDefault="000F7E44">
            <w:pPr>
              <w:pStyle w:val="xkaSkjemaTekst"/>
              <w:rPr>
                <w:noProof w:val="0"/>
                <w:lang w:val="en-GB"/>
              </w:rPr>
            </w:pPr>
          </w:p>
        </w:tc>
        <w:tc>
          <w:tcPr>
            <w:tcW w:w="1758" w:type="dxa"/>
            <w:vAlign w:val="center"/>
          </w:tcPr>
          <w:p w14:paraId="2867CCD7" w14:textId="77777777" w:rsidR="000F7E44" w:rsidRPr="000805A4" w:rsidRDefault="00B0405A">
            <w:pPr>
              <w:pStyle w:val="xkaSkjemaTekst"/>
              <w:rPr>
                <w:noProof w:val="0"/>
                <w:lang w:val="en-GB"/>
              </w:rPr>
            </w:pPr>
            <w:bookmarkStart w:id="2" w:name="kaDato"/>
            <w:bookmarkEnd w:id="2"/>
            <w:r>
              <w:rPr>
                <w:noProof w:val="0"/>
                <w:lang w:val="en-GB"/>
              </w:rPr>
              <w:t>2011-03</w:t>
            </w:r>
            <w:r w:rsidR="000F7E44" w:rsidRPr="000805A4">
              <w:rPr>
                <w:noProof w:val="0"/>
                <w:lang w:val="en-GB"/>
              </w:rPr>
              <w:t>-</w:t>
            </w:r>
            <w:r>
              <w:rPr>
                <w:noProof w:val="0"/>
                <w:lang w:val="en-GB"/>
              </w:rPr>
              <w:t>07</w:t>
            </w:r>
          </w:p>
        </w:tc>
        <w:tc>
          <w:tcPr>
            <w:tcW w:w="6691" w:type="dxa"/>
            <w:gridSpan w:val="4"/>
            <w:vAlign w:val="center"/>
          </w:tcPr>
          <w:p w14:paraId="132B3798" w14:textId="77777777" w:rsidR="000F7E44" w:rsidRPr="000805A4" w:rsidRDefault="000F7E44">
            <w:pPr>
              <w:pStyle w:val="xkaSkjemaTekst"/>
              <w:rPr>
                <w:noProof w:val="0"/>
                <w:lang w:val="en-GB"/>
              </w:rPr>
            </w:pPr>
            <w:r w:rsidRPr="000805A4">
              <w:rPr>
                <w:noProof w:val="0"/>
                <w:lang w:val="en-GB"/>
              </w:rPr>
              <w:t>Lars Bodsberg, Research Director</w:t>
            </w:r>
          </w:p>
        </w:tc>
      </w:tr>
      <w:tr w:rsidR="000F7E44" w:rsidRPr="000805A4" w14:paraId="056CBDF8" w14:textId="77777777" w:rsidTr="44315058">
        <w:trPr>
          <w:cantSplit/>
          <w:trHeight w:hRule="exact" w:val="227"/>
        </w:trPr>
        <w:tc>
          <w:tcPr>
            <w:tcW w:w="10207" w:type="dxa"/>
            <w:gridSpan w:val="6"/>
          </w:tcPr>
          <w:p w14:paraId="6A87B2BB" w14:textId="77777777" w:rsidR="000F7E44" w:rsidRPr="000805A4" w:rsidRDefault="000F7E44">
            <w:pPr>
              <w:pStyle w:val="xkaLedetekst"/>
              <w:rPr>
                <w:noProof w:val="0"/>
                <w:sz w:val="12"/>
                <w:lang w:val="en-GB"/>
              </w:rPr>
            </w:pPr>
            <w:r w:rsidRPr="000805A4">
              <w:rPr>
                <w:noProof w:val="0"/>
                <w:lang w:val="en-GB"/>
              </w:rPr>
              <w:t>ABSTRACT</w:t>
            </w:r>
          </w:p>
          <w:p w14:paraId="4B94D5A5" w14:textId="77777777" w:rsidR="000F7E44" w:rsidRPr="000805A4" w:rsidRDefault="000F7E44">
            <w:pPr>
              <w:rPr>
                <w:lang w:val="en-GB"/>
              </w:rPr>
            </w:pPr>
          </w:p>
        </w:tc>
      </w:tr>
      <w:tr w:rsidR="000F7E44" w:rsidRPr="00CD2CEA" w14:paraId="15620C83" w14:textId="77777777" w:rsidTr="44315058">
        <w:trPr>
          <w:cantSplit/>
          <w:trHeight w:hRule="exact" w:val="5387"/>
        </w:trPr>
        <w:tc>
          <w:tcPr>
            <w:tcW w:w="10207" w:type="dxa"/>
            <w:gridSpan w:val="6"/>
          </w:tcPr>
          <w:p w14:paraId="16E2A82A" w14:textId="14CFB9C6" w:rsidR="000F7E44" w:rsidRPr="000805A4" w:rsidRDefault="000F7E44">
            <w:pPr>
              <w:pStyle w:val="NormalFrsteSide"/>
              <w:rPr>
                <w:lang w:val="en-GB"/>
              </w:rPr>
            </w:pPr>
            <w:r w:rsidRPr="000805A4">
              <w:rPr>
                <w:lang w:val="en-GB"/>
              </w:rPr>
              <w:t xml:space="preserve">CRIOP is a methodology used to verify and validate the ability of a control centre to safely and </w:t>
            </w:r>
            <w:r>
              <w:rPr>
                <w:lang w:val="en-GB"/>
              </w:rPr>
              <w:t>efficiently</w:t>
            </w:r>
            <w:r w:rsidRPr="000805A4">
              <w:rPr>
                <w:lang w:val="en-GB"/>
              </w:rPr>
              <w:t xml:space="preserve"> handle all modes of operations including start up, normal operations, maintenance and revision maintenance, process disturbances, safety critical situations and shut down.</w:t>
            </w:r>
          </w:p>
          <w:p w14:paraId="3DEEC669" w14:textId="77777777" w:rsidR="000F7E44" w:rsidRDefault="000F7E44" w:rsidP="000F7E44">
            <w:pPr>
              <w:pStyle w:val="NormalFrsteSide"/>
              <w:rPr>
                <w:lang w:val="en-GB"/>
              </w:rPr>
            </w:pPr>
          </w:p>
          <w:p w14:paraId="70F247BE" w14:textId="77777777" w:rsidR="000F7E44" w:rsidRPr="000805A4" w:rsidRDefault="000F7E44" w:rsidP="000F7E44">
            <w:pPr>
              <w:pStyle w:val="NormalFrsteSide"/>
              <w:rPr>
                <w:lang w:val="en-GB"/>
              </w:rPr>
            </w:pPr>
            <w:r w:rsidRPr="000805A4">
              <w:rPr>
                <w:lang w:val="en-GB"/>
              </w:rPr>
              <w:t>The methodology can be applied to central control rooms, emergency control-rooms</w:t>
            </w:r>
            <w:r>
              <w:rPr>
                <w:lang w:val="en-GB"/>
              </w:rPr>
              <w:t>,</w:t>
            </w:r>
            <w:r w:rsidRPr="000805A4">
              <w:rPr>
                <w:lang w:val="en-GB"/>
              </w:rPr>
              <w:t xml:space="preserve"> drillers' cabins, cranes and other types of cabins, </w:t>
            </w:r>
            <w:r>
              <w:rPr>
                <w:lang w:val="en-GB"/>
              </w:rPr>
              <w:t>both onshore and</w:t>
            </w:r>
            <w:r w:rsidRPr="000805A4">
              <w:rPr>
                <w:lang w:val="en-GB"/>
              </w:rPr>
              <w:t xml:space="preserve"> </w:t>
            </w:r>
            <w:r>
              <w:rPr>
                <w:lang w:val="en-GB"/>
              </w:rPr>
              <w:t>offshore</w:t>
            </w:r>
            <w:r w:rsidRPr="000805A4">
              <w:rPr>
                <w:lang w:val="en-GB"/>
              </w:rPr>
              <w:t>.</w:t>
            </w:r>
          </w:p>
          <w:p w14:paraId="3656B9AB" w14:textId="77777777" w:rsidR="000F7E44" w:rsidRPr="000805A4" w:rsidRDefault="000F7E44">
            <w:pPr>
              <w:pStyle w:val="NormalFrsteSide"/>
              <w:rPr>
                <w:lang w:val="en-GB"/>
              </w:rPr>
            </w:pPr>
          </w:p>
          <w:p w14:paraId="36FF8C29" w14:textId="0016A9FD" w:rsidR="000F7E44" w:rsidRPr="000805A4" w:rsidRDefault="000F7E44">
            <w:pPr>
              <w:pStyle w:val="NormalFrsteSide"/>
              <w:rPr>
                <w:lang w:val="en-GB"/>
              </w:rPr>
            </w:pPr>
            <w:r w:rsidRPr="000805A4">
              <w:rPr>
                <w:lang w:val="en-GB"/>
              </w:rPr>
              <w:t xml:space="preserve">The key elements of CRIOP are checklists covering relevant areas in design of a Control Centre (CC), Scenario Analysis of key scenarios and a learning arena where the workforce with operating experience, designers and management can meet and evaluate the optimal CC. </w:t>
            </w:r>
          </w:p>
          <w:p w14:paraId="66FAF1D3" w14:textId="45D4FF1B" w:rsidR="000F7E44" w:rsidRPr="000805A4" w:rsidRDefault="000F7E44">
            <w:pPr>
              <w:pStyle w:val="NormalFrsteSide"/>
              <w:rPr>
                <w:lang w:val="en-GB"/>
              </w:rPr>
            </w:pPr>
            <w:r w:rsidRPr="000805A4">
              <w:rPr>
                <w:lang w:val="en-GB"/>
              </w:rPr>
              <w:t xml:space="preserve">A CRIOP analysis is initiated by a preparation and organisation phase, to identify stakeholders, gather necessary documentation, establish analysis group and decide when the CRIOP analysis should be performed. </w:t>
            </w:r>
          </w:p>
          <w:p w14:paraId="45FB0818" w14:textId="77777777" w:rsidR="000F7E44" w:rsidRPr="000805A4" w:rsidRDefault="000F7E44">
            <w:pPr>
              <w:pStyle w:val="NormalFrsteSide"/>
              <w:rPr>
                <w:lang w:val="en-GB"/>
              </w:rPr>
            </w:pPr>
          </w:p>
          <w:p w14:paraId="3C52C886" w14:textId="5C4F7FF8" w:rsidR="000F7E44" w:rsidRPr="000805A4" w:rsidRDefault="000F7E44">
            <w:pPr>
              <w:pStyle w:val="xkaSkjemaTekst"/>
              <w:rPr>
                <w:noProof w:val="0"/>
                <w:lang w:val="en-GB"/>
              </w:rPr>
            </w:pPr>
            <w:r w:rsidRPr="000805A4">
              <w:rPr>
                <w:lang w:val="en-GB"/>
              </w:rPr>
              <w:t xml:space="preserve">This version of CRIOP was developed in 2003 and </w:t>
            </w:r>
            <w:r>
              <w:rPr>
                <w:lang w:val="en-GB"/>
              </w:rPr>
              <w:t>2004, with minor adjustment done in 2008</w:t>
            </w:r>
            <w:r w:rsidR="000E4C44">
              <w:rPr>
                <w:lang w:val="en-GB"/>
              </w:rPr>
              <w:t>, 2011</w:t>
            </w:r>
            <w:r w:rsidR="003C3B05">
              <w:rPr>
                <w:lang w:val="en-GB"/>
              </w:rPr>
              <w:t xml:space="preserve"> and 20</w:t>
            </w:r>
            <w:r w:rsidR="000E4C44">
              <w:rPr>
                <w:lang w:val="en-GB"/>
              </w:rPr>
              <w:t>24 (i.e. updated references)</w:t>
            </w:r>
            <w:r>
              <w:rPr>
                <w:lang w:val="en-GB"/>
              </w:rPr>
              <w:t>.</w:t>
            </w:r>
          </w:p>
        </w:tc>
      </w:tr>
      <w:tr w:rsidR="000F7E44" w:rsidRPr="000805A4" w14:paraId="208B211D" w14:textId="77777777" w:rsidTr="44315058">
        <w:trPr>
          <w:cantSplit/>
          <w:trHeight w:hRule="exact" w:val="624"/>
        </w:trPr>
        <w:tc>
          <w:tcPr>
            <w:tcW w:w="1787" w:type="dxa"/>
          </w:tcPr>
          <w:p w14:paraId="2C0D6F51" w14:textId="77777777" w:rsidR="000F7E44" w:rsidRPr="000805A4" w:rsidRDefault="000F7E44">
            <w:pPr>
              <w:rPr>
                <w:lang w:val="en-GB"/>
              </w:rPr>
            </w:pPr>
            <w:r w:rsidRPr="000805A4">
              <w:rPr>
                <w:lang w:val="en-GB"/>
              </w:rPr>
              <w:t>KEYWORDS</w:t>
            </w:r>
          </w:p>
        </w:tc>
        <w:tc>
          <w:tcPr>
            <w:tcW w:w="4225" w:type="dxa"/>
            <w:gridSpan w:val="2"/>
          </w:tcPr>
          <w:p w14:paraId="44909865" w14:textId="77777777" w:rsidR="000F7E44" w:rsidRPr="000805A4" w:rsidRDefault="000F7E44">
            <w:pPr>
              <w:rPr>
                <w:lang w:val="en-GB"/>
              </w:rPr>
            </w:pPr>
            <w:r w:rsidRPr="000805A4">
              <w:rPr>
                <w:lang w:val="en-GB"/>
              </w:rPr>
              <w:t>ENGLISH</w:t>
            </w:r>
          </w:p>
        </w:tc>
        <w:tc>
          <w:tcPr>
            <w:tcW w:w="4195" w:type="dxa"/>
            <w:gridSpan w:val="3"/>
          </w:tcPr>
          <w:p w14:paraId="6937B9F5" w14:textId="77777777" w:rsidR="000F7E44" w:rsidRPr="000805A4" w:rsidRDefault="000F7E44">
            <w:pPr>
              <w:rPr>
                <w:lang w:val="en-GB"/>
              </w:rPr>
            </w:pPr>
            <w:r w:rsidRPr="000805A4">
              <w:rPr>
                <w:lang w:val="en-GB"/>
              </w:rPr>
              <w:t>NORWEGIAN</w:t>
            </w:r>
          </w:p>
        </w:tc>
      </w:tr>
      <w:tr w:rsidR="000F7E44" w:rsidRPr="000805A4" w14:paraId="0E5B6E46" w14:textId="77777777" w:rsidTr="44315058">
        <w:trPr>
          <w:cantSplit/>
          <w:trHeight w:hRule="exact" w:val="340"/>
        </w:trPr>
        <w:tc>
          <w:tcPr>
            <w:tcW w:w="1787" w:type="dxa"/>
            <w:vAlign w:val="bottom"/>
          </w:tcPr>
          <w:p w14:paraId="0D338B90" w14:textId="77777777" w:rsidR="000F7E44" w:rsidRPr="000805A4" w:rsidRDefault="000F7E44">
            <w:pPr>
              <w:pStyle w:val="xkaLedetekst"/>
              <w:rPr>
                <w:noProof w:val="0"/>
                <w:sz w:val="12"/>
                <w:lang w:val="en-GB"/>
              </w:rPr>
            </w:pPr>
            <w:r w:rsidRPr="000805A4">
              <w:rPr>
                <w:noProof w:val="0"/>
                <w:lang w:val="en-GB"/>
              </w:rPr>
              <w:t>GROUP 1</w:t>
            </w:r>
          </w:p>
        </w:tc>
        <w:tc>
          <w:tcPr>
            <w:tcW w:w="4225" w:type="dxa"/>
            <w:gridSpan w:val="2"/>
            <w:vAlign w:val="center"/>
          </w:tcPr>
          <w:p w14:paraId="7C3C1F36" w14:textId="77777777" w:rsidR="000F7E44" w:rsidRPr="000805A4" w:rsidRDefault="000F7E44">
            <w:pPr>
              <w:pStyle w:val="xkaSkjemaTekst"/>
              <w:rPr>
                <w:noProof w:val="0"/>
                <w:lang w:val="en-GB"/>
              </w:rPr>
            </w:pPr>
            <w:r w:rsidRPr="000805A4">
              <w:rPr>
                <w:noProof w:val="0"/>
                <w:lang w:val="en-GB"/>
              </w:rPr>
              <w:t>Research</w:t>
            </w:r>
          </w:p>
        </w:tc>
        <w:tc>
          <w:tcPr>
            <w:tcW w:w="4195" w:type="dxa"/>
            <w:gridSpan w:val="3"/>
            <w:vAlign w:val="center"/>
          </w:tcPr>
          <w:p w14:paraId="05477B3B" w14:textId="77777777" w:rsidR="000F7E44" w:rsidRPr="003C327D" w:rsidRDefault="000F7E44">
            <w:pPr>
              <w:pStyle w:val="xkaSkjemaTekst"/>
              <w:rPr>
                <w:noProof w:val="0"/>
              </w:rPr>
            </w:pPr>
            <w:r w:rsidRPr="003C327D">
              <w:rPr>
                <w:noProof w:val="0"/>
              </w:rPr>
              <w:t>Forskning</w:t>
            </w:r>
          </w:p>
        </w:tc>
      </w:tr>
      <w:tr w:rsidR="000F7E44" w:rsidRPr="000805A4" w14:paraId="1C783998" w14:textId="77777777" w:rsidTr="44315058">
        <w:trPr>
          <w:cantSplit/>
          <w:trHeight w:hRule="exact" w:val="340"/>
        </w:trPr>
        <w:tc>
          <w:tcPr>
            <w:tcW w:w="1787" w:type="dxa"/>
            <w:vAlign w:val="bottom"/>
          </w:tcPr>
          <w:p w14:paraId="74239731" w14:textId="77777777" w:rsidR="000F7E44" w:rsidRPr="000805A4" w:rsidRDefault="000F7E44">
            <w:pPr>
              <w:pStyle w:val="xkaLedetekst"/>
              <w:rPr>
                <w:noProof w:val="0"/>
                <w:sz w:val="12"/>
                <w:lang w:val="en-GB"/>
              </w:rPr>
            </w:pPr>
            <w:r w:rsidRPr="000805A4">
              <w:rPr>
                <w:noProof w:val="0"/>
                <w:lang w:val="en-GB"/>
              </w:rPr>
              <w:t>GROUP 2</w:t>
            </w:r>
          </w:p>
        </w:tc>
        <w:tc>
          <w:tcPr>
            <w:tcW w:w="4225" w:type="dxa"/>
            <w:gridSpan w:val="2"/>
            <w:vAlign w:val="center"/>
          </w:tcPr>
          <w:p w14:paraId="5CA54CEF" w14:textId="77777777" w:rsidR="000F7E44" w:rsidRPr="000805A4" w:rsidRDefault="000F7E44">
            <w:pPr>
              <w:pStyle w:val="xkaSkjemaTekst"/>
              <w:rPr>
                <w:noProof w:val="0"/>
                <w:lang w:val="en-GB"/>
              </w:rPr>
            </w:pPr>
            <w:r w:rsidRPr="000805A4">
              <w:rPr>
                <w:noProof w:val="0"/>
                <w:lang w:val="en-GB"/>
              </w:rPr>
              <w:t xml:space="preserve">Safety </w:t>
            </w:r>
          </w:p>
        </w:tc>
        <w:tc>
          <w:tcPr>
            <w:tcW w:w="4195" w:type="dxa"/>
            <w:gridSpan w:val="3"/>
            <w:vAlign w:val="center"/>
          </w:tcPr>
          <w:p w14:paraId="1CB4CCCE" w14:textId="77777777" w:rsidR="000F7E44" w:rsidRPr="003C327D" w:rsidRDefault="000F7E44">
            <w:pPr>
              <w:pStyle w:val="xkaSkjemaTekst"/>
              <w:rPr>
                <w:noProof w:val="0"/>
              </w:rPr>
            </w:pPr>
            <w:r w:rsidRPr="003C327D">
              <w:rPr>
                <w:noProof w:val="0"/>
              </w:rPr>
              <w:t>Sikkerhet</w:t>
            </w:r>
          </w:p>
        </w:tc>
      </w:tr>
      <w:tr w:rsidR="000F7E44" w:rsidRPr="000805A4" w14:paraId="64825946" w14:textId="77777777" w:rsidTr="44315058">
        <w:trPr>
          <w:cantSplit/>
          <w:trHeight w:hRule="exact" w:val="340"/>
        </w:trPr>
        <w:tc>
          <w:tcPr>
            <w:tcW w:w="1787" w:type="dxa"/>
            <w:vAlign w:val="bottom"/>
          </w:tcPr>
          <w:p w14:paraId="20242D54" w14:textId="77777777" w:rsidR="000F7E44" w:rsidRPr="000805A4" w:rsidRDefault="000F7E44">
            <w:pPr>
              <w:pStyle w:val="xkaLedetekst"/>
              <w:rPr>
                <w:noProof w:val="0"/>
                <w:sz w:val="12"/>
                <w:lang w:val="en-GB"/>
              </w:rPr>
            </w:pPr>
            <w:r w:rsidRPr="000805A4">
              <w:rPr>
                <w:noProof w:val="0"/>
                <w:lang w:val="en-GB"/>
              </w:rPr>
              <w:t>SELECTED BY AUTHOR</w:t>
            </w:r>
          </w:p>
        </w:tc>
        <w:tc>
          <w:tcPr>
            <w:tcW w:w="4225" w:type="dxa"/>
            <w:gridSpan w:val="2"/>
          </w:tcPr>
          <w:p w14:paraId="1BC5D4D6" w14:textId="77777777" w:rsidR="000F7E44" w:rsidRPr="000805A4" w:rsidRDefault="000F7E44">
            <w:pPr>
              <w:pStyle w:val="xkaSkjemaTekst"/>
              <w:rPr>
                <w:noProof w:val="0"/>
                <w:lang w:val="en-GB"/>
              </w:rPr>
            </w:pPr>
            <w:r w:rsidRPr="000805A4">
              <w:rPr>
                <w:noProof w:val="0"/>
                <w:lang w:val="en-GB"/>
              </w:rPr>
              <w:t>Evaluation and Validation</w:t>
            </w:r>
          </w:p>
        </w:tc>
        <w:tc>
          <w:tcPr>
            <w:tcW w:w="4195" w:type="dxa"/>
            <w:gridSpan w:val="3"/>
          </w:tcPr>
          <w:p w14:paraId="7B3CB943" w14:textId="77777777" w:rsidR="000F7E44" w:rsidRPr="003C327D" w:rsidRDefault="000F7E44">
            <w:pPr>
              <w:pStyle w:val="xkaSkjemaTekst"/>
              <w:rPr>
                <w:noProof w:val="0"/>
              </w:rPr>
            </w:pPr>
            <w:r w:rsidRPr="003C327D">
              <w:rPr>
                <w:noProof w:val="0"/>
              </w:rPr>
              <w:t>Evaluerings- og valideringsmetode</w:t>
            </w:r>
          </w:p>
        </w:tc>
      </w:tr>
      <w:tr w:rsidR="000F7E44" w:rsidRPr="000805A4" w14:paraId="436BB33A" w14:textId="77777777" w:rsidTr="44315058">
        <w:trPr>
          <w:cantSplit/>
          <w:trHeight w:hRule="exact" w:val="340"/>
        </w:trPr>
        <w:tc>
          <w:tcPr>
            <w:tcW w:w="1787" w:type="dxa"/>
          </w:tcPr>
          <w:p w14:paraId="049F31CB" w14:textId="77777777" w:rsidR="000F7E44" w:rsidRPr="000805A4" w:rsidRDefault="000F7E44">
            <w:pPr>
              <w:pStyle w:val="xkaLedetekst"/>
              <w:rPr>
                <w:noProof w:val="0"/>
                <w:lang w:val="en-GB"/>
              </w:rPr>
            </w:pPr>
          </w:p>
        </w:tc>
        <w:tc>
          <w:tcPr>
            <w:tcW w:w="4225" w:type="dxa"/>
            <w:gridSpan w:val="2"/>
          </w:tcPr>
          <w:p w14:paraId="45B16D01" w14:textId="77777777" w:rsidR="000F7E44" w:rsidRPr="004F1E28" w:rsidRDefault="000F7E44">
            <w:pPr>
              <w:pStyle w:val="xkaSkjemaTekst"/>
              <w:rPr>
                <w:noProof w:val="0"/>
                <w:lang w:val="en-GB"/>
              </w:rPr>
            </w:pPr>
            <w:r w:rsidRPr="004F1E28">
              <w:rPr>
                <w:noProof w:val="0"/>
                <w:lang w:val="en-GB"/>
              </w:rPr>
              <w:t>Abnormal Situations</w:t>
            </w:r>
          </w:p>
        </w:tc>
        <w:tc>
          <w:tcPr>
            <w:tcW w:w="4195" w:type="dxa"/>
            <w:gridSpan w:val="3"/>
          </w:tcPr>
          <w:p w14:paraId="7241F58F" w14:textId="77777777" w:rsidR="000F7E44" w:rsidRPr="003C327D" w:rsidRDefault="000F7E44">
            <w:pPr>
              <w:pStyle w:val="xkaSkjemaTekst"/>
              <w:rPr>
                <w:noProof w:val="0"/>
              </w:rPr>
            </w:pPr>
            <w:r w:rsidRPr="003C327D">
              <w:rPr>
                <w:noProof w:val="0"/>
              </w:rPr>
              <w:t>Unormale situasjoner</w:t>
            </w:r>
          </w:p>
        </w:tc>
      </w:tr>
      <w:tr w:rsidR="000F7E44" w:rsidRPr="000805A4" w14:paraId="15E98CFC" w14:textId="77777777" w:rsidTr="44315058">
        <w:trPr>
          <w:cantSplit/>
          <w:trHeight w:hRule="exact" w:val="340"/>
        </w:trPr>
        <w:tc>
          <w:tcPr>
            <w:tcW w:w="1787" w:type="dxa"/>
          </w:tcPr>
          <w:p w14:paraId="53128261" w14:textId="77777777" w:rsidR="000F7E44" w:rsidRPr="000805A4" w:rsidRDefault="000F7E44">
            <w:pPr>
              <w:pStyle w:val="xkaLedetekst"/>
              <w:rPr>
                <w:noProof w:val="0"/>
                <w:lang w:val="en-GB"/>
              </w:rPr>
            </w:pPr>
          </w:p>
        </w:tc>
        <w:tc>
          <w:tcPr>
            <w:tcW w:w="4225" w:type="dxa"/>
            <w:gridSpan w:val="2"/>
          </w:tcPr>
          <w:p w14:paraId="120F0DA5" w14:textId="77777777" w:rsidR="000F7E44" w:rsidRPr="000805A4" w:rsidRDefault="000F7E44">
            <w:pPr>
              <w:pStyle w:val="xkaSkjemaTekst"/>
              <w:rPr>
                <w:noProof w:val="0"/>
                <w:lang w:val="en-GB"/>
              </w:rPr>
            </w:pPr>
            <w:r w:rsidRPr="000805A4">
              <w:rPr>
                <w:noProof w:val="0"/>
                <w:lang w:val="en-GB"/>
              </w:rPr>
              <w:t>Human Factors</w:t>
            </w:r>
          </w:p>
        </w:tc>
        <w:tc>
          <w:tcPr>
            <w:tcW w:w="4195" w:type="dxa"/>
            <w:gridSpan w:val="3"/>
          </w:tcPr>
          <w:p w14:paraId="10980B67" w14:textId="77777777" w:rsidR="000F7E44" w:rsidRPr="003C327D" w:rsidRDefault="000F7E44">
            <w:pPr>
              <w:pStyle w:val="xkaSkjemaTekst"/>
              <w:rPr>
                <w:noProof w:val="0"/>
              </w:rPr>
            </w:pPr>
            <w:r w:rsidRPr="003C327D">
              <w:rPr>
                <w:noProof w:val="0"/>
              </w:rPr>
              <w:t>Menneskelige faktorer</w:t>
            </w:r>
          </w:p>
          <w:p w14:paraId="04FA2AD1" w14:textId="77777777" w:rsidR="000F7E44" w:rsidRPr="003C327D" w:rsidRDefault="000F7E44">
            <w:pPr>
              <w:pStyle w:val="xkaSkjemaTekst"/>
              <w:rPr>
                <w:noProof w:val="0"/>
              </w:rPr>
            </w:pPr>
            <w:r w:rsidRPr="003C327D">
              <w:rPr>
                <w:noProof w:val="0"/>
              </w:rPr>
              <w:t>neskelige faktorer</w:t>
            </w:r>
          </w:p>
        </w:tc>
      </w:tr>
    </w:tbl>
    <w:p w14:paraId="62486C05" w14:textId="77777777" w:rsidR="000F7E44" w:rsidRPr="000805A4" w:rsidRDefault="000F7E44">
      <w:pPr>
        <w:rPr>
          <w:lang w:val="en-GB"/>
        </w:rPr>
        <w:sectPr w:rsidR="000F7E44" w:rsidRPr="000805A4" w:rsidSect="002B10F0">
          <w:headerReference w:type="default" r:id="rId13"/>
          <w:footerReference w:type="default" r:id="rId14"/>
          <w:pgSz w:w="11907" w:h="16834" w:code="9"/>
          <w:pgMar w:top="567" w:right="851" w:bottom="567" w:left="1588" w:header="340" w:footer="284" w:gutter="0"/>
          <w:pgNumType w:start="1"/>
          <w:cols w:space="708"/>
          <w:titlePg/>
        </w:sectPr>
      </w:pPr>
    </w:p>
    <w:p w14:paraId="2A9C63B6" w14:textId="77777777" w:rsidR="000F7E44" w:rsidRPr="000805A4" w:rsidRDefault="000F7E44">
      <w:pPr>
        <w:pStyle w:val="Title"/>
        <w:rPr>
          <w:lang w:val="en-GB"/>
        </w:rPr>
      </w:pPr>
      <w:bookmarkStart w:id="3" w:name="_Toc63673119"/>
      <w:bookmarkStart w:id="4" w:name="_Toc66082371"/>
      <w:bookmarkStart w:id="5" w:name="_Toc66082442"/>
      <w:bookmarkStart w:id="6" w:name="_Toc187212738"/>
      <w:r w:rsidRPr="000805A4">
        <w:rPr>
          <w:lang w:val="en-GB"/>
        </w:rPr>
        <w:lastRenderedPageBreak/>
        <w:t>Preface</w:t>
      </w:r>
      <w:bookmarkEnd w:id="3"/>
      <w:bookmarkEnd w:id="4"/>
      <w:bookmarkEnd w:id="5"/>
      <w:bookmarkEnd w:id="6"/>
    </w:p>
    <w:p w14:paraId="117C63F9" w14:textId="77777777" w:rsidR="000F7E44" w:rsidRPr="000805A4" w:rsidRDefault="000F7E44">
      <w:pPr>
        <w:pStyle w:val="StyleJustified"/>
        <w:rPr>
          <w:lang w:val="en-GB"/>
        </w:rPr>
      </w:pPr>
      <w:r w:rsidRPr="000805A4">
        <w:rPr>
          <w:lang w:val="en-GB"/>
        </w:rPr>
        <w:t>The aim of this section is to give a short background of the CRIOP methodology and describe how the new version has been developed.</w:t>
      </w:r>
      <w:r>
        <w:rPr>
          <w:lang w:val="en-GB"/>
        </w:rPr>
        <w:t xml:space="preserve"> </w:t>
      </w:r>
      <w:r w:rsidRPr="000805A4">
        <w:rPr>
          <w:lang w:val="en-GB"/>
        </w:rPr>
        <w:t xml:space="preserve">The first version of CRIOP (Crisis Intervention in Offshore Production) was published in 1990. The scope was a scenario and general checklist -method for Evaluation of the Offshore Control Centre. The focus of the methodology was on the human aspects in terms of conditions for successful crisis handling. </w:t>
      </w:r>
    </w:p>
    <w:p w14:paraId="11EB9E58" w14:textId="77777777" w:rsidR="000F7E44" w:rsidRPr="000805A4" w:rsidRDefault="000F7E44">
      <w:pPr>
        <w:pStyle w:val="StyleJustified"/>
        <w:rPr>
          <w:lang w:val="en-GB"/>
        </w:rPr>
      </w:pPr>
      <w:r w:rsidRPr="000805A4">
        <w:rPr>
          <w:lang w:val="en-GB"/>
        </w:rPr>
        <w:t>The initial methodology was a result of the CRIOP project, “Crisis Intervention in Offshore Production”, taking place in the period 1985-90, with support from Norsk Hydro, Saga and Elf. Some of the key events since the development of CRIOP in the 1990’s have been:</w:t>
      </w:r>
    </w:p>
    <w:p w14:paraId="40CCE149" w14:textId="77777777" w:rsidR="000F7E44" w:rsidRPr="000805A4" w:rsidRDefault="000F7E44">
      <w:pPr>
        <w:pStyle w:val="ListePunkter"/>
        <w:rPr>
          <w:lang w:val="en-GB"/>
        </w:rPr>
      </w:pPr>
      <w:r w:rsidRPr="000805A4">
        <w:rPr>
          <w:lang w:val="en-GB"/>
        </w:rPr>
        <w:t>1990 and onward: CRIOP used as preferred methodology at Norsk Hydro (On Oseberg C, Troll B, Njord, Visund, Troll C, Oseberg Sør, Oseberg D, Grane).</w:t>
      </w:r>
    </w:p>
    <w:p w14:paraId="4E32F030" w14:textId="77777777" w:rsidR="000F7E44" w:rsidRPr="000805A4" w:rsidRDefault="000F7E44">
      <w:pPr>
        <w:pStyle w:val="ListePunkter"/>
        <w:rPr>
          <w:lang w:val="en-GB"/>
        </w:rPr>
      </w:pPr>
      <w:r w:rsidRPr="000805A4">
        <w:rPr>
          <w:lang w:val="en-GB"/>
        </w:rPr>
        <w:t xml:space="preserve">1990: New regulation of Norwegian offshore industry, new standards such as NORSOK. </w:t>
      </w:r>
    </w:p>
    <w:p w14:paraId="13D6A3F5" w14:textId="77777777" w:rsidR="000F7E44" w:rsidRPr="000805A4" w:rsidRDefault="000F7E44">
      <w:pPr>
        <w:pStyle w:val="ListePunkter"/>
        <w:rPr>
          <w:lang w:val="en-GB"/>
        </w:rPr>
      </w:pPr>
      <w:r w:rsidRPr="000805A4">
        <w:rPr>
          <w:lang w:val="en-GB"/>
        </w:rPr>
        <w:t>1997: CRIOP is recommended as a preferred methodology in NORSOK S002, Rev 3.</w:t>
      </w:r>
    </w:p>
    <w:p w14:paraId="153519B8" w14:textId="77777777" w:rsidR="000F7E44" w:rsidRPr="000805A4" w:rsidRDefault="000F7E44">
      <w:pPr>
        <w:pStyle w:val="ListePunkter"/>
        <w:rPr>
          <w:lang w:val="en-GB"/>
        </w:rPr>
      </w:pPr>
      <w:r w:rsidRPr="000805A4">
        <w:rPr>
          <w:lang w:val="en-GB"/>
        </w:rPr>
        <w:t>2000: NPD (Norwegian Petroleum D</w:t>
      </w:r>
      <w:r>
        <w:rPr>
          <w:lang w:val="en-GB"/>
        </w:rPr>
        <w:t xml:space="preserve">irectorate) is increasing </w:t>
      </w:r>
      <w:r w:rsidRPr="000805A4">
        <w:rPr>
          <w:lang w:val="en-GB"/>
        </w:rPr>
        <w:t>focus on Man Machine interfaces and Human Factors</w:t>
      </w:r>
      <w:r>
        <w:rPr>
          <w:lang w:val="en-GB"/>
        </w:rPr>
        <w:t xml:space="preserve"> (HF)</w:t>
      </w:r>
      <w:r w:rsidRPr="000805A4">
        <w:rPr>
          <w:lang w:val="en-GB"/>
        </w:rPr>
        <w:t>, ISO 11064 (Ergonomic design of control centres).</w:t>
      </w:r>
    </w:p>
    <w:p w14:paraId="54DE7536" w14:textId="77777777" w:rsidR="000F7E44" w:rsidRPr="000805A4" w:rsidRDefault="000F7E44">
      <w:pPr>
        <w:pStyle w:val="ListePunkter"/>
        <w:rPr>
          <w:lang w:val="en-GB"/>
        </w:rPr>
      </w:pPr>
      <w:r w:rsidRPr="000805A4">
        <w:rPr>
          <w:lang w:val="en-GB"/>
        </w:rPr>
        <w:t>2001: New NORSOK standard I-002 on SAS systems.</w:t>
      </w:r>
    </w:p>
    <w:p w14:paraId="04179F82" w14:textId="77777777" w:rsidR="000F7E44" w:rsidRPr="000805A4" w:rsidRDefault="000F7E44">
      <w:pPr>
        <w:pStyle w:val="ListePunkter"/>
        <w:rPr>
          <w:lang w:val="en-GB"/>
        </w:rPr>
      </w:pPr>
      <w:r w:rsidRPr="000805A4">
        <w:rPr>
          <w:lang w:val="en-GB"/>
        </w:rPr>
        <w:t>2002: NPD published new HSE rules and regulations. These include requirements for analysis, systematic end user involvement, alarm handling, validation and verification, competence, reduction of human errors and Ma</w:t>
      </w:r>
      <w:r>
        <w:rPr>
          <w:lang w:val="en-GB"/>
        </w:rPr>
        <w:t>n Machine Interface in Control R</w:t>
      </w:r>
      <w:r w:rsidRPr="000805A4">
        <w:rPr>
          <w:lang w:val="en-GB"/>
        </w:rPr>
        <w:t xml:space="preserve">ooms. </w:t>
      </w:r>
    </w:p>
    <w:p w14:paraId="10AAFE22" w14:textId="77777777" w:rsidR="000F7E44" w:rsidRDefault="000F7E44">
      <w:pPr>
        <w:pStyle w:val="ListePunkter"/>
        <w:rPr>
          <w:lang w:val="en-GB"/>
        </w:rPr>
      </w:pPr>
      <w:r w:rsidRPr="000805A4">
        <w:rPr>
          <w:lang w:val="en-GB"/>
        </w:rPr>
        <w:t>2003: NPD published guidelines for</w:t>
      </w:r>
      <w:r>
        <w:rPr>
          <w:lang w:val="en-GB"/>
        </w:rPr>
        <w:t xml:space="preserve"> validating and verifying HF</w:t>
      </w:r>
      <w:r w:rsidRPr="000805A4">
        <w:rPr>
          <w:lang w:val="en-GB"/>
        </w:rPr>
        <w:t xml:space="preserve"> in Control Rooms. </w:t>
      </w:r>
    </w:p>
    <w:p w14:paraId="19622E19" w14:textId="77777777" w:rsidR="000F7E44" w:rsidRPr="000805A4" w:rsidRDefault="000F7E44">
      <w:pPr>
        <w:pStyle w:val="ListePunkter"/>
        <w:rPr>
          <w:lang w:val="en-GB"/>
        </w:rPr>
      </w:pPr>
      <w:r>
        <w:rPr>
          <w:lang w:val="en-GB"/>
        </w:rPr>
        <w:t xml:space="preserve">2004: </w:t>
      </w:r>
      <w:r w:rsidRPr="000805A4">
        <w:rPr>
          <w:lang w:val="en-GB"/>
        </w:rPr>
        <w:t>New version of NORSOK S-002, Revision 4.</w:t>
      </w:r>
    </w:p>
    <w:p w14:paraId="3565523E" w14:textId="77777777" w:rsidR="000F7E44" w:rsidRPr="000805A4" w:rsidRDefault="000F7E44">
      <w:pPr>
        <w:pStyle w:val="StyleJustified"/>
        <w:rPr>
          <w:lang w:val="en-GB"/>
        </w:rPr>
      </w:pPr>
      <w:r w:rsidRPr="000805A4">
        <w:rPr>
          <w:lang w:val="en-GB"/>
        </w:rPr>
        <w:t>Based on the use of the CRIOP methodology in the petroleum industry, Norsk Hydro decided to initiate a revision of the methodology in 2003. A project initiation meeting was arranged at 9/12-2002. This group, with some included members, has been used as a Steering Committee (SC) for the project to update CRIOP, chaired by Norsk Hydro/J. Monsen.</w:t>
      </w:r>
    </w:p>
    <w:p w14:paraId="1BEEC3CF" w14:textId="77777777" w:rsidR="000F7E44" w:rsidRPr="001B0C74" w:rsidRDefault="000F7E44">
      <w:pPr>
        <w:pStyle w:val="StyleJustified"/>
        <w:spacing w:before="0" w:after="0"/>
        <w:rPr>
          <w:lang w:val="en-GB"/>
        </w:rPr>
      </w:pPr>
      <w:r w:rsidRPr="000805A4">
        <w:rPr>
          <w:lang w:val="en-GB"/>
        </w:rPr>
        <w:tab/>
      </w:r>
      <w:r w:rsidRPr="001B0C74">
        <w:rPr>
          <w:lang w:val="en-GB"/>
        </w:rPr>
        <w:t>Norsk Hydro:</w:t>
      </w:r>
      <w:r w:rsidRPr="001B0C74">
        <w:rPr>
          <w:lang w:val="en-GB"/>
        </w:rPr>
        <w:tab/>
      </w:r>
      <w:r w:rsidRPr="001B0C74">
        <w:rPr>
          <w:lang w:val="en-GB"/>
        </w:rPr>
        <w:tab/>
      </w:r>
      <w:r w:rsidRPr="001B0C74">
        <w:rPr>
          <w:b/>
          <w:lang w:val="en-GB"/>
        </w:rPr>
        <w:t>J. Monsen</w:t>
      </w:r>
      <w:r w:rsidRPr="001B0C74">
        <w:rPr>
          <w:lang w:val="en-GB"/>
        </w:rPr>
        <w:t>, Chairman in SC</w:t>
      </w:r>
    </w:p>
    <w:p w14:paraId="13B97974" w14:textId="77777777" w:rsidR="000F7E44" w:rsidRPr="006D5518" w:rsidRDefault="000F7E44" w:rsidP="000F7E44">
      <w:pPr>
        <w:pStyle w:val="StyleJustified"/>
        <w:spacing w:before="0" w:after="0"/>
        <w:ind w:left="2124" w:firstLine="708"/>
      </w:pPr>
      <w:r w:rsidRPr="006D5518">
        <w:t>U. Kjellén, H. Aasved, A. Tiltnes</w:t>
      </w:r>
    </w:p>
    <w:p w14:paraId="4101652C" w14:textId="77777777" w:rsidR="000F7E44" w:rsidRPr="006D5518" w:rsidRDefault="000F7E44">
      <w:pPr>
        <w:pStyle w:val="StyleJustified"/>
        <w:spacing w:before="0" w:after="0"/>
      </w:pPr>
    </w:p>
    <w:p w14:paraId="646B4015" w14:textId="77777777" w:rsidR="000F7E44" w:rsidRPr="000805A4" w:rsidRDefault="000F7E44">
      <w:pPr>
        <w:pStyle w:val="StyleJustified"/>
        <w:spacing w:before="0" w:after="0"/>
        <w:rPr>
          <w:lang w:val="en-GB"/>
        </w:rPr>
      </w:pPr>
      <w:r w:rsidRPr="006D5518">
        <w:tab/>
      </w:r>
      <w:r w:rsidRPr="000805A4">
        <w:rPr>
          <w:lang w:val="en-GB"/>
        </w:rPr>
        <w:t>Statoil:</w:t>
      </w:r>
      <w:r w:rsidRPr="000805A4">
        <w:rPr>
          <w:lang w:val="en-GB"/>
        </w:rPr>
        <w:tab/>
      </w:r>
      <w:r w:rsidRPr="000805A4">
        <w:rPr>
          <w:lang w:val="en-GB"/>
        </w:rPr>
        <w:tab/>
      </w:r>
      <w:r w:rsidRPr="000805A4">
        <w:rPr>
          <w:lang w:val="en-GB"/>
        </w:rPr>
        <w:tab/>
        <w:t>T. Salbo</w:t>
      </w:r>
      <w:r>
        <w:rPr>
          <w:lang w:val="en-GB"/>
        </w:rPr>
        <w:t>,</w:t>
      </w:r>
      <w:r w:rsidRPr="001A7349">
        <w:rPr>
          <w:b/>
          <w:lang w:val="en-GB"/>
        </w:rPr>
        <w:t xml:space="preserve"> T. I. Throndsen</w:t>
      </w:r>
      <w:r>
        <w:rPr>
          <w:lang w:val="en-GB"/>
        </w:rPr>
        <w:t xml:space="preserve"> (Responsible from Statoil)</w:t>
      </w:r>
    </w:p>
    <w:p w14:paraId="4B99056E" w14:textId="77777777" w:rsidR="000F7E44" w:rsidRPr="000805A4" w:rsidRDefault="000F7E44">
      <w:pPr>
        <w:pStyle w:val="StyleJustified"/>
        <w:spacing w:before="0" w:after="0"/>
        <w:rPr>
          <w:lang w:val="en-GB"/>
        </w:rPr>
      </w:pPr>
    </w:p>
    <w:p w14:paraId="7A5D6B79" w14:textId="77777777" w:rsidR="000F7E44" w:rsidRPr="006D5518" w:rsidRDefault="000F7E44" w:rsidP="000F7E44">
      <w:pPr>
        <w:pStyle w:val="StyleJustified"/>
        <w:spacing w:before="0" w:after="0"/>
      </w:pPr>
      <w:r w:rsidRPr="000805A4">
        <w:rPr>
          <w:lang w:val="en-GB"/>
        </w:rPr>
        <w:tab/>
      </w:r>
      <w:r w:rsidRPr="006D5518">
        <w:t>Scandpower:</w:t>
      </w:r>
      <w:r w:rsidRPr="006D5518">
        <w:tab/>
      </w:r>
      <w:r w:rsidRPr="006D5518">
        <w:tab/>
        <w:t>O. Silkoset, H. Haukenes, J. Ramberg</w:t>
      </w:r>
    </w:p>
    <w:p w14:paraId="1299C43A" w14:textId="77777777" w:rsidR="000F7E44" w:rsidRPr="006D5518" w:rsidRDefault="000F7E44">
      <w:pPr>
        <w:pStyle w:val="StyleJustified"/>
        <w:spacing w:before="0" w:after="0"/>
      </w:pPr>
    </w:p>
    <w:p w14:paraId="7E533820" w14:textId="77777777" w:rsidR="000F7E44" w:rsidRPr="00107091" w:rsidRDefault="000F7E44">
      <w:pPr>
        <w:pStyle w:val="StyleJustified"/>
        <w:spacing w:before="0" w:after="0"/>
        <w:rPr>
          <w:lang w:val="sv-SE"/>
        </w:rPr>
      </w:pPr>
      <w:r w:rsidRPr="006D5518">
        <w:tab/>
      </w:r>
      <w:r w:rsidRPr="00107091">
        <w:rPr>
          <w:lang w:val="sv-SE"/>
        </w:rPr>
        <w:t>SINTEF:</w:t>
      </w:r>
      <w:r w:rsidRPr="00107091">
        <w:rPr>
          <w:lang w:val="sv-SE"/>
        </w:rPr>
        <w:tab/>
      </w:r>
      <w:r w:rsidRPr="00107091">
        <w:rPr>
          <w:lang w:val="sv-SE"/>
        </w:rPr>
        <w:tab/>
        <w:t>L. Bodsberg</w:t>
      </w:r>
      <w:r>
        <w:rPr>
          <w:lang w:val="sv-SE"/>
        </w:rPr>
        <w:t xml:space="preserve">, </w:t>
      </w:r>
      <w:r w:rsidRPr="00107091">
        <w:rPr>
          <w:lang w:val="sv-SE"/>
        </w:rPr>
        <w:t>S. O. Johnsen</w:t>
      </w:r>
      <w:r>
        <w:rPr>
          <w:lang w:val="sv-SE"/>
        </w:rPr>
        <w:t xml:space="preserve">, </w:t>
      </w:r>
      <w:r w:rsidRPr="00107091">
        <w:rPr>
          <w:lang w:val="sv-SE"/>
        </w:rPr>
        <w:tab/>
        <w:t>K. Øien</w:t>
      </w:r>
    </w:p>
    <w:p w14:paraId="4DDBEF00" w14:textId="77777777" w:rsidR="000F7E44" w:rsidRPr="00107091" w:rsidRDefault="000F7E44">
      <w:pPr>
        <w:pStyle w:val="StyleJustified"/>
        <w:spacing w:before="0" w:after="0"/>
        <w:rPr>
          <w:lang w:val="sv-SE"/>
        </w:rPr>
      </w:pPr>
    </w:p>
    <w:p w14:paraId="17A00066" w14:textId="77777777" w:rsidR="000F7E44" w:rsidRPr="00107091" w:rsidRDefault="000F7E44" w:rsidP="000F7E44">
      <w:pPr>
        <w:pStyle w:val="StyleJustified"/>
        <w:spacing w:before="0" w:after="0"/>
        <w:rPr>
          <w:lang w:val="sv-SE"/>
        </w:rPr>
      </w:pPr>
      <w:r w:rsidRPr="00107091">
        <w:rPr>
          <w:lang w:val="sv-SE"/>
        </w:rPr>
        <w:tab/>
        <w:t>NPD:</w:t>
      </w:r>
      <w:r w:rsidRPr="00107091">
        <w:rPr>
          <w:lang w:val="sv-SE"/>
        </w:rPr>
        <w:tab/>
      </w:r>
      <w:r w:rsidRPr="00107091">
        <w:rPr>
          <w:lang w:val="sv-SE"/>
        </w:rPr>
        <w:tab/>
      </w:r>
      <w:r w:rsidRPr="00107091">
        <w:rPr>
          <w:lang w:val="sv-SE"/>
        </w:rPr>
        <w:tab/>
        <w:t>E. Bjerkebæk</w:t>
      </w:r>
      <w:r>
        <w:rPr>
          <w:lang w:val="sv-SE"/>
        </w:rPr>
        <w:t xml:space="preserve">, </w:t>
      </w:r>
      <w:r w:rsidRPr="00107091">
        <w:rPr>
          <w:lang w:val="sv-SE"/>
        </w:rPr>
        <w:t>T. Eskedal</w:t>
      </w:r>
    </w:p>
    <w:p w14:paraId="3461D779" w14:textId="77777777" w:rsidR="000F7E44" w:rsidRPr="00107091" w:rsidRDefault="000F7E44">
      <w:pPr>
        <w:pStyle w:val="StyleJustified"/>
        <w:spacing w:before="0" w:after="0"/>
        <w:rPr>
          <w:lang w:val="sv-SE"/>
        </w:rPr>
      </w:pPr>
      <w:r w:rsidRPr="00107091">
        <w:rPr>
          <w:lang w:val="sv-SE"/>
        </w:rPr>
        <w:tab/>
      </w:r>
    </w:p>
    <w:p w14:paraId="2538109E" w14:textId="77777777" w:rsidR="000F7E44" w:rsidRPr="009572F6" w:rsidRDefault="000F7E44" w:rsidP="000F7E44">
      <w:pPr>
        <w:pStyle w:val="StyleJustified"/>
        <w:spacing w:before="0" w:after="0"/>
        <w:ind w:firstLine="708"/>
        <w:rPr>
          <w:lang w:val="sv-SE"/>
        </w:rPr>
      </w:pPr>
      <w:r w:rsidRPr="009572F6">
        <w:rPr>
          <w:lang w:val="sv-SE"/>
        </w:rPr>
        <w:t>IFE:</w:t>
      </w:r>
      <w:r w:rsidRPr="009572F6">
        <w:rPr>
          <w:lang w:val="sv-SE"/>
        </w:rPr>
        <w:tab/>
      </w:r>
      <w:r w:rsidRPr="009572F6">
        <w:rPr>
          <w:lang w:val="sv-SE"/>
        </w:rPr>
        <w:tab/>
      </w:r>
      <w:r w:rsidRPr="009572F6">
        <w:rPr>
          <w:lang w:val="sv-SE"/>
        </w:rPr>
        <w:tab/>
        <w:t>L. Å. Seim</w:t>
      </w:r>
    </w:p>
    <w:p w14:paraId="3CF2D8B6" w14:textId="77777777" w:rsidR="000F7E44" w:rsidRPr="009572F6" w:rsidRDefault="000F7E44" w:rsidP="000F7E44">
      <w:pPr>
        <w:pStyle w:val="StyleJustified"/>
        <w:spacing w:before="0" w:after="0"/>
        <w:rPr>
          <w:lang w:val="sv-SE"/>
        </w:rPr>
      </w:pPr>
      <w:r w:rsidRPr="009572F6">
        <w:rPr>
          <w:lang w:val="sv-SE"/>
        </w:rPr>
        <w:tab/>
      </w:r>
    </w:p>
    <w:p w14:paraId="3C7CBD6D" w14:textId="77777777" w:rsidR="000F7E44" w:rsidRPr="009572F6" w:rsidRDefault="000F7E44" w:rsidP="000F7E44">
      <w:pPr>
        <w:pStyle w:val="StyleJustified"/>
        <w:spacing w:before="0" w:after="0"/>
        <w:ind w:firstLine="708"/>
        <w:rPr>
          <w:lang w:val="sv-SE"/>
        </w:rPr>
      </w:pPr>
      <w:r w:rsidRPr="009572F6">
        <w:rPr>
          <w:lang w:val="sv-SE"/>
        </w:rPr>
        <w:t>NUTEC:</w:t>
      </w:r>
      <w:r w:rsidRPr="009572F6">
        <w:rPr>
          <w:lang w:val="sv-SE"/>
        </w:rPr>
        <w:tab/>
      </w:r>
      <w:r w:rsidRPr="009572F6">
        <w:rPr>
          <w:lang w:val="sv-SE"/>
        </w:rPr>
        <w:tab/>
      </w:r>
      <w:r w:rsidRPr="009572F6">
        <w:rPr>
          <w:rFonts w:ascii="Times New Roman" w:hAnsi="Times New Roman"/>
          <w:szCs w:val="24"/>
          <w:lang w:val="sv-SE"/>
        </w:rPr>
        <w:t xml:space="preserve">A. Tidemann, </w:t>
      </w:r>
      <w:r w:rsidRPr="009572F6">
        <w:rPr>
          <w:lang w:val="sv-SE"/>
        </w:rPr>
        <w:tab/>
        <w:t>S. Halvorsen</w:t>
      </w:r>
    </w:p>
    <w:p w14:paraId="0FB78278" w14:textId="77777777" w:rsidR="000F7E44" w:rsidRPr="009572F6" w:rsidRDefault="000F7E44">
      <w:pPr>
        <w:pStyle w:val="StyleJustified"/>
        <w:spacing w:before="0" w:after="0"/>
        <w:rPr>
          <w:lang w:val="sv-SE"/>
        </w:rPr>
      </w:pPr>
      <w:r w:rsidRPr="009572F6">
        <w:rPr>
          <w:lang w:val="sv-SE"/>
        </w:rPr>
        <w:tab/>
      </w:r>
    </w:p>
    <w:p w14:paraId="078EC397" w14:textId="77777777" w:rsidR="000F7E44" w:rsidRPr="009572F6" w:rsidRDefault="000F7E44" w:rsidP="000F7E44">
      <w:pPr>
        <w:pStyle w:val="StyleJustified"/>
        <w:spacing w:before="0" w:after="0"/>
        <w:ind w:firstLine="708"/>
        <w:rPr>
          <w:lang w:val="sv-SE"/>
        </w:rPr>
      </w:pPr>
      <w:r w:rsidRPr="009572F6">
        <w:rPr>
          <w:lang w:val="sv-SE"/>
        </w:rPr>
        <w:t>HFS:</w:t>
      </w:r>
      <w:r w:rsidRPr="009572F6">
        <w:rPr>
          <w:lang w:val="sv-SE"/>
        </w:rPr>
        <w:tab/>
      </w:r>
      <w:r w:rsidRPr="009572F6">
        <w:rPr>
          <w:lang w:val="sv-SE"/>
        </w:rPr>
        <w:tab/>
      </w:r>
      <w:r w:rsidRPr="009572F6">
        <w:rPr>
          <w:lang w:val="sv-SE"/>
        </w:rPr>
        <w:tab/>
        <w:t>A. Balfour</w:t>
      </w:r>
    </w:p>
    <w:p w14:paraId="1FC39945" w14:textId="77777777" w:rsidR="000F7E44" w:rsidRPr="009572F6" w:rsidRDefault="000F7E44" w:rsidP="000F7E44">
      <w:pPr>
        <w:pStyle w:val="StyleJustified"/>
        <w:spacing w:before="0" w:after="0"/>
        <w:ind w:firstLine="708"/>
        <w:rPr>
          <w:lang w:val="sv-SE"/>
        </w:rPr>
      </w:pPr>
    </w:p>
    <w:p w14:paraId="36FACBDC" w14:textId="77777777" w:rsidR="000F7E44" w:rsidRPr="009572F6" w:rsidRDefault="000F7E44" w:rsidP="000F7E44">
      <w:pPr>
        <w:pStyle w:val="StyleJustified"/>
        <w:spacing w:before="0" w:after="0"/>
        <w:ind w:firstLine="708"/>
        <w:rPr>
          <w:lang w:val="sv-SE"/>
        </w:rPr>
      </w:pPr>
      <w:r w:rsidRPr="009572F6">
        <w:rPr>
          <w:lang w:val="sv-SE"/>
        </w:rPr>
        <w:lastRenderedPageBreak/>
        <w:t>SENSE</w:t>
      </w:r>
      <w:r w:rsidRPr="009572F6">
        <w:rPr>
          <w:lang w:val="sv-SE"/>
        </w:rPr>
        <w:tab/>
      </w:r>
      <w:r w:rsidRPr="009572F6">
        <w:rPr>
          <w:lang w:val="sv-SE"/>
        </w:rPr>
        <w:tab/>
        <w:t>Olav Revheim, Jarle Dyrdal</w:t>
      </w:r>
    </w:p>
    <w:p w14:paraId="4BA3D23A" w14:textId="77777777" w:rsidR="000F7E44" w:rsidRPr="00D01AD2" w:rsidRDefault="000F7E44" w:rsidP="000F7E44">
      <w:pPr>
        <w:pStyle w:val="StyleJustified"/>
        <w:rPr>
          <w:lang w:val="en-GB"/>
        </w:rPr>
      </w:pPr>
      <w:r w:rsidRPr="00D01AD2">
        <w:rPr>
          <w:rStyle w:val="ingress11"/>
          <w:b w:val="0"/>
          <w:bCs w:val="0"/>
          <w:color w:val="auto"/>
          <w:lang w:val="en-GB"/>
        </w:rPr>
        <w:t xml:space="preserve">The Research Council of Norway </w:t>
      </w:r>
      <w:r>
        <w:rPr>
          <w:rStyle w:val="ingress11"/>
          <w:b w:val="0"/>
          <w:bCs w:val="0"/>
          <w:color w:val="auto"/>
          <w:lang w:val="en-GB"/>
        </w:rPr>
        <w:t xml:space="preserve">has financed a part of the CRIOP revision project. </w:t>
      </w:r>
    </w:p>
    <w:p w14:paraId="7DFBD59E" w14:textId="77777777" w:rsidR="000F7E44" w:rsidRPr="000805A4" w:rsidRDefault="000F7E44">
      <w:pPr>
        <w:pStyle w:val="StyleJustified"/>
        <w:rPr>
          <w:lang w:val="en-GB"/>
        </w:rPr>
      </w:pPr>
      <w:r w:rsidRPr="000805A4">
        <w:rPr>
          <w:lang w:val="en-GB"/>
        </w:rPr>
        <w:t>The project team working with the revised method has consiste</w:t>
      </w:r>
      <w:r>
        <w:rPr>
          <w:lang w:val="en-GB"/>
        </w:rPr>
        <w:t>d of Scandpower, SINTEF, Statoil</w:t>
      </w:r>
      <w:r w:rsidRPr="000805A4">
        <w:rPr>
          <w:lang w:val="en-GB"/>
        </w:rPr>
        <w:t xml:space="preserve"> and NTNU. Quality Assurance has been performed by Human Factors Solutions, IFE</w:t>
      </w:r>
      <w:r>
        <w:rPr>
          <w:lang w:val="en-GB"/>
        </w:rPr>
        <w:t>, NTNU</w:t>
      </w:r>
      <w:r w:rsidRPr="000805A4">
        <w:rPr>
          <w:lang w:val="en-GB"/>
        </w:rPr>
        <w:t xml:space="preserve"> and SINTEF. In addition to the Working Group and Steering Committee members, the project team has received valuable comments and assistance from:</w:t>
      </w:r>
    </w:p>
    <w:p w14:paraId="75E2D4ED" w14:textId="77777777" w:rsidR="000F7E44" w:rsidRPr="006D5518" w:rsidRDefault="000F7E44" w:rsidP="000F7E44">
      <w:pPr>
        <w:pStyle w:val="StyleJustified"/>
        <w:spacing w:before="0" w:after="0"/>
      </w:pPr>
      <w:r w:rsidRPr="009572F6">
        <w:rPr>
          <w:lang w:val="en-GB"/>
        </w:rPr>
        <w:tab/>
      </w:r>
      <w:r w:rsidRPr="006D5518">
        <w:t>Aker</w:t>
      </w:r>
      <w:r w:rsidRPr="006D5518">
        <w:tab/>
      </w:r>
      <w:r w:rsidRPr="006D5518">
        <w:tab/>
      </w:r>
      <w:r w:rsidRPr="006D5518">
        <w:tab/>
        <w:t>J. Hordvik</w:t>
      </w:r>
    </w:p>
    <w:p w14:paraId="7F4C7BE8" w14:textId="77777777" w:rsidR="000F7E44" w:rsidRPr="006D5518" w:rsidRDefault="000F7E44" w:rsidP="000F7E44">
      <w:pPr>
        <w:pStyle w:val="StyleJustified"/>
        <w:spacing w:before="0" w:after="0"/>
      </w:pPr>
      <w:r w:rsidRPr="006D5518">
        <w:tab/>
        <w:t>ABB</w:t>
      </w:r>
      <w:r w:rsidRPr="006D5518">
        <w:tab/>
      </w:r>
      <w:r w:rsidRPr="006D5518">
        <w:tab/>
      </w:r>
      <w:r w:rsidRPr="006D5518">
        <w:tab/>
        <w:t>E. Birkemoe</w:t>
      </w:r>
    </w:p>
    <w:p w14:paraId="608C80B2" w14:textId="77777777" w:rsidR="000F7E44" w:rsidRPr="006D5518" w:rsidRDefault="000F7E44" w:rsidP="000F7E44">
      <w:pPr>
        <w:pStyle w:val="StyleJustified"/>
        <w:spacing w:before="0" w:after="0"/>
      </w:pPr>
      <w:r w:rsidRPr="006D5518">
        <w:tab/>
        <w:t>BP</w:t>
      </w:r>
      <w:r w:rsidRPr="006D5518">
        <w:tab/>
      </w:r>
      <w:r w:rsidRPr="006D5518">
        <w:tab/>
      </w:r>
      <w:r w:rsidRPr="006D5518">
        <w:tab/>
        <w:t>K. O. Stornes</w:t>
      </w:r>
    </w:p>
    <w:p w14:paraId="3356F950" w14:textId="77777777" w:rsidR="000F7E44" w:rsidRPr="006D5518" w:rsidRDefault="000F7E44">
      <w:pPr>
        <w:pStyle w:val="StyleJustified"/>
        <w:spacing w:before="0" w:after="0"/>
      </w:pPr>
      <w:r w:rsidRPr="006D5518">
        <w:tab/>
        <w:t>DNV</w:t>
      </w:r>
      <w:r w:rsidRPr="006D5518">
        <w:tab/>
      </w:r>
      <w:r w:rsidRPr="006D5518">
        <w:tab/>
      </w:r>
      <w:r w:rsidRPr="006D5518">
        <w:tab/>
        <w:t>G. Hauland</w:t>
      </w:r>
    </w:p>
    <w:p w14:paraId="5D56B855" w14:textId="77777777" w:rsidR="000F7E44" w:rsidRPr="006D5518" w:rsidRDefault="000F7E44">
      <w:pPr>
        <w:pStyle w:val="StyleJustified"/>
        <w:spacing w:before="0" w:after="0"/>
      </w:pPr>
      <w:r w:rsidRPr="006D5518">
        <w:tab/>
        <w:t>EKA</w:t>
      </w:r>
      <w:r w:rsidRPr="006D5518">
        <w:tab/>
      </w:r>
      <w:r w:rsidRPr="006D5518">
        <w:tab/>
      </w:r>
      <w:r w:rsidRPr="006D5518">
        <w:tab/>
        <w:t>L. Axelsson</w:t>
      </w:r>
    </w:p>
    <w:p w14:paraId="3B65AFC0" w14:textId="77777777" w:rsidR="000F7E44" w:rsidRPr="006D5518" w:rsidRDefault="000F7E44">
      <w:pPr>
        <w:pStyle w:val="StyleJustified"/>
        <w:spacing w:before="0" w:after="0"/>
      </w:pPr>
      <w:r w:rsidRPr="006D5518">
        <w:tab/>
        <w:t>Hydro</w:t>
      </w:r>
      <w:r w:rsidRPr="006D5518">
        <w:tab/>
      </w:r>
      <w:r w:rsidRPr="006D5518">
        <w:tab/>
      </w:r>
      <w:r w:rsidRPr="006D5518">
        <w:tab/>
        <w:t>H. Laurin Enoksen, Ø. Johansen, T. Remberg</w:t>
      </w:r>
    </w:p>
    <w:p w14:paraId="4EB7F2B3" w14:textId="77777777" w:rsidR="000F7E44" w:rsidRPr="006D5518" w:rsidRDefault="000F7E44" w:rsidP="000F7E44">
      <w:pPr>
        <w:pStyle w:val="StyleJustified"/>
        <w:spacing w:before="0" w:after="0"/>
      </w:pPr>
      <w:r w:rsidRPr="006D5518">
        <w:tab/>
        <w:t>NORSOK</w:t>
      </w:r>
      <w:r w:rsidRPr="006D5518">
        <w:tab/>
      </w:r>
      <w:r w:rsidRPr="006D5518">
        <w:tab/>
        <w:t>T. Salbo</w:t>
      </w:r>
    </w:p>
    <w:p w14:paraId="5DE22036" w14:textId="77777777" w:rsidR="000F7E44" w:rsidRPr="006D5518" w:rsidRDefault="000F7E44" w:rsidP="000F7E44">
      <w:pPr>
        <w:pStyle w:val="StyleJustified"/>
        <w:spacing w:before="0" w:after="0"/>
      </w:pPr>
      <w:r w:rsidRPr="006D5518">
        <w:tab/>
        <w:t>Odfjell</w:t>
      </w:r>
      <w:r w:rsidRPr="006D5518">
        <w:tab/>
      </w:r>
      <w:r w:rsidRPr="006D5518">
        <w:tab/>
      </w:r>
      <w:r w:rsidRPr="006D5518">
        <w:tab/>
        <w:t>H.</w:t>
      </w:r>
      <w:r w:rsidR="003C327D" w:rsidRPr="006D5518">
        <w:t xml:space="preserve"> </w:t>
      </w:r>
      <w:r w:rsidRPr="006D5518">
        <w:t>P.</w:t>
      </w:r>
      <w:r w:rsidR="003C327D" w:rsidRPr="006D5518">
        <w:t xml:space="preserve"> </w:t>
      </w:r>
      <w:r w:rsidRPr="006D5518">
        <w:t>Moen</w:t>
      </w:r>
    </w:p>
    <w:p w14:paraId="6037F55B" w14:textId="77777777" w:rsidR="000F7E44" w:rsidRPr="006D5518" w:rsidRDefault="000F7E44" w:rsidP="000F7E44">
      <w:pPr>
        <w:pStyle w:val="StyleJustified"/>
        <w:spacing w:before="0" w:after="0"/>
      </w:pPr>
      <w:r w:rsidRPr="006D5518">
        <w:tab/>
        <w:t>Safetec</w:t>
      </w:r>
      <w:r w:rsidRPr="006D5518">
        <w:tab/>
      </w:r>
      <w:r w:rsidRPr="006D5518">
        <w:tab/>
      </w:r>
      <w:r w:rsidRPr="006D5518">
        <w:tab/>
        <w:t>J. E. Grefstad</w:t>
      </w:r>
    </w:p>
    <w:p w14:paraId="4F9BDC8C" w14:textId="77777777" w:rsidR="000F7E44" w:rsidRPr="006D5518" w:rsidRDefault="000F7E44" w:rsidP="000F7E44">
      <w:pPr>
        <w:pStyle w:val="StyleJustified"/>
        <w:spacing w:before="0" w:after="0"/>
      </w:pPr>
      <w:r w:rsidRPr="006D5518">
        <w:tab/>
        <w:t>Scandpower</w:t>
      </w:r>
      <w:r w:rsidRPr="006D5518">
        <w:tab/>
      </w:r>
      <w:r w:rsidRPr="006D5518">
        <w:tab/>
        <w:t xml:space="preserve">A. Holmefjord, </w:t>
      </w:r>
      <w:r w:rsidRPr="006D5518">
        <w:rPr>
          <w:rStyle w:val="spelle"/>
          <w:rFonts w:ascii="Times New Roman" w:hAnsi="Times New Roman"/>
          <w:bCs/>
          <w:color w:val="000000"/>
          <w:szCs w:val="24"/>
        </w:rPr>
        <w:t>B.</w:t>
      </w:r>
      <w:r w:rsidRPr="006D5518">
        <w:rPr>
          <w:rFonts w:ascii="Times New Roman" w:hAnsi="Times New Roman"/>
          <w:bCs/>
          <w:color w:val="000000"/>
          <w:szCs w:val="24"/>
        </w:rPr>
        <w:t xml:space="preserve"> </w:t>
      </w:r>
      <w:r w:rsidRPr="006D5518">
        <w:rPr>
          <w:rStyle w:val="spelle"/>
          <w:rFonts w:ascii="Times New Roman" w:hAnsi="Times New Roman"/>
          <w:bCs/>
          <w:color w:val="000000"/>
          <w:szCs w:val="24"/>
        </w:rPr>
        <w:t>Blom</w:t>
      </w:r>
      <w:r w:rsidRPr="006D5518">
        <w:rPr>
          <w:rFonts w:ascii="Times New Roman" w:hAnsi="Times New Roman"/>
          <w:bCs/>
          <w:color w:val="000000"/>
          <w:szCs w:val="24"/>
        </w:rPr>
        <w:t>-Jensen</w:t>
      </w:r>
    </w:p>
    <w:p w14:paraId="71A223E6" w14:textId="77777777" w:rsidR="000F7E44" w:rsidRPr="00744394" w:rsidRDefault="000F7E44">
      <w:pPr>
        <w:pStyle w:val="StyleJustified"/>
        <w:spacing w:before="0" w:after="0"/>
        <w:rPr>
          <w:rFonts w:ascii="Times New Roman" w:hAnsi="Times New Roman"/>
          <w:szCs w:val="24"/>
          <w:lang w:val="en-GB"/>
        </w:rPr>
      </w:pPr>
      <w:r w:rsidRPr="006D5518">
        <w:tab/>
      </w:r>
      <w:r w:rsidRPr="00744394">
        <w:rPr>
          <w:lang w:val="en-GB"/>
        </w:rPr>
        <w:t>SENSE Intellifield</w:t>
      </w:r>
      <w:r w:rsidRPr="00744394">
        <w:rPr>
          <w:lang w:val="en-GB"/>
        </w:rPr>
        <w:tab/>
      </w:r>
      <w:r w:rsidRPr="00744394">
        <w:rPr>
          <w:rFonts w:ascii="Times New Roman" w:hAnsi="Times New Roman"/>
          <w:szCs w:val="24"/>
          <w:lang w:val="en-GB" w:eastAsia="nb-NO"/>
        </w:rPr>
        <w:t>T.</w:t>
      </w:r>
      <w:r>
        <w:rPr>
          <w:rFonts w:ascii="Times New Roman" w:hAnsi="Times New Roman"/>
          <w:szCs w:val="24"/>
          <w:lang w:val="en-GB" w:eastAsia="nb-NO"/>
        </w:rPr>
        <w:t xml:space="preserve"> Gresaker,</w:t>
      </w:r>
      <w:r w:rsidRPr="00744394">
        <w:rPr>
          <w:rFonts w:ascii="Times New Roman" w:hAnsi="Times New Roman"/>
          <w:szCs w:val="24"/>
          <w:lang w:val="en-GB" w:eastAsia="nb-NO"/>
        </w:rPr>
        <w:t xml:space="preserve"> E. Zachariasen</w:t>
      </w:r>
    </w:p>
    <w:p w14:paraId="6A8A2838" w14:textId="77777777" w:rsidR="000F7E44" w:rsidRPr="006D5518" w:rsidRDefault="000F7E44">
      <w:pPr>
        <w:pStyle w:val="StyleJustified"/>
        <w:spacing w:before="0" w:after="0"/>
      </w:pPr>
      <w:r w:rsidRPr="009572F6">
        <w:rPr>
          <w:lang w:val="en-GB"/>
        </w:rPr>
        <w:tab/>
      </w:r>
      <w:r w:rsidRPr="006D5518">
        <w:t>SINTEF</w:t>
      </w:r>
      <w:r w:rsidRPr="006D5518">
        <w:tab/>
      </w:r>
      <w:r w:rsidRPr="006D5518">
        <w:tab/>
        <w:t>M.</w:t>
      </w:r>
      <w:r w:rsidR="003C327D" w:rsidRPr="006D5518">
        <w:t xml:space="preserve"> </w:t>
      </w:r>
      <w:r w:rsidRPr="006D5518">
        <w:t>A.</w:t>
      </w:r>
      <w:r w:rsidR="003C327D" w:rsidRPr="006D5518">
        <w:t xml:space="preserve"> </w:t>
      </w:r>
      <w:r w:rsidRPr="006D5518">
        <w:t>Lundteigen, T. Steiro, R. Rosness</w:t>
      </w:r>
    </w:p>
    <w:p w14:paraId="775398E3" w14:textId="77777777" w:rsidR="000F7E44" w:rsidRPr="006D5518" w:rsidRDefault="000F7E44" w:rsidP="000F7E44">
      <w:pPr>
        <w:pStyle w:val="StyleJustified"/>
        <w:spacing w:before="0" w:after="0"/>
        <w:ind w:left="708" w:hanging="708"/>
      </w:pPr>
      <w:r w:rsidRPr="006D5518">
        <w:tab/>
        <w:t>Statoil</w:t>
      </w:r>
      <w:r w:rsidRPr="006D5518">
        <w:tab/>
      </w:r>
      <w:r w:rsidRPr="006D5518">
        <w:tab/>
      </w:r>
      <w:r w:rsidRPr="006D5518">
        <w:tab/>
        <w:t>B. Hansen, K. Andersen, Ø. Mydland</w:t>
      </w:r>
    </w:p>
    <w:p w14:paraId="626B1BCB" w14:textId="77777777" w:rsidR="000F7E44" w:rsidRPr="006D5518" w:rsidRDefault="003C327D" w:rsidP="000F7E44">
      <w:pPr>
        <w:pStyle w:val="StyleJustified"/>
        <w:spacing w:before="0" w:after="0"/>
        <w:ind w:left="2124" w:firstLine="708"/>
      </w:pPr>
      <w:r w:rsidRPr="006D5518">
        <w:t>G. Solberg, A. Næss, V. Hepsø</w:t>
      </w:r>
    </w:p>
    <w:p w14:paraId="6E61E712" w14:textId="77777777" w:rsidR="000F7E44" w:rsidRPr="000805A4" w:rsidRDefault="000F7E44">
      <w:pPr>
        <w:pStyle w:val="StyleJustified"/>
        <w:rPr>
          <w:lang w:val="en-GB"/>
        </w:rPr>
      </w:pPr>
      <w:r w:rsidRPr="000805A4">
        <w:rPr>
          <w:lang w:val="en-GB"/>
        </w:rPr>
        <w:t xml:space="preserve">We gratefully acknowledge the contributions from the steering committee members and others participating in the work. </w:t>
      </w:r>
    </w:p>
    <w:p w14:paraId="33265146" w14:textId="77777777" w:rsidR="000F7E44" w:rsidRPr="000805A4" w:rsidRDefault="000F7E44">
      <w:pPr>
        <w:pStyle w:val="StyleJustified"/>
        <w:rPr>
          <w:lang w:val="en-GB"/>
        </w:rPr>
      </w:pPr>
      <w:r w:rsidRPr="000805A4">
        <w:rPr>
          <w:lang w:val="en-GB"/>
        </w:rPr>
        <w:t>The Norwegian Research Council has provided financial support to the CRIOP project.</w:t>
      </w:r>
    </w:p>
    <w:p w14:paraId="0F717490" w14:textId="77777777" w:rsidR="000F7E44" w:rsidRPr="000805A4" w:rsidRDefault="000F7E44">
      <w:pPr>
        <w:pStyle w:val="Heading4"/>
      </w:pPr>
      <w:bookmarkStart w:id="7" w:name="_Toc57814865"/>
      <w:bookmarkStart w:id="8" w:name="_Toc61337653"/>
      <w:bookmarkStart w:id="9" w:name="_Toc61337743"/>
      <w:bookmarkStart w:id="10" w:name="_Toc61340010"/>
      <w:bookmarkStart w:id="11" w:name="_Toc61341854"/>
      <w:bookmarkStart w:id="12" w:name="_Toc61353786"/>
      <w:bookmarkStart w:id="13" w:name="_Toc61608193"/>
      <w:bookmarkStart w:id="14" w:name="_Toc61608292"/>
      <w:bookmarkStart w:id="15" w:name="_Toc61608466"/>
      <w:bookmarkStart w:id="16" w:name="_Toc61698063"/>
      <w:r w:rsidRPr="000805A4">
        <w:t>Change history of CRIOP</w:t>
      </w:r>
      <w:bookmarkEnd w:id="7"/>
      <w:bookmarkEnd w:id="8"/>
      <w:bookmarkEnd w:id="9"/>
      <w:bookmarkEnd w:id="10"/>
      <w:bookmarkEnd w:id="11"/>
      <w:bookmarkEnd w:id="12"/>
      <w:bookmarkEnd w:id="13"/>
      <w:bookmarkEnd w:id="14"/>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7"/>
        <w:gridCol w:w="7790"/>
      </w:tblGrid>
      <w:tr w:rsidR="000F7E44" w:rsidRPr="00CD2CEA" w14:paraId="753E3484" w14:textId="77777777">
        <w:tc>
          <w:tcPr>
            <w:tcW w:w="1497" w:type="dxa"/>
          </w:tcPr>
          <w:p w14:paraId="3484FFE5" w14:textId="77777777" w:rsidR="000F7E44" w:rsidRPr="000805A4" w:rsidRDefault="000F7E44">
            <w:pPr>
              <w:pStyle w:val="NormalBold"/>
              <w:rPr>
                <w:lang w:val="en-GB"/>
              </w:rPr>
            </w:pPr>
            <w:r w:rsidRPr="000805A4">
              <w:rPr>
                <w:lang w:val="en-GB"/>
              </w:rPr>
              <w:t xml:space="preserve">Version </w:t>
            </w:r>
          </w:p>
        </w:tc>
        <w:tc>
          <w:tcPr>
            <w:tcW w:w="7790" w:type="dxa"/>
          </w:tcPr>
          <w:p w14:paraId="61E59376" w14:textId="77777777" w:rsidR="000F7E44" w:rsidRPr="000805A4" w:rsidRDefault="000F7E44">
            <w:pPr>
              <w:pStyle w:val="NormalBold"/>
              <w:rPr>
                <w:lang w:val="en-GB"/>
              </w:rPr>
            </w:pPr>
            <w:r w:rsidRPr="000805A4">
              <w:rPr>
                <w:lang w:val="en-GB"/>
              </w:rPr>
              <w:t>Major changes in relation to initial version published in 1990</w:t>
            </w:r>
          </w:p>
        </w:tc>
      </w:tr>
      <w:tr w:rsidR="000F7E44" w:rsidRPr="000805A4" w14:paraId="205A9EED" w14:textId="77777777">
        <w:tc>
          <w:tcPr>
            <w:tcW w:w="1497" w:type="dxa"/>
          </w:tcPr>
          <w:p w14:paraId="146692D9" w14:textId="77777777" w:rsidR="000F7E44" w:rsidRPr="000805A4" w:rsidRDefault="000F7E44" w:rsidP="000F7E44">
            <w:pPr>
              <w:rPr>
                <w:lang w:val="en-GB"/>
              </w:rPr>
            </w:pPr>
            <w:r w:rsidRPr="000805A4">
              <w:rPr>
                <w:lang w:val="en-GB"/>
              </w:rPr>
              <w:t>CRIOP (version 2003)</w:t>
            </w:r>
          </w:p>
        </w:tc>
        <w:tc>
          <w:tcPr>
            <w:tcW w:w="7790" w:type="dxa"/>
          </w:tcPr>
          <w:p w14:paraId="042DF291" w14:textId="77777777" w:rsidR="000F7E44" w:rsidRPr="000805A4" w:rsidRDefault="000F7E44" w:rsidP="000F7E44">
            <w:pPr>
              <w:rPr>
                <w:lang w:val="en-GB"/>
              </w:rPr>
            </w:pPr>
            <w:r w:rsidRPr="000805A4">
              <w:rPr>
                <w:lang w:val="en-GB"/>
              </w:rPr>
              <w:t xml:space="preserve">Checklists updated in relation to changes in NPD regulations, NPD Guidelines such as YA-711 (Principles for alarm system design) and Human Factors in Control Rooms, ISO-11064 (Ergonomic design of control </w:t>
            </w:r>
            <w:r>
              <w:rPr>
                <w:lang w:val="en-GB"/>
              </w:rPr>
              <w:t>centres</w:t>
            </w:r>
            <w:r w:rsidRPr="000805A4">
              <w:rPr>
                <w:lang w:val="en-GB"/>
              </w:rPr>
              <w:t>) and NORSOK. The scenario methodology has been substantially revised.</w:t>
            </w:r>
          </w:p>
        </w:tc>
      </w:tr>
      <w:tr w:rsidR="000F7E44" w:rsidRPr="000805A4" w14:paraId="50373FC9" w14:textId="77777777">
        <w:tc>
          <w:tcPr>
            <w:tcW w:w="1497" w:type="dxa"/>
          </w:tcPr>
          <w:p w14:paraId="0C0BF386" w14:textId="77777777" w:rsidR="000F7E44" w:rsidRPr="000805A4" w:rsidRDefault="000F7E44" w:rsidP="000F7E44">
            <w:pPr>
              <w:rPr>
                <w:lang w:val="en-GB"/>
              </w:rPr>
            </w:pPr>
            <w:r w:rsidRPr="000805A4">
              <w:rPr>
                <w:lang w:val="en-GB"/>
              </w:rPr>
              <w:t>CRIO</w:t>
            </w:r>
            <w:r>
              <w:rPr>
                <w:lang w:val="en-GB"/>
              </w:rPr>
              <w:t>P (version 2004</w:t>
            </w:r>
            <w:r w:rsidRPr="000805A4">
              <w:rPr>
                <w:lang w:val="en-GB"/>
              </w:rPr>
              <w:t>)</w:t>
            </w:r>
          </w:p>
        </w:tc>
        <w:tc>
          <w:tcPr>
            <w:tcW w:w="7790" w:type="dxa"/>
          </w:tcPr>
          <w:p w14:paraId="5AB18777" w14:textId="77777777" w:rsidR="000F7E44" w:rsidRPr="000805A4" w:rsidRDefault="000F7E44" w:rsidP="000F7E44">
            <w:pPr>
              <w:rPr>
                <w:lang w:val="en-GB"/>
              </w:rPr>
            </w:pPr>
            <w:r>
              <w:rPr>
                <w:lang w:val="en-GB"/>
              </w:rPr>
              <w:t>Questions related to Drillers Cabin have been incorporated. The e-Operations checklist has been developed end tested together with the industry. The CRIOP checklists has been simplified and structured. The language has been simplified. Experience from several CRIOP analyses has been incorporated.</w:t>
            </w:r>
          </w:p>
        </w:tc>
      </w:tr>
      <w:tr w:rsidR="003C3B05" w:rsidRPr="000805A4" w14:paraId="1783D487" w14:textId="77777777" w:rsidTr="00272E14">
        <w:tc>
          <w:tcPr>
            <w:tcW w:w="1497" w:type="dxa"/>
          </w:tcPr>
          <w:p w14:paraId="605CF47F" w14:textId="77777777" w:rsidR="003C3B05" w:rsidRPr="000805A4" w:rsidRDefault="003C3B05" w:rsidP="00272E14">
            <w:pPr>
              <w:rPr>
                <w:lang w:val="en-GB"/>
              </w:rPr>
            </w:pPr>
            <w:r w:rsidRPr="000805A4">
              <w:rPr>
                <w:lang w:val="en-GB"/>
              </w:rPr>
              <w:t>CRIO</w:t>
            </w:r>
            <w:r>
              <w:rPr>
                <w:lang w:val="en-GB"/>
              </w:rPr>
              <w:t>P (version 2008</w:t>
            </w:r>
            <w:r w:rsidRPr="000805A4">
              <w:rPr>
                <w:lang w:val="en-GB"/>
              </w:rPr>
              <w:t>)</w:t>
            </w:r>
          </w:p>
        </w:tc>
        <w:tc>
          <w:tcPr>
            <w:tcW w:w="7790" w:type="dxa"/>
          </w:tcPr>
          <w:p w14:paraId="1FCA34A3" w14:textId="77777777" w:rsidR="003C3B05" w:rsidRPr="000805A4" w:rsidRDefault="003C3B05" w:rsidP="00272E14">
            <w:pPr>
              <w:rPr>
                <w:lang w:val="en-GB"/>
              </w:rPr>
            </w:pPr>
            <w:r>
              <w:rPr>
                <w:lang w:val="en-GB"/>
              </w:rPr>
              <w:t>A scenario related to SAS/SIS breakdown in combination with communication breakdown has been added. The e-Operations checklist has been integrated in section 4 and relevant references have been added. The language has been simplified.</w:t>
            </w:r>
          </w:p>
        </w:tc>
      </w:tr>
      <w:tr w:rsidR="000F7E44" w:rsidRPr="00CD2CEA" w14:paraId="3D0670B2" w14:textId="77777777">
        <w:tc>
          <w:tcPr>
            <w:tcW w:w="1497" w:type="dxa"/>
          </w:tcPr>
          <w:p w14:paraId="57BAEA7B" w14:textId="77777777" w:rsidR="000F7E44" w:rsidRPr="000805A4" w:rsidRDefault="000F7E44">
            <w:pPr>
              <w:rPr>
                <w:lang w:val="en-GB"/>
              </w:rPr>
            </w:pPr>
            <w:r w:rsidRPr="000805A4">
              <w:rPr>
                <w:lang w:val="en-GB"/>
              </w:rPr>
              <w:t>CRIO</w:t>
            </w:r>
            <w:r w:rsidR="003C3B05">
              <w:rPr>
                <w:lang w:val="en-GB"/>
              </w:rPr>
              <w:t>P (ve</w:t>
            </w:r>
            <w:r w:rsidR="00692C71">
              <w:rPr>
                <w:lang w:val="en-GB"/>
              </w:rPr>
              <w:t>rsion 2013</w:t>
            </w:r>
            <w:r w:rsidRPr="000805A4">
              <w:rPr>
                <w:lang w:val="en-GB"/>
              </w:rPr>
              <w:t>)</w:t>
            </w:r>
          </w:p>
        </w:tc>
        <w:tc>
          <w:tcPr>
            <w:tcW w:w="7790" w:type="dxa"/>
          </w:tcPr>
          <w:p w14:paraId="5DF52F90" w14:textId="77777777" w:rsidR="000F7E44" w:rsidRPr="000805A4" w:rsidRDefault="00F2287E" w:rsidP="003C3B05">
            <w:pPr>
              <w:rPr>
                <w:lang w:val="en-GB"/>
              </w:rPr>
            </w:pPr>
            <w:r>
              <w:rPr>
                <w:lang w:val="en-GB"/>
              </w:rPr>
              <w:t>New HSE regulations of 2011-01-01 have</w:t>
            </w:r>
            <w:r w:rsidR="000E1732">
              <w:rPr>
                <w:lang w:val="en-GB"/>
              </w:rPr>
              <w:t xml:space="preserve"> been incorporated</w:t>
            </w:r>
            <w:r w:rsidR="00692C71">
              <w:rPr>
                <w:lang w:val="en-GB"/>
              </w:rPr>
              <w:t xml:space="preserve"> and updated HSE regulation of 2013-05-24 has been updated. Standards related to the use of CCTV has been added. </w:t>
            </w:r>
          </w:p>
        </w:tc>
      </w:tr>
    </w:tbl>
    <w:p w14:paraId="514366A8" w14:textId="77777777" w:rsidR="000F7E44" w:rsidRPr="000805A4" w:rsidRDefault="000F7E44">
      <w:pPr>
        <w:pStyle w:val="StyleJustified"/>
        <w:rPr>
          <w:lang w:val="en-GB"/>
        </w:rPr>
      </w:pPr>
      <w:r w:rsidRPr="000805A4">
        <w:rPr>
          <w:lang w:val="en-GB"/>
        </w:rPr>
        <w:t xml:space="preserve">The new CRIOP methodology has been improved </w:t>
      </w:r>
      <w:r>
        <w:rPr>
          <w:lang w:val="en-GB"/>
        </w:rPr>
        <w:t>through experience from</w:t>
      </w:r>
      <w:r w:rsidRPr="000805A4">
        <w:rPr>
          <w:lang w:val="en-GB"/>
        </w:rPr>
        <w:t xml:space="preserve"> several CRIOP analyses in 2004, among others at</w:t>
      </w:r>
      <w:r w:rsidRPr="003C327D">
        <w:rPr>
          <w:lang w:val="en-GB"/>
        </w:rPr>
        <w:t xml:space="preserve"> </w:t>
      </w:r>
      <w:r w:rsidRPr="004D6969">
        <w:rPr>
          <w:lang w:val="en-US"/>
        </w:rPr>
        <w:t>Snøhvit</w:t>
      </w:r>
      <w:r w:rsidRPr="003C327D">
        <w:rPr>
          <w:lang w:val="en-US"/>
        </w:rPr>
        <w:t xml:space="preserve"> </w:t>
      </w:r>
      <w:r w:rsidRPr="000805A4">
        <w:rPr>
          <w:lang w:val="en-GB"/>
        </w:rPr>
        <w:t>/</w:t>
      </w:r>
      <w:r>
        <w:rPr>
          <w:lang w:val="en-GB"/>
        </w:rPr>
        <w:t>Statoil</w:t>
      </w:r>
      <w:r w:rsidRPr="000805A4">
        <w:rPr>
          <w:lang w:val="en-GB"/>
        </w:rPr>
        <w:t xml:space="preserve">, </w:t>
      </w:r>
      <w:r w:rsidRPr="004D6969">
        <w:rPr>
          <w:lang w:val="en-US"/>
        </w:rPr>
        <w:t>Visund</w:t>
      </w:r>
      <w:r w:rsidR="003C327D">
        <w:rPr>
          <w:lang w:val="en-GB"/>
        </w:rPr>
        <w:t xml:space="preserve"> </w:t>
      </w:r>
      <w:r w:rsidRPr="000805A4">
        <w:rPr>
          <w:lang w:val="en-GB"/>
        </w:rPr>
        <w:t>/</w:t>
      </w:r>
      <w:r>
        <w:rPr>
          <w:lang w:val="en-GB"/>
        </w:rPr>
        <w:t>Statoil</w:t>
      </w:r>
      <w:r w:rsidRPr="000805A4">
        <w:rPr>
          <w:lang w:val="en-GB"/>
        </w:rPr>
        <w:t xml:space="preserve"> /Norsk Hydro and </w:t>
      </w:r>
      <w:r w:rsidRPr="004D6969">
        <w:rPr>
          <w:lang w:val="en-US"/>
        </w:rPr>
        <w:t>Oseberg Feltsenter</w:t>
      </w:r>
      <w:r>
        <w:rPr>
          <w:lang w:val="en-GB"/>
        </w:rPr>
        <w:t xml:space="preserve"> </w:t>
      </w:r>
      <w:r>
        <w:rPr>
          <w:lang w:val="en-GB"/>
        </w:rPr>
        <w:lastRenderedPageBreak/>
        <w:t>/Norsk Hydro.</w:t>
      </w:r>
      <w:r w:rsidRPr="000805A4">
        <w:rPr>
          <w:lang w:val="en-GB"/>
        </w:rPr>
        <w:t xml:space="preserve"> The user experience has been discussed with an expert team. The experience from the pilots has been included in the revised version of CRIOP. </w:t>
      </w:r>
    </w:p>
    <w:p w14:paraId="08C2D7DA" w14:textId="77777777" w:rsidR="000F7E44" w:rsidRPr="000805A4" w:rsidRDefault="000F7E44" w:rsidP="000F7E44">
      <w:pPr>
        <w:pStyle w:val="StyleJustified"/>
        <w:rPr>
          <w:lang w:val="en-GB"/>
        </w:rPr>
      </w:pPr>
      <w:r w:rsidRPr="000805A4">
        <w:rPr>
          <w:lang w:val="en-GB"/>
        </w:rPr>
        <w:t>F</w:t>
      </w:r>
      <w:r>
        <w:rPr>
          <w:lang w:val="en-GB"/>
        </w:rPr>
        <w:t>urther</w:t>
      </w:r>
      <w:r w:rsidRPr="000805A4">
        <w:rPr>
          <w:lang w:val="en-GB"/>
        </w:rPr>
        <w:t xml:space="preserve"> revisions are planned to be carried out iteratively, by revising and updating the electronic version that is available on the web at </w:t>
      </w:r>
      <w:hyperlink r:id="rId15" w:history="1">
        <w:r w:rsidRPr="000805A4">
          <w:rPr>
            <w:rStyle w:val="Hyperlink"/>
            <w:lang w:val="en-GB"/>
          </w:rPr>
          <w:t>http://www.criop.sintef.no</w:t>
        </w:r>
      </w:hyperlink>
      <w:r w:rsidRPr="000805A4">
        <w:rPr>
          <w:lang w:val="en-GB"/>
        </w:rPr>
        <w:t xml:space="preserve">. </w:t>
      </w:r>
    </w:p>
    <w:p w14:paraId="0562CB0E" w14:textId="77777777" w:rsidR="000F7E44" w:rsidRPr="000805A4" w:rsidRDefault="000F7E44">
      <w:pPr>
        <w:rPr>
          <w:lang w:val="en-GB"/>
        </w:rPr>
        <w:sectPr w:rsidR="000F7E44" w:rsidRPr="000805A4" w:rsidSect="002B10F0">
          <w:headerReference w:type="default" r:id="rId16"/>
          <w:pgSz w:w="11907" w:h="16834"/>
          <w:pgMar w:top="567" w:right="1134" w:bottom="851" w:left="1304" w:header="340" w:footer="680" w:gutter="0"/>
          <w:pgNumType w:fmt="lowerRoman"/>
          <w:cols w:space="708"/>
        </w:sectPr>
      </w:pPr>
    </w:p>
    <w:p w14:paraId="78356A93" w14:textId="77777777" w:rsidR="000F7E44" w:rsidRPr="000805A4" w:rsidRDefault="000F7E44">
      <w:pPr>
        <w:pStyle w:val="NormalBold"/>
        <w:rPr>
          <w:sz w:val="28"/>
          <w:lang w:val="en-GB"/>
        </w:rPr>
      </w:pPr>
      <w:r w:rsidRPr="000805A4">
        <w:rPr>
          <w:sz w:val="28"/>
          <w:lang w:val="en-GB"/>
        </w:rPr>
        <w:lastRenderedPageBreak/>
        <w:t>TABLE OF CONTENTS</w:t>
      </w:r>
    </w:p>
    <w:p w14:paraId="34CE0A41" w14:textId="77777777" w:rsidR="000F7E44" w:rsidRPr="000805A4" w:rsidRDefault="000F7E44" w:rsidP="000F7E44">
      <w:pPr>
        <w:pStyle w:val="TOC1"/>
        <w:rPr>
          <w:lang w:val="en-GB"/>
        </w:rPr>
      </w:pPr>
    </w:p>
    <w:p w14:paraId="06E0140E" w14:textId="77777777" w:rsidR="000F7E44" w:rsidRPr="000B746E" w:rsidRDefault="000F7E44">
      <w:pPr>
        <w:pStyle w:val="TOC1"/>
        <w:rPr>
          <w:rFonts w:ascii="Times New Roman" w:hAnsi="Times New Roman"/>
          <w:b w:val="0"/>
          <w:lang w:val="en-GB" w:eastAsia="nb-NO"/>
        </w:rPr>
      </w:pPr>
      <w:r w:rsidRPr="000805A4">
        <w:rPr>
          <w:noProof w:val="0"/>
          <w:lang w:val="en-GB"/>
        </w:rPr>
        <w:fldChar w:fldCharType="begin"/>
      </w:r>
      <w:r w:rsidRPr="000805A4">
        <w:rPr>
          <w:noProof w:val="0"/>
          <w:lang w:val="en-GB"/>
        </w:rPr>
        <w:instrText xml:space="preserve"> TOC \o "1-1" \t "Subtitle;1" </w:instrText>
      </w:r>
      <w:r w:rsidRPr="000805A4">
        <w:rPr>
          <w:noProof w:val="0"/>
          <w:lang w:val="en-GB"/>
        </w:rPr>
        <w:fldChar w:fldCharType="separate"/>
      </w:r>
      <w:r w:rsidRPr="004949DF">
        <w:rPr>
          <w:lang w:val="en-GB"/>
        </w:rPr>
        <w:t>Preface</w:t>
      </w:r>
      <w:r w:rsidRPr="000B746E">
        <w:rPr>
          <w:lang w:val="en-GB"/>
        </w:rPr>
        <w:tab/>
      </w:r>
      <w:r>
        <w:fldChar w:fldCharType="begin"/>
      </w:r>
      <w:r w:rsidRPr="000B746E">
        <w:rPr>
          <w:lang w:val="en-GB"/>
        </w:rPr>
        <w:instrText xml:space="preserve"> PAGEREF _Toc187212738 \h </w:instrText>
      </w:r>
      <w:r>
        <w:fldChar w:fldCharType="separate"/>
      </w:r>
      <w:r w:rsidR="00D54866">
        <w:rPr>
          <w:lang w:val="en-GB"/>
        </w:rPr>
        <w:t>ii</w:t>
      </w:r>
      <w:r>
        <w:fldChar w:fldCharType="end"/>
      </w:r>
    </w:p>
    <w:p w14:paraId="11779435" w14:textId="77777777" w:rsidR="000F7E44" w:rsidRPr="000B746E" w:rsidRDefault="000F7E44" w:rsidP="000F7E44">
      <w:pPr>
        <w:pStyle w:val="TOC1"/>
        <w:rPr>
          <w:rFonts w:ascii="Times New Roman" w:hAnsi="Times New Roman"/>
          <w:b w:val="0"/>
          <w:lang w:val="en-GB" w:eastAsia="nb-NO"/>
        </w:rPr>
      </w:pPr>
      <w:r w:rsidRPr="000B746E">
        <w:rPr>
          <w:lang w:val="en-GB"/>
        </w:rPr>
        <w:t>1</w:t>
      </w:r>
      <w:r w:rsidRPr="000B746E">
        <w:rPr>
          <w:rFonts w:ascii="Times New Roman" w:hAnsi="Times New Roman"/>
          <w:b w:val="0"/>
          <w:lang w:val="en-GB" w:eastAsia="nb-NO"/>
        </w:rPr>
        <w:tab/>
      </w:r>
      <w:r w:rsidR="006122AE">
        <w:rPr>
          <w:lang w:val="en-GB"/>
        </w:rPr>
        <w:t>Introduction – W</w:t>
      </w:r>
      <w:r w:rsidRPr="000B746E">
        <w:rPr>
          <w:lang w:val="en-GB"/>
        </w:rPr>
        <w:t>hat is CRIOP?</w:t>
      </w:r>
      <w:r w:rsidRPr="000B746E">
        <w:rPr>
          <w:lang w:val="en-GB"/>
        </w:rPr>
        <w:tab/>
      </w:r>
      <w:r w:rsidRPr="00DB19AE">
        <w:rPr>
          <w:lang w:val="en-GB"/>
        </w:rPr>
        <w:t>1</w:t>
      </w:r>
    </w:p>
    <w:p w14:paraId="6092EAAE" w14:textId="77777777" w:rsidR="000F7E44" w:rsidRPr="000B746E" w:rsidRDefault="000F7E44" w:rsidP="000F7E44">
      <w:pPr>
        <w:pStyle w:val="TOC1"/>
        <w:rPr>
          <w:rFonts w:ascii="Times New Roman" w:hAnsi="Times New Roman"/>
          <w:b w:val="0"/>
          <w:lang w:val="en-GB" w:eastAsia="nb-NO"/>
        </w:rPr>
      </w:pPr>
      <w:r w:rsidRPr="000B746E">
        <w:rPr>
          <w:lang w:val="en-GB"/>
        </w:rPr>
        <w:t>2</w:t>
      </w:r>
      <w:r w:rsidRPr="000B746E">
        <w:rPr>
          <w:rFonts w:ascii="Times New Roman" w:hAnsi="Times New Roman"/>
          <w:b w:val="0"/>
          <w:lang w:val="en-GB" w:eastAsia="nb-NO"/>
        </w:rPr>
        <w:tab/>
      </w:r>
      <w:r w:rsidR="00041AC8">
        <w:rPr>
          <w:lang w:val="en-GB"/>
        </w:rPr>
        <w:t>CRIOP in s</w:t>
      </w:r>
      <w:r w:rsidRPr="000B746E">
        <w:rPr>
          <w:lang w:val="en-GB"/>
        </w:rPr>
        <w:t>hort</w:t>
      </w:r>
      <w:r w:rsidRPr="000B746E">
        <w:rPr>
          <w:lang w:val="en-GB"/>
        </w:rPr>
        <w:tab/>
      </w:r>
      <w:r w:rsidRPr="00DB19AE">
        <w:rPr>
          <w:lang w:val="en-GB"/>
        </w:rPr>
        <w:t>9</w:t>
      </w:r>
    </w:p>
    <w:p w14:paraId="1950D6EE" w14:textId="77777777" w:rsidR="000F7E44" w:rsidRPr="000B746E" w:rsidRDefault="000F7E44" w:rsidP="000F7E44">
      <w:pPr>
        <w:pStyle w:val="TOC1"/>
        <w:rPr>
          <w:rFonts w:ascii="Times New Roman" w:hAnsi="Times New Roman"/>
          <w:b w:val="0"/>
          <w:lang w:val="en-GB" w:eastAsia="nb-NO"/>
        </w:rPr>
      </w:pPr>
      <w:r w:rsidRPr="000B746E">
        <w:rPr>
          <w:lang w:val="en-GB"/>
        </w:rPr>
        <w:t>3</w:t>
      </w:r>
      <w:r w:rsidRPr="000B746E">
        <w:rPr>
          <w:rFonts w:ascii="Times New Roman" w:hAnsi="Times New Roman"/>
          <w:b w:val="0"/>
          <w:lang w:val="en-GB" w:eastAsia="nb-NO"/>
        </w:rPr>
        <w:tab/>
      </w:r>
      <w:r w:rsidR="00041AC8">
        <w:rPr>
          <w:lang w:val="en-GB"/>
        </w:rPr>
        <w:t>Preparations and s</w:t>
      </w:r>
      <w:r w:rsidRPr="000B746E">
        <w:rPr>
          <w:lang w:val="en-GB"/>
        </w:rPr>
        <w:t>rganisation</w:t>
      </w:r>
      <w:r w:rsidRPr="000B746E">
        <w:rPr>
          <w:lang w:val="en-GB"/>
        </w:rPr>
        <w:tab/>
      </w:r>
      <w:r w:rsidRPr="00DB19AE">
        <w:rPr>
          <w:lang w:val="en-GB"/>
        </w:rPr>
        <w:t>14</w:t>
      </w:r>
    </w:p>
    <w:p w14:paraId="54E45F1E" w14:textId="77777777" w:rsidR="000F7E44" w:rsidRPr="000B746E" w:rsidRDefault="000F7E44">
      <w:pPr>
        <w:pStyle w:val="TOC1"/>
        <w:rPr>
          <w:rFonts w:ascii="Times New Roman" w:hAnsi="Times New Roman"/>
          <w:b w:val="0"/>
          <w:lang w:val="en-GB" w:eastAsia="nb-NO"/>
        </w:rPr>
      </w:pPr>
      <w:r w:rsidRPr="000B746E">
        <w:rPr>
          <w:lang w:val="en-GB"/>
        </w:rPr>
        <w:t>4</w:t>
      </w:r>
      <w:r w:rsidRPr="000B746E">
        <w:rPr>
          <w:rFonts w:ascii="Times New Roman" w:hAnsi="Times New Roman"/>
          <w:b w:val="0"/>
          <w:lang w:val="en-GB" w:eastAsia="nb-NO"/>
        </w:rPr>
        <w:tab/>
      </w:r>
      <w:r w:rsidR="006122AE">
        <w:rPr>
          <w:lang w:val="en-GB"/>
        </w:rPr>
        <w:t>Gener</w:t>
      </w:r>
      <w:r w:rsidR="00041AC8">
        <w:rPr>
          <w:lang w:val="en-GB"/>
        </w:rPr>
        <w:t>al Analysis – Checklists to be used in design and o</w:t>
      </w:r>
      <w:r w:rsidRPr="000B746E">
        <w:rPr>
          <w:lang w:val="en-GB"/>
        </w:rPr>
        <w:t>peration</w:t>
      </w:r>
      <w:r w:rsidRPr="000B746E">
        <w:rPr>
          <w:lang w:val="en-GB"/>
        </w:rPr>
        <w:tab/>
      </w:r>
      <w:r>
        <w:fldChar w:fldCharType="begin"/>
      </w:r>
      <w:r w:rsidRPr="000B746E">
        <w:rPr>
          <w:lang w:val="en-GB"/>
        </w:rPr>
        <w:instrText xml:space="preserve"> PAGEREF _Toc187212742 \h </w:instrText>
      </w:r>
      <w:r>
        <w:fldChar w:fldCharType="separate"/>
      </w:r>
      <w:r w:rsidR="00D54866">
        <w:rPr>
          <w:lang w:val="en-GB"/>
        </w:rPr>
        <w:t>27</w:t>
      </w:r>
      <w:r>
        <w:fldChar w:fldCharType="end"/>
      </w:r>
    </w:p>
    <w:p w14:paraId="1A558386" w14:textId="77777777" w:rsidR="000F7E44" w:rsidRPr="000B746E" w:rsidRDefault="000F7E44" w:rsidP="000F7E44">
      <w:pPr>
        <w:pStyle w:val="TOC1"/>
        <w:ind w:left="708"/>
        <w:rPr>
          <w:rFonts w:ascii="Times New Roman" w:hAnsi="Times New Roman"/>
          <w:b w:val="0"/>
          <w:lang w:val="en-GB" w:eastAsia="nb-NO"/>
        </w:rPr>
      </w:pPr>
      <w:r w:rsidRPr="004949DF">
        <w:rPr>
          <w:lang w:val="en-GB"/>
        </w:rPr>
        <w:t>1. LAYOUT</w:t>
      </w:r>
      <w:r w:rsidRPr="000B746E">
        <w:rPr>
          <w:lang w:val="en-GB"/>
        </w:rPr>
        <w:tab/>
      </w:r>
      <w:r w:rsidRPr="00DB19AE">
        <w:rPr>
          <w:lang w:val="en-GB"/>
        </w:rPr>
        <w:t>31</w:t>
      </w:r>
    </w:p>
    <w:p w14:paraId="7BB4C8ED" w14:textId="77777777" w:rsidR="000F7E44" w:rsidRPr="000B746E" w:rsidRDefault="000F7E44" w:rsidP="000F7E44">
      <w:pPr>
        <w:pStyle w:val="TOC1"/>
        <w:ind w:left="708"/>
        <w:rPr>
          <w:rFonts w:ascii="Times New Roman" w:hAnsi="Times New Roman"/>
          <w:b w:val="0"/>
          <w:lang w:val="en-GB" w:eastAsia="nb-NO"/>
        </w:rPr>
      </w:pPr>
      <w:r w:rsidRPr="004949DF">
        <w:rPr>
          <w:lang w:val="en-GB"/>
        </w:rPr>
        <w:t>2. WORKING ENVIRONMENT</w:t>
      </w:r>
      <w:r w:rsidRPr="000B746E">
        <w:rPr>
          <w:lang w:val="en-GB"/>
        </w:rPr>
        <w:tab/>
      </w:r>
      <w:r w:rsidRPr="00DB19AE">
        <w:rPr>
          <w:lang w:val="en-GB"/>
        </w:rPr>
        <w:t>43</w:t>
      </w:r>
    </w:p>
    <w:p w14:paraId="0A8F0A3B" w14:textId="77777777" w:rsidR="000F7E44" w:rsidRPr="000B746E" w:rsidRDefault="000F7E44" w:rsidP="000F7E44">
      <w:pPr>
        <w:pStyle w:val="TOC1"/>
        <w:ind w:left="708"/>
        <w:rPr>
          <w:rFonts w:ascii="Times New Roman" w:hAnsi="Times New Roman"/>
          <w:b w:val="0"/>
          <w:lang w:val="en-GB" w:eastAsia="nb-NO"/>
        </w:rPr>
      </w:pPr>
      <w:r w:rsidRPr="004949DF">
        <w:rPr>
          <w:lang w:val="en-GB"/>
        </w:rPr>
        <w:t>3. CONTROL AND SAFETY SYSTEMS</w:t>
      </w:r>
      <w:r w:rsidRPr="000B746E">
        <w:rPr>
          <w:lang w:val="en-GB"/>
        </w:rPr>
        <w:tab/>
      </w:r>
      <w:r w:rsidRPr="002E5221">
        <w:rPr>
          <w:lang w:val="en-GB"/>
        </w:rPr>
        <w:t>55</w:t>
      </w:r>
    </w:p>
    <w:p w14:paraId="007A69BE" w14:textId="77777777" w:rsidR="000F7E44" w:rsidRPr="002E5221" w:rsidRDefault="000F7E44" w:rsidP="000F7E44">
      <w:pPr>
        <w:pStyle w:val="TOC1"/>
        <w:ind w:left="708"/>
        <w:rPr>
          <w:rFonts w:ascii="Times New Roman" w:hAnsi="Times New Roman"/>
          <w:b w:val="0"/>
          <w:lang w:val="en-GB" w:eastAsia="nb-NO"/>
        </w:rPr>
      </w:pPr>
      <w:r w:rsidRPr="004949DF">
        <w:rPr>
          <w:lang w:val="en-GB"/>
        </w:rPr>
        <w:t>4. JOB ORGANISATION</w:t>
      </w:r>
      <w:r w:rsidRPr="000B746E">
        <w:rPr>
          <w:lang w:val="en-GB"/>
        </w:rPr>
        <w:tab/>
      </w:r>
      <w:r w:rsidRPr="002E5221">
        <w:rPr>
          <w:lang w:val="en-GB"/>
        </w:rPr>
        <w:t>7</w:t>
      </w:r>
      <w:r>
        <w:rPr>
          <w:lang w:val="en-GB"/>
        </w:rPr>
        <w:t>7</w:t>
      </w:r>
    </w:p>
    <w:p w14:paraId="50CF301A" w14:textId="77777777" w:rsidR="000F7E44" w:rsidRPr="000B746E" w:rsidRDefault="000F7E44" w:rsidP="000F7E44">
      <w:pPr>
        <w:pStyle w:val="TOC1"/>
        <w:ind w:left="708"/>
        <w:rPr>
          <w:rFonts w:ascii="Times New Roman" w:hAnsi="Times New Roman"/>
          <w:b w:val="0"/>
          <w:lang w:val="en-GB" w:eastAsia="nb-NO"/>
        </w:rPr>
      </w:pPr>
      <w:r w:rsidRPr="004949DF">
        <w:rPr>
          <w:lang w:val="en-GB"/>
        </w:rPr>
        <w:t>5. PROCEDURES AND WORK DESCRIPTIONS</w:t>
      </w:r>
      <w:r w:rsidRPr="000B746E">
        <w:rPr>
          <w:lang w:val="en-GB"/>
        </w:rPr>
        <w:tab/>
      </w:r>
      <w:r w:rsidRPr="00DB19AE">
        <w:rPr>
          <w:lang w:val="en-GB"/>
        </w:rPr>
        <w:t>87</w:t>
      </w:r>
    </w:p>
    <w:p w14:paraId="0BE4A012" w14:textId="77777777" w:rsidR="000F7E44" w:rsidRPr="000B746E" w:rsidRDefault="000F7E44" w:rsidP="000F7E44">
      <w:pPr>
        <w:pStyle w:val="TOC1"/>
        <w:ind w:left="708"/>
        <w:rPr>
          <w:rFonts w:ascii="Times New Roman" w:hAnsi="Times New Roman"/>
          <w:b w:val="0"/>
          <w:lang w:val="en-GB" w:eastAsia="nb-NO"/>
        </w:rPr>
      </w:pPr>
      <w:r w:rsidRPr="004949DF">
        <w:rPr>
          <w:lang w:val="en-GB"/>
        </w:rPr>
        <w:t>6. TRAINING AND COMPETENCE</w:t>
      </w:r>
      <w:r w:rsidRPr="000B746E">
        <w:rPr>
          <w:lang w:val="en-GB"/>
        </w:rPr>
        <w:tab/>
      </w:r>
      <w:r>
        <w:fldChar w:fldCharType="begin"/>
      </w:r>
      <w:r w:rsidRPr="000B746E">
        <w:rPr>
          <w:lang w:val="en-GB"/>
        </w:rPr>
        <w:instrText xml:space="preserve"> PAGEREF _Toc187212748 \h </w:instrText>
      </w:r>
      <w:r>
        <w:fldChar w:fldCharType="separate"/>
      </w:r>
      <w:r w:rsidR="00D54866">
        <w:rPr>
          <w:lang w:val="en-GB"/>
        </w:rPr>
        <w:t>97</w:t>
      </w:r>
      <w:r>
        <w:fldChar w:fldCharType="end"/>
      </w:r>
      <w:r w:rsidRPr="002E5221">
        <w:rPr>
          <w:lang w:val="en-GB"/>
        </w:rPr>
        <w:t>5</w:t>
      </w:r>
    </w:p>
    <w:p w14:paraId="5CEAE659" w14:textId="77777777" w:rsidR="000F7E44" w:rsidRPr="000B746E" w:rsidRDefault="000F7E44" w:rsidP="000F7E44">
      <w:pPr>
        <w:pStyle w:val="TOC1"/>
        <w:ind w:left="708"/>
        <w:rPr>
          <w:rFonts w:ascii="Times New Roman" w:hAnsi="Times New Roman"/>
          <w:b w:val="0"/>
          <w:lang w:val="en-GB" w:eastAsia="nb-NO"/>
        </w:rPr>
      </w:pPr>
      <w:r w:rsidRPr="004949DF">
        <w:rPr>
          <w:lang w:val="en-GB"/>
        </w:rPr>
        <w:t>7. e-OPERATIONS</w:t>
      </w:r>
      <w:r w:rsidRPr="000B746E">
        <w:rPr>
          <w:lang w:val="en-GB"/>
        </w:rPr>
        <w:tab/>
      </w:r>
      <w:r w:rsidRPr="002E5221">
        <w:rPr>
          <w:lang w:val="en-GB"/>
        </w:rPr>
        <w:t>105</w:t>
      </w:r>
    </w:p>
    <w:p w14:paraId="270CA142" w14:textId="77777777" w:rsidR="000F7E44" w:rsidRPr="000B746E" w:rsidRDefault="000F7E44">
      <w:pPr>
        <w:pStyle w:val="TOC1"/>
        <w:rPr>
          <w:rFonts w:ascii="Times New Roman" w:hAnsi="Times New Roman"/>
          <w:b w:val="0"/>
          <w:lang w:val="en-GB" w:eastAsia="nb-NO"/>
        </w:rPr>
      </w:pPr>
      <w:r w:rsidRPr="000B746E">
        <w:rPr>
          <w:lang w:val="en-GB"/>
        </w:rPr>
        <w:t>5</w:t>
      </w:r>
      <w:r w:rsidRPr="000B746E">
        <w:rPr>
          <w:rFonts w:ascii="Times New Roman" w:hAnsi="Times New Roman"/>
          <w:b w:val="0"/>
          <w:lang w:val="en-GB" w:eastAsia="nb-NO"/>
        </w:rPr>
        <w:tab/>
      </w:r>
      <w:r w:rsidRPr="000B746E">
        <w:rPr>
          <w:lang w:val="en-GB"/>
        </w:rPr>
        <w:t>Scenario Analysis</w:t>
      </w:r>
      <w:r w:rsidRPr="000B746E">
        <w:rPr>
          <w:lang w:val="en-GB"/>
        </w:rPr>
        <w:tab/>
      </w:r>
      <w:r>
        <w:fldChar w:fldCharType="begin"/>
      </w:r>
      <w:r w:rsidRPr="000B746E">
        <w:rPr>
          <w:lang w:val="en-GB"/>
        </w:rPr>
        <w:instrText xml:space="preserve"> PAGEREF _Toc187212750 \h </w:instrText>
      </w:r>
      <w:r>
        <w:fldChar w:fldCharType="separate"/>
      </w:r>
      <w:r w:rsidR="00D54866">
        <w:rPr>
          <w:lang w:val="en-GB"/>
        </w:rPr>
        <w:t>124</w:t>
      </w:r>
      <w:r>
        <w:fldChar w:fldCharType="end"/>
      </w:r>
    </w:p>
    <w:p w14:paraId="6FDF6D80" w14:textId="77777777" w:rsidR="000F7E44" w:rsidRPr="000B746E" w:rsidRDefault="000F7E44">
      <w:pPr>
        <w:pStyle w:val="TOC1"/>
        <w:rPr>
          <w:rFonts w:ascii="Times New Roman" w:hAnsi="Times New Roman"/>
          <w:b w:val="0"/>
          <w:lang w:val="en-GB" w:eastAsia="nb-NO"/>
        </w:rPr>
      </w:pPr>
      <w:r w:rsidRPr="000B746E">
        <w:rPr>
          <w:lang w:val="en-GB"/>
        </w:rPr>
        <w:t>6</w:t>
      </w:r>
      <w:r w:rsidRPr="000B746E">
        <w:rPr>
          <w:rFonts w:ascii="Times New Roman" w:hAnsi="Times New Roman"/>
          <w:b w:val="0"/>
          <w:lang w:val="en-GB" w:eastAsia="nb-NO"/>
        </w:rPr>
        <w:tab/>
      </w:r>
      <w:r w:rsidR="00041AC8">
        <w:rPr>
          <w:lang w:val="en-GB"/>
        </w:rPr>
        <w:t>Actions, implementation and f</w:t>
      </w:r>
      <w:r w:rsidRPr="000B746E">
        <w:rPr>
          <w:lang w:val="en-GB"/>
        </w:rPr>
        <w:t>ollow up of a CRIOP Analysis</w:t>
      </w:r>
      <w:r w:rsidRPr="000B746E">
        <w:rPr>
          <w:lang w:val="en-GB"/>
        </w:rPr>
        <w:tab/>
      </w:r>
      <w:r>
        <w:fldChar w:fldCharType="begin"/>
      </w:r>
      <w:r w:rsidRPr="000B746E">
        <w:rPr>
          <w:lang w:val="en-GB"/>
        </w:rPr>
        <w:instrText xml:space="preserve"> PAGEREF _Toc187212751 \h </w:instrText>
      </w:r>
      <w:r>
        <w:fldChar w:fldCharType="separate"/>
      </w:r>
      <w:r w:rsidR="00D54866">
        <w:rPr>
          <w:lang w:val="en-GB"/>
        </w:rPr>
        <w:t>147</w:t>
      </w:r>
      <w:r>
        <w:fldChar w:fldCharType="end"/>
      </w:r>
    </w:p>
    <w:p w14:paraId="44519ADC" w14:textId="77777777" w:rsidR="000F7E44" w:rsidRPr="000B746E" w:rsidRDefault="000F7E44" w:rsidP="000F7E44">
      <w:pPr>
        <w:pStyle w:val="TOC1"/>
        <w:rPr>
          <w:rFonts w:ascii="Times New Roman" w:hAnsi="Times New Roman"/>
          <w:b w:val="0"/>
          <w:lang w:val="en-GB" w:eastAsia="nb-NO"/>
        </w:rPr>
      </w:pPr>
      <w:r w:rsidRPr="000B746E">
        <w:rPr>
          <w:lang w:val="en-GB"/>
        </w:rPr>
        <w:t>7</w:t>
      </w:r>
      <w:r w:rsidRPr="000B746E">
        <w:rPr>
          <w:rFonts w:ascii="Times New Roman" w:hAnsi="Times New Roman"/>
          <w:b w:val="0"/>
          <w:lang w:val="en-GB" w:eastAsia="nb-NO"/>
        </w:rPr>
        <w:tab/>
      </w:r>
      <w:r w:rsidRPr="000B746E">
        <w:rPr>
          <w:lang w:val="en-GB"/>
        </w:rPr>
        <w:t>References</w:t>
      </w:r>
      <w:r w:rsidRPr="000B746E">
        <w:rPr>
          <w:lang w:val="en-GB"/>
        </w:rPr>
        <w:tab/>
      </w:r>
      <w:r w:rsidRPr="00DB19AE">
        <w:rPr>
          <w:lang w:val="en-GB"/>
        </w:rPr>
        <w:t>148</w:t>
      </w:r>
    </w:p>
    <w:p w14:paraId="5835E644" w14:textId="77777777" w:rsidR="000F7E44" w:rsidRPr="000B746E" w:rsidRDefault="000F7E44">
      <w:pPr>
        <w:pStyle w:val="TOC1"/>
        <w:rPr>
          <w:rFonts w:ascii="Times New Roman" w:hAnsi="Times New Roman"/>
          <w:b w:val="0"/>
          <w:lang w:val="en-GB" w:eastAsia="nb-NO"/>
        </w:rPr>
      </w:pPr>
      <w:r w:rsidRPr="000B746E">
        <w:rPr>
          <w:lang w:val="en-GB"/>
        </w:rPr>
        <w:t>Appendix A – Scenarios</w:t>
      </w:r>
      <w:r w:rsidRPr="000B746E">
        <w:rPr>
          <w:lang w:val="en-GB"/>
        </w:rPr>
        <w:tab/>
      </w:r>
      <w:r>
        <w:fldChar w:fldCharType="begin"/>
      </w:r>
      <w:r w:rsidRPr="000B746E">
        <w:rPr>
          <w:lang w:val="en-GB"/>
        </w:rPr>
        <w:instrText xml:space="preserve"> PAGEREF _Toc187212753 \h </w:instrText>
      </w:r>
      <w:r>
        <w:fldChar w:fldCharType="separate"/>
      </w:r>
      <w:r w:rsidR="00D54866">
        <w:rPr>
          <w:lang w:val="en-GB"/>
        </w:rPr>
        <w:t>I</w:t>
      </w:r>
      <w:r>
        <w:fldChar w:fldCharType="end"/>
      </w:r>
    </w:p>
    <w:p w14:paraId="3A0B4185" w14:textId="77777777" w:rsidR="000F7E44" w:rsidRPr="000B746E" w:rsidRDefault="00041AC8" w:rsidP="000F7E44">
      <w:pPr>
        <w:pStyle w:val="TOC1"/>
        <w:ind w:left="708"/>
        <w:rPr>
          <w:rFonts w:ascii="Times New Roman" w:hAnsi="Times New Roman"/>
          <w:b w:val="0"/>
          <w:lang w:val="en-GB" w:eastAsia="nb-NO"/>
        </w:rPr>
      </w:pPr>
      <w:r>
        <w:rPr>
          <w:lang w:val="en-GB"/>
        </w:rPr>
        <w:t>Scenario 1 – Gas l</w:t>
      </w:r>
      <w:r w:rsidR="000F7E44" w:rsidRPr="004949DF">
        <w:rPr>
          <w:lang w:val="en-GB"/>
        </w:rPr>
        <w:t>eak</w:t>
      </w:r>
      <w:r w:rsidR="000F7E44" w:rsidRPr="000B746E">
        <w:rPr>
          <w:lang w:val="en-GB"/>
        </w:rPr>
        <w:tab/>
      </w:r>
      <w:r w:rsidR="000F7E44">
        <w:fldChar w:fldCharType="begin"/>
      </w:r>
      <w:r w:rsidR="000F7E44" w:rsidRPr="000B746E">
        <w:rPr>
          <w:lang w:val="en-GB"/>
        </w:rPr>
        <w:instrText xml:space="preserve"> PAGEREF _Toc187212754 \h </w:instrText>
      </w:r>
      <w:r w:rsidR="000F7E44">
        <w:fldChar w:fldCharType="separate"/>
      </w:r>
      <w:r w:rsidR="00D54866">
        <w:rPr>
          <w:lang w:val="en-GB"/>
        </w:rPr>
        <w:t>II</w:t>
      </w:r>
      <w:r w:rsidR="000F7E44">
        <w:fldChar w:fldCharType="end"/>
      </w:r>
    </w:p>
    <w:p w14:paraId="2B814D18" w14:textId="77777777" w:rsidR="000F7E44" w:rsidRPr="000B746E" w:rsidRDefault="00041AC8" w:rsidP="000F7E44">
      <w:pPr>
        <w:pStyle w:val="TOC1"/>
        <w:ind w:left="708"/>
        <w:rPr>
          <w:rFonts w:ascii="Times New Roman" w:hAnsi="Times New Roman"/>
          <w:b w:val="0"/>
          <w:lang w:val="en-GB" w:eastAsia="nb-NO"/>
        </w:rPr>
      </w:pPr>
      <w:r>
        <w:rPr>
          <w:lang w:val="en-GB"/>
        </w:rPr>
        <w:t>Scenario 2 – Utility systems start u</w:t>
      </w:r>
      <w:r w:rsidR="000F7E44" w:rsidRPr="004949DF">
        <w:rPr>
          <w:lang w:val="en-GB"/>
        </w:rPr>
        <w:t>p</w:t>
      </w:r>
      <w:r w:rsidR="000F7E44" w:rsidRPr="000B746E">
        <w:rPr>
          <w:lang w:val="en-GB"/>
        </w:rPr>
        <w:tab/>
      </w:r>
      <w:r w:rsidR="000F7E44">
        <w:fldChar w:fldCharType="begin"/>
      </w:r>
      <w:r w:rsidR="000F7E44" w:rsidRPr="000B746E">
        <w:rPr>
          <w:lang w:val="en-GB"/>
        </w:rPr>
        <w:instrText xml:space="preserve"> PAGEREF _Toc187212755 \h </w:instrText>
      </w:r>
      <w:r w:rsidR="000F7E44">
        <w:fldChar w:fldCharType="separate"/>
      </w:r>
      <w:r w:rsidR="00D54866">
        <w:rPr>
          <w:lang w:val="en-GB"/>
        </w:rPr>
        <w:t>III</w:t>
      </w:r>
      <w:r w:rsidR="000F7E44">
        <w:fldChar w:fldCharType="end"/>
      </w:r>
    </w:p>
    <w:p w14:paraId="084AFBD5" w14:textId="77777777" w:rsidR="000F7E44" w:rsidRPr="000B746E" w:rsidRDefault="00041AC8" w:rsidP="000F7E44">
      <w:pPr>
        <w:pStyle w:val="TOC1"/>
        <w:ind w:left="708"/>
        <w:rPr>
          <w:rFonts w:ascii="Times New Roman" w:hAnsi="Times New Roman"/>
          <w:b w:val="0"/>
          <w:lang w:val="en-GB" w:eastAsia="nb-NO"/>
        </w:rPr>
      </w:pPr>
      <w:r>
        <w:rPr>
          <w:lang w:val="en-GB"/>
        </w:rPr>
        <w:t>Scenario 3 – Subsea s</w:t>
      </w:r>
      <w:r w:rsidR="000F7E44" w:rsidRPr="004949DF">
        <w:rPr>
          <w:lang w:val="en-GB"/>
        </w:rPr>
        <w:t>tart-up</w:t>
      </w:r>
      <w:r w:rsidR="000F7E44" w:rsidRPr="000B746E">
        <w:rPr>
          <w:lang w:val="en-GB"/>
        </w:rPr>
        <w:tab/>
      </w:r>
      <w:r w:rsidR="000F7E44">
        <w:fldChar w:fldCharType="begin"/>
      </w:r>
      <w:r w:rsidR="000F7E44" w:rsidRPr="000B746E">
        <w:rPr>
          <w:lang w:val="en-GB"/>
        </w:rPr>
        <w:instrText xml:space="preserve"> PAGEREF _Toc187212756 \h </w:instrText>
      </w:r>
      <w:r w:rsidR="000F7E44">
        <w:fldChar w:fldCharType="separate"/>
      </w:r>
      <w:r w:rsidR="00D54866">
        <w:rPr>
          <w:lang w:val="en-GB"/>
        </w:rPr>
        <w:t>IV</w:t>
      </w:r>
      <w:r w:rsidR="000F7E44">
        <w:fldChar w:fldCharType="end"/>
      </w:r>
    </w:p>
    <w:p w14:paraId="44C480AC" w14:textId="77777777" w:rsidR="000F7E44" w:rsidRPr="003823A4" w:rsidRDefault="000F7E44" w:rsidP="000F7E44">
      <w:pPr>
        <w:pStyle w:val="TOC1"/>
        <w:ind w:left="708"/>
        <w:rPr>
          <w:rFonts w:ascii="Times New Roman" w:hAnsi="Times New Roman"/>
          <w:b w:val="0"/>
          <w:lang w:val="en-US" w:eastAsia="nb-NO"/>
        </w:rPr>
      </w:pPr>
      <w:r w:rsidRPr="003823A4">
        <w:rPr>
          <w:lang w:val="en-US"/>
        </w:rPr>
        <w:t>Scen</w:t>
      </w:r>
      <w:r w:rsidR="00041AC8" w:rsidRPr="003823A4">
        <w:rPr>
          <w:lang w:val="en-US"/>
        </w:rPr>
        <w:t>ario 4 – Emergency s</w:t>
      </w:r>
      <w:r w:rsidRPr="003823A4">
        <w:rPr>
          <w:lang w:val="en-US"/>
        </w:rPr>
        <w:t>hutdown</w:t>
      </w:r>
      <w:r w:rsidRPr="003823A4">
        <w:rPr>
          <w:lang w:val="en-US"/>
        </w:rPr>
        <w:tab/>
      </w:r>
      <w:r>
        <w:fldChar w:fldCharType="begin"/>
      </w:r>
      <w:r w:rsidRPr="003823A4">
        <w:rPr>
          <w:lang w:val="en-US"/>
        </w:rPr>
        <w:instrText xml:space="preserve"> PAGEREF _Toc187212757 \h </w:instrText>
      </w:r>
      <w:r>
        <w:fldChar w:fldCharType="separate"/>
      </w:r>
      <w:r w:rsidR="00D54866" w:rsidRPr="003823A4">
        <w:rPr>
          <w:lang w:val="en-US"/>
        </w:rPr>
        <w:t>V</w:t>
      </w:r>
      <w:r>
        <w:fldChar w:fldCharType="end"/>
      </w:r>
    </w:p>
    <w:p w14:paraId="778E2674" w14:textId="77777777" w:rsidR="000F7E44" w:rsidRPr="003823A4" w:rsidRDefault="000F7E44" w:rsidP="000F7E44">
      <w:pPr>
        <w:pStyle w:val="TOC1"/>
        <w:ind w:left="708"/>
        <w:rPr>
          <w:rFonts w:ascii="Times New Roman" w:hAnsi="Times New Roman"/>
          <w:b w:val="0"/>
          <w:lang w:val="en-US" w:eastAsia="nb-NO"/>
        </w:rPr>
      </w:pPr>
      <w:r w:rsidRPr="003823A4">
        <w:rPr>
          <w:lang w:val="en-US"/>
        </w:rPr>
        <w:t>Scenario 5 – Blackout</w:t>
      </w:r>
      <w:r w:rsidRPr="003823A4">
        <w:rPr>
          <w:lang w:val="en-US"/>
        </w:rPr>
        <w:tab/>
      </w:r>
      <w:r>
        <w:fldChar w:fldCharType="begin"/>
      </w:r>
      <w:r w:rsidRPr="003823A4">
        <w:rPr>
          <w:lang w:val="en-US"/>
        </w:rPr>
        <w:instrText xml:space="preserve"> PAGEREF _Toc187212758 \h </w:instrText>
      </w:r>
      <w:r>
        <w:fldChar w:fldCharType="separate"/>
      </w:r>
      <w:r w:rsidR="00D54866" w:rsidRPr="003823A4">
        <w:rPr>
          <w:lang w:val="en-US"/>
        </w:rPr>
        <w:t>VI</w:t>
      </w:r>
      <w:r>
        <w:fldChar w:fldCharType="end"/>
      </w:r>
    </w:p>
    <w:p w14:paraId="1AD87D32" w14:textId="77777777" w:rsidR="000F7E44" w:rsidRPr="00A8212A" w:rsidRDefault="00041AC8" w:rsidP="000F7E44">
      <w:pPr>
        <w:pStyle w:val="TOC1"/>
        <w:ind w:left="708"/>
        <w:rPr>
          <w:lang w:val="en-GB"/>
        </w:rPr>
      </w:pPr>
      <w:r>
        <w:rPr>
          <w:lang w:val="en-GB"/>
        </w:rPr>
        <w:t>Scenario 6 – Sudden l</w:t>
      </w:r>
      <w:r w:rsidR="000F7E44" w:rsidRPr="00A8212A">
        <w:rPr>
          <w:lang w:val="en-GB"/>
        </w:rPr>
        <w:t>isting</w:t>
      </w:r>
      <w:r w:rsidR="000F7E44" w:rsidRPr="00A8212A">
        <w:rPr>
          <w:lang w:val="en-GB"/>
        </w:rPr>
        <w:tab/>
      </w:r>
      <w:r w:rsidR="000F7E44">
        <w:fldChar w:fldCharType="begin"/>
      </w:r>
      <w:r w:rsidR="000F7E44" w:rsidRPr="00A8212A">
        <w:rPr>
          <w:lang w:val="en-GB"/>
        </w:rPr>
        <w:instrText xml:space="preserve"> PAGEREF _Toc187212759 \h </w:instrText>
      </w:r>
      <w:r w:rsidR="000F7E44">
        <w:fldChar w:fldCharType="separate"/>
      </w:r>
      <w:r w:rsidR="00D54866">
        <w:rPr>
          <w:lang w:val="en-GB"/>
        </w:rPr>
        <w:t>VII</w:t>
      </w:r>
      <w:r w:rsidR="000F7E44">
        <w:fldChar w:fldCharType="end"/>
      </w:r>
      <w:r w:rsidR="000F7E44" w:rsidRPr="00A8212A">
        <w:rPr>
          <w:lang w:val="en-GB"/>
        </w:rPr>
        <w:t xml:space="preserve"> </w:t>
      </w:r>
    </w:p>
    <w:p w14:paraId="1E766E9F" w14:textId="77777777" w:rsidR="000F7E44" w:rsidRPr="00DB0375" w:rsidRDefault="000F7E44" w:rsidP="000F7E44">
      <w:pPr>
        <w:pStyle w:val="TOC1"/>
        <w:ind w:left="708"/>
        <w:rPr>
          <w:rFonts w:ascii="Times New Roman" w:hAnsi="Times New Roman"/>
          <w:b w:val="0"/>
          <w:lang w:val="en-GB" w:eastAsia="nb-NO"/>
        </w:rPr>
      </w:pPr>
      <w:r>
        <w:rPr>
          <w:lang w:val="en-GB"/>
        </w:rPr>
        <w:t xml:space="preserve">Scenario 7 – </w:t>
      </w:r>
      <w:r w:rsidR="00041AC8">
        <w:rPr>
          <w:lang w:val="en-GB"/>
        </w:rPr>
        <w:t>ICT and SAS systems break d</w:t>
      </w:r>
      <w:r w:rsidRPr="00DB0375">
        <w:rPr>
          <w:lang w:val="en-GB"/>
        </w:rPr>
        <w:t>own</w:t>
      </w:r>
      <w:r w:rsidRPr="00DB0375">
        <w:rPr>
          <w:lang w:val="en-GB"/>
        </w:rPr>
        <w:tab/>
      </w:r>
      <w:r>
        <w:fldChar w:fldCharType="begin"/>
      </w:r>
      <w:r w:rsidRPr="00DB0375">
        <w:rPr>
          <w:lang w:val="en-GB"/>
        </w:rPr>
        <w:instrText xml:space="preserve"> PAGEREF _Toc187212759 \h </w:instrText>
      </w:r>
      <w:r>
        <w:fldChar w:fldCharType="separate"/>
      </w:r>
      <w:r w:rsidR="00D54866">
        <w:rPr>
          <w:lang w:val="en-GB"/>
        </w:rPr>
        <w:t>VII</w:t>
      </w:r>
      <w:r>
        <w:fldChar w:fldCharType="end"/>
      </w:r>
      <w:r w:rsidRPr="00DB0375">
        <w:rPr>
          <w:lang w:val="en-GB"/>
        </w:rPr>
        <w:t>I</w:t>
      </w:r>
    </w:p>
    <w:p w14:paraId="38B691D8" w14:textId="77777777" w:rsidR="000F7E44" w:rsidRPr="00DB0375" w:rsidRDefault="000F7E44" w:rsidP="000F7E44">
      <w:pPr>
        <w:pStyle w:val="TOC1"/>
        <w:ind w:left="708"/>
        <w:rPr>
          <w:rFonts w:ascii="Times New Roman" w:hAnsi="Times New Roman"/>
          <w:b w:val="0"/>
          <w:lang w:val="en-GB" w:eastAsia="nb-NO"/>
        </w:rPr>
      </w:pPr>
      <w:r w:rsidRPr="004949DF">
        <w:rPr>
          <w:lang w:val="en-GB"/>
        </w:rPr>
        <w:t>Scenario example</w:t>
      </w:r>
      <w:r w:rsidRPr="00DB0375">
        <w:rPr>
          <w:lang w:val="en-GB"/>
        </w:rPr>
        <w:tab/>
        <w:t>IX</w:t>
      </w:r>
    </w:p>
    <w:p w14:paraId="62EBF3C5" w14:textId="77777777" w:rsidR="000F7E44" w:rsidRPr="000805A4" w:rsidRDefault="000F7E44">
      <w:pPr>
        <w:rPr>
          <w:lang w:val="en-GB"/>
        </w:rPr>
      </w:pPr>
      <w:r w:rsidRPr="000805A4">
        <w:rPr>
          <w:lang w:val="en-GB"/>
        </w:rPr>
        <w:fldChar w:fldCharType="end"/>
      </w:r>
    </w:p>
    <w:p w14:paraId="6D98A12B" w14:textId="77777777" w:rsidR="000F7E44" w:rsidRPr="000805A4" w:rsidRDefault="000F7E44">
      <w:pPr>
        <w:rPr>
          <w:lang w:val="en-GB"/>
        </w:rPr>
      </w:pPr>
    </w:p>
    <w:p w14:paraId="2946DB82" w14:textId="77777777" w:rsidR="000F7E44" w:rsidRPr="000805A4" w:rsidRDefault="000F7E44">
      <w:pPr>
        <w:rPr>
          <w:lang w:val="en-GB"/>
        </w:rPr>
        <w:sectPr w:rsidR="000F7E44" w:rsidRPr="000805A4" w:rsidSect="002B10F0">
          <w:pgSz w:w="11907" w:h="16834" w:code="9"/>
          <w:pgMar w:top="567" w:right="1134" w:bottom="851" w:left="1304" w:header="340" w:footer="680" w:gutter="0"/>
          <w:pgNumType w:fmt="lowerRoman"/>
          <w:cols w:space="708"/>
        </w:sectPr>
      </w:pPr>
    </w:p>
    <w:p w14:paraId="5997CC1D" w14:textId="77777777" w:rsidR="000F7E44" w:rsidRPr="000805A4" w:rsidRDefault="000F7E44">
      <w:pPr>
        <w:pStyle w:val="StyleKapitteldelingDarkTeal"/>
        <w:rPr>
          <w:lang w:val="en-GB"/>
        </w:rPr>
      </w:pPr>
    </w:p>
    <w:p w14:paraId="110FFD37" w14:textId="77777777" w:rsidR="000F7E44" w:rsidRPr="000805A4" w:rsidRDefault="000F7E44">
      <w:pPr>
        <w:pStyle w:val="StyleKapitteldelingDarkTeal"/>
        <w:rPr>
          <w:lang w:val="en-GB"/>
        </w:rPr>
      </w:pPr>
    </w:p>
    <w:p w14:paraId="6B699379" w14:textId="77777777" w:rsidR="000F7E44" w:rsidRPr="000805A4" w:rsidRDefault="000F7E44">
      <w:pPr>
        <w:pStyle w:val="StyleKapitteldelingDarkTeal"/>
        <w:rPr>
          <w:lang w:val="en-GB"/>
        </w:rPr>
      </w:pPr>
    </w:p>
    <w:p w14:paraId="3FE9F23F" w14:textId="77777777" w:rsidR="000F7E44" w:rsidRPr="000805A4" w:rsidRDefault="000F7E44">
      <w:pPr>
        <w:pStyle w:val="StyleKapitteldelingDarkTeal"/>
        <w:rPr>
          <w:lang w:val="en-GB"/>
        </w:rPr>
      </w:pPr>
    </w:p>
    <w:p w14:paraId="1F72F646" w14:textId="77777777" w:rsidR="000F7E44" w:rsidRPr="000805A4" w:rsidRDefault="000F7E44">
      <w:pPr>
        <w:pStyle w:val="StyleKapitteldelingDarkTeal"/>
        <w:rPr>
          <w:lang w:val="en-GB"/>
        </w:rPr>
      </w:pPr>
    </w:p>
    <w:p w14:paraId="08CE6F91" w14:textId="77777777" w:rsidR="000F7E44" w:rsidRPr="000805A4" w:rsidRDefault="000F7E44">
      <w:pPr>
        <w:pStyle w:val="StyleKapitteldelingDarkTeal"/>
        <w:rPr>
          <w:lang w:val="en-GB"/>
        </w:rPr>
      </w:pPr>
    </w:p>
    <w:p w14:paraId="61CDCEAD" w14:textId="77777777" w:rsidR="000F7E44" w:rsidRPr="000805A4" w:rsidRDefault="000F7E44">
      <w:pPr>
        <w:pStyle w:val="StyleKapitteldelingDarkTeal"/>
        <w:rPr>
          <w:lang w:val="en-GB"/>
        </w:rPr>
      </w:pPr>
    </w:p>
    <w:p w14:paraId="6BB9E253" w14:textId="77777777" w:rsidR="000F7E44" w:rsidRPr="000805A4" w:rsidRDefault="000F7E44">
      <w:pPr>
        <w:pStyle w:val="StyleKapitteldelingDarkTeal"/>
        <w:rPr>
          <w:lang w:val="en-GB"/>
        </w:rPr>
      </w:pPr>
    </w:p>
    <w:p w14:paraId="23DE523C" w14:textId="77777777" w:rsidR="000F7E44" w:rsidRPr="000805A4" w:rsidRDefault="000F7E44">
      <w:pPr>
        <w:pStyle w:val="StyleKapitteldelingDarkTeal"/>
        <w:rPr>
          <w:lang w:val="en-GB"/>
        </w:rPr>
      </w:pPr>
    </w:p>
    <w:p w14:paraId="52E56223" w14:textId="77777777" w:rsidR="000F7E44" w:rsidRPr="000805A4" w:rsidRDefault="000F7E44">
      <w:pPr>
        <w:pStyle w:val="StyleKapitteldelingDarkTeal"/>
        <w:rPr>
          <w:lang w:val="en-GB"/>
        </w:rPr>
      </w:pPr>
    </w:p>
    <w:p w14:paraId="07547A01" w14:textId="77777777" w:rsidR="000F7E44" w:rsidRPr="000805A4" w:rsidRDefault="000F7E44">
      <w:pPr>
        <w:pStyle w:val="StyleKapitteldelingDarkTeal"/>
        <w:rPr>
          <w:lang w:val="en-GB"/>
        </w:rPr>
      </w:pPr>
    </w:p>
    <w:p w14:paraId="6469DC6D" w14:textId="77777777" w:rsidR="000F7E44" w:rsidRPr="000805A4" w:rsidRDefault="000F7E44">
      <w:pPr>
        <w:pStyle w:val="Kapitteldeling"/>
        <w:rPr>
          <w:lang w:val="en-GB"/>
        </w:rPr>
      </w:pPr>
      <w:r w:rsidRPr="000805A4">
        <w:rPr>
          <w:lang w:val="en-GB"/>
        </w:rPr>
        <w:t>1. Introduction – what is CRIOP?</w:t>
      </w:r>
    </w:p>
    <w:p w14:paraId="5043CB0F" w14:textId="77777777" w:rsidR="000F7E44" w:rsidRPr="000805A4" w:rsidRDefault="000F7E44">
      <w:pPr>
        <w:rPr>
          <w:lang w:val="en-GB"/>
        </w:rPr>
      </w:pPr>
    </w:p>
    <w:p w14:paraId="07459315" w14:textId="77777777" w:rsidR="000F7E44" w:rsidRPr="000805A4" w:rsidRDefault="000F7E44">
      <w:pPr>
        <w:rPr>
          <w:lang w:val="en-GB"/>
        </w:rPr>
      </w:pPr>
    </w:p>
    <w:p w14:paraId="6537F28F" w14:textId="77777777" w:rsidR="000F7E44" w:rsidRPr="000805A4" w:rsidRDefault="000F7E44">
      <w:pPr>
        <w:rPr>
          <w:lang w:val="en-GB"/>
        </w:rPr>
      </w:pPr>
    </w:p>
    <w:p w14:paraId="6DFB9E20" w14:textId="77777777" w:rsidR="000F7E44" w:rsidRPr="000805A4" w:rsidRDefault="000F7E44">
      <w:pPr>
        <w:rPr>
          <w:lang w:val="en-GB"/>
        </w:rPr>
      </w:pPr>
    </w:p>
    <w:p w14:paraId="70DF9E56" w14:textId="77777777" w:rsidR="000F7E44" w:rsidRPr="000805A4" w:rsidRDefault="000F7E44">
      <w:pPr>
        <w:rPr>
          <w:lang w:val="en-GB"/>
        </w:rPr>
        <w:sectPr w:rsidR="000F7E44" w:rsidRPr="000805A4" w:rsidSect="002B10F0">
          <w:footerReference w:type="default" r:id="rId17"/>
          <w:pgSz w:w="11907" w:h="16834"/>
          <w:pgMar w:top="567" w:right="851" w:bottom="851" w:left="1304" w:header="340" w:footer="680" w:gutter="0"/>
          <w:pgNumType w:start="1"/>
          <w:cols w:space="708"/>
        </w:sectPr>
      </w:pPr>
    </w:p>
    <w:p w14:paraId="317E7C7C" w14:textId="77777777" w:rsidR="000F7E44" w:rsidRPr="000805A4" w:rsidRDefault="000F7E44">
      <w:pPr>
        <w:pStyle w:val="Heading1"/>
      </w:pPr>
      <w:bookmarkStart w:id="17" w:name="_Toc63673120"/>
      <w:bookmarkStart w:id="18" w:name="_Toc66082372"/>
      <w:bookmarkStart w:id="19" w:name="_Toc66082443"/>
      <w:bookmarkStart w:id="20" w:name="_Toc187212739"/>
      <w:r w:rsidRPr="000805A4">
        <w:lastRenderedPageBreak/>
        <w:t>Introduction – what is CRIOP?</w:t>
      </w:r>
      <w:bookmarkEnd w:id="17"/>
      <w:bookmarkEnd w:id="18"/>
      <w:bookmarkEnd w:id="19"/>
      <w:bookmarkEnd w:id="20"/>
    </w:p>
    <w:p w14:paraId="1F41EBC1" w14:textId="77777777" w:rsidR="000F7E44" w:rsidRPr="000805A4" w:rsidRDefault="000F7E44">
      <w:pPr>
        <w:pStyle w:val="StyleJustified"/>
        <w:rPr>
          <w:lang w:val="en-GB"/>
        </w:rPr>
      </w:pPr>
      <w:r w:rsidRPr="000805A4">
        <w:rPr>
          <w:lang w:val="en-GB"/>
        </w:rPr>
        <w:t xml:space="preserve">The aim of this section is to describe the goal and scope of CRIOP, the background for CRIOP and provide description of CRIOP and its context of use. </w:t>
      </w:r>
    </w:p>
    <w:p w14:paraId="4E610445" w14:textId="77777777" w:rsidR="000F7E44" w:rsidRPr="000805A4" w:rsidRDefault="000F7E44">
      <w:pPr>
        <w:pStyle w:val="Heading2"/>
      </w:pPr>
      <w:bookmarkStart w:id="21" w:name="_Toc57814868"/>
      <w:bookmarkStart w:id="22" w:name="_Toc61337656"/>
      <w:bookmarkStart w:id="23" w:name="_Toc61337746"/>
      <w:bookmarkStart w:id="24" w:name="_Toc61340013"/>
      <w:bookmarkStart w:id="25" w:name="_Toc61341857"/>
      <w:bookmarkStart w:id="26" w:name="_Toc61353789"/>
      <w:bookmarkStart w:id="27" w:name="_Toc61608196"/>
      <w:bookmarkStart w:id="28" w:name="_Toc61608295"/>
      <w:bookmarkStart w:id="29" w:name="_Toc61608469"/>
      <w:bookmarkStart w:id="30" w:name="_Toc61698066"/>
      <w:bookmarkStart w:id="31" w:name="_Toc61698255"/>
      <w:bookmarkStart w:id="32" w:name="_Toc61698747"/>
      <w:bookmarkStart w:id="33" w:name="_Toc63673121"/>
      <w:r w:rsidRPr="000805A4">
        <w:t>Goal and scope</w:t>
      </w:r>
      <w:bookmarkEnd w:id="21"/>
      <w:bookmarkEnd w:id="22"/>
      <w:bookmarkEnd w:id="23"/>
      <w:bookmarkEnd w:id="24"/>
      <w:bookmarkEnd w:id="25"/>
      <w:bookmarkEnd w:id="26"/>
      <w:bookmarkEnd w:id="27"/>
      <w:bookmarkEnd w:id="28"/>
      <w:bookmarkEnd w:id="29"/>
      <w:bookmarkEnd w:id="30"/>
      <w:bookmarkEnd w:id="31"/>
      <w:bookmarkEnd w:id="32"/>
      <w:bookmarkEnd w:id="33"/>
    </w:p>
    <w:tbl>
      <w:tblPr>
        <w:tblW w:w="0" w:type="auto"/>
        <w:tblInd w:w="250" w:type="dxa"/>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851"/>
        <w:gridCol w:w="7654"/>
      </w:tblGrid>
      <w:tr w:rsidR="000F7E44" w:rsidRPr="00CD2CEA" w14:paraId="7EE6D96A" w14:textId="77777777">
        <w:tc>
          <w:tcPr>
            <w:tcW w:w="851" w:type="dxa"/>
          </w:tcPr>
          <w:p w14:paraId="1D21DD49" w14:textId="77777777" w:rsidR="000F7E44" w:rsidRPr="000805A4" w:rsidRDefault="000F7E44">
            <w:pPr>
              <w:pStyle w:val="NormalTable0"/>
              <w:rPr>
                <w:lang w:val="en-GB"/>
              </w:rPr>
            </w:pPr>
            <w:r w:rsidRPr="000805A4">
              <w:rPr>
                <w:lang w:val="en-GB"/>
              </w:rPr>
              <w:t>Goal:</w:t>
            </w:r>
          </w:p>
        </w:tc>
        <w:tc>
          <w:tcPr>
            <w:tcW w:w="7654" w:type="dxa"/>
          </w:tcPr>
          <w:p w14:paraId="22950914" w14:textId="77777777" w:rsidR="000F7E44" w:rsidRPr="000805A4" w:rsidRDefault="000F7E44">
            <w:pPr>
              <w:pStyle w:val="NormalTable0"/>
              <w:rPr>
                <w:lang w:val="en-GB"/>
              </w:rPr>
            </w:pPr>
            <w:r w:rsidRPr="000805A4">
              <w:rPr>
                <w:lang w:val="en-GB"/>
              </w:rPr>
              <w:t xml:space="preserve">CRIOP is a methodology </w:t>
            </w:r>
            <w:r>
              <w:rPr>
                <w:lang w:val="en-GB"/>
              </w:rPr>
              <w:t>that contributes to verification and validation of</w:t>
            </w:r>
            <w:r w:rsidRPr="000805A4">
              <w:rPr>
                <w:lang w:val="en-GB"/>
              </w:rPr>
              <w:t xml:space="preserve"> the ability of a control centre to safely and </w:t>
            </w:r>
            <w:r>
              <w:rPr>
                <w:lang w:val="en-GB"/>
              </w:rPr>
              <w:t>efficiently</w:t>
            </w:r>
            <w:r w:rsidRPr="000805A4">
              <w:rPr>
                <w:lang w:val="en-GB"/>
              </w:rPr>
              <w:t xml:space="preserve"> handle all modes of operations including start up, normal operations, maintenance and revision maintenance, process disturbances, safety critical situations and shut down. </w:t>
            </w:r>
          </w:p>
        </w:tc>
      </w:tr>
    </w:tbl>
    <w:p w14:paraId="44E871BC" w14:textId="77777777" w:rsidR="000F7E44" w:rsidRPr="000805A4" w:rsidRDefault="000F7E44">
      <w:pPr>
        <w:rPr>
          <w:lang w:val="en-GB"/>
        </w:rPr>
      </w:pPr>
    </w:p>
    <w:p w14:paraId="374CCE8D" w14:textId="77777777" w:rsidR="000F7E44" w:rsidRPr="000805A4" w:rsidRDefault="000F7E44">
      <w:pPr>
        <w:pStyle w:val="StyleJustified"/>
        <w:rPr>
          <w:lang w:val="en-GB"/>
        </w:rPr>
      </w:pPr>
      <w:r w:rsidRPr="000805A4">
        <w:rPr>
          <w:lang w:val="en-GB"/>
        </w:rPr>
        <w:t xml:space="preserve">The methodology can be applied to central control rooms, driller’s cabins, crane and other types of cabins, </w:t>
      </w:r>
      <w:r>
        <w:rPr>
          <w:lang w:val="en-GB"/>
        </w:rPr>
        <w:t>onshore</w:t>
      </w:r>
      <w:r w:rsidRPr="000805A4">
        <w:rPr>
          <w:lang w:val="en-GB"/>
        </w:rPr>
        <w:t xml:space="preserve">, </w:t>
      </w:r>
      <w:r>
        <w:rPr>
          <w:lang w:val="en-GB"/>
        </w:rPr>
        <w:t>offshore</w:t>
      </w:r>
      <w:r w:rsidRPr="000805A4">
        <w:rPr>
          <w:lang w:val="en-GB"/>
        </w:rPr>
        <w:t>, emergency control-rooms. It is important to evaluate the interaction between cabins, control-rooms and control panels e.g. on drill floor as illustrated below and between control rooms (e.g. emergency and central control room). The CRIOP methodology can also be used for control centres / cabins such as the driving cabin of a train or the bridge of a boat.  The present CRIOP methodology is customised for offshore control centres.</w:t>
      </w:r>
    </w:p>
    <w:p w14:paraId="03B73EC6" w14:textId="77777777" w:rsidR="000F7E44" w:rsidRPr="000805A4" w:rsidRDefault="000F7E44">
      <w:pPr>
        <w:pStyle w:val="StyleJustified"/>
        <w:rPr>
          <w:lang w:val="en-GB"/>
        </w:rPr>
      </w:pPr>
      <w:r w:rsidRPr="000805A4">
        <w:rPr>
          <w:lang w:val="en-GB"/>
        </w:rPr>
        <w:t>The CRIOP method focuses on the interaction between people, technology and organisations. The CRIOP method consists of three parts:</w:t>
      </w:r>
    </w:p>
    <w:p w14:paraId="56E77B42" w14:textId="77777777" w:rsidR="000F7E44" w:rsidRPr="000805A4" w:rsidRDefault="000F7E44">
      <w:pPr>
        <w:pStyle w:val="ListePunkter"/>
        <w:rPr>
          <w:lang w:val="en-GB"/>
        </w:rPr>
      </w:pPr>
      <w:r w:rsidRPr="000805A4">
        <w:rPr>
          <w:lang w:val="en-GB"/>
        </w:rPr>
        <w:t>Introduction and context of use</w:t>
      </w:r>
    </w:p>
    <w:p w14:paraId="4D3D5886" w14:textId="77777777" w:rsidR="000F7E44" w:rsidRPr="000805A4" w:rsidRDefault="000F7E44">
      <w:pPr>
        <w:pStyle w:val="ListePunkter"/>
        <w:rPr>
          <w:lang w:val="en-GB"/>
        </w:rPr>
      </w:pPr>
      <w:r w:rsidRPr="000805A4">
        <w:rPr>
          <w:lang w:val="en-GB"/>
        </w:rPr>
        <w:t xml:space="preserve">General Analysis checklists </w:t>
      </w:r>
    </w:p>
    <w:p w14:paraId="412DBBB4" w14:textId="77777777" w:rsidR="000F7E44" w:rsidRPr="000805A4" w:rsidRDefault="000F7E44">
      <w:pPr>
        <w:pStyle w:val="ListePunkter"/>
        <w:spacing w:after="240"/>
        <w:rPr>
          <w:lang w:val="en-GB"/>
        </w:rPr>
      </w:pPr>
      <w:r w:rsidRPr="000805A4">
        <w:rPr>
          <w:lang w:val="en-GB"/>
        </w:rPr>
        <w:t>Scenario Analysis</w:t>
      </w:r>
    </w:p>
    <w:p w14:paraId="144A5D23" w14:textId="77777777" w:rsidR="000F7E44" w:rsidRPr="000805A4" w:rsidRDefault="009F24F0">
      <w:pPr>
        <w:jc w:val="center"/>
        <w:rPr>
          <w:lang w:val="en-GB"/>
        </w:rPr>
      </w:pPr>
      <w:r w:rsidRPr="000805A4">
        <w:rPr>
          <w:noProof/>
          <w:lang w:val="en-GB"/>
        </w:rPr>
        <w:drawing>
          <wp:inline distT="0" distB="0" distL="0" distR="0" wp14:anchorId="38FABC4A" wp14:editId="07777777">
            <wp:extent cx="4562475" cy="3400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2475" cy="3400425"/>
                    </a:xfrm>
                    <a:prstGeom prst="rect">
                      <a:avLst/>
                    </a:prstGeom>
                    <a:noFill/>
                    <a:ln>
                      <a:noFill/>
                    </a:ln>
                  </pic:spPr>
                </pic:pic>
              </a:graphicData>
            </a:graphic>
          </wp:inline>
        </w:drawing>
      </w:r>
    </w:p>
    <w:p w14:paraId="5FCD54EF" w14:textId="77777777" w:rsidR="000F7E44" w:rsidRPr="000805A4" w:rsidRDefault="000F7E44">
      <w:pPr>
        <w:pStyle w:val="Caption"/>
        <w:jc w:val="center"/>
        <w:rPr>
          <w:lang w:val="en-GB"/>
        </w:rPr>
      </w:pPr>
      <w:bookmarkStart w:id="34" w:name="_Toc61698676"/>
      <w:r w:rsidRPr="000805A4">
        <w:rPr>
          <w:lang w:val="en-GB"/>
        </w:rPr>
        <w:t xml:space="preserve">Figure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1</w:t>
      </w:r>
      <w:r w:rsidRPr="000805A4">
        <w:rPr>
          <w:lang w:val="en-GB"/>
        </w:rPr>
        <w:fldChar w:fldCharType="end"/>
      </w:r>
      <w:r w:rsidRPr="000805A4">
        <w:rPr>
          <w:lang w:val="en-GB"/>
        </w:rPr>
        <w:t>.</w:t>
      </w:r>
      <w:r w:rsidRPr="000805A4">
        <w:rPr>
          <w:lang w:val="en-GB"/>
        </w:rPr>
        <w:fldChar w:fldCharType="begin"/>
      </w:r>
      <w:r w:rsidRPr="000805A4">
        <w:rPr>
          <w:lang w:val="en-GB"/>
        </w:rPr>
        <w:instrText xml:space="preserve"> SEQ Figure \* ARABIC \s 1 </w:instrText>
      </w:r>
      <w:r w:rsidRPr="000805A4">
        <w:rPr>
          <w:lang w:val="en-GB"/>
        </w:rPr>
        <w:fldChar w:fldCharType="separate"/>
      </w:r>
      <w:r w:rsidR="00D54866">
        <w:rPr>
          <w:noProof/>
          <w:lang w:val="en-GB"/>
        </w:rPr>
        <w:t>1</w:t>
      </w:r>
      <w:r w:rsidRPr="000805A4">
        <w:rPr>
          <w:lang w:val="en-GB"/>
        </w:rPr>
        <w:fldChar w:fldCharType="end"/>
      </w:r>
      <w:r w:rsidRPr="000805A4">
        <w:rPr>
          <w:lang w:val="en-GB"/>
        </w:rPr>
        <w:t>: The control centre and its relationship with other cabins or panels.</w:t>
      </w:r>
      <w:bookmarkEnd w:id="34"/>
    </w:p>
    <w:p w14:paraId="13C2634E" w14:textId="77777777" w:rsidR="000F7E44" w:rsidRPr="000805A4" w:rsidRDefault="000F7E44">
      <w:pPr>
        <w:pStyle w:val="StyleJustified"/>
        <w:rPr>
          <w:b/>
          <w:lang w:val="en-GB"/>
        </w:rPr>
      </w:pPr>
      <w:r w:rsidRPr="000805A4">
        <w:rPr>
          <w:lang w:val="en-GB"/>
        </w:rPr>
        <w:lastRenderedPageBreak/>
        <w:t>The “control room” can be a centralised room, or a number of interconnected panels and cabins as illustrated above.</w:t>
      </w:r>
    </w:p>
    <w:p w14:paraId="2098CDE8" w14:textId="77777777" w:rsidR="000F7E44" w:rsidRPr="000805A4" w:rsidRDefault="000F7E44">
      <w:pPr>
        <w:pStyle w:val="Heading2"/>
      </w:pPr>
      <w:bookmarkStart w:id="35" w:name="_Toc61608197"/>
      <w:bookmarkStart w:id="36" w:name="_Toc61608296"/>
      <w:bookmarkStart w:id="37" w:name="_Toc61608470"/>
      <w:bookmarkStart w:id="38" w:name="_Toc61698067"/>
      <w:bookmarkStart w:id="39" w:name="_Toc61698256"/>
      <w:bookmarkStart w:id="40" w:name="_Toc61698748"/>
      <w:r w:rsidRPr="000805A4">
        <w:br w:type="page"/>
      </w:r>
      <w:bookmarkStart w:id="41" w:name="_Toc63673122"/>
      <w:r w:rsidRPr="000805A4">
        <w:lastRenderedPageBreak/>
        <w:t>The CRIOP Method: Key principles and its relation to the design process</w:t>
      </w:r>
      <w:bookmarkEnd w:id="35"/>
      <w:bookmarkEnd w:id="36"/>
      <w:bookmarkEnd w:id="37"/>
      <w:bookmarkEnd w:id="38"/>
      <w:bookmarkEnd w:id="39"/>
      <w:bookmarkEnd w:id="40"/>
      <w:bookmarkEnd w:id="41"/>
      <w:r w:rsidRPr="000805A4">
        <w:t xml:space="preserve"> </w:t>
      </w:r>
    </w:p>
    <w:p w14:paraId="5CC9836C" w14:textId="77777777" w:rsidR="000F7E44" w:rsidRPr="000805A4" w:rsidRDefault="000F7E44">
      <w:pPr>
        <w:pStyle w:val="StyleJustified"/>
        <w:rPr>
          <w:lang w:val="en-GB"/>
        </w:rPr>
      </w:pPr>
      <w:r w:rsidRPr="000805A4">
        <w:rPr>
          <w:lang w:val="en-GB"/>
        </w:rPr>
        <w:t xml:space="preserve">One of the most important principles of the CRIOP method is to verify that a focus is kept on important human factors, in relation to operation and handling of abnormal situations in offshore control centres, and to validate solutions and results. Key principles in human factors design are: </w:t>
      </w:r>
    </w:p>
    <w:p w14:paraId="2AACD61B" w14:textId="77777777" w:rsidR="000F7E44" w:rsidRPr="000805A4" w:rsidRDefault="000F7E44">
      <w:pPr>
        <w:pStyle w:val="ListePunkter"/>
        <w:rPr>
          <w:lang w:val="en-GB"/>
        </w:rPr>
      </w:pPr>
      <w:r w:rsidRPr="000805A4">
        <w:rPr>
          <w:lang w:val="en-GB"/>
        </w:rPr>
        <w:t>Improve desig</w:t>
      </w:r>
      <w:r>
        <w:rPr>
          <w:lang w:val="en-GB"/>
        </w:rPr>
        <w:t>n through iteration (see Fig. 1.</w:t>
      </w:r>
      <w:r w:rsidRPr="000805A4">
        <w:rPr>
          <w:lang w:val="en-GB"/>
        </w:rPr>
        <w:t>2, adapted from ISO 11064)</w:t>
      </w:r>
    </w:p>
    <w:p w14:paraId="150AE89C" w14:textId="77777777" w:rsidR="000F7E44" w:rsidRPr="000805A4" w:rsidRDefault="000F7E44">
      <w:pPr>
        <w:pStyle w:val="ListePunkter"/>
        <w:rPr>
          <w:lang w:val="en-GB"/>
        </w:rPr>
      </w:pPr>
      <w:r w:rsidRPr="000805A4">
        <w:rPr>
          <w:lang w:val="en-GB"/>
        </w:rPr>
        <w:t>Conduct human factors analyses such as function and task analysis</w:t>
      </w:r>
    </w:p>
    <w:p w14:paraId="417DB881" w14:textId="77777777" w:rsidR="000F7E44" w:rsidRPr="000805A4" w:rsidRDefault="000F7E44" w:rsidP="000F7E44">
      <w:pPr>
        <w:pStyle w:val="ListePunkter"/>
        <w:rPr>
          <w:lang w:val="en-GB"/>
        </w:rPr>
      </w:pPr>
      <w:r w:rsidRPr="000805A4">
        <w:rPr>
          <w:lang w:val="en-GB"/>
        </w:rPr>
        <w:t>Form an interdisciplinary team</w:t>
      </w:r>
      <w:r>
        <w:rPr>
          <w:lang w:val="en-GB"/>
        </w:rPr>
        <w:t xml:space="preserve"> and e</w:t>
      </w:r>
      <w:r w:rsidRPr="000805A4">
        <w:rPr>
          <w:lang w:val="en-GB"/>
        </w:rPr>
        <w:t>nsure systematic end user participation</w:t>
      </w:r>
    </w:p>
    <w:p w14:paraId="277E4AC5" w14:textId="77777777" w:rsidR="000F7E44" w:rsidRPr="000805A4" w:rsidRDefault="000F7E44">
      <w:pPr>
        <w:pStyle w:val="ListePunkter"/>
        <w:rPr>
          <w:lang w:val="en-GB"/>
        </w:rPr>
      </w:pPr>
      <w:r w:rsidRPr="000805A4">
        <w:rPr>
          <w:lang w:val="en-GB"/>
        </w:rPr>
        <w:t>Document the process</w:t>
      </w:r>
    </w:p>
    <w:p w14:paraId="738610EB" w14:textId="77777777" w:rsidR="000F7E44" w:rsidRPr="000805A4" w:rsidRDefault="009F24F0">
      <w:pPr>
        <w:jc w:val="center"/>
        <w:rPr>
          <w:lang w:val="en-GB"/>
        </w:rPr>
      </w:pPr>
      <w:r w:rsidRPr="000805A4">
        <w:rPr>
          <w:noProof/>
          <w:lang w:val="en-GB"/>
        </w:rPr>
        <w:drawing>
          <wp:inline distT="0" distB="0" distL="0" distR="0" wp14:anchorId="3D2D5720" wp14:editId="07777777">
            <wp:extent cx="3571875" cy="2390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1875" cy="2390775"/>
                    </a:xfrm>
                    <a:prstGeom prst="rect">
                      <a:avLst/>
                    </a:prstGeom>
                    <a:noFill/>
                    <a:ln>
                      <a:noFill/>
                    </a:ln>
                  </pic:spPr>
                </pic:pic>
              </a:graphicData>
            </a:graphic>
          </wp:inline>
        </w:drawing>
      </w:r>
    </w:p>
    <w:p w14:paraId="763170AF" w14:textId="77777777" w:rsidR="000F7E44" w:rsidRPr="000805A4" w:rsidRDefault="000F7E44">
      <w:pPr>
        <w:pStyle w:val="Caption"/>
        <w:jc w:val="center"/>
        <w:rPr>
          <w:lang w:val="en-GB"/>
        </w:rPr>
      </w:pPr>
      <w:bookmarkStart w:id="42" w:name="_Toc61698677"/>
      <w:r w:rsidRPr="000805A4">
        <w:rPr>
          <w:lang w:val="en-GB"/>
        </w:rPr>
        <w:t xml:space="preserve">Figure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1</w:t>
      </w:r>
      <w:r w:rsidRPr="000805A4">
        <w:rPr>
          <w:lang w:val="en-GB"/>
        </w:rPr>
        <w:fldChar w:fldCharType="end"/>
      </w:r>
      <w:r w:rsidRPr="000805A4">
        <w:rPr>
          <w:lang w:val="en-GB"/>
        </w:rPr>
        <w:t>.</w:t>
      </w:r>
      <w:r w:rsidRPr="000805A4">
        <w:rPr>
          <w:lang w:val="en-GB"/>
        </w:rPr>
        <w:fldChar w:fldCharType="begin"/>
      </w:r>
      <w:r w:rsidRPr="000805A4">
        <w:rPr>
          <w:lang w:val="en-GB"/>
        </w:rPr>
        <w:instrText xml:space="preserve"> SEQ Figure \* ARABIC \s 1 </w:instrText>
      </w:r>
      <w:r w:rsidRPr="000805A4">
        <w:rPr>
          <w:lang w:val="en-GB"/>
        </w:rPr>
        <w:fldChar w:fldCharType="separate"/>
      </w:r>
      <w:r w:rsidR="00D54866">
        <w:rPr>
          <w:noProof/>
          <w:lang w:val="en-GB"/>
        </w:rPr>
        <w:t>2</w:t>
      </w:r>
      <w:r w:rsidRPr="000805A4">
        <w:rPr>
          <w:lang w:val="en-GB"/>
        </w:rPr>
        <w:fldChar w:fldCharType="end"/>
      </w:r>
      <w:r w:rsidRPr="000805A4">
        <w:rPr>
          <w:lang w:val="en-GB"/>
        </w:rPr>
        <w:t>: Improve design through iteration (adapted from ISO 11064)</w:t>
      </w:r>
      <w:bookmarkEnd w:id="42"/>
    </w:p>
    <w:p w14:paraId="7D4A8D69" w14:textId="77777777" w:rsidR="000F7E44" w:rsidRPr="000805A4" w:rsidRDefault="009F24F0">
      <w:pPr>
        <w:pStyle w:val="StyleJustified"/>
        <w:rPr>
          <w:lang w:val="en-GB"/>
        </w:rPr>
      </w:pPr>
      <w:r w:rsidRPr="000805A4">
        <w:rPr>
          <w:noProof/>
          <w:lang w:val="en-GB"/>
        </w:rPr>
        <w:drawing>
          <wp:anchor distT="0" distB="0" distL="114300" distR="114300" simplePos="0" relativeHeight="251658247" behindDoc="0" locked="0" layoutInCell="0" allowOverlap="1" wp14:anchorId="6A804CBB" wp14:editId="07777777">
            <wp:simplePos x="0" y="0"/>
            <wp:positionH relativeFrom="column">
              <wp:posOffset>1094740</wp:posOffset>
            </wp:positionH>
            <wp:positionV relativeFrom="paragraph">
              <wp:posOffset>1195070</wp:posOffset>
            </wp:positionV>
            <wp:extent cx="3291840" cy="1858645"/>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1840" cy="185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7E44" w:rsidRPr="000805A4">
        <w:rPr>
          <w:lang w:val="en-GB"/>
        </w:rPr>
        <w:t xml:space="preserve">Given that the design process is iterative, the CRIOP method should be applied several times during the design process, as indicated by the grey arrows in </w:t>
      </w:r>
      <w:r w:rsidR="000F7E44">
        <w:rPr>
          <w:lang w:val="en-GB"/>
        </w:rPr>
        <w:t>F</w:t>
      </w:r>
      <w:r w:rsidR="000F7E44" w:rsidRPr="000805A4">
        <w:rPr>
          <w:lang w:val="en-GB"/>
        </w:rPr>
        <w:t xml:space="preserve">igure 1.3. This includes during operation as well as the different design phases of a control room. Note the potential for improvements naturally is largest during the early phases of the design process. The Build phase is not illustrated, but takes place between D) Detailed design and E) Operation. </w:t>
      </w:r>
    </w:p>
    <w:p w14:paraId="13B63DAF" w14:textId="77777777" w:rsidR="000F7E44" w:rsidRDefault="000F7E44">
      <w:pPr>
        <w:pStyle w:val="Caption"/>
        <w:jc w:val="center"/>
        <w:rPr>
          <w:lang w:val="en-GB"/>
        </w:rPr>
      </w:pPr>
      <w:bookmarkStart w:id="43" w:name="_Toc61698678"/>
      <w:r w:rsidRPr="000805A4">
        <w:rPr>
          <w:lang w:val="en-GB"/>
        </w:rPr>
        <w:t xml:space="preserve">Figure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1</w:t>
      </w:r>
      <w:r w:rsidRPr="000805A4">
        <w:rPr>
          <w:lang w:val="en-GB"/>
        </w:rPr>
        <w:fldChar w:fldCharType="end"/>
      </w:r>
      <w:r w:rsidRPr="000805A4">
        <w:rPr>
          <w:lang w:val="en-GB"/>
        </w:rPr>
        <w:t>.</w:t>
      </w:r>
      <w:r w:rsidRPr="000805A4">
        <w:rPr>
          <w:lang w:val="en-GB"/>
        </w:rPr>
        <w:fldChar w:fldCharType="begin"/>
      </w:r>
      <w:r w:rsidRPr="000805A4">
        <w:rPr>
          <w:lang w:val="en-GB"/>
        </w:rPr>
        <w:instrText xml:space="preserve"> SEQ Figure \* ARABIC \s 1 </w:instrText>
      </w:r>
      <w:r w:rsidRPr="000805A4">
        <w:rPr>
          <w:lang w:val="en-GB"/>
        </w:rPr>
        <w:fldChar w:fldCharType="separate"/>
      </w:r>
      <w:r w:rsidR="00D54866">
        <w:rPr>
          <w:noProof/>
          <w:lang w:val="en-GB"/>
        </w:rPr>
        <w:t>3</w:t>
      </w:r>
      <w:r w:rsidRPr="000805A4">
        <w:rPr>
          <w:lang w:val="en-GB"/>
        </w:rPr>
        <w:fldChar w:fldCharType="end"/>
      </w:r>
      <w:r w:rsidRPr="000805A4">
        <w:rPr>
          <w:lang w:val="en-GB"/>
        </w:rPr>
        <w:t>: Integration of CRIOP</w:t>
      </w:r>
      <w:r>
        <w:rPr>
          <w:lang w:val="en-GB"/>
        </w:rPr>
        <w:t xml:space="preserve"> analysis</w:t>
      </w:r>
      <w:r w:rsidRPr="000805A4">
        <w:rPr>
          <w:lang w:val="en-GB"/>
        </w:rPr>
        <w:t xml:space="preserve"> in </w:t>
      </w:r>
      <w:r>
        <w:rPr>
          <w:lang w:val="en-GB"/>
        </w:rPr>
        <w:t xml:space="preserve">ISO 11064 </w:t>
      </w:r>
      <w:r w:rsidRPr="000805A4">
        <w:rPr>
          <w:lang w:val="en-GB"/>
        </w:rPr>
        <w:t>design process</w:t>
      </w:r>
      <w:bookmarkEnd w:id="43"/>
    </w:p>
    <w:p w14:paraId="637805D2" w14:textId="77777777" w:rsidR="000F7E44" w:rsidRPr="00126D67" w:rsidRDefault="000F7E44" w:rsidP="000F7E44">
      <w:pPr>
        <w:rPr>
          <w:lang w:val="en-GB"/>
        </w:rPr>
      </w:pPr>
    </w:p>
    <w:p w14:paraId="2FE911C4" w14:textId="77777777" w:rsidR="000F7E44" w:rsidRDefault="000F7E44" w:rsidP="000F7E44">
      <w:pPr>
        <w:rPr>
          <w:lang w:val="en-GB"/>
        </w:rPr>
      </w:pPr>
      <w:r w:rsidRPr="000805A4">
        <w:rPr>
          <w:lang w:val="en-GB"/>
        </w:rPr>
        <w:t>The scope of a CRIOP analysis is between 2 to 5 days of effort.</w:t>
      </w:r>
    </w:p>
    <w:p w14:paraId="463F29E8" w14:textId="77777777" w:rsidR="000F7E44" w:rsidRPr="000805A4" w:rsidRDefault="000F7E44" w:rsidP="000F7E44">
      <w:pPr>
        <w:rPr>
          <w:lang w:val="en-GB"/>
        </w:rPr>
      </w:pPr>
    </w:p>
    <w:p w14:paraId="6B1B9EE5" w14:textId="77777777" w:rsidR="000F7E44" w:rsidRPr="000805A4" w:rsidRDefault="000F7E44">
      <w:pPr>
        <w:pStyle w:val="Heading2"/>
      </w:pPr>
      <w:bookmarkStart w:id="44" w:name="_Toc57814869"/>
      <w:bookmarkStart w:id="45" w:name="_Toc61337657"/>
      <w:bookmarkStart w:id="46" w:name="_Toc61337747"/>
      <w:bookmarkStart w:id="47" w:name="_Toc61340014"/>
      <w:bookmarkStart w:id="48" w:name="_Toc61341858"/>
      <w:bookmarkStart w:id="49" w:name="_Toc61353790"/>
      <w:bookmarkStart w:id="50" w:name="_Toc61608198"/>
      <w:bookmarkStart w:id="51" w:name="_Toc61608297"/>
      <w:bookmarkStart w:id="52" w:name="_Toc61608471"/>
      <w:bookmarkStart w:id="53" w:name="_Toc61698068"/>
      <w:bookmarkStart w:id="54" w:name="_Toc61698257"/>
      <w:bookmarkStart w:id="55" w:name="_Toc61698749"/>
      <w:r w:rsidRPr="000805A4">
        <w:br w:type="page"/>
      </w:r>
      <w:bookmarkStart w:id="56" w:name="_Toc63673123"/>
      <w:r w:rsidRPr="000805A4">
        <w:lastRenderedPageBreak/>
        <w:t>Reducing costs with CRIOP</w:t>
      </w:r>
      <w:bookmarkEnd w:id="44"/>
      <w:bookmarkEnd w:id="45"/>
      <w:bookmarkEnd w:id="46"/>
      <w:bookmarkEnd w:id="47"/>
      <w:bookmarkEnd w:id="48"/>
      <w:bookmarkEnd w:id="49"/>
      <w:bookmarkEnd w:id="50"/>
      <w:bookmarkEnd w:id="51"/>
      <w:bookmarkEnd w:id="52"/>
      <w:bookmarkEnd w:id="53"/>
      <w:bookmarkEnd w:id="54"/>
      <w:bookmarkEnd w:id="55"/>
      <w:bookmarkEnd w:id="56"/>
    </w:p>
    <w:p w14:paraId="48C526C2" w14:textId="77777777" w:rsidR="000F7E44" w:rsidRPr="000805A4" w:rsidRDefault="000F7E44">
      <w:pPr>
        <w:pStyle w:val="StyleJustified"/>
        <w:rPr>
          <w:lang w:val="en-GB"/>
        </w:rPr>
      </w:pPr>
      <w:r w:rsidRPr="000805A4">
        <w:rPr>
          <w:lang w:val="en-GB"/>
        </w:rPr>
        <w:t>The cost of changes increases significant between each phase in the design process. Experience shows that the cost of a change increases significantly (exponentially) between each phase. See K. Samset (2001) and B. Boehm (1974).</w:t>
      </w:r>
    </w:p>
    <w:p w14:paraId="4AE0D78A" w14:textId="77777777" w:rsidR="000F7E44" w:rsidRPr="000805A4" w:rsidRDefault="000F7E44">
      <w:pPr>
        <w:rPr>
          <w:lang w:val="en-GB"/>
        </w:rPr>
      </w:pPr>
      <w:r w:rsidRPr="000805A4">
        <w:rPr>
          <w:lang w:val="en-GB"/>
        </w:rPr>
        <w:t>The cost of the same change could be:</w:t>
      </w:r>
    </w:p>
    <w:p w14:paraId="074DBFBE" w14:textId="77777777" w:rsidR="000F7E44" w:rsidRPr="000805A4" w:rsidRDefault="000F7E44">
      <w:pPr>
        <w:pStyle w:val="ListePunkter"/>
        <w:rPr>
          <w:lang w:val="en-GB"/>
        </w:rPr>
      </w:pPr>
      <w:r w:rsidRPr="000805A4">
        <w:rPr>
          <w:lang w:val="en-GB"/>
        </w:rPr>
        <w:t xml:space="preserve">1-10 NOK </w:t>
      </w:r>
      <w:r w:rsidRPr="000805A4">
        <w:rPr>
          <w:lang w:val="en-GB"/>
        </w:rPr>
        <w:tab/>
      </w:r>
      <w:r w:rsidRPr="000805A4">
        <w:rPr>
          <w:lang w:val="en-GB"/>
        </w:rPr>
        <w:tab/>
      </w:r>
      <w:r w:rsidRPr="000805A4">
        <w:rPr>
          <w:lang w:val="en-GB"/>
        </w:rPr>
        <w:tab/>
        <w:t>in the analysis phase</w:t>
      </w:r>
    </w:p>
    <w:p w14:paraId="5AC28A12" w14:textId="77777777" w:rsidR="000F7E44" w:rsidRPr="000805A4" w:rsidRDefault="000F7E44">
      <w:pPr>
        <w:pStyle w:val="ListePunkter"/>
        <w:rPr>
          <w:lang w:val="en-GB"/>
        </w:rPr>
      </w:pPr>
      <w:r w:rsidRPr="000805A4">
        <w:rPr>
          <w:lang w:val="en-GB"/>
        </w:rPr>
        <w:t>10-100 NOK</w:t>
      </w:r>
      <w:r w:rsidRPr="000805A4">
        <w:rPr>
          <w:lang w:val="en-GB"/>
        </w:rPr>
        <w:tab/>
        <w:t xml:space="preserve"> </w:t>
      </w:r>
      <w:r w:rsidRPr="000805A4">
        <w:rPr>
          <w:lang w:val="en-GB"/>
        </w:rPr>
        <w:tab/>
        <w:t>in the design phase</w:t>
      </w:r>
    </w:p>
    <w:p w14:paraId="4F71EF43" w14:textId="77777777" w:rsidR="000F7E44" w:rsidRPr="000805A4" w:rsidRDefault="000F7E44">
      <w:pPr>
        <w:pStyle w:val="ListePunkter"/>
        <w:rPr>
          <w:lang w:val="en-GB"/>
        </w:rPr>
      </w:pPr>
      <w:r w:rsidRPr="000805A4">
        <w:rPr>
          <w:lang w:val="en-GB"/>
        </w:rPr>
        <w:t xml:space="preserve">100-1,000 NOK </w:t>
      </w:r>
      <w:r w:rsidRPr="000805A4">
        <w:rPr>
          <w:lang w:val="en-GB"/>
        </w:rPr>
        <w:tab/>
      </w:r>
      <w:r w:rsidRPr="000805A4">
        <w:rPr>
          <w:lang w:val="en-GB"/>
        </w:rPr>
        <w:tab/>
        <w:t xml:space="preserve">in the build phase and </w:t>
      </w:r>
    </w:p>
    <w:p w14:paraId="09827B21" w14:textId="77777777" w:rsidR="000F7E44" w:rsidRPr="000805A4" w:rsidRDefault="000F7E44">
      <w:pPr>
        <w:pStyle w:val="ListePunkter"/>
        <w:rPr>
          <w:lang w:val="en-GB"/>
        </w:rPr>
      </w:pPr>
      <w:r w:rsidRPr="000805A4">
        <w:rPr>
          <w:lang w:val="en-GB"/>
        </w:rPr>
        <w:t>1,000-10,000 NOK</w:t>
      </w:r>
      <w:r w:rsidRPr="000805A4">
        <w:rPr>
          <w:lang w:val="en-GB"/>
        </w:rPr>
        <w:tab/>
      </w:r>
      <w:r w:rsidRPr="000805A4">
        <w:rPr>
          <w:lang w:val="en-GB"/>
        </w:rPr>
        <w:tab/>
        <w:t>in the operations phase</w:t>
      </w:r>
    </w:p>
    <w:p w14:paraId="59105DE5" w14:textId="77777777" w:rsidR="000F7E44" w:rsidRPr="000805A4" w:rsidRDefault="009F24F0">
      <w:pPr>
        <w:rPr>
          <w:lang w:val="en-GB"/>
        </w:rPr>
      </w:pPr>
      <w:r w:rsidRPr="000805A4">
        <w:rPr>
          <w:noProof/>
          <w:lang w:val="en-GB"/>
        </w:rPr>
        <w:drawing>
          <wp:anchor distT="0" distB="0" distL="114300" distR="114300" simplePos="0" relativeHeight="251658240" behindDoc="0" locked="0" layoutInCell="0" allowOverlap="1" wp14:anchorId="13D06B46" wp14:editId="07777777">
            <wp:simplePos x="0" y="0"/>
            <wp:positionH relativeFrom="column">
              <wp:posOffset>66675</wp:posOffset>
            </wp:positionH>
            <wp:positionV relativeFrom="paragraph">
              <wp:posOffset>337185</wp:posOffset>
            </wp:positionV>
            <wp:extent cx="5415915" cy="182880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591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E44" w:rsidRPr="000805A4">
        <w:rPr>
          <w:lang w:val="en-GB"/>
        </w:rPr>
        <w:t>Increased change costs are illustrated in the attached Figure 1.4.</w:t>
      </w:r>
    </w:p>
    <w:p w14:paraId="09BEBBC7" w14:textId="77777777" w:rsidR="000F7E44" w:rsidRPr="000805A4" w:rsidRDefault="000F7E44">
      <w:pPr>
        <w:pStyle w:val="Caption"/>
        <w:jc w:val="center"/>
        <w:rPr>
          <w:lang w:val="en-GB"/>
        </w:rPr>
      </w:pPr>
      <w:bookmarkStart w:id="57" w:name="_Toc61698679"/>
      <w:r w:rsidRPr="000805A4">
        <w:rPr>
          <w:lang w:val="en-GB"/>
        </w:rPr>
        <w:t xml:space="preserve">Figure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1</w:t>
      </w:r>
      <w:r w:rsidRPr="000805A4">
        <w:rPr>
          <w:lang w:val="en-GB"/>
        </w:rPr>
        <w:fldChar w:fldCharType="end"/>
      </w:r>
      <w:r w:rsidRPr="000805A4">
        <w:rPr>
          <w:lang w:val="en-GB"/>
        </w:rPr>
        <w:t>.</w:t>
      </w:r>
      <w:r w:rsidRPr="000805A4">
        <w:rPr>
          <w:lang w:val="en-GB"/>
        </w:rPr>
        <w:fldChar w:fldCharType="begin"/>
      </w:r>
      <w:r w:rsidRPr="000805A4">
        <w:rPr>
          <w:lang w:val="en-GB"/>
        </w:rPr>
        <w:instrText xml:space="preserve"> SEQ Figure \* ARABIC \s 1 </w:instrText>
      </w:r>
      <w:r w:rsidRPr="000805A4">
        <w:rPr>
          <w:lang w:val="en-GB"/>
        </w:rPr>
        <w:fldChar w:fldCharType="separate"/>
      </w:r>
      <w:r w:rsidR="00D54866">
        <w:rPr>
          <w:noProof/>
          <w:lang w:val="en-GB"/>
        </w:rPr>
        <w:t>4</w:t>
      </w:r>
      <w:r w:rsidRPr="000805A4">
        <w:rPr>
          <w:lang w:val="en-GB"/>
        </w:rPr>
        <w:fldChar w:fldCharType="end"/>
      </w:r>
      <w:r w:rsidRPr="000805A4">
        <w:rPr>
          <w:lang w:val="en-GB"/>
        </w:rPr>
        <w:t>: The cost of change dependent on phase (clarification through operation)</w:t>
      </w:r>
      <w:bookmarkEnd w:id="57"/>
    </w:p>
    <w:p w14:paraId="2E0A6F91" w14:textId="77777777" w:rsidR="000F7E44" w:rsidRPr="000805A4" w:rsidRDefault="000F7E44">
      <w:pPr>
        <w:pStyle w:val="Heading2"/>
      </w:pPr>
      <w:bookmarkStart w:id="58" w:name="_Toc57814871"/>
      <w:bookmarkStart w:id="59" w:name="_Toc61337659"/>
      <w:bookmarkStart w:id="60" w:name="_Toc61337749"/>
      <w:bookmarkStart w:id="61" w:name="_Toc61340016"/>
      <w:bookmarkStart w:id="62" w:name="_Toc61341860"/>
      <w:bookmarkStart w:id="63" w:name="_Toc61353792"/>
      <w:bookmarkStart w:id="64" w:name="_Toc61608200"/>
      <w:bookmarkStart w:id="65" w:name="_Toc61608299"/>
      <w:bookmarkStart w:id="66" w:name="_Toc61608473"/>
      <w:bookmarkStart w:id="67" w:name="_Toc61698070"/>
      <w:bookmarkStart w:id="68" w:name="_Toc61698259"/>
      <w:bookmarkStart w:id="69" w:name="_Toc61698751"/>
      <w:bookmarkStart w:id="70" w:name="_Toc63673124"/>
      <w:r w:rsidRPr="000805A4">
        <w:t>Background</w:t>
      </w:r>
      <w:bookmarkEnd w:id="58"/>
      <w:bookmarkEnd w:id="59"/>
      <w:bookmarkEnd w:id="60"/>
      <w:bookmarkEnd w:id="61"/>
      <w:bookmarkEnd w:id="62"/>
      <w:bookmarkEnd w:id="63"/>
      <w:bookmarkEnd w:id="64"/>
      <w:bookmarkEnd w:id="65"/>
      <w:bookmarkEnd w:id="66"/>
      <w:bookmarkEnd w:id="67"/>
      <w:bookmarkEnd w:id="68"/>
      <w:bookmarkEnd w:id="69"/>
      <w:bookmarkEnd w:id="70"/>
    </w:p>
    <w:p w14:paraId="3EA706BA" w14:textId="77777777" w:rsidR="000F7E44" w:rsidRPr="000805A4" w:rsidRDefault="000F7E44">
      <w:pPr>
        <w:pStyle w:val="StyleJustified"/>
        <w:rPr>
          <w:lang w:val="en-GB"/>
        </w:rPr>
      </w:pPr>
      <w:r w:rsidRPr="000805A4">
        <w:rPr>
          <w:lang w:val="en-GB"/>
        </w:rPr>
        <w:t xml:space="preserve">One of the key functions with control rooms, cabins and panels is to provide safety critical barriers against major hazards. Despite this, and the emphasis placed on safety and the environment by the petroleum industry, a number of problems exist that both individually and collectively reduce the efficiency of these safety barriers. As noted by the NPD (2003), examples include: </w:t>
      </w:r>
    </w:p>
    <w:p w14:paraId="581C5988" w14:textId="77777777" w:rsidR="000F7E44" w:rsidRPr="000E4C44" w:rsidRDefault="000F7E44" w:rsidP="02C59054">
      <w:pPr>
        <w:pStyle w:val="StyleJustified"/>
        <w:ind w:left="851" w:right="679"/>
        <w:rPr>
          <w:lang w:val="en-US"/>
        </w:rPr>
      </w:pPr>
      <w:r w:rsidRPr="000E4C44">
        <w:rPr>
          <w:lang w:val="en-US"/>
        </w:rPr>
        <w:t>“The control room operator having to deal with too many alarms simultaneously, several safety critical tasks that have to be performed simultaneously, operating stations as well as communications and display equipment that should be used simultaneously is located distant to each other, operators work load is uneven and at times relatively high, there is a lack of a total overview of events/incidents. “ (NPD 2003, Human Factors Assessment Method)</w:t>
      </w:r>
    </w:p>
    <w:p w14:paraId="6FDE1E6A" w14:textId="77777777" w:rsidR="000F7E44" w:rsidRPr="000805A4" w:rsidRDefault="000F7E44">
      <w:pPr>
        <w:pStyle w:val="StyleJustified"/>
        <w:rPr>
          <w:lang w:val="en-GB"/>
        </w:rPr>
      </w:pPr>
      <w:r w:rsidRPr="000805A4">
        <w:rPr>
          <w:lang w:val="en-GB"/>
        </w:rPr>
        <w:t>These problems are closely interrelated. For example, with regard to alarm systems, the work by Surry (1974) and Rosness (2001) indicates that too many alarms in a critical situation could also add to the overload of the operators and also increase the probability of errors. NPD (2002f) has illustrated the effects of alarm reduction as described in YA-711,”Principles for design of alarm systems”. This example is illustrated in Figure 1.5.</w:t>
      </w:r>
    </w:p>
    <w:p w14:paraId="15436CD2" w14:textId="77777777" w:rsidR="000F7E44" w:rsidRPr="000805A4" w:rsidRDefault="000F7E44">
      <w:pPr>
        <w:pStyle w:val="Caption"/>
        <w:jc w:val="center"/>
        <w:rPr>
          <w:lang w:val="en-GB"/>
        </w:rPr>
      </w:pPr>
      <w:r w:rsidRPr="000805A4">
        <w:rPr>
          <w:lang w:val="en-GB"/>
        </w:rPr>
        <w:br w:type="page"/>
      </w:r>
      <w:bookmarkStart w:id="71" w:name="_Toc61698680"/>
      <w:r w:rsidR="009F24F0" w:rsidRPr="000805A4">
        <w:rPr>
          <w:noProof/>
          <w:lang w:val="en-GB"/>
        </w:rPr>
        <w:lastRenderedPageBreak/>
        <w:drawing>
          <wp:anchor distT="0" distB="0" distL="114300" distR="114300" simplePos="0" relativeHeight="251658241" behindDoc="0" locked="0" layoutInCell="0" allowOverlap="1" wp14:anchorId="53043A39" wp14:editId="07777777">
            <wp:simplePos x="0" y="0"/>
            <wp:positionH relativeFrom="column">
              <wp:posOffset>247650</wp:posOffset>
            </wp:positionH>
            <wp:positionV relativeFrom="paragraph">
              <wp:posOffset>84455</wp:posOffset>
            </wp:positionV>
            <wp:extent cx="5433060" cy="2054225"/>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3060"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5A4">
        <w:rPr>
          <w:lang w:val="en-GB"/>
        </w:rPr>
        <w:t xml:space="preserve">Figure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1</w:t>
      </w:r>
      <w:r w:rsidRPr="000805A4">
        <w:rPr>
          <w:lang w:val="en-GB"/>
        </w:rPr>
        <w:fldChar w:fldCharType="end"/>
      </w:r>
      <w:r w:rsidRPr="000805A4">
        <w:rPr>
          <w:lang w:val="en-GB"/>
        </w:rPr>
        <w:t>.</w:t>
      </w:r>
      <w:r w:rsidRPr="000805A4">
        <w:rPr>
          <w:lang w:val="en-GB"/>
        </w:rPr>
        <w:fldChar w:fldCharType="begin"/>
      </w:r>
      <w:r w:rsidRPr="000805A4">
        <w:rPr>
          <w:lang w:val="en-GB"/>
        </w:rPr>
        <w:instrText xml:space="preserve"> SEQ Figure \* ARABIC \s 1 </w:instrText>
      </w:r>
      <w:r w:rsidRPr="000805A4">
        <w:rPr>
          <w:lang w:val="en-GB"/>
        </w:rPr>
        <w:fldChar w:fldCharType="separate"/>
      </w:r>
      <w:r w:rsidR="00D54866">
        <w:rPr>
          <w:noProof/>
          <w:lang w:val="en-GB"/>
        </w:rPr>
        <w:t>5</w:t>
      </w:r>
      <w:r w:rsidRPr="000805A4">
        <w:rPr>
          <w:lang w:val="en-GB"/>
        </w:rPr>
        <w:fldChar w:fldCharType="end"/>
      </w:r>
      <w:r w:rsidRPr="000805A4">
        <w:rPr>
          <w:lang w:val="en-GB"/>
        </w:rPr>
        <w:t>: Original alarm rate versus alarm rate after removal of nuisance alarms (from NPD, 2002f).</w:t>
      </w:r>
      <w:bookmarkEnd w:id="71"/>
    </w:p>
    <w:p w14:paraId="3B7B4B86" w14:textId="77777777" w:rsidR="000F7E44" w:rsidRPr="000805A4" w:rsidRDefault="000F7E44">
      <w:pPr>
        <w:pStyle w:val="StyleJustified"/>
        <w:rPr>
          <w:lang w:val="en-GB"/>
        </w:rPr>
      </w:pPr>
    </w:p>
    <w:p w14:paraId="0C5AC065" w14:textId="77777777" w:rsidR="000F7E44" w:rsidRPr="000805A4" w:rsidRDefault="000F7E44">
      <w:pPr>
        <w:pStyle w:val="StyleJustified"/>
        <w:rPr>
          <w:lang w:val="en-GB"/>
        </w:rPr>
      </w:pPr>
      <w:r w:rsidRPr="000805A4">
        <w:rPr>
          <w:lang w:val="en-GB"/>
        </w:rPr>
        <w:t xml:space="preserve">Despite the considerable focus on HSE, and the “safety barrier” philosophy that permeates the petroleum industry, incidents still occur. Experience shows that incidents occur when two or more safety barriers have been broken, as illustrated in Figure 1.6. </w:t>
      </w:r>
    </w:p>
    <w:p w14:paraId="7685B08C" w14:textId="77777777" w:rsidR="000F7E44" w:rsidRPr="000805A4" w:rsidRDefault="009F24F0">
      <w:pPr>
        <w:pStyle w:val="Caption"/>
        <w:jc w:val="center"/>
        <w:rPr>
          <w:lang w:val="en-GB"/>
        </w:rPr>
      </w:pPr>
      <w:bookmarkStart w:id="72" w:name="_Toc61698681"/>
      <w:r w:rsidRPr="000805A4">
        <w:rPr>
          <w:noProof/>
          <w:lang w:val="en-GB"/>
        </w:rPr>
        <w:drawing>
          <wp:anchor distT="0" distB="0" distL="114300" distR="114300" simplePos="0" relativeHeight="251658242" behindDoc="0" locked="0" layoutInCell="0" allowOverlap="1" wp14:anchorId="1973621F" wp14:editId="07777777">
            <wp:simplePos x="0" y="0"/>
            <wp:positionH relativeFrom="column">
              <wp:posOffset>1314450</wp:posOffset>
            </wp:positionH>
            <wp:positionV relativeFrom="paragraph">
              <wp:posOffset>80645</wp:posOffset>
            </wp:positionV>
            <wp:extent cx="3139440" cy="172212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944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E44" w:rsidRPr="000805A4">
        <w:rPr>
          <w:lang w:val="en-GB"/>
        </w:rPr>
        <w:t xml:space="preserve">Figure </w:t>
      </w:r>
      <w:r w:rsidR="000F7E44" w:rsidRPr="000805A4">
        <w:rPr>
          <w:lang w:val="en-GB"/>
        </w:rPr>
        <w:fldChar w:fldCharType="begin"/>
      </w:r>
      <w:r w:rsidR="000F7E44" w:rsidRPr="000805A4">
        <w:rPr>
          <w:lang w:val="en-GB"/>
        </w:rPr>
        <w:instrText xml:space="preserve"> STYLEREF 1 \s </w:instrText>
      </w:r>
      <w:r w:rsidR="000F7E44" w:rsidRPr="000805A4">
        <w:rPr>
          <w:lang w:val="en-GB"/>
        </w:rPr>
        <w:fldChar w:fldCharType="separate"/>
      </w:r>
      <w:r w:rsidR="00D54866">
        <w:rPr>
          <w:noProof/>
          <w:lang w:val="en-GB"/>
        </w:rPr>
        <w:t>1</w:t>
      </w:r>
      <w:r w:rsidR="000F7E44" w:rsidRPr="000805A4">
        <w:rPr>
          <w:lang w:val="en-GB"/>
        </w:rPr>
        <w:fldChar w:fldCharType="end"/>
      </w:r>
      <w:r w:rsidR="000F7E44" w:rsidRPr="000805A4">
        <w:rPr>
          <w:lang w:val="en-GB"/>
        </w:rPr>
        <w:t>.</w:t>
      </w:r>
      <w:r w:rsidR="000F7E44" w:rsidRPr="000805A4">
        <w:rPr>
          <w:lang w:val="en-GB"/>
        </w:rPr>
        <w:fldChar w:fldCharType="begin"/>
      </w:r>
      <w:r w:rsidR="000F7E44" w:rsidRPr="000805A4">
        <w:rPr>
          <w:lang w:val="en-GB"/>
        </w:rPr>
        <w:instrText xml:space="preserve"> SEQ Figure \* ARABIC \s 1 </w:instrText>
      </w:r>
      <w:r w:rsidR="000F7E44" w:rsidRPr="000805A4">
        <w:rPr>
          <w:lang w:val="en-GB"/>
        </w:rPr>
        <w:fldChar w:fldCharType="separate"/>
      </w:r>
      <w:r w:rsidR="00D54866">
        <w:rPr>
          <w:noProof/>
          <w:lang w:val="en-GB"/>
        </w:rPr>
        <w:t>6</w:t>
      </w:r>
      <w:r w:rsidR="000F7E44" w:rsidRPr="000805A4">
        <w:rPr>
          <w:lang w:val="en-GB"/>
        </w:rPr>
        <w:fldChar w:fldCharType="end"/>
      </w:r>
      <w:r w:rsidR="000F7E44" w:rsidRPr="000805A4">
        <w:rPr>
          <w:lang w:val="en-GB"/>
        </w:rPr>
        <w:t xml:space="preserve">: </w:t>
      </w:r>
      <w:bookmarkEnd w:id="72"/>
      <w:r w:rsidR="000F7E44" w:rsidRPr="000805A4">
        <w:rPr>
          <w:lang w:val="en-GB"/>
        </w:rPr>
        <w:t>Incidents occur as a result of several safet</w:t>
      </w:r>
      <w:r w:rsidR="000F7E44">
        <w:rPr>
          <w:lang w:val="en-GB"/>
        </w:rPr>
        <w:t>y barriers being broken (from Reason, 1997</w:t>
      </w:r>
      <w:r w:rsidR="000F7E44" w:rsidRPr="000805A4">
        <w:rPr>
          <w:lang w:val="en-GB"/>
        </w:rPr>
        <w:t>).</w:t>
      </w:r>
    </w:p>
    <w:p w14:paraId="4682AFAD" w14:textId="77777777" w:rsidR="000F7E44" w:rsidRPr="000805A4" w:rsidRDefault="000F7E44">
      <w:pPr>
        <w:pStyle w:val="StyleJustified"/>
        <w:rPr>
          <w:lang w:val="en-GB"/>
        </w:rPr>
      </w:pPr>
      <w:r w:rsidRPr="000805A4">
        <w:rPr>
          <w:lang w:val="en-GB"/>
        </w:rPr>
        <w:t xml:space="preserve">In addition to the typical problems to be found in a control room, and the interrelationships between these problems, there are a number of trends in the petroleum industry that will also impact the safe and efficient operation of the control centre. As noted by the NPD (2003) these include: </w:t>
      </w:r>
    </w:p>
    <w:p w14:paraId="2C44DDDC" w14:textId="77777777" w:rsidR="000F7E44" w:rsidRPr="000805A4" w:rsidRDefault="000F7E44">
      <w:pPr>
        <w:pStyle w:val="StyleListePunkterJustified"/>
        <w:rPr>
          <w:lang w:val="en-GB"/>
        </w:rPr>
      </w:pPr>
      <w:r w:rsidRPr="000805A4">
        <w:rPr>
          <w:lang w:val="en-GB"/>
        </w:rPr>
        <w:t xml:space="preserve">“Increasing technological complexity in control rooms (integration of traditionally separated interfaces – process/safety), </w:t>
      </w:r>
    </w:p>
    <w:p w14:paraId="3570B5A7" w14:textId="77777777" w:rsidR="000F7E44" w:rsidRPr="000805A4" w:rsidRDefault="000F7E44">
      <w:pPr>
        <w:pStyle w:val="StyleListePunkterJustified"/>
        <w:rPr>
          <w:lang w:val="en-GB"/>
        </w:rPr>
      </w:pPr>
      <w:r w:rsidRPr="000805A4">
        <w:rPr>
          <w:lang w:val="en-GB"/>
        </w:rPr>
        <w:t xml:space="preserve">new functions and tasks allocated to the control room (e.g. helicopter transit, environmental monitoring, telephone exchange) without a corresponding increase in manning, </w:t>
      </w:r>
    </w:p>
    <w:p w14:paraId="2C2163BD" w14:textId="77777777" w:rsidR="000F7E44" w:rsidRPr="000805A4" w:rsidRDefault="000F7E44">
      <w:pPr>
        <w:pStyle w:val="StyleListePunkterJustified"/>
        <w:rPr>
          <w:lang w:val="en-GB"/>
        </w:rPr>
      </w:pPr>
      <w:r w:rsidRPr="000805A4">
        <w:rPr>
          <w:lang w:val="en-GB"/>
        </w:rPr>
        <w:t>process output is being pushed above design limits over long periods of time. “</w:t>
      </w:r>
    </w:p>
    <w:p w14:paraId="5AB94FC7" w14:textId="77777777" w:rsidR="000F7E44" w:rsidRPr="000805A4" w:rsidRDefault="000F7E44">
      <w:pPr>
        <w:pStyle w:val="StyleJustified"/>
        <w:rPr>
          <w:lang w:val="en-GB"/>
        </w:rPr>
      </w:pPr>
      <w:r w:rsidRPr="000805A4">
        <w:rPr>
          <w:lang w:val="en-GB"/>
        </w:rPr>
        <w:t>A systematic method is therefore needed to identify the typical problems that exist in control rooms today, test how multiple safety barriers function, and take account of trends in the petroleum industry.</w:t>
      </w:r>
    </w:p>
    <w:p w14:paraId="7975E6FB" w14:textId="77777777" w:rsidR="000F7E44" w:rsidRPr="000805A4" w:rsidRDefault="000F7E44">
      <w:pPr>
        <w:pStyle w:val="StyleJustified"/>
        <w:rPr>
          <w:lang w:val="en-GB"/>
        </w:rPr>
      </w:pPr>
      <w:r w:rsidRPr="000805A4">
        <w:rPr>
          <w:lang w:val="en-GB"/>
        </w:rPr>
        <w:t>The CRIOP method attempts to address this need.</w:t>
      </w:r>
    </w:p>
    <w:p w14:paraId="5A8FBBEC" w14:textId="77777777" w:rsidR="000F7E44" w:rsidRPr="000805A4" w:rsidRDefault="000F7E44">
      <w:pPr>
        <w:pStyle w:val="Heading2"/>
      </w:pPr>
      <w:r w:rsidRPr="000805A4">
        <w:br w:type="page"/>
      </w:r>
      <w:bookmarkStart w:id="73" w:name="_Toc57814870"/>
      <w:bookmarkStart w:id="74" w:name="_Toc61337658"/>
      <w:bookmarkStart w:id="75" w:name="_Toc61337748"/>
      <w:bookmarkStart w:id="76" w:name="_Toc61340015"/>
      <w:bookmarkStart w:id="77" w:name="_Toc61341859"/>
      <w:bookmarkStart w:id="78" w:name="_Toc61353791"/>
      <w:bookmarkStart w:id="79" w:name="_Toc61608199"/>
      <w:bookmarkStart w:id="80" w:name="_Toc61608298"/>
      <w:bookmarkStart w:id="81" w:name="_Toc61608472"/>
      <w:bookmarkStart w:id="82" w:name="_Toc61698069"/>
      <w:bookmarkStart w:id="83" w:name="_Toc61698258"/>
      <w:bookmarkStart w:id="84" w:name="_Toc61698750"/>
      <w:bookmarkStart w:id="85" w:name="_Toc63673125"/>
      <w:r w:rsidRPr="000805A4">
        <w:lastRenderedPageBreak/>
        <w:t>Definitions and abbreviations</w:t>
      </w:r>
      <w:bookmarkEnd w:id="73"/>
      <w:bookmarkEnd w:id="74"/>
      <w:bookmarkEnd w:id="75"/>
      <w:bookmarkEnd w:id="76"/>
      <w:bookmarkEnd w:id="77"/>
      <w:bookmarkEnd w:id="78"/>
      <w:bookmarkEnd w:id="79"/>
      <w:bookmarkEnd w:id="80"/>
      <w:bookmarkEnd w:id="81"/>
      <w:bookmarkEnd w:id="82"/>
      <w:bookmarkEnd w:id="83"/>
      <w:bookmarkEnd w:id="84"/>
      <w:bookmarkEnd w:id="85"/>
    </w:p>
    <w:p w14:paraId="5BB92D11" w14:textId="77777777" w:rsidR="000F7E44" w:rsidRPr="000805A4" w:rsidRDefault="000F7E44">
      <w:pPr>
        <w:rPr>
          <w:lang w:val="en-GB"/>
        </w:rPr>
      </w:pPr>
      <w:r w:rsidRPr="000805A4">
        <w:rPr>
          <w:lang w:val="en-GB"/>
        </w:rPr>
        <w:t>The following definitions apply to this document:</w:t>
      </w:r>
    </w:p>
    <w:tbl>
      <w:tblPr>
        <w:tblW w:w="9889" w:type="dxa"/>
        <w:tblLayout w:type="fixed"/>
        <w:tblLook w:val="01E0" w:firstRow="1" w:lastRow="1" w:firstColumn="1" w:lastColumn="1" w:noHBand="0" w:noVBand="0"/>
      </w:tblPr>
      <w:tblGrid>
        <w:gridCol w:w="2518"/>
        <w:gridCol w:w="7371"/>
      </w:tblGrid>
      <w:tr w:rsidR="000F7E44" w:rsidRPr="00CD2CEA" w14:paraId="7A4A89BE" w14:textId="77777777">
        <w:tc>
          <w:tcPr>
            <w:tcW w:w="2518" w:type="dxa"/>
          </w:tcPr>
          <w:p w14:paraId="229CA632" w14:textId="77777777" w:rsidR="000F7E44" w:rsidRPr="000805A4" w:rsidRDefault="000F7E44">
            <w:pPr>
              <w:pStyle w:val="NormalTable0"/>
              <w:rPr>
                <w:b/>
                <w:lang w:val="en-GB"/>
              </w:rPr>
            </w:pPr>
            <w:r w:rsidRPr="000805A4">
              <w:rPr>
                <w:b/>
                <w:lang w:val="en-GB"/>
              </w:rPr>
              <w:t>Alarm:</w:t>
            </w:r>
          </w:p>
        </w:tc>
        <w:tc>
          <w:tcPr>
            <w:tcW w:w="7371" w:type="dxa"/>
          </w:tcPr>
          <w:p w14:paraId="24F81D57" w14:textId="77777777" w:rsidR="000F7E44" w:rsidRPr="000805A4" w:rsidRDefault="000F7E44" w:rsidP="000F7E44">
            <w:pPr>
              <w:pStyle w:val="NormalTable0"/>
              <w:jc w:val="both"/>
              <w:rPr>
                <w:lang w:val="en-GB"/>
              </w:rPr>
            </w:pPr>
            <w:r w:rsidRPr="000805A4">
              <w:rPr>
                <w:lang w:val="en-GB"/>
              </w:rPr>
              <w:t>An alarm is a visual and/or audible indication of an abnormal condition which requires attention and/or corrective action. An alarm shall not be used to indicate status information only.</w:t>
            </w:r>
          </w:p>
        </w:tc>
      </w:tr>
      <w:tr w:rsidR="000F7E44" w:rsidRPr="00CD2CEA" w14:paraId="1B51ABFE" w14:textId="77777777">
        <w:tc>
          <w:tcPr>
            <w:tcW w:w="2518" w:type="dxa"/>
          </w:tcPr>
          <w:p w14:paraId="7626FF8C" w14:textId="77777777" w:rsidR="000F7E44" w:rsidRPr="00415B31" w:rsidRDefault="000F7E44" w:rsidP="000F7E44">
            <w:pPr>
              <w:pStyle w:val="NormalTable0"/>
              <w:rPr>
                <w:b/>
                <w:lang w:val="en-GB"/>
              </w:rPr>
            </w:pPr>
            <w:bookmarkStart w:id="86" w:name="OLE_LINK6"/>
            <w:r w:rsidRPr="00415B31">
              <w:rPr>
                <w:b/>
                <w:bCs/>
                <w:color w:val="000000"/>
                <w:lang w:val="en-GB"/>
              </w:rPr>
              <w:t>Best practice:</w:t>
            </w:r>
          </w:p>
        </w:tc>
        <w:tc>
          <w:tcPr>
            <w:tcW w:w="7371" w:type="dxa"/>
          </w:tcPr>
          <w:p w14:paraId="3BB539E8" w14:textId="77777777" w:rsidR="000F7E44" w:rsidRPr="00415B31" w:rsidRDefault="000F7E44" w:rsidP="000F7E44">
            <w:pPr>
              <w:pStyle w:val="NormalTable0"/>
              <w:jc w:val="both"/>
              <w:rPr>
                <w:lang w:val="en-GB"/>
              </w:rPr>
            </w:pPr>
            <w:r w:rsidRPr="00415B31">
              <w:rPr>
                <w:color w:val="000000"/>
                <w:lang w:val="en-GB" w:eastAsia="nb-NO"/>
              </w:rPr>
              <w:t>The processes, practices, or systems identified in public and private organizations that performed exceptionally well and are widely recognized as improving an organization's performance, such as effectiveness, efficiency, safety, ecology, and/or in</w:t>
            </w:r>
            <w:r>
              <w:rPr>
                <w:color w:val="000000"/>
                <w:lang w:val="en-GB" w:eastAsia="nb-NO"/>
              </w:rPr>
              <w:t xml:space="preserve">novativeness. </w:t>
            </w:r>
            <w:r w:rsidRPr="00415B31">
              <w:rPr>
                <w:color w:val="000000"/>
                <w:lang w:val="en-GB" w:eastAsia="nb-NO"/>
              </w:rPr>
              <w:t>The p</w:t>
            </w:r>
            <w:r>
              <w:rPr>
                <w:color w:val="000000"/>
                <w:lang w:val="en-GB" w:eastAsia="nb-NO"/>
              </w:rPr>
              <w:t xml:space="preserve">rocesses, practices, or systems </w:t>
            </w:r>
            <w:r w:rsidRPr="00415B31">
              <w:rPr>
                <w:color w:val="000000"/>
                <w:lang w:val="en-GB" w:eastAsia="nb-NO"/>
              </w:rPr>
              <w:t>are usually recognized as “best” b</w:t>
            </w:r>
            <w:r>
              <w:rPr>
                <w:color w:val="000000"/>
                <w:lang w:val="en-GB" w:eastAsia="nb-NO"/>
              </w:rPr>
              <w:t xml:space="preserve">y the other peer organizations </w:t>
            </w:r>
            <w:r w:rsidRPr="00415B31">
              <w:rPr>
                <w:color w:val="000000"/>
                <w:lang w:val="en-GB" w:eastAsia="nb-NO"/>
              </w:rPr>
              <w:t>and could be adapted to improve performance in another situation</w:t>
            </w:r>
            <w:r>
              <w:rPr>
                <w:color w:val="000000"/>
                <w:lang w:val="en-GB" w:eastAsia="nb-NO"/>
              </w:rPr>
              <w:t xml:space="preserve"> and/or in other organisations.</w:t>
            </w:r>
            <w:r w:rsidRPr="00415B31">
              <w:rPr>
                <w:color w:val="000000"/>
                <w:lang w:val="en-GB" w:eastAsia="nb-NO"/>
              </w:rPr>
              <w:t xml:space="preserve"> (</w:t>
            </w:r>
            <w:r>
              <w:rPr>
                <w:color w:val="000000"/>
                <w:lang w:val="en-GB" w:eastAsia="nb-NO"/>
              </w:rPr>
              <w:t>The scope of "best practice"</w:t>
            </w:r>
            <w:r w:rsidRPr="00415B31">
              <w:rPr>
                <w:color w:val="000000"/>
                <w:lang w:val="en-GB" w:eastAsia="nb-NO"/>
              </w:rPr>
              <w:t xml:space="preserve"> that is possi</w:t>
            </w:r>
            <w:r>
              <w:rPr>
                <w:color w:val="000000"/>
                <w:lang w:val="en-GB" w:eastAsia="nb-NO"/>
              </w:rPr>
              <w:t>ble to adapt</w:t>
            </w:r>
            <w:r w:rsidRPr="00415B31">
              <w:rPr>
                <w:color w:val="000000"/>
                <w:lang w:val="en-GB" w:eastAsia="nb-NO"/>
              </w:rPr>
              <w:t xml:space="preserve"> to other organisations must be assessed.</w:t>
            </w:r>
            <w:r>
              <w:rPr>
                <w:color w:val="000000"/>
                <w:lang w:val="en-GB" w:eastAsia="nb-NO"/>
              </w:rPr>
              <w:t xml:space="preserve"> </w:t>
            </w:r>
            <w:r w:rsidRPr="00415B31">
              <w:rPr>
                <w:color w:val="000000"/>
                <w:lang w:val="en-GB" w:eastAsia="nb-NO"/>
              </w:rPr>
              <w:t>The adaptation of "best practice" to other</w:t>
            </w:r>
            <w:r>
              <w:rPr>
                <w:color w:val="000000"/>
                <w:lang w:val="en-GB" w:eastAsia="nb-NO"/>
              </w:rPr>
              <w:t>s</w:t>
            </w:r>
            <w:r w:rsidRPr="00415B31">
              <w:rPr>
                <w:color w:val="000000"/>
                <w:lang w:val="en-GB" w:eastAsia="nb-NO"/>
              </w:rPr>
              <w:t xml:space="preserve"> could be a challenge since organisations have different culture, values and structure. The imple</w:t>
            </w:r>
            <w:r>
              <w:rPr>
                <w:color w:val="000000"/>
                <w:lang w:val="en-GB" w:eastAsia="nb-NO"/>
              </w:rPr>
              <w:t>mentation process and</w:t>
            </w:r>
            <w:r w:rsidRPr="00415B31">
              <w:rPr>
                <w:color w:val="000000"/>
                <w:lang w:val="en-GB" w:eastAsia="nb-NO"/>
              </w:rPr>
              <w:t xml:space="preserve"> evaluation of "best practice" must take these dif</w:t>
            </w:r>
            <w:r>
              <w:rPr>
                <w:color w:val="000000"/>
                <w:lang w:val="en-GB" w:eastAsia="nb-NO"/>
              </w:rPr>
              <w:t>ferences into accord.</w:t>
            </w:r>
            <w:r w:rsidRPr="00415B31">
              <w:rPr>
                <w:color w:val="000000"/>
                <w:lang w:val="en-GB" w:eastAsia="nb-NO"/>
              </w:rPr>
              <w:t>)</w:t>
            </w:r>
          </w:p>
        </w:tc>
      </w:tr>
      <w:bookmarkEnd w:id="86"/>
      <w:tr w:rsidR="000F7E44" w:rsidRPr="00CD2CEA" w14:paraId="21A26FC0" w14:textId="77777777">
        <w:tc>
          <w:tcPr>
            <w:tcW w:w="2518" w:type="dxa"/>
          </w:tcPr>
          <w:p w14:paraId="766511A0" w14:textId="77777777" w:rsidR="000F7E44" w:rsidRPr="000805A4" w:rsidRDefault="000F7E44">
            <w:pPr>
              <w:pStyle w:val="NormalTable0"/>
              <w:rPr>
                <w:b/>
                <w:lang w:val="en-GB"/>
              </w:rPr>
            </w:pPr>
            <w:r w:rsidRPr="000805A4">
              <w:rPr>
                <w:b/>
                <w:lang w:val="en-GB"/>
              </w:rPr>
              <w:t>Control centre (CC):</w:t>
            </w:r>
          </w:p>
        </w:tc>
        <w:tc>
          <w:tcPr>
            <w:tcW w:w="7371" w:type="dxa"/>
          </w:tcPr>
          <w:p w14:paraId="1E94A090" w14:textId="77777777" w:rsidR="000F7E44" w:rsidRPr="000805A4" w:rsidRDefault="000F7E44" w:rsidP="000F7E44">
            <w:pPr>
              <w:pStyle w:val="NormalTable0"/>
              <w:jc w:val="both"/>
              <w:rPr>
                <w:lang w:val="en-GB"/>
              </w:rPr>
            </w:pPr>
            <w:r w:rsidRPr="000805A4">
              <w:rPr>
                <w:lang w:val="en-GB"/>
              </w:rPr>
              <w:t>Is a combination of control rooms, control suites and local control stations which are functionally related</w:t>
            </w:r>
            <w:r w:rsidR="003C327D">
              <w:rPr>
                <w:lang w:val="en-GB"/>
              </w:rPr>
              <w:t>;</w:t>
            </w:r>
            <w:r w:rsidRPr="000805A4">
              <w:rPr>
                <w:lang w:val="en-GB"/>
              </w:rPr>
              <w:t xml:space="preserve"> and all on the same site.</w:t>
            </w:r>
          </w:p>
        </w:tc>
      </w:tr>
      <w:tr w:rsidR="000F7E44" w:rsidRPr="000805A4" w14:paraId="6A278ED8" w14:textId="77777777">
        <w:tc>
          <w:tcPr>
            <w:tcW w:w="2518" w:type="dxa"/>
          </w:tcPr>
          <w:p w14:paraId="63658A40" w14:textId="77777777" w:rsidR="000F7E44" w:rsidRPr="000805A4" w:rsidRDefault="000F7E44">
            <w:pPr>
              <w:pStyle w:val="NormalTable0"/>
              <w:rPr>
                <w:b/>
                <w:lang w:val="en-GB"/>
              </w:rPr>
            </w:pPr>
            <w:r w:rsidRPr="000805A4">
              <w:rPr>
                <w:b/>
                <w:lang w:val="en-GB"/>
              </w:rPr>
              <w:t>Control room (CCR):</w:t>
            </w:r>
          </w:p>
        </w:tc>
        <w:tc>
          <w:tcPr>
            <w:tcW w:w="7371" w:type="dxa"/>
          </w:tcPr>
          <w:p w14:paraId="24B5CF14" w14:textId="77777777" w:rsidR="000F7E44" w:rsidRPr="000805A4" w:rsidRDefault="000F7E44" w:rsidP="000F7E44">
            <w:pPr>
              <w:pStyle w:val="NormalTable0"/>
              <w:jc w:val="both"/>
              <w:rPr>
                <w:lang w:val="en-GB"/>
              </w:rPr>
            </w:pPr>
            <w:r w:rsidRPr="000805A4">
              <w:rPr>
                <w:lang w:val="en-GB"/>
              </w:rPr>
              <w:t>Is a core functional entity, and its associated physical structure, where operators (CROs – Control Room Operators) are stationed to carry out centralised control, monitoring and administrative responsibilities. The term “control room” in this document includes all types of control room</w:t>
            </w:r>
            <w:r>
              <w:rPr>
                <w:lang w:val="en-GB"/>
              </w:rPr>
              <w:t>s</w:t>
            </w:r>
            <w:r w:rsidRPr="000805A4">
              <w:rPr>
                <w:lang w:val="en-GB"/>
              </w:rPr>
              <w:t>, such as central control rooms, emergency control rooms, drillers' cabins, off loaders cabins and crane cabins. Control rooms can be either onshore or offshore.</w:t>
            </w:r>
          </w:p>
        </w:tc>
      </w:tr>
      <w:tr w:rsidR="000F7E44" w:rsidRPr="00CD2CEA" w14:paraId="02BEF896" w14:textId="77777777">
        <w:tc>
          <w:tcPr>
            <w:tcW w:w="2518" w:type="dxa"/>
          </w:tcPr>
          <w:p w14:paraId="1D284589" w14:textId="77777777" w:rsidR="000F7E44" w:rsidRPr="000805A4" w:rsidRDefault="000F7E44">
            <w:pPr>
              <w:pStyle w:val="NormalTable0"/>
              <w:rPr>
                <w:b/>
                <w:lang w:val="en-GB"/>
              </w:rPr>
            </w:pPr>
            <w:r w:rsidRPr="000805A4">
              <w:rPr>
                <w:b/>
                <w:lang w:val="en-GB"/>
              </w:rPr>
              <w:t>Control suite:</w:t>
            </w:r>
          </w:p>
        </w:tc>
        <w:tc>
          <w:tcPr>
            <w:tcW w:w="7371" w:type="dxa"/>
          </w:tcPr>
          <w:p w14:paraId="10302E84" w14:textId="77777777" w:rsidR="000F7E44" w:rsidRPr="000805A4" w:rsidRDefault="000F7E44" w:rsidP="000F7E44">
            <w:pPr>
              <w:pStyle w:val="NormalTable0"/>
              <w:jc w:val="both"/>
              <w:rPr>
                <w:lang w:val="en-GB"/>
              </w:rPr>
            </w:pPr>
            <w:r w:rsidRPr="000805A4">
              <w:rPr>
                <w:lang w:val="en-GB"/>
              </w:rPr>
              <w:t>A group of functionally related rooms co-located with the control room and including it, which houses the supporting functions to the control room, such as related offices, equipment, rooms, rest-areas, training rooms (ISO 11064-1).</w:t>
            </w:r>
          </w:p>
        </w:tc>
      </w:tr>
      <w:tr w:rsidR="000F7E44" w:rsidRPr="00CD2CEA" w14:paraId="40C11BF2" w14:textId="77777777">
        <w:tc>
          <w:tcPr>
            <w:tcW w:w="2518" w:type="dxa"/>
          </w:tcPr>
          <w:p w14:paraId="4699290C" w14:textId="77777777" w:rsidR="000F7E44" w:rsidRPr="000805A4" w:rsidRDefault="000F7E44">
            <w:pPr>
              <w:pStyle w:val="NormalTable0"/>
              <w:rPr>
                <w:b/>
                <w:lang w:val="en-GB"/>
              </w:rPr>
            </w:pPr>
            <w:r w:rsidRPr="000805A4">
              <w:rPr>
                <w:b/>
                <w:lang w:val="en-GB"/>
              </w:rPr>
              <w:t>Emergency control room:</w:t>
            </w:r>
          </w:p>
        </w:tc>
        <w:tc>
          <w:tcPr>
            <w:tcW w:w="7371" w:type="dxa"/>
          </w:tcPr>
          <w:p w14:paraId="128C2952" w14:textId="77777777" w:rsidR="000F7E44" w:rsidRPr="000805A4" w:rsidRDefault="000F7E44" w:rsidP="000F7E44">
            <w:pPr>
              <w:pStyle w:val="NormalTable0"/>
              <w:jc w:val="both"/>
              <w:rPr>
                <w:lang w:val="en-GB"/>
              </w:rPr>
            </w:pPr>
            <w:r w:rsidRPr="000805A4">
              <w:rPr>
                <w:lang w:val="en-GB"/>
              </w:rPr>
              <w:t>A control room provided to relieve the CC and its staff from personnel traffic in a distress situation, usually located close to the CC.</w:t>
            </w:r>
          </w:p>
        </w:tc>
      </w:tr>
      <w:tr w:rsidR="000F7E44" w:rsidRPr="00CD2CEA" w14:paraId="1815E471" w14:textId="77777777">
        <w:tc>
          <w:tcPr>
            <w:tcW w:w="2518" w:type="dxa"/>
          </w:tcPr>
          <w:p w14:paraId="6B61C2B8" w14:textId="77777777" w:rsidR="000F7E44" w:rsidRPr="000805A4" w:rsidRDefault="000F7E44">
            <w:pPr>
              <w:pStyle w:val="NormalTable0"/>
              <w:rPr>
                <w:b/>
                <w:lang w:val="en-GB"/>
              </w:rPr>
            </w:pPr>
            <w:r w:rsidRPr="000805A4">
              <w:rPr>
                <w:b/>
                <w:lang w:val="en-GB"/>
              </w:rPr>
              <w:t>Emergency preparedness:</w:t>
            </w:r>
          </w:p>
        </w:tc>
        <w:tc>
          <w:tcPr>
            <w:tcW w:w="7371" w:type="dxa"/>
          </w:tcPr>
          <w:p w14:paraId="50ABFCD9" w14:textId="77777777" w:rsidR="000F7E44" w:rsidRPr="000805A4" w:rsidRDefault="000F7E44" w:rsidP="000F7E44">
            <w:pPr>
              <w:pStyle w:val="NormalTable0"/>
              <w:jc w:val="both"/>
              <w:rPr>
                <w:lang w:val="en-GB"/>
              </w:rPr>
            </w:pPr>
            <w:r w:rsidRPr="000805A4">
              <w:rPr>
                <w:lang w:val="en-GB"/>
              </w:rPr>
              <w:t>All technical, operational and organisational measures that prevent a dangerous situation that has occurred from developing into an accidental event or that prevent or reduce the harmful effects of accidental events that have occurred.</w:t>
            </w:r>
          </w:p>
        </w:tc>
      </w:tr>
      <w:tr w:rsidR="000F7E44" w:rsidRPr="00CD2CEA" w14:paraId="18078F02" w14:textId="77777777">
        <w:tc>
          <w:tcPr>
            <w:tcW w:w="2518" w:type="dxa"/>
          </w:tcPr>
          <w:p w14:paraId="345A2540" w14:textId="77777777" w:rsidR="000F7E44" w:rsidRPr="00D05B48" w:rsidRDefault="000F7E44" w:rsidP="000F7E44">
            <w:pPr>
              <w:pStyle w:val="NormalTable0"/>
              <w:rPr>
                <w:b/>
                <w:lang w:val="en-GB"/>
              </w:rPr>
            </w:pPr>
            <w:bookmarkStart w:id="87" w:name="OLE_LINK2"/>
            <w:bookmarkStart w:id="88" w:name="OLE_LINK5"/>
            <w:r w:rsidRPr="00D05B48">
              <w:rPr>
                <w:b/>
                <w:bCs/>
                <w:color w:val="000000"/>
                <w:lang w:val="en-GB" w:eastAsia="nb-NO"/>
              </w:rPr>
              <w:t>Ergonomics:</w:t>
            </w:r>
          </w:p>
        </w:tc>
        <w:tc>
          <w:tcPr>
            <w:tcW w:w="7371" w:type="dxa"/>
          </w:tcPr>
          <w:p w14:paraId="2B37493F" w14:textId="77777777" w:rsidR="000F7E44" w:rsidRDefault="000F7E44" w:rsidP="000F7E44">
            <w:pPr>
              <w:jc w:val="both"/>
              <w:rPr>
                <w:lang w:val="en-GB" w:eastAsia="nb-NO"/>
              </w:rPr>
            </w:pPr>
            <w:r w:rsidRPr="007D2240">
              <w:rPr>
                <w:lang w:val="en-GB" w:eastAsia="nb-NO"/>
              </w:rPr>
              <w:t xml:space="preserve">Ergonomics is a scientific discipline that applies systematic methods and knowledge about people to evaluate and </w:t>
            </w:r>
            <w:r>
              <w:rPr>
                <w:lang w:val="en-GB" w:eastAsia="nb-NO"/>
              </w:rPr>
              <w:t>approve the interaction between</w:t>
            </w:r>
            <w:r w:rsidRPr="007D2240">
              <w:rPr>
                <w:lang w:val="en-GB" w:eastAsia="nb-NO"/>
              </w:rPr>
              <w:t xml:space="preserve"> individuals, technology and organisation. The aim is to create a working environment and the tools in them for maximum work efficiency and maximum worker health and safety. (An ergonomically designed workplace has proper light to reduce eyestrain, chairs that support good posture, lowest possible exposure of workers to undesirable workloads, radiations, etc.) Ergonomics is from Greek "ergon" work and "nom</w:t>
            </w:r>
            <w:r>
              <w:rPr>
                <w:lang w:val="en-GB" w:eastAsia="nb-NO"/>
              </w:rPr>
              <w:t>oi"</w:t>
            </w:r>
            <w:r w:rsidRPr="007D2240">
              <w:rPr>
                <w:lang w:val="en-GB" w:eastAsia="nb-NO"/>
              </w:rPr>
              <w:t xml:space="preserve"> natural laws.</w:t>
            </w:r>
          </w:p>
          <w:p w14:paraId="3A0FF5F2" w14:textId="77777777" w:rsidR="003C327D" w:rsidRDefault="003C327D" w:rsidP="000F7E44">
            <w:pPr>
              <w:jc w:val="both"/>
              <w:rPr>
                <w:lang w:val="en-GB" w:eastAsia="nb-NO"/>
              </w:rPr>
            </w:pPr>
          </w:p>
          <w:p w14:paraId="5630AD66" w14:textId="77777777" w:rsidR="003C327D" w:rsidRDefault="003C327D" w:rsidP="000F7E44">
            <w:pPr>
              <w:jc w:val="both"/>
              <w:rPr>
                <w:lang w:val="en-GB" w:eastAsia="nb-NO"/>
              </w:rPr>
            </w:pPr>
          </w:p>
          <w:p w14:paraId="61829076" w14:textId="77777777" w:rsidR="003C327D" w:rsidRPr="007D2240" w:rsidRDefault="003C327D" w:rsidP="000F7E44">
            <w:pPr>
              <w:jc w:val="both"/>
              <w:rPr>
                <w:rFonts w:ascii="Times New Roman" w:hAnsi="Times New Roman"/>
                <w:color w:val="000000"/>
                <w:lang w:val="en-GB" w:eastAsia="nb-NO"/>
              </w:rPr>
            </w:pPr>
          </w:p>
        </w:tc>
      </w:tr>
      <w:bookmarkEnd w:id="87"/>
      <w:bookmarkEnd w:id="88"/>
      <w:tr w:rsidR="000F7E44" w:rsidRPr="00CD2CEA" w14:paraId="5A501391" w14:textId="77777777">
        <w:tc>
          <w:tcPr>
            <w:tcW w:w="2518" w:type="dxa"/>
          </w:tcPr>
          <w:p w14:paraId="70B7DDB5" w14:textId="77777777" w:rsidR="000F7E44" w:rsidRPr="000805A4" w:rsidRDefault="000F7E44">
            <w:pPr>
              <w:pStyle w:val="NormalTable0"/>
              <w:rPr>
                <w:b/>
                <w:lang w:val="en-GB"/>
              </w:rPr>
            </w:pPr>
            <w:r>
              <w:rPr>
                <w:b/>
                <w:lang w:val="en-GB"/>
              </w:rPr>
              <w:lastRenderedPageBreak/>
              <w:t>Human factors:</w:t>
            </w:r>
          </w:p>
        </w:tc>
        <w:tc>
          <w:tcPr>
            <w:tcW w:w="7371" w:type="dxa"/>
          </w:tcPr>
          <w:p w14:paraId="6AA5390F" w14:textId="77777777" w:rsidR="000F7E44" w:rsidRPr="000805A4" w:rsidRDefault="000F7E44" w:rsidP="000F7E44">
            <w:pPr>
              <w:pStyle w:val="NormalTable0"/>
              <w:jc w:val="both"/>
              <w:rPr>
                <w:lang w:val="en-GB"/>
              </w:rPr>
            </w:pPr>
            <w:r w:rsidRPr="000805A4">
              <w:rPr>
                <w:lang w:val="en-GB"/>
              </w:rPr>
              <w:t>Human factors is a scientific discipline that applies systematic methods and knowledge about people to evaluate and improve the interaction between individuals, technology and organisations. The aim is to create a working environment (that to the largest extent possible) contributes to achieving healthy, effective and safe operations.</w:t>
            </w:r>
          </w:p>
        </w:tc>
      </w:tr>
      <w:tr w:rsidR="000F7E44" w:rsidRPr="000805A4" w14:paraId="384491A3" w14:textId="77777777">
        <w:tc>
          <w:tcPr>
            <w:tcW w:w="2518" w:type="dxa"/>
          </w:tcPr>
          <w:p w14:paraId="6F0513C9" w14:textId="77777777" w:rsidR="000F7E44" w:rsidRPr="000805A4" w:rsidRDefault="000F7E44" w:rsidP="000F7E44">
            <w:pPr>
              <w:pStyle w:val="NormalTable0"/>
              <w:rPr>
                <w:b/>
                <w:lang w:val="en-GB"/>
              </w:rPr>
            </w:pPr>
            <w:r w:rsidRPr="000805A4">
              <w:rPr>
                <w:b/>
                <w:lang w:val="en-GB"/>
              </w:rPr>
              <w:t>Key alarms</w:t>
            </w:r>
          </w:p>
        </w:tc>
        <w:tc>
          <w:tcPr>
            <w:tcW w:w="7371" w:type="dxa"/>
          </w:tcPr>
          <w:p w14:paraId="6E2EB3E8" w14:textId="77777777" w:rsidR="000F7E44" w:rsidRPr="000805A4" w:rsidRDefault="000F7E44" w:rsidP="000F7E44">
            <w:pPr>
              <w:pStyle w:val="NormalTable0"/>
              <w:jc w:val="both"/>
              <w:rPr>
                <w:lang w:val="en-GB"/>
              </w:rPr>
            </w:pPr>
            <w:r w:rsidRPr="000805A4">
              <w:rPr>
                <w:i/>
                <w:lang w:val="en-GB"/>
              </w:rPr>
              <w:t>Key alarms</w:t>
            </w:r>
            <w:r w:rsidRPr="000805A4">
              <w:rPr>
                <w:lang w:val="en-GB"/>
              </w:rPr>
              <w:t xml:space="preserve"> are a selection of high priority alarms such as important safety-related and safety critical alarms. Examples are: Fire and Gas alarms, Emergency Power system status information and failure alarms, Fire Pumps failure alarms and status information, Fire Protection System status information and failure alarms and Flare &amp; relief system. Key alarms should be defined. Key alarms should be presented in a way that makes them available and usable even during alarm overloads. (YA-711).</w:t>
            </w:r>
          </w:p>
        </w:tc>
      </w:tr>
      <w:tr w:rsidR="000F7E44" w:rsidRPr="00CD2CEA" w14:paraId="5AE444BB" w14:textId="77777777">
        <w:tc>
          <w:tcPr>
            <w:tcW w:w="2518" w:type="dxa"/>
          </w:tcPr>
          <w:p w14:paraId="43AF4646" w14:textId="77777777" w:rsidR="000F7E44" w:rsidRPr="000805A4" w:rsidRDefault="000F7E44">
            <w:pPr>
              <w:pStyle w:val="NormalTable0"/>
              <w:rPr>
                <w:b/>
                <w:lang w:val="en-GB"/>
              </w:rPr>
            </w:pPr>
            <w:r w:rsidRPr="000805A4">
              <w:rPr>
                <w:b/>
                <w:lang w:val="en-GB"/>
              </w:rPr>
              <w:t>Verification:</w:t>
            </w:r>
          </w:p>
        </w:tc>
        <w:tc>
          <w:tcPr>
            <w:tcW w:w="7371" w:type="dxa"/>
          </w:tcPr>
          <w:p w14:paraId="1D77E840" w14:textId="77777777" w:rsidR="000F7E44" w:rsidRPr="000805A4" w:rsidRDefault="000F7E44" w:rsidP="000F7E44">
            <w:pPr>
              <w:pStyle w:val="NormalTable0"/>
              <w:jc w:val="both"/>
              <w:rPr>
                <w:lang w:val="en-GB"/>
              </w:rPr>
            </w:pPr>
            <w:r w:rsidRPr="000805A4">
              <w:rPr>
                <w:lang w:val="en-GB"/>
              </w:rPr>
              <w:t>To satisfy stated requirements. Confirmation by examination and provision of objective evidence, that the requirements have been fulfilled. (ISO 8402, IEC 61508). Requirements can be statutory, company defined, in relation to standards and/or contractual.</w:t>
            </w:r>
          </w:p>
        </w:tc>
      </w:tr>
      <w:tr w:rsidR="000F7E44" w:rsidRPr="000805A4" w14:paraId="5AF08A4D" w14:textId="77777777">
        <w:tc>
          <w:tcPr>
            <w:tcW w:w="2518" w:type="dxa"/>
          </w:tcPr>
          <w:p w14:paraId="629E78E5" w14:textId="77777777" w:rsidR="000F7E44" w:rsidRPr="000805A4" w:rsidRDefault="000F7E44">
            <w:pPr>
              <w:pStyle w:val="NormalTable0"/>
              <w:rPr>
                <w:b/>
                <w:lang w:val="en-GB"/>
              </w:rPr>
            </w:pPr>
            <w:r w:rsidRPr="000805A4">
              <w:rPr>
                <w:b/>
                <w:lang w:val="en-GB"/>
              </w:rPr>
              <w:t>Validation:</w:t>
            </w:r>
          </w:p>
        </w:tc>
        <w:tc>
          <w:tcPr>
            <w:tcW w:w="7371" w:type="dxa"/>
          </w:tcPr>
          <w:p w14:paraId="7912663F" w14:textId="77777777" w:rsidR="000F7E44" w:rsidRPr="000805A4" w:rsidRDefault="000F7E44" w:rsidP="000F7E44">
            <w:pPr>
              <w:pStyle w:val="NormalTable0"/>
              <w:jc w:val="both"/>
              <w:rPr>
                <w:lang w:val="en-GB"/>
              </w:rPr>
            </w:pPr>
            <w:r w:rsidRPr="000805A4">
              <w:rPr>
                <w:lang w:val="en-GB"/>
              </w:rPr>
              <w:t>To satisfy implied needs, i.e. that the control room is usable. Confirmation by examination and provision of objective evidence, that the particular requirements for a specific intended use are fulfilled. (ISO 8402, IEC 61508).</w:t>
            </w:r>
          </w:p>
        </w:tc>
      </w:tr>
      <w:tr w:rsidR="000F7E44" w:rsidRPr="00CD2CEA" w14:paraId="31DEC0DD" w14:textId="77777777">
        <w:tc>
          <w:tcPr>
            <w:tcW w:w="2518" w:type="dxa"/>
          </w:tcPr>
          <w:p w14:paraId="50E6DA94" w14:textId="77777777" w:rsidR="000F7E44" w:rsidRPr="000805A4" w:rsidRDefault="000F7E44">
            <w:pPr>
              <w:pStyle w:val="NormalTable0"/>
              <w:rPr>
                <w:b/>
                <w:lang w:val="en-GB"/>
              </w:rPr>
            </w:pPr>
            <w:r w:rsidRPr="000805A4">
              <w:rPr>
                <w:b/>
                <w:lang w:val="en-GB"/>
              </w:rPr>
              <w:t>Working environment</w:t>
            </w:r>
            <w:r w:rsidRPr="000805A4">
              <w:rPr>
                <w:b/>
                <w:color w:val="000000"/>
                <w:lang w:val="en-GB"/>
              </w:rPr>
              <w:t>:</w:t>
            </w:r>
          </w:p>
        </w:tc>
        <w:tc>
          <w:tcPr>
            <w:tcW w:w="7371" w:type="dxa"/>
          </w:tcPr>
          <w:p w14:paraId="6DABD113" w14:textId="77777777" w:rsidR="000F7E44" w:rsidRPr="000805A4" w:rsidRDefault="000F7E44" w:rsidP="000F7E44">
            <w:pPr>
              <w:pStyle w:val="NormalTable0"/>
              <w:jc w:val="both"/>
              <w:rPr>
                <w:lang w:val="en-GB"/>
              </w:rPr>
            </w:pPr>
            <w:r w:rsidRPr="000805A4">
              <w:rPr>
                <w:lang w:val="en-GB"/>
              </w:rPr>
              <w:t>The totality of all physical, chemical, biological and psychological factors at work that may affect the employees’ health and well being through acute trauma or lasting exposure. The influences from lasting exposure may be positive and negative (NORSOK S-002</w:t>
            </w:r>
            <w:r>
              <w:rPr>
                <w:lang w:val="en-GB"/>
              </w:rPr>
              <w:t xml:space="preserve"> rev 4</w:t>
            </w:r>
            <w:r w:rsidRPr="000805A4">
              <w:rPr>
                <w:lang w:val="en-GB"/>
              </w:rPr>
              <w:t>).</w:t>
            </w:r>
          </w:p>
        </w:tc>
      </w:tr>
    </w:tbl>
    <w:p w14:paraId="2BA226A1" w14:textId="77777777" w:rsidR="000F7E44" w:rsidRDefault="000F7E44">
      <w:pPr>
        <w:rPr>
          <w:lang w:val="en-GB"/>
        </w:rPr>
      </w:pPr>
    </w:p>
    <w:p w14:paraId="6F8C8F18" w14:textId="77777777" w:rsidR="000F7E44" w:rsidRPr="000805A4" w:rsidRDefault="000F7E44">
      <w:pPr>
        <w:rPr>
          <w:lang w:val="en-GB"/>
        </w:rPr>
      </w:pPr>
      <w:r w:rsidRPr="000805A4">
        <w:rPr>
          <w:lang w:val="en-GB"/>
        </w:rPr>
        <w:t>The following abbreviations apply to this document:</w:t>
      </w:r>
    </w:p>
    <w:p w14:paraId="17AD93B2" w14:textId="77777777" w:rsidR="000F7E44" w:rsidRPr="000805A4" w:rsidRDefault="000F7E44">
      <w:pPr>
        <w:rPr>
          <w:lang w:val="en-GB"/>
        </w:rPr>
      </w:pPr>
    </w:p>
    <w:tbl>
      <w:tblPr>
        <w:tblW w:w="18678" w:type="dxa"/>
        <w:tblLayout w:type="fixed"/>
        <w:tblLook w:val="01E0" w:firstRow="1" w:lastRow="1" w:firstColumn="1" w:lastColumn="1" w:noHBand="0" w:noVBand="0"/>
      </w:tblPr>
      <w:tblGrid>
        <w:gridCol w:w="1384"/>
        <w:gridCol w:w="8647"/>
        <w:gridCol w:w="8647"/>
      </w:tblGrid>
      <w:tr w:rsidR="000F7E44" w:rsidRPr="004D6969" w14:paraId="5C7B55B6" w14:textId="77777777" w:rsidTr="0073441C">
        <w:trPr>
          <w:gridAfter w:val="1"/>
          <w:wAfter w:w="8647" w:type="dxa"/>
        </w:trPr>
        <w:tc>
          <w:tcPr>
            <w:tcW w:w="1384" w:type="dxa"/>
          </w:tcPr>
          <w:p w14:paraId="29C1D9F1" w14:textId="77777777" w:rsidR="000F7E44" w:rsidRPr="000805A4" w:rsidRDefault="000F7E44" w:rsidP="000F7E44">
            <w:pPr>
              <w:pStyle w:val="NormalTable0"/>
              <w:rPr>
                <w:lang w:val="en-GB"/>
              </w:rPr>
            </w:pPr>
            <w:r w:rsidRPr="000805A4">
              <w:rPr>
                <w:lang w:val="en-GB"/>
              </w:rPr>
              <w:t>AAD</w:t>
            </w:r>
          </w:p>
        </w:tc>
        <w:tc>
          <w:tcPr>
            <w:tcW w:w="8647" w:type="dxa"/>
          </w:tcPr>
          <w:p w14:paraId="56D5236A" w14:textId="77777777" w:rsidR="000F7E44" w:rsidRPr="009572F6" w:rsidRDefault="000F7E44" w:rsidP="000F7E44">
            <w:pPr>
              <w:pStyle w:val="NormalTable0"/>
              <w:rPr>
                <w:lang w:val="en-GB"/>
              </w:rPr>
            </w:pPr>
            <w:r w:rsidRPr="000805A4">
              <w:rPr>
                <w:lang w:val="en-GB"/>
              </w:rPr>
              <w:t>Ministry of Labou</w:t>
            </w:r>
            <w:r>
              <w:rPr>
                <w:lang w:val="en-GB"/>
              </w:rPr>
              <w:t>r and Government Administration</w:t>
            </w:r>
            <w:r w:rsidRPr="009572F6">
              <w:rPr>
                <w:lang w:val="en-GB"/>
              </w:rPr>
              <w:t xml:space="preserve"> </w:t>
            </w:r>
          </w:p>
          <w:p w14:paraId="7A91CA21" w14:textId="77777777" w:rsidR="000F7E44" w:rsidRPr="004D6969" w:rsidRDefault="000F7E44" w:rsidP="000F7E44">
            <w:pPr>
              <w:pStyle w:val="NormalTable0"/>
              <w:rPr>
                <w:lang w:val="nn-NO"/>
              </w:rPr>
            </w:pPr>
            <w:r w:rsidRPr="004D6969">
              <w:rPr>
                <w:i/>
                <w:lang w:val="nn-NO"/>
              </w:rPr>
              <w:t>Norwegian abbreviation (No):</w:t>
            </w:r>
            <w:r w:rsidRPr="004D6969">
              <w:rPr>
                <w:lang w:val="nn-NO"/>
              </w:rPr>
              <w:t xml:space="preserve">Arbeids- og Administrasjonsdepartementet </w:t>
            </w:r>
          </w:p>
        </w:tc>
      </w:tr>
      <w:tr w:rsidR="000F7E44" w:rsidRPr="000805A4" w14:paraId="49F39C9F" w14:textId="77777777" w:rsidTr="0073441C">
        <w:trPr>
          <w:gridAfter w:val="1"/>
          <w:wAfter w:w="8647" w:type="dxa"/>
        </w:trPr>
        <w:tc>
          <w:tcPr>
            <w:tcW w:w="1384" w:type="dxa"/>
          </w:tcPr>
          <w:p w14:paraId="6CC7FB74" w14:textId="77777777" w:rsidR="000F7E44" w:rsidRPr="000805A4" w:rsidRDefault="000F7E44">
            <w:pPr>
              <w:pStyle w:val="NormalTable0"/>
              <w:rPr>
                <w:lang w:val="en-GB"/>
              </w:rPr>
            </w:pPr>
            <w:r w:rsidRPr="000805A4">
              <w:rPr>
                <w:lang w:val="en-GB"/>
              </w:rPr>
              <w:t>AR</w:t>
            </w:r>
          </w:p>
        </w:tc>
        <w:tc>
          <w:tcPr>
            <w:tcW w:w="8647" w:type="dxa"/>
          </w:tcPr>
          <w:p w14:paraId="02F51699" w14:textId="77777777" w:rsidR="000F7E44" w:rsidRPr="000805A4" w:rsidRDefault="00272E14">
            <w:pPr>
              <w:pStyle w:val="NormalTable0"/>
              <w:rPr>
                <w:lang w:val="en-GB"/>
              </w:rPr>
            </w:pPr>
            <w:r>
              <w:rPr>
                <w:lang w:val="en-GB"/>
              </w:rPr>
              <w:t>Activities</w:t>
            </w:r>
            <w:r w:rsidR="000F7E44" w:rsidRPr="000805A4">
              <w:rPr>
                <w:lang w:val="en-GB"/>
              </w:rPr>
              <w:t xml:space="preserve"> Regulations</w:t>
            </w:r>
            <w:r w:rsidR="000F7E44">
              <w:rPr>
                <w:lang w:val="en-GB"/>
              </w:rPr>
              <w:t xml:space="preserve"> from PSA</w:t>
            </w:r>
            <w:r w:rsidR="000F7E44" w:rsidRPr="000805A4">
              <w:rPr>
                <w:lang w:val="en-GB"/>
              </w:rPr>
              <w:t xml:space="preserve"> (</w:t>
            </w:r>
            <w:r w:rsidR="000F7E44">
              <w:rPr>
                <w:i/>
                <w:lang w:val="en-GB"/>
              </w:rPr>
              <w:t>No:</w:t>
            </w:r>
            <w:r>
              <w:rPr>
                <w:lang w:val="en-GB"/>
              </w:rPr>
              <w:t xml:space="preserve"> </w:t>
            </w:r>
            <w:r w:rsidRPr="003C327D">
              <w:t>Aktivitetsforskriften</w:t>
            </w:r>
            <w:r>
              <w:rPr>
                <w:lang w:val="en-GB"/>
              </w:rPr>
              <w:t>) 2011</w:t>
            </w:r>
          </w:p>
        </w:tc>
      </w:tr>
      <w:tr w:rsidR="000F7E44" w:rsidRPr="00CD2CEA" w14:paraId="6610A918" w14:textId="77777777" w:rsidTr="0073441C">
        <w:trPr>
          <w:gridAfter w:val="1"/>
          <w:wAfter w:w="8647" w:type="dxa"/>
        </w:trPr>
        <w:tc>
          <w:tcPr>
            <w:tcW w:w="1384" w:type="dxa"/>
          </w:tcPr>
          <w:p w14:paraId="3090BED9" w14:textId="77777777" w:rsidR="000F7E44" w:rsidRPr="000805A4" w:rsidRDefault="000F7E44" w:rsidP="000F7E44">
            <w:pPr>
              <w:pStyle w:val="NormalTable0"/>
              <w:rPr>
                <w:lang w:val="en-GB"/>
              </w:rPr>
            </w:pPr>
            <w:r>
              <w:rPr>
                <w:lang w:val="en-GB"/>
              </w:rPr>
              <w:t>CAP</w:t>
            </w:r>
          </w:p>
        </w:tc>
        <w:tc>
          <w:tcPr>
            <w:tcW w:w="8647" w:type="dxa"/>
          </w:tcPr>
          <w:p w14:paraId="1695E634" w14:textId="77777777" w:rsidR="000F7E44" w:rsidRPr="00D602C6" w:rsidRDefault="000F7E44" w:rsidP="000F7E44">
            <w:pPr>
              <w:pStyle w:val="NormalTable0"/>
              <w:rPr>
                <w:lang w:val="en-GB"/>
              </w:rPr>
            </w:pPr>
            <w:r w:rsidRPr="00D602C6">
              <w:rPr>
                <w:lang w:val="en-GB"/>
              </w:rPr>
              <w:t>Critical Alarm Panel</w:t>
            </w:r>
            <w:r>
              <w:rPr>
                <w:lang w:val="en-GB"/>
              </w:rPr>
              <w:t>, a</w:t>
            </w:r>
            <w:r w:rsidRPr="00D602C6">
              <w:rPr>
                <w:lang w:val="en-GB"/>
              </w:rPr>
              <w:t xml:space="preserve"> hardwired action panel</w:t>
            </w:r>
            <w:r>
              <w:rPr>
                <w:lang w:val="en-GB"/>
              </w:rPr>
              <w:t xml:space="preserve"> used to control emergency functions</w:t>
            </w:r>
          </w:p>
        </w:tc>
      </w:tr>
      <w:tr w:rsidR="000F7E44" w:rsidRPr="000805A4" w14:paraId="38BF50F0" w14:textId="77777777" w:rsidTr="0073441C">
        <w:trPr>
          <w:gridAfter w:val="1"/>
          <w:wAfter w:w="8647" w:type="dxa"/>
        </w:trPr>
        <w:tc>
          <w:tcPr>
            <w:tcW w:w="1384" w:type="dxa"/>
          </w:tcPr>
          <w:p w14:paraId="44DE28F3" w14:textId="77777777" w:rsidR="000F7E44" w:rsidRPr="000805A4" w:rsidRDefault="000F7E44" w:rsidP="000F7E44">
            <w:pPr>
              <w:pStyle w:val="NormalTable0"/>
              <w:rPr>
                <w:lang w:val="en-GB"/>
              </w:rPr>
            </w:pPr>
            <w:r w:rsidRPr="000805A4">
              <w:rPr>
                <w:lang w:val="en-GB"/>
              </w:rPr>
              <w:t>CC</w:t>
            </w:r>
          </w:p>
        </w:tc>
        <w:tc>
          <w:tcPr>
            <w:tcW w:w="8647" w:type="dxa"/>
          </w:tcPr>
          <w:p w14:paraId="2C27721F" w14:textId="77777777" w:rsidR="000F7E44" w:rsidRPr="000805A4" w:rsidRDefault="000F7E44" w:rsidP="000F7E44">
            <w:pPr>
              <w:pStyle w:val="NormalTable0"/>
              <w:rPr>
                <w:lang w:val="en-GB"/>
              </w:rPr>
            </w:pPr>
            <w:r w:rsidRPr="000805A4">
              <w:rPr>
                <w:lang w:val="en-GB"/>
              </w:rPr>
              <w:t xml:space="preserve">Control Centre </w:t>
            </w:r>
          </w:p>
        </w:tc>
      </w:tr>
      <w:tr w:rsidR="000F7E44" w:rsidRPr="000805A4" w14:paraId="0C15FF46" w14:textId="77777777" w:rsidTr="0073441C">
        <w:trPr>
          <w:gridAfter w:val="1"/>
          <w:wAfter w:w="8647" w:type="dxa"/>
        </w:trPr>
        <w:tc>
          <w:tcPr>
            <w:tcW w:w="1384" w:type="dxa"/>
          </w:tcPr>
          <w:p w14:paraId="094D6D83" w14:textId="77777777" w:rsidR="000F7E44" w:rsidRPr="000805A4" w:rsidRDefault="000F7E44" w:rsidP="000F7E44">
            <w:pPr>
              <w:pStyle w:val="NormalTable0"/>
              <w:rPr>
                <w:lang w:val="en-GB"/>
              </w:rPr>
            </w:pPr>
            <w:r w:rsidRPr="000805A4">
              <w:rPr>
                <w:lang w:val="en-GB"/>
              </w:rPr>
              <w:t>CCR</w:t>
            </w:r>
          </w:p>
        </w:tc>
        <w:tc>
          <w:tcPr>
            <w:tcW w:w="8647" w:type="dxa"/>
          </w:tcPr>
          <w:p w14:paraId="1E22D632" w14:textId="77777777" w:rsidR="000F7E44" w:rsidRPr="000805A4" w:rsidRDefault="000F7E44" w:rsidP="000F7E44">
            <w:pPr>
              <w:pStyle w:val="NormalTable0"/>
              <w:rPr>
                <w:lang w:val="en-GB"/>
              </w:rPr>
            </w:pPr>
            <w:r w:rsidRPr="000805A4">
              <w:rPr>
                <w:lang w:val="en-GB"/>
              </w:rPr>
              <w:t>Central Control Room</w:t>
            </w:r>
          </w:p>
        </w:tc>
      </w:tr>
      <w:tr w:rsidR="000F7E44" w:rsidRPr="00CD2CEA" w14:paraId="16F0203B" w14:textId="77777777" w:rsidTr="0073441C">
        <w:trPr>
          <w:gridAfter w:val="1"/>
          <w:wAfter w:w="8647" w:type="dxa"/>
        </w:trPr>
        <w:tc>
          <w:tcPr>
            <w:tcW w:w="1384" w:type="dxa"/>
          </w:tcPr>
          <w:p w14:paraId="3CE588FA" w14:textId="77777777" w:rsidR="000F7E44" w:rsidRPr="00EA2C77" w:rsidRDefault="000F7E44">
            <w:pPr>
              <w:pStyle w:val="NormalTable0"/>
              <w:rPr>
                <w:lang w:val="en-GB"/>
              </w:rPr>
            </w:pPr>
            <w:r w:rsidRPr="00EA2C77">
              <w:rPr>
                <w:lang w:val="en-GB"/>
              </w:rPr>
              <w:t>CRIOP</w:t>
            </w:r>
          </w:p>
        </w:tc>
        <w:tc>
          <w:tcPr>
            <w:tcW w:w="8647" w:type="dxa"/>
          </w:tcPr>
          <w:p w14:paraId="7F2C7C89" w14:textId="77777777" w:rsidR="000F7E44" w:rsidRPr="00EA2C77" w:rsidRDefault="000F7E44">
            <w:pPr>
              <w:pStyle w:val="NormalTable0"/>
              <w:rPr>
                <w:lang w:val="en-GB"/>
              </w:rPr>
            </w:pPr>
            <w:r>
              <w:rPr>
                <w:lang w:val="en-GB"/>
              </w:rPr>
              <w:t>CRisis Intervention and OP</w:t>
            </w:r>
            <w:r w:rsidRPr="00EA2C77">
              <w:rPr>
                <w:lang w:val="en-GB"/>
              </w:rPr>
              <w:t>erability analysis</w:t>
            </w:r>
            <w:r w:rsidRPr="00C37A0F">
              <w:rPr>
                <w:sz w:val="20"/>
                <w:szCs w:val="20"/>
                <w:lang w:val="en-GB"/>
              </w:rPr>
              <w:t xml:space="preserve"> </w:t>
            </w:r>
            <w:r>
              <w:rPr>
                <w:sz w:val="20"/>
                <w:szCs w:val="20"/>
                <w:lang w:val="en-GB"/>
              </w:rPr>
              <w:t xml:space="preserve">(Prior: </w:t>
            </w:r>
            <w:r w:rsidRPr="00C37A0F">
              <w:rPr>
                <w:rFonts w:ascii="sans-serif" w:hAnsi="sans-serif"/>
                <w:sz w:val="20"/>
                <w:szCs w:val="20"/>
                <w:lang w:val="en-GB"/>
              </w:rPr>
              <w:t>CRisis Intervention in Offshore Production)</w:t>
            </w:r>
          </w:p>
        </w:tc>
      </w:tr>
      <w:tr w:rsidR="000F7E44" w:rsidRPr="000805A4" w14:paraId="5BD199B8" w14:textId="77777777" w:rsidTr="0073441C">
        <w:trPr>
          <w:gridAfter w:val="1"/>
          <w:wAfter w:w="8647" w:type="dxa"/>
        </w:trPr>
        <w:tc>
          <w:tcPr>
            <w:tcW w:w="1384" w:type="dxa"/>
          </w:tcPr>
          <w:p w14:paraId="6086C2E3" w14:textId="77777777" w:rsidR="000F7E44" w:rsidRPr="000805A4" w:rsidRDefault="000F7E44">
            <w:pPr>
              <w:pStyle w:val="NormalTable0"/>
              <w:rPr>
                <w:lang w:val="en-GB"/>
              </w:rPr>
            </w:pPr>
            <w:r w:rsidRPr="000805A4">
              <w:rPr>
                <w:lang w:val="en-GB"/>
              </w:rPr>
              <w:t>CRM</w:t>
            </w:r>
          </w:p>
        </w:tc>
        <w:tc>
          <w:tcPr>
            <w:tcW w:w="8647" w:type="dxa"/>
          </w:tcPr>
          <w:p w14:paraId="05FEB8C4" w14:textId="77777777" w:rsidR="000F7E44" w:rsidRPr="000805A4" w:rsidRDefault="000F7E44">
            <w:pPr>
              <w:pStyle w:val="NormalTable0"/>
              <w:rPr>
                <w:lang w:val="en-GB"/>
              </w:rPr>
            </w:pPr>
            <w:r w:rsidRPr="000805A4">
              <w:rPr>
                <w:lang w:val="en-GB"/>
              </w:rPr>
              <w:t>Crew Resource Management</w:t>
            </w:r>
          </w:p>
        </w:tc>
      </w:tr>
      <w:tr w:rsidR="000F7E44" w:rsidRPr="000805A4" w14:paraId="573EA82D" w14:textId="77777777" w:rsidTr="0073441C">
        <w:trPr>
          <w:gridAfter w:val="1"/>
          <w:wAfter w:w="8647" w:type="dxa"/>
        </w:trPr>
        <w:tc>
          <w:tcPr>
            <w:tcW w:w="1384" w:type="dxa"/>
          </w:tcPr>
          <w:p w14:paraId="56F8574A" w14:textId="77777777" w:rsidR="000F7E44" w:rsidRPr="000805A4" w:rsidRDefault="000F7E44">
            <w:pPr>
              <w:pStyle w:val="NormalTable0"/>
              <w:rPr>
                <w:lang w:val="en-GB"/>
              </w:rPr>
            </w:pPr>
            <w:r w:rsidRPr="000805A4">
              <w:rPr>
                <w:lang w:val="en-GB"/>
              </w:rPr>
              <w:t>CR</w:t>
            </w:r>
          </w:p>
        </w:tc>
        <w:tc>
          <w:tcPr>
            <w:tcW w:w="8647" w:type="dxa"/>
          </w:tcPr>
          <w:p w14:paraId="3F0CC709" w14:textId="77777777" w:rsidR="000F7E44" w:rsidRPr="000805A4" w:rsidRDefault="000F7E44">
            <w:pPr>
              <w:pStyle w:val="NormalTable0"/>
              <w:rPr>
                <w:lang w:val="en-GB"/>
              </w:rPr>
            </w:pPr>
            <w:r w:rsidRPr="000805A4">
              <w:rPr>
                <w:lang w:val="en-GB"/>
              </w:rPr>
              <w:t>Control Room</w:t>
            </w:r>
          </w:p>
        </w:tc>
      </w:tr>
      <w:tr w:rsidR="000F7E44" w:rsidRPr="000805A4" w14:paraId="4A488746" w14:textId="77777777" w:rsidTr="0073441C">
        <w:trPr>
          <w:gridAfter w:val="1"/>
          <w:wAfter w:w="8647" w:type="dxa"/>
        </w:trPr>
        <w:tc>
          <w:tcPr>
            <w:tcW w:w="1384" w:type="dxa"/>
          </w:tcPr>
          <w:p w14:paraId="47AAD4FC" w14:textId="77777777" w:rsidR="000F7E44" w:rsidRPr="000805A4" w:rsidRDefault="000F7E44" w:rsidP="000F7E44">
            <w:pPr>
              <w:pStyle w:val="NormalTable0"/>
              <w:rPr>
                <w:lang w:val="en-GB"/>
              </w:rPr>
            </w:pPr>
            <w:r w:rsidRPr="000805A4">
              <w:rPr>
                <w:lang w:val="en-GB"/>
              </w:rPr>
              <w:t>CRO</w:t>
            </w:r>
          </w:p>
        </w:tc>
        <w:tc>
          <w:tcPr>
            <w:tcW w:w="8647" w:type="dxa"/>
          </w:tcPr>
          <w:p w14:paraId="02447413" w14:textId="77777777" w:rsidR="000F7E44" w:rsidRPr="000805A4" w:rsidRDefault="000F7E44" w:rsidP="000F7E44">
            <w:pPr>
              <w:pStyle w:val="NormalTable0"/>
              <w:rPr>
                <w:lang w:val="en-GB"/>
              </w:rPr>
            </w:pPr>
            <w:r w:rsidRPr="000805A4">
              <w:rPr>
                <w:lang w:val="en-GB"/>
              </w:rPr>
              <w:t>Control Room Operator</w:t>
            </w:r>
          </w:p>
        </w:tc>
      </w:tr>
      <w:tr w:rsidR="00FC09EB" w:rsidRPr="000805A4" w14:paraId="1B8EB8E3" w14:textId="77777777" w:rsidTr="00FC09EB">
        <w:trPr>
          <w:gridAfter w:val="1"/>
          <w:wAfter w:w="8647" w:type="dxa"/>
        </w:trPr>
        <w:tc>
          <w:tcPr>
            <w:tcW w:w="1384" w:type="dxa"/>
          </w:tcPr>
          <w:p w14:paraId="1CF01312" w14:textId="77777777" w:rsidR="00FC09EB" w:rsidRPr="000805A4" w:rsidRDefault="00FC09EB" w:rsidP="00FC09EB">
            <w:pPr>
              <w:pStyle w:val="NormalTable0"/>
              <w:rPr>
                <w:lang w:val="en-GB"/>
              </w:rPr>
            </w:pPr>
            <w:r>
              <w:rPr>
                <w:lang w:val="en-GB"/>
              </w:rPr>
              <w:t>DC</w:t>
            </w:r>
          </w:p>
        </w:tc>
        <w:tc>
          <w:tcPr>
            <w:tcW w:w="8647" w:type="dxa"/>
          </w:tcPr>
          <w:p w14:paraId="79E13BA2" w14:textId="77777777" w:rsidR="00FC09EB" w:rsidRPr="000805A4" w:rsidRDefault="00FC09EB" w:rsidP="00FC09EB">
            <w:pPr>
              <w:pStyle w:val="NormalTable0"/>
              <w:rPr>
                <w:lang w:val="en-GB"/>
              </w:rPr>
            </w:pPr>
            <w:r>
              <w:rPr>
                <w:lang w:val="en-GB"/>
              </w:rPr>
              <w:t>Drillers Cabin</w:t>
            </w:r>
          </w:p>
        </w:tc>
      </w:tr>
      <w:tr w:rsidR="000F7E44" w:rsidRPr="000805A4" w14:paraId="755F4CB6" w14:textId="77777777" w:rsidTr="0073441C">
        <w:trPr>
          <w:gridAfter w:val="1"/>
          <w:wAfter w:w="8647" w:type="dxa"/>
        </w:trPr>
        <w:tc>
          <w:tcPr>
            <w:tcW w:w="1384" w:type="dxa"/>
          </w:tcPr>
          <w:p w14:paraId="04FC4EF0" w14:textId="77777777" w:rsidR="000F7E44" w:rsidRPr="000805A4" w:rsidRDefault="000F7E44">
            <w:pPr>
              <w:pStyle w:val="NormalTable0"/>
              <w:rPr>
                <w:lang w:val="en-GB"/>
              </w:rPr>
            </w:pPr>
            <w:r>
              <w:rPr>
                <w:lang w:val="en-GB"/>
              </w:rPr>
              <w:t>D</w:t>
            </w:r>
            <w:r w:rsidR="00FC09EB">
              <w:rPr>
                <w:lang w:val="en-GB"/>
              </w:rPr>
              <w:t>SHA</w:t>
            </w:r>
          </w:p>
        </w:tc>
        <w:tc>
          <w:tcPr>
            <w:tcW w:w="8647" w:type="dxa"/>
          </w:tcPr>
          <w:p w14:paraId="2C3AF99C" w14:textId="77777777" w:rsidR="000F7E44" w:rsidRPr="000805A4" w:rsidRDefault="000F7E44">
            <w:pPr>
              <w:pStyle w:val="NormalTable0"/>
              <w:rPr>
                <w:lang w:val="en-GB"/>
              </w:rPr>
            </w:pPr>
            <w:r>
              <w:rPr>
                <w:lang w:val="en-GB"/>
              </w:rPr>
              <w:t>D</w:t>
            </w:r>
            <w:r w:rsidR="00FC09EB">
              <w:rPr>
                <w:lang w:val="en-GB"/>
              </w:rPr>
              <w:t>efined Situations of Hazards and Accidents (</w:t>
            </w:r>
            <w:r w:rsidR="00FC09EB" w:rsidRPr="00FC09EB">
              <w:rPr>
                <w:i/>
                <w:lang w:val="en-GB"/>
              </w:rPr>
              <w:t>No:</w:t>
            </w:r>
            <w:r w:rsidR="00FC09EB">
              <w:rPr>
                <w:lang w:val="en-GB"/>
              </w:rPr>
              <w:t xml:space="preserve"> </w:t>
            </w:r>
            <w:r w:rsidR="00FC09EB" w:rsidRPr="004D6969">
              <w:rPr>
                <w:lang w:val="en-US"/>
              </w:rPr>
              <w:t>DFU – Definerte fare og ulykkessituasjoner</w:t>
            </w:r>
            <w:r w:rsidR="00FC09EB">
              <w:rPr>
                <w:lang w:val="en-GB"/>
              </w:rPr>
              <w:t>)</w:t>
            </w:r>
          </w:p>
        </w:tc>
      </w:tr>
      <w:tr w:rsidR="000F7E44" w:rsidRPr="000805A4" w14:paraId="5924B65E" w14:textId="77777777" w:rsidTr="0073441C">
        <w:trPr>
          <w:gridAfter w:val="1"/>
          <w:wAfter w:w="8647" w:type="dxa"/>
        </w:trPr>
        <w:tc>
          <w:tcPr>
            <w:tcW w:w="1384" w:type="dxa"/>
          </w:tcPr>
          <w:p w14:paraId="649C7D5F" w14:textId="77777777" w:rsidR="000F7E44" w:rsidRPr="000805A4" w:rsidRDefault="000F7E44">
            <w:pPr>
              <w:pStyle w:val="NormalTable0"/>
              <w:rPr>
                <w:lang w:val="en-GB"/>
              </w:rPr>
            </w:pPr>
            <w:r w:rsidRPr="000805A4">
              <w:rPr>
                <w:lang w:val="en-GB"/>
              </w:rPr>
              <w:t>ESD</w:t>
            </w:r>
          </w:p>
        </w:tc>
        <w:tc>
          <w:tcPr>
            <w:tcW w:w="8647" w:type="dxa"/>
          </w:tcPr>
          <w:p w14:paraId="1E106658" w14:textId="77777777" w:rsidR="000F7E44" w:rsidRPr="000805A4" w:rsidRDefault="000F7E44">
            <w:pPr>
              <w:pStyle w:val="NormalTable0"/>
              <w:rPr>
                <w:lang w:val="en-GB"/>
              </w:rPr>
            </w:pPr>
            <w:r w:rsidRPr="000805A4">
              <w:rPr>
                <w:lang w:val="en-GB"/>
              </w:rPr>
              <w:t xml:space="preserve">Emergency </w:t>
            </w:r>
            <w:r>
              <w:rPr>
                <w:lang w:val="en-GB"/>
              </w:rPr>
              <w:t>Shutdown</w:t>
            </w:r>
            <w:r w:rsidRPr="000805A4">
              <w:rPr>
                <w:lang w:val="en-GB"/>
              </w:rPr>
              <w:t xml:space="preserve"> (system)</w:t>
            </w:r>
          </w:p>
        </w:tc>
      </w:tr>
      <w:tr w:rsidR="000F7E44" w:rsidRPr="004D6969" w14:paraId="09354EC8" w14:textId="77777777" w:rsidTr="0073441C">
        <w:trPr>
          <w:gridAfter w:val="1"/>
          <w:wAfter w:w="8647" w:type="dxa"/>
        </w:trPr>
        <w:tc>
          <w:tcPr>
            <w:tcW w:w="1384" w:type="dxa"/>
          </w:tcPr>
          <w:p w14:paraId="3706F9BE" w14:textId="77777777" w:rsidR="000F7E44" w:rsidRPr="000805A4" w:rsidRDefault="000F7E44" w:rsidP="000F7E44">
            <w:pPr>
              <w:pStyle w:val="NormalTable0"/>
              <w:rPr>
                <w:lang w:val="en-GB"/>
              </w:rPr>
            </w:pPr>
            <w:r w:rsidRPr="000805A4">
              <w:rPr>
                <w:lang w:val="en-GB"/>
              </w:rPr>
              <w:t>FA</w:t>
            </w:r>
          </w:p>
        </w:tc>
        <w:tc>
          <w:tcPr>
            <w:tcW w:w="8647" w:type="dxa"/>
          </w:tcPr>
          <w:p w14:paraId="6431A732" w14:textId="77777777" w:rsidR="000F7E44" w:rsidRPr="004D6969" w:rsidRDefault="000F7E44" w:rsidP="000F7E44">
            <w:pPr>
              <w:pStyle w:val="NormalTable0"/>
              <w:rPr>
                <w:lang w:val="nn-NO"/>
              </w:rPr>
            </w:pPr>
            <w:r w:rsidRPr="004D6969">
              <w:rPr>
                <w:lang w:val="nn-NO"/>
              </w:rPr>
              <w:t>Facilities Regulation</w:t>
            </w:r>
            <w:r w:rsidR="00272E14" w:rsidRPr="004D6969">
              <w:rPr>
                <w:lang w:val="nn-NO"/>
              </w:rPr>
              <w:t>s</w:t>
            </w:r>
            <w:r w:rsidRPr="004D6969">
              <w:rPr>
                <w:lang w:val="nn-NO"/>
              </w:rPr>
              <w:t xml:space="preserve"> from PSA (</w:t>
            </w:r>
            <w:r w:rsidRPr="004D6969">
              <w:rPr>
                <w:i/>
                <w:lang w:val="nn-NO"/>
              </w:rPr>
              <w:t>No:</w:t>
            </w:r>
            <w:r w:rsidR="00465190" w:rsidRPr="004D6969">
              <w:rPr>
                <w:i/>
                <w:lang w:val="nn-NO"/>
              </w:rPr>
              <w:t xml:space="preserve"> </w:t>
            </w:r>
            <w:r w:rsidR="00272E14" w:rsidRPr="004D6969">
              <w:rPr>
                <w:lang w:val="nn-NO"/>
              </w:rPr>
              <w:t>Innretningsforskriften) 2011</w:t>
            </w:r>
          </w:p>
        </w:tc>
      </w:tr>
      <w:tr w:rsidR="000F7E44" w:rsidRPr="00CD2CEA" w14:paraId="0FE6B8C0" w14:textId="77777777" w:rsidTr="0073441C">
        <w:trPr>
          <w:gridAfter w:val="1"/>
          <w:wAfter w:w="8647" w:type="dxa"/>
        </w:trPr>
        <w:tc>
          <w:tcPr>
            <w:tcW w:w="1384" w:type="dxa"/>
          </w:tcPr>
          <w:p w14:paraId="5FC2A90A" w14:textId="77777777" w:rsidR="000F7E44" w:rsidRPr="000805A4" w:rsidRDefault="000F7E44">
            <w:pPr>
              <w:pStyle w:val="NormalTable0"/>
              <w:rPr>
                <w:lang w:val="en-GB"/>
              </w:rPr>
            </w:pPr>
            <w:r w:rsidRPr="000805A4">
              <w:rPr>
                <w:lang w:val="en-GB"/>
              </w:rPr>
              <w:t>FPSO</w:t>
            </w:r>
          </w:p>
        </w:tc>
        <w:tc>
          <w:tcPr>
            <w:tcW w:w="8647" w:type="dxa"/>
          </w:tcPr>
          <w:p w14:paraId="2A5B7279" w14:textId="77777777" w:rsidR="000F7E44" w:rsidRPr="000805A4" w:rsidRDefault="000F7E44">
            <w:pPr>
              <w:pStyle w:val="NormalTable0"/>
              <w:rPr>
                <w:lang w:val="en-GB"/>
              </w:rPr>
            </w:pPr>
            <w:r w:rsidRPr="000805A4">
              <w:rPr>
                <w:lang w:val="en-GB"/>
              </w:rPr>
              <w:t>Floating Production Storage and Offloading</w:t>
            </w:r>
          </w:p>
        </w:tc>
      </w:tr>
      <w:tr w:rsidR="000F7E44" w:rsidRPr="00107091" w14:paraId="5D35CA89" w14:textId="77777777" w:rsidTr="0073441C">
        <w:trPr>
          <w:gridAfter w:val="1"/>
          <w:wAfter w:w="8647" w:type="dxa"/>
        </w:trPr>
        <w:tc>
          <w:tcPr>
            <w:tcW w:w="1384" w:type="dxa"/>
          </w:tcPr>
          <w:p w14:paraId="53F76D64" w14:textId="77777777" w:rsidR="000F7E44" w:rsidRPr="000805A4" w:rsidRDefault="000F7E44" w:rsidP="000F7E44">
            <w:pPr>
              <w:pStyle w:val="NormalTable0"/>
              <w:rPr>
                <w:lang w:val="en-GB"/>
              </w:rPr>
            </w:pPr>
            <w:r w:rsidRPr="000805A4">
              <w:rPr>
                <w:lang w:val="en-GB"/>
              </w:rPr>
              <w:t>FR</w:t>
            </w:r>
          </w:p>
        </w:tc>
        <w:tc>
          <w:tcPr>
            <w:tcW w:w="8647" w:type="dxa"/>
          </w:tcPr>
          <w:p w14:paraId="2170AEFD" w14:textId="77777777" w:rsidR="000F7E44" w:rsidRPr="00107091" w:rsidRDefault="000F7E44" w:rsidP="000F7E44">
            <w:pPr>
              <w:pStyle w:val="NormalTable0"/>
            </w:pPr>
            <w:r w:rsidRPr="00465190">
              <w:rPr>
                <w:lang w:val="en-GB"/>
              </w:rPr>
              <w:t>Frame</w:t>
            </w:r>
            <w:r w:rsidR="00272E14" w:rsidRPr="00465190">
              <w:rPr>
                <w:lang w:val="en-GB"/>
              </w:rPr>
              <w:t>work</w:t>
            </w:r>
            <w:r w:rsidRPr="00465190">
              <w:rPr>
                <w:lang w:val="en-GB"/>
              </w:rPr>
              <w:t xml:space="preserve"> Regulations</w:t>
            </w:r>
            <w:r w:rsidRPr="007A195E">
              <w:t xml:space="preserve"> from </w:t>
            </w:r>
            <w:r>
              <w:t>PSA</w:t>
            </w:r>
            <w:r w:rsidRPr="00107091">
              <w:t xml:space="preserve"> (</w:t>
            </w:r>
            <w:r w:rsidRPr="007A195E">
              <w:rPr>
                <w:i/>
              </w:rPr>
              <w:t>No:</w:t>
            </w:r>
            <w:r w:rsidR="00465190">
              <w:rPr>
                <w:i/>
              </w:rPr>
              <w:t xml:space="preserve"> </w:t>
            </w:r>
            <w:r w:rsidR="00272E14">
              <w:t>Rammeforskriften) 2011</w:t>
            </w:r>
          </w:p>
        </w:tc>
      </w:tr>
      <w:tr w:rsidR="000F7E44" w:rsidRPr="000805A4" w14:paraId="54C132A4" w14:textId="77777777" w:rsidTr="0073441C">
        <w:trPr>
          <w:gridAfter w:val="1"/>
          <w:wAfter w:w="8647" w:type="dxa"/>
        </w:trPr>
        <w:tc>
          <w:tcPr>
            <w:tcW w:w="1384" w:type="dxa"/>
          </w:tcPr>
          <w:p w14:paraId="1B049B09" w14:textId="77777777" w:rsidR="000F7E44" w:rsidRPr="000805A4" w:rsidRDefault="000F7E44" w:rsidP="000F7E44">
            <w:pPr>
              <w:pStyle w:val="NormalTable0"/>
              <w:rPr>
                <w:lang w:val="en-GB"/>
              </w:rPr>
            </w:pPr>
            <w:r w:rsidRPr="000805A4">
              <w:rPr>
                <w:lang w:val="en-GB"/>
              </w:rPr>
              <w:lastRenderedPageBreak/>
              <w:t>GA</w:t>
            </w:r>
          </w:p>
        </w:tc>
        <w:tc>
          <w:tcPr>
            <w:tcW w:w="8647" w:type="dxa"/>
          </w:tcPr>
          <w:p w14:paraId="7EC1BADA" w14:textId="77777777" w:rsidR="000F7E44" w:rsidRPr="000805A4" w:rsidRDefault="000F7E44" w:rsidP="000F7E44">
            <w:pPr>
              <w:pStyle w:val="NormalTable0"/>
              <w:rPr>
                <w:lang w:val="en-GB"/>
              </w:rPr>
            </w:pPr>
            <w:r w:rsidRPr="000805A4">
              <w:rPr>
                <w:lang w:val="en-GB"/>
              </w:rPr>
              <w:t>General Analysis</w:t>
            </w:r>
          </w:p>
        </w:tc>
      </w:tr>
      <w:tr w:rsidR="000F7E44" w:rsidRPr="000805A4" w14:paraId="41A50802" w14:textId="77777777" w:rsidTr="0073441C">
        <w:trPr>
          <w:gridAfter w:val="1"/>
          <w:wAfter w:w="8647" w:type="dxa"/>
        </w:trPr>
        <w:tc>
          <w:tcPr>
            <w:tcW w:w="1384" w:type="dxa"/>
          </w:tcPr>
          <w:p w14:paraId="0385F9CA" w14:textId="77777777" w:rsidR="000F7E44" w:rsidRPr="000805A4" w:rsidRDefault="000F7E44">
            <w:pPr>
              <w:pStyle w:val="NormalTable0"/>
              <w:rPr>
                <w:lang w:val="en-GB"/>
              </w:rPr>
            </w:pPr>
            <w:r w:rsidRPr="000805A4">
              <w:rPr>
                <w:lang w:val="en-GB"/>
              </w:rPr>
              <w:t>HF</w:t>
            </w:r>
          </w:p>
        </w:tc>
        <w:tc>
          <w:tcPr>
            <w:tcW w:w="8647" w:type="dxa"/>
          </w:tcPr>
          <w:p w14:paraId="5636F298" w14:textId="77777777" w:rsidR="000F7E44" w:rsidRPr="000805A4" w:rsidRDefault="000F7E44">
            <w:pPr>
              <w:pStyle w:val="NormalTable0"/>
              <w:rPr>
                <w:lang w:val="en-GB"/>
              </w:rPr>
            </w:pPr>
            <w:r w:rsidRPr="000805A4">
              <w:rPr>
                <w:lang w:val="en-GB"/>
              </w:rPr>
              <w:t>Human Factors</w:t>
            </w:r>
          </w:p>
        </w:tc>
      </w:tr>
      <w:tr w:rsidR="000F7E44" w:rsidRPr="000805A4" w14:paraId="4FFEA604" w14:textId="77777777" w:rsidTr="0073441C">
        <w:trPr>
          <w:gridAfter w:val="1"/>
          <w:wAfter w:w="8647" w:type="dxa"/>
        </w:trPr>
        <w:tc>
          <w:tcPr>
            <w:tcW w:w="1384" w:type="dxa"/>
          </w:tcPr>
          <w:p w14:paraId="49BEFDA3" w14:textId="77777777" w:rsidR="000F7E44" w:rsidRPr="000805A4" w:rsidRDefault="000F7E44">
            <w:pPr>
              <w:pStyle w:val="NormalTable0"/>
              <w:rPr>
                <w:lang w:val="en-GB"/>
              </w:rPr>
            </w:pPr>
            <w:r w:rsidRPr="000805A4">
              <w:rPr>
                <w:lang w:val="en-GB"/>
              </w:rPr>
              <w:t>HFAM</w:t>
            </w:r>
          </w:p>
        </w:tc>
        <w:tc>
          <w:tcPr>
            <w:tcW w:w="8647" w:type="dxa"/>
          </w:tcPr>
          <w:p w14:paraId="54DE13F9" w14:textId="77777777" w:rsidR="000F7E44" w:rsidRPr="000805A4" w:rsidRDefault="000F7E44">
            <w:pPr>
              <w:pStyle w:val="NormalTable0"/>
              <w:rPr>
                <w:lang w:val="en-GB"/>
              </w:rPr>
            </w:pPr>
            <w:r w:rsidRPr="000805A4">
              <w:rPr>
                <w:lang w:val="en-GB"/>
              </w:rPr>
              <w:t>Human Factors Assessment Method</w:t>
            </w:r>
          </w:p>
        </w:tc>
      </w:tr>
      <w:tr w:rsidR="000F7E44" w:rsidRPr="000805A4" w14:paraId="243C125A" w14:textId="77777777" w:rsidTr="0073441C">
        <w:trPr>
          <w:gridAfter w:val="1"/>
          <w:wAfter w:w="8647" w:type="dxa"/>
        </w:trPr>
        <w:tc>
          <w:tcPr>
            <w:tcW w:w="1384" w:type="dxa"/>
          </w:tcPr>
          <w:p w14:paraId="114E5C77" w14:textId="77777777" w:rsidR="000F7E44" w:rsidRPr="000805A4" w:rsidRDefault="000F7E44">
            <w:pPr>
              <w:pStyle w:val="NormalTable0"/>
              <w:rPr>
                <w:lang w:val="en-GB"/>
              </w:rPr>
            </w:pPr>
            <w:r w:rsidRPr="000805A4">
              <w:rPr>
                <w:lang w:val="en-GB"/>
              </w:rPr>
              <w:t>HMI</w:t>
            </w:r>
          </w:p>
        </w:tc>
        <w:tc>
          <w:tcPr>
            <w:tcW w:w="8647" w:type="dxa"/>
          </w:tcPr>
          <w:p w14:paraId="6E6ECF22" w14:textId="77777777" w:rsidR="000F7E44" w:rsidRPr="000805A4" w:rsidRDefault="000F7E44">
            <w:pPr>
              <w:pStyle w:val="NormalTable0"/>
              <w:rPr>
                <w:lang w:val="en-GB"/>
              </w:rPr>
            </w:pPr>
            <w:r w:rsidRPr="000805A4">
              <w:rPr>
                <w:lang w:val="en-GB"/>
              </w:rPr>
              <w:t>Human Machine Interface</w:t>
            </w:r>
          </w:p>
        </w:tc>
      </w:tr>
      <w:tr w:rsidR="000F7E44" w:rsidRPr="000805A4" w14:paraId="632DDFC1" w14:textId="77777777" w:rsidTr="0073441C">
        <w:trPr>
          <w:gridAfter w:val="1"/>
          <w:wAfter w:w="8647" w:type="dxa"/>
        </w:trPr>
        <w:tc>
          <w:tcPr>
            <w:tcW w:w="1384" w:type="dxa"/>
          </w:tcPr>
          <w:p w14:paraId="27F3CE0E" w14:textId="77777777" w:rsidR="000F7E44" w:rsidRPr="000805A4" w:rsidRDefault="000F7E44">
            <w:pPr>
              <w:pStyle w:val="NormalTable0"/>
              <w:rPr>
                <w:lang w:val="en-GB"/>
              </w:rPr>
            </w:pPr>
            <w:r w:rsidRPr="000805A4">
              <w:rPr>
                <w:lang w:val="en-GB"/>
              </w:rPr>
              <w:t>HRO</w:t>
            </w:r>
          </w:p>
        </w:tc>
        <w:tc>
          <w:tcPr>
            <w:tcW w:w="8647" w:type="dxa"/>
          </w:tcPr>
          <w:p w14:paraId="33CCCCFC" w14:textId="77777777" w:rsidR="000F7E44" w:rsidRPr="000805A4" w:rsidRDefault="000F7E44">
            <w:pPr>
              <w:pStyle w:val="NormalTable0"/>
              <w:rPr>
                <w:lang w:val="en-GB"/>
              </w:rPr>
            </w:pPr>
            <w:r w:rsidRPr="000805A4">
              <w:rPr>
                <w:lang w:val="en-GB"/>
              </w:rPr>
              <w:t>High Reliability Organisation</w:t>
            </w:r>
          </w:p>
        </w:tc>
      </w:tr>
      <w:tr w:rsidR="000F7E44" w:rsidRPr="000805A4" w14:paraId="43EC3C31" w14:textId="77777777" w:rsidTr="0073441C">
        <w:trPr>
          <w:gridAfter w:val="1"/>
          <w:wAfter w:w="8647" w:type="dxa"/>
        </w:trPr>
        <w:tc>
          <w:tcPr>
            <w:tcW w:w="1384" w:type="dxa"/>
          </w:tcPr>
          <w:p w14:paraId="1C399F4F" w14:textId="77777777" w:rsidR="000F7E44" w:rsidRPr="000805A4" w:rsidRDefault="000F7E44">
            <w:pPr>
              <w:pStyle w:val="NormalTable0"/>
              <w:rPr>
                <w:lang w:val="en-GB"/>
              </w:rPr>
            </w:pPr>
            <w:r w:rsidRPr="000805A4">
              <w:rPr>
                <w:lang w:val="en-GB"/>
              </w:rPr>
              <w:t>HSE</w:t>
            </w:r>
          </w:p>
        </w:tc>
        <w:tc>
          <w:tcPr>
            <w:tcW w:w="8647" w:type="dxa"/>
          </w:tcPr>
          <w:p w14:paraId="3C75B41A" w14:textId="77777777" w:rsidR="000F7E44" w:rsidRPr="000805A4" w:rsidRDefault="000F7E44">
            <w:pPr>
              <w:pStyle w:val="NormalTable0"/>
              <w:rPr>
                <w:lang w:val="en-GB"/>
              </w:rPr>
            </w:pPr>
            <w:r w:rsidRPr="000805A4">
              <w:rPr>
                <w:lang w:val="en-GB"/>
              </w:rPr>
              <w:t>Health, Safety and Environment</w:t>
            </w:r>
          </w:p>
        </w:tc>
      </w:tr>
      <w:tr w:rsidR="000F7E44" w:rsidRPr="000805A4" w14:paraId="27ABC6FD" w14:textId="77777777" w:rsidTr="0073441C">
        <w:trPr>
          <w:gridAfter w:val="1"/>
          <w:wAfter w:w="8647" w:type="dxa"/>
        </w:trPr>
        <w:tc>
          <w:tcPr>
            <w:tcW w:w="1384" w:type="dxa"/>
          </w:tcPr>
          <w:p w14:paraId="2796EB06" w14:textId="77777777" w:rsidR="000F7E44" w:rsidRPr="000805A4" w:rsidRDefault="000F7E44">
            <w:pPr>
              <w:pStyle w:val="NormalTable0"/>
              <w:rPr>
                <w:lang w:val="en-GB"/>
              </w:rPr>
            </w:pPr>
            <w:r w:rsidRPr="000805A4">
              <w:rPr>
                <w:lang w:val="en-GB"/>
              </w:rPr>
              <w:t>HTA</w:t>
            </w:r>
          </w:p>
        </w:tc>
        <w:tc>
          <w:tcPr>
            <w:tcW w:w="8647" w:type="dxa"/>
          </w:tcPr>
          <w:p w14:paraId="6EA549AD" w14:textId="77777777" w:rsidR="000F7E44" w:rsidRPr="000805A4" w:rsidRDefault="000F7E44">
            <w:pPr>
              <w:pStyle w:val="NormalTable0"/>
              <w:rPr>
                <w:lang w:val="en-GB"/>
              </w:rPr>
            </w:pPr>
            <w:r w:rsidRPr="000805A4">
              <w:rPr>
                <w:lang w:val="en-GB"/>
              </w:rPr>
              <w:t>Hierarchical Task Analysis</w:t>
            </w:r>
          </w:p>
        </w:tc>
      </w:tr>
      <w:tr w:rsidR="000F7E44" w:rsidRPr="00CD2CEA" w14:paraId="1852101B" w14:textId="77777777" w:rsidTr="0073441C">
        <w:trPr>
          <w:gridAfter w:val="1"/>
          <w:wAfter w:w="8647" w:type="dxa"/>
        </w:trPr>
        <w:tc>
          <w:tcPr>
            <w:tcW w:w="1384" w:type="dxa"/>
          </w:tcPr>
          <w:p w14:paraId="6DC98EDE" w14:textId="77777777" w:rsidR="000F7E44" w:rsidRPr="000805A4" w:rsidRDefault="000F7E44">
            <w:pPr>
              <w:pStyle w:val="NormalTable0"/>
              <w:rPr>
                <w:lang w:val="en-GB"/>
              </w:rPr>
            </w:pPr>
            <w:r w:rsidRPr="000805A4">
              <w:rPr>
                <w:lang w:val="en-GB"/>
              </w:rPr>
              <w:t>HVAC</w:t>
            </w:r>
          </w:p>
        </w:tc>
        <w:tc>
          <w:tcPr>
            <w:tcW w:w="8647" w:type="dxa"/>
          </w:tcPr>
          <w:p w14:paraId="6F7D1B2A" w14:textId="77777777" w:rsidR="000F7E44" w:rsidRPr="000805A4" w:rsidRDefault="000F7E44">
            <w:pPr>
              <w:pStyle w:val="NormalTable0"/>
              <w:rPr>
                <w:lang w:val="en-GB"/>
              </w:rPr>
            </w:pPr>
            <w:r w:rsidRPr="000805A4">
              <w:rPr>
                <w:lang w:val="en-GB"/>
              </w:rPr>
              <w:t>Heating, Ventilating and Air-Conditioning</w:t>
            </w:r>
          </w:p>
        </w:tc>
      </w:tr>
      <w:tr w:rsidR="000F7E44" w:rsidRPr="000805A4" w14:paraId="382C25A3" w14:textId="77777777" w:rsidTr="0073441C">
        <w:trPr>
          <w:gridAfter w:val="1"/>
          <w:wAfter w:w="8647" w:type="dxa"/>
        </w:trPr>
        <w:tc>
          <w:tcPr>
            <w:tcW w:w="1384" w:type="dxa"/>
          </w:tcPr>
          <w:p w14:paraId="08D23282" w14:textId="77777777" w:rsidR="000F7E44" w:rsidRPr="000805A4" w:rsidRDefault="000F7E44" w:rsidP="000F7E44">
            <w:pPr>
              <w:pStyle w:val="NormalTable0"/>
              <w:rPr>
                <w:lang w:val="en-GB"/>
              </w:rPr>
            </w:pPr>
            <w:r>
              <w:rPr>
                <w:lang w:val="en-GB"/>
              </w:rPr>
              <w:t>ICT</w:t>
            </w:r>
          </w:p>
        </w:tc>
        <w:tc>
          <w:tcPr>
            <w:tcW w:w="8647" w:type="dxa"/>
          </w:tcPr>
          <w:p w14:paraId="0715406E" w14:textId="77777777" w:rsidR="000F7E44" w:rsidRPr="000805A4" w:rsidRDefault="000F7E44" w:rsidP="000F7E44">
            <w:pPr>
              <w:pStyle w:val="NormalTable0"/>
              <w:rPr>
                <w:lang w:val="en-GB"/>
              </w:rPr>
            </w:pPr>
            <w:r w:rsidRPr="000805A4">
              <w:rPr>
                <w:lang w:val="en-GB"/>
              </w:rPr>
              <w:t>In</w:t>
            </w:r>
            <w:r>
              <w:rPr>
                <w:lang w:val="en-GB"/>
              </w:rPr>
              <w:t xml:space="preserve">formation and Communication Technology </w:t>
            </w:r>
          </w:p>
        </w:tc>
      </w:tr>
      <w:tr w:rsidR="000F7E44" w:rsidRPr="00CD2CEA" w14:paraId="7FFC0579" w14:textId="77777777" w:rsidTr="0073441C">
        <w:trPr>
          <w:gridAfter w:val="1"/>
          <w:wAfter w:w="8647" w:type="dxa"/>
        </w:trPr>
        <w:tc>
          <w:tcPr>
            <w:tcW w:w="1384" w:type="dxa"/>
          </w:tcPr>
          <w:p w14:paraId="30B3303C" w14:textId="77777777" w:rsidR="000F7E44" w:rsidRPr="000805A4" w:rsidRDefault="000F7E44">
            <w:pPr>
              <w:pStyle w:val="NormalTable0"/>
              <w:rPr>
                <w:lang w:val="en-GB"/>
              </w:rPr>
            </w:pPr>
            <w:r w:rsidRPr="000805A4">
              <w:rPr>
                <w:lang w:val="en-GB"/>
              </w:rPr>
              <w:t>IEC</w:t>
            </w:r>
          </w:p>
        </w:tc>
        <w:tc>
          <w:tcPr>
            <w:tcW w:w="8647" w:type="dxa"/>
          </w:tcPr>
          <w:p w14:paraId="6E2DE19A" w14:textId="77777777" w:rsidR="000F7E44" w:rsidRPr="000805A4" w:rsidRDefault="000F7E44">
            <w:pPr>
              <w:pStyle w:val="NormalTable0"/>
              <w:rPr>
                <w:lang w:val="en-GB"/>
              </w:rPr>
            </w:pPr>
            <w:r w:rsidRPr="000805A4">
              <w:rPr>
                <w:lang w:val="en-GB"/>
              </w:rPr>
              <w:t>International Electro technical Committee standard</w:t>
            </w:r>
          </w:p>
        </w:tc>
      </w:tr>
      <w:tr w:rsidR="000F7E44" w:rsidRPr="000805A4" w14:paraId="2C1CAD01" w14:textId="77777777" w:rsidTr="0073441C">
        <w:trPr>
          <w:gridAfter w:val="1"/>
          <w:wAfter w:w="8647" w:type="dxa"/>
        </w:trPr>
        <w:tc>
          <w:tcPr>
            <w:tcW w:w="1384" w:type="dxa"/>
          </w:tcPr>
          <w:p w14:paraId="4EF9A864" w14:textId="77777777" w:rsidR="000F7E44" w:rsidRPr="000805A4" w:rsidRDefault="000F7E44" w:rsidP="000F7E44">
            <w:pPr>
              <w:pStyle w:val="NormalTable0"/>
              <w:rPr>
                <w:lang w:val="en-GB"/>
              </w:rPr>
            </w:pPr>
            <w:r w:rsidRPr="000805A4">
              <w:rPr>
                <w:lang w:val="en-GB"/>
              </w:rPr>
              <w:t>ISO</w:t>
            </w:r>
          </w:p>
        </w:tc>
        <w:tc>
          <w:tcPr>
            <w:tcW w:w="8647" w:type="dxa"/>
          </w:tcPr>
          <w:p w14:paraId="3464D406" w14:textId="77777777" w:rsidR="000F7E44" w:rsidRPr="000805A4" w:rsidRDefault="000F7E44" w:rsidP="000F7E44">
            <w:pPr>
              <w:pStyle w:val="NormalTable0"/>
              <w:rPr>
                <w:lang w:val="en-GB"/>
              </w:rPr>
            </w:pPr>
            <w:r w:rsidRPr="000805A4">
              <w:rPr>
                <w:lang w:val="en-GB"/>
              </w:rPr>
              <w:t>International Standards Organisation</w:t>
            </w:r>
          </w:p>
        </w:tc>
      </w:tr>
      <w:tr w:rsidR="000F7E44" w:rsidRPr="000805A4" w14:paraId="0297BD6E" w14:textId="77777777" w:rsidTr="0073441C">
        <w:trPr>
          <w:gridAfter w:val="1"/>
          <w:wAfter w:w="8647" w:type="dxa"/>
        </w:trPr>
        <w:tc>
          <w:tcPr>
            <w:tcW w:w="1384" w:type="dxa"/>
          </w:tcPr>
          <w:p w14:paraId="62A00D60" w14:textId="77777777" w:rsidR="000F7E44" w:rsidRPr="000805A4" w:rsidRDefault="000F7E44">
            <w:pPr>
              <w:pStyle w:val="NormalTable0"/>
              <w:rPr>
                <w:lang w:val="en-GB"/>
              </w:rPr>
            </w:pPr>
            <w:r w:rsidRPr="000805A4">
              <w:rPr>
                <w:lang w:val="en-GB"/>
              </w:rPr>
              <w:t>IO</w:t>
            </w:r>
          </w:p>
        </w:tc>
        <w:tc>
          <w:tcPr>
            <w:tcW w:w="8647" w:type="dxa"/>
          </w:tcPr>
          <w:p w14:paraId="1E6454D2" w14:textId="77777777" w:rsidR="000F7E44" w:rsidRPr="000805A4" w:rsidRDefault="000F7E44">
            <w:pPr>
              <w:pStyle w:val="NormalTable0"/>
              <w:rPr>
                <w:lang w:val="en-GB"/>
              </w:rPr>
            </w:pPr>
            <w:r w:rsidRPr="000805A4">
              <w:rPr>
                <w:lang w:val="en-GB"/>
              </w:rPr>
              <w:t>Inte</w:t>
            </w:r>
            <w:r>
              <w:rPr>
                <w:lang w:val="en-GB"/>
              </w:rPr>
              <w:t>grated Operations</w:t>
            </w:r>
          </w:p>
        </w:tc>
      </w:tr>
      <w:tr w:rsidR="000F7E44" w:rsidRPr="00107091" w14:paraId="0AD72D58" w14:textId="77777777" w:rsidTr="0073441C">
        <w:trPr>
          <w:gridAfter w:val="1"/>
          <w:wAfter w:w="8647" w:type="dxa"/>
        </w:trPr>
        <w:tc>
          <w:tcPr>
            <w:tcW w:w="1384" w:type="dxa"/>
          </w:tcPr>
          <w:p w14:paraId="703D93DF" w14:textId="77777777" w:rsidR="000F7E44" w:rsidRPr="000805A4" w:rsidRDefault="000F7E44" w:rsidP="000F7E44">
            <w:pPr>
              <w:pStyle w:val="NormalTable0"/>
              <w:rPr>
                <w:lang w:val="en-GB"/>
              </w:rPr>
            </w:pPr>
            <w:r>
              <w:rPr>
                <w:lang w:val="en-GB"/>
              </w:rPr>
              <w:t>LSD</w:t>
            </w:r>
          </w:p>
        </w:tc>
        <w:tc>
          <w:tcPr>
            <w:tcW w:w="8647" w:type="dxa"/>
          </w:tcPr>
          <w:p w14:paraId="530A574D" w14:textId="77777777" w:rsidR="000F7E44" w:rsidRPr="00107091" w:rsidRDefault="000F7E44" w:rsidP="000F7E44">
            <w:pPr>
              <w:pStyle w:val="NormalTable0"/>
            </w:pPr>
            <w:r>
              <w:t>Large Screen Display</w:t>
            </w:r>
          </w:p>
        </w:tc>
      </w:tr>
      <w:tr w:rsidR="000F7E44" w:rsidRPr="00A8212A" w14:paraId="7FB58B18" w14:textId="77777777" w:rsidTr="0073441C">
        <w:trPr>
          <w:gridAfter w:val="1"/>
          <w:wAfter w:w="8647" w:type="dxa"/>
        </w:trPr>
        <w:tc>
          <w:tcPr>
            <w:tcW w:w="1384" w:type="dxa"/>
          </w:tcPr>
          <w:p w14:paraId="73719195" w14:textId="77777777" w:rsidR="000F7E44" w:rsidRPr="000805A4" w:rsidRDefault="000F7E44" w:rsidP="000F7E44">
            <w:pPr>
              <w:pStyle w:val="NormalTable0"/>
              <w:rPr>
                <w:lang w:val="en-GB"/>
              </w:rPr>
            </w:pPr>
            <w:r>
              <w:rPr>
                <w:lang w:val="en-GB"/>
              </w:rPr>
              <w:t>LCD</w:t>
            </w:r>
          </w:p>
        </w:tc>
        <w:tc>
          <w:tcPr>
            <w:tcW w:w="8647" w:type="dxa"/>
          </w:tcPr>
          <w:p w14:paraId="40DDA4CB" w14:textId="77777777" w:rsidR="000F7E44" w:rsidRPr="00A8212A" w:rsidRDefault="000F7E44" w:rsidP="000F7E44">
            <w:pPr>
              <w:pStyle w:val="NormalTable0"/>
              <w:rPr>
                <w:lang w:val="en-GB"/>
              </w:rPr>
            </w:pPr>
            <w:r>
              <w:rPr>
                <w:lang w:val="en-GB"/>
              </w:rPr>
              <w:t>Liquid Crystal D</w:t>
            </w:r>
            <w:r w:rsidRPr="00A8212A">
              <w:rPr>
                <w:lang w:val="en-GB"/>
              </w:rPr>
              <w:t xml:space="preserve">isplay </w:t>
            </w:r>
          </w:p>
        </w:tc>
      </w:tr>
      <w:tr w:rsidR="000F7E44" w:rsidRPr="004D6969" w14:paraId="74F79B33" w14:textId="77777777" w:rsidTr="0073441C">
        <w:trPr>
          <w:gridAfter w:val="1"/>
          <w:wAfter w:w="8647" w:type="dxa"/>
        </w:trPr>
        <w:tc>
          <w:tcPr>
            <w:tcW w:w="1384" w:type="dxa"/>
          </w:tcPr>
          <w:p w14:paraId="38A0780A" w14:textId="77777777" w:rsidR="000F7E44" w:rsidRPr="000805A4" w:rsidRDefault="000F7E44" w:rsidP="000F7E44">
            <w:pPr>
              <w:pStyle w:val="NormalTable0"/>
              <w:rPr>
                <w:lang w:val="en-GB"/>
              </w:rPr>
            </w:pPr>
            <w:r w:rsidRPr="000805A4">
              <w:rPr>
                <w:lang w:val="en-GB"/>
              </w:rPr>
              <w:t>MR</w:t>
            </w:r>
          </w:p>
        </w:tc>
        <w:tc>
          <w:tcPr>
            <w:tcW w:w="8647" w:type="dxa"/>
          </w:tcPr>
          <w:p w14:paraId="21396D2E" w14:textId="77777777" w:rsidR="000F7E44" w:rsidRPr="004D6969" w:rsidRDefault="000F7E44" w:rsidP="000F7E44">
            <w:pPr>
              <w:pStyle w:val="NormalTable0"/>
              <w:rPr>
                <w:lang w:val="nn-NO"/>
              </w:rPr>
            </w:pPr>
            <w:r w:rsidRPr="004D6969">
              <w:rPr>
                <w:lang w:val="nn-NO"/>
              </w:rPr>
              <w:t>Management Regulations from PSA (</w:t>
            </w:r>
            <w:r w:rsidRPr="004D6969">
              <w:rPr>
                <w:i/>
                <w:lang w:val="nn-NO"/>
              </w:rPr>
              <w:t>No:</w:t>
            </w:r>
            <w:r w:rsidR="008D0F1E" w:rsidRPr="004D6969">
              <w:rPr>
                <w:i/>
                <w:lang w:val="nn-NO"/>
              </w:rPr>
              <w:t xml:space="preserve"> </w:t>
            </w:r>
            <w:r w:rsidR="00272E14" w:rsidRPr="004D6969">
              <w:rPr>
                <w:lang w:val="nn-NO"/>
              </w:rPr>
              <w:t>Styringsforskriften) 2011</w:t>
            </w:r>
          </w:p>
        </w:tc>
      </w:tr>
      <w:tr w:rsidR="000F7E44" w:rsidRPr="000805A4" w14:paraId="26B1D600" w14:textId="77777777" w:rsidTr="0073441C">
        <w:trPr>
          <w:gridAfter w:val="1"/>
          <w:wAfter w:w="8647" w:type="dxa"/>
        </w:trPr>
        <w:tc>
          <w:tcPr>
            <w:tcW w:w="1384" w:type="dxa"/>
          </w:tcPr>
          <w:p w14:paraId="1A410290" w14:textId="77777777" w:rsidR="000F7E44" w:rsidRPr="000805A4" w:rsidRDefault="000F7E44">
            <w:pPr>
              <w:pStyle w:val="NormalTable0"/>
              <w:rPr>
                <w:lang w:val="en-GB"/>
              </w:rPr>
            </w:pPr>
            <w:r w:rsidRPr="000805A4">
              <w:rPr>
                <w:lang w:val="en-GB"/>
              </w:rPr>
              <w:t>MMI</w:t>
            </w:r>
          </w:p>
        </w:tc>
        <w:tc>
          <w:tcPr>
            <w:tcW w:w="8647" w:type="dxa"/>
          </w:tcPr>
          <w:p w14:paraId="4D8F781E" w14:textId="77777777" w:rsidR="000F7E44" w:rsidRPr="000805A4" w:rsidRDefault="000F7E44">
            <w:pPr>
              <w:pStyle w:val="NormalTable0"/>
              <w:rPr>
                <w:lang w:val="en-GB"/>
              </w:rPr>
            </w:pPr>
            <w:r w:rsidRPr="000805A4">
              <w:rPr>
                <w:lang w:val="en-GB"/>
              </w:rPr>
              <w:t>Man Machine Interface</w:t>
            </w:r>
          </w:p>
        </w:tc>
      </w:tr>
      <w:tr w:rsidR="000F7E44" w:rsidRPr="00CD2CEA" w14:paraId="24670687" w14:textId="77777777" w:rsidTr="0073441C">
        <w:trPr>
          <w:gridAfter w:val="1"/>
          <w:wAfter w:w="8647" w:type="dxa"/>
        </w:trPr>
        <w:tc>
          <w:tcPr>
            <w:tcW w:w="1384" w:type="dxa"/>
          </w:tcPr>
          <w:p w14:paraId="6E974A5E" w14:textId="77777777" w:rsidR="000F7E44" w:rsidRPr="000805A4" w:rsidRDefault="000F7E44">
            <w:pPr>
              <w:pStyle w:val="NormalTable0"/>
              <w:rPr>
                <w:lang w:val="en-GB"/>
              </w:rPr>
            </w:pPr>
            <w:r w:rsidRPr="000805A4">
              <w:rPr>
                <w:lang w:val="en-GB"/>
              </w:rPr>
              <w:t>NLIA</w:t>
            </w:r>
          </w:p>
        </w:tc>
        <w:tc>
          <w:tcPr>
            <w:tcW w:w="8647" w:type="dxa"/>
          </w:tcPr>
          <w:p w14:paraId="0678E006" w14:textId="77777777" w:rsidR="000F7E44" w:rsidRPr="000805A4" w:rsidRDefault="000F7E44">
            <w:pPr>
              <w:pStyle w:val="NormalTable0"/>
              <w:rPr>
                <w:lang w:val="en-GB"/>
              </w:rPr>
            </w:pPr>
            <w:r w:rsidRPr="000805A4">
              <w:rPr>
                <w:lang w:val="en-GB"/>
              </w:rPr>
              <w:t>Norwegian Labour Inspection Authority, (</w:t>
            </w:r>
            <w:r w:rsidRPr="001F5ECB">
              <w:rPr>
                <w:i/>
                <w:lang w:val="en-GB"/>
              </w:rPr>
              <w:t>No:</w:t>
            </w:r>
            <w:r w:rsidRPr="000805A4">
              <w:rPr>
                <w:lang w:val="en-GB"/>
              </w:rPr>
              <w:t xml:space="preserve"> </w:t>
            </w:r>
            <w:r w:rsidRPr="004D6969">
              <w:rPr>
                <w:lang w:val="en-US"/>
              </w:rPr>
              <w:t>Arbeidstilsynet</w:t>
            </w:r>
            <w:r w:rsidRPr="000805A4">
              <w:rPr>
                <w:lang w:val="en-GB"/>
              </w:rPr>
              <w:t>)</w:t>
            </w:r>
          </w:p>
        </w:tc>
      </w:tr>
      <w:tr w:rsidR="000F7E44" w:rsidRPr="000805A4" w14:paraId="45DD7E08" w14:textId="77777777" w:rsidTr="0073441C">
        <w:trPr>
          <w:gridAfter w:val="1"/>
          <w:wAfter w:w="8647" w:type="dxa"/>
        </w:trPr>
        <w:tc>
          <w:tcPr>
            <w:tcW w:w="1384" w:type="dxa"/>
          </w:tcPr>
          <w:p w14:paraId="65804BD3" w14:textId="77777777" w:rsidR="000F7E44" w:rsidRPr="000805A4" w:rsidRDefault="000F7E44">
            <w:pPr>
              <w:pStyle w:val="NormalTable0"/>
              <w:rPr>
                <w:lang w:val="en-GB"/>
              </w:rPr>
            </w:pPr>
            <w:r w:rsidRPr="000805A4">
              <w:rPr>
                <w:lang w:val="en-GB"/>
              </w:rPr>
              <w:t>No</w:t>
            </w:r>
          </w:p>
        </w:tc>
        <w:tc>
          <w:tcPr>
            <w:tcW w:w="8647" w:type="dxa"/>
          </w:tcPr>
          <w:p w14:paraId="0AC427E3" w14:textId="77777777" w:rsidR="000F7E44" w:rsidRPr="000805A4" w:rsidRDefault="000F7E44">
            <w:pPr>
              <w:pStyle w:val="NormalTable0"/>
              <w:rPr>
                <w:color w:val="000000"/>
                <w:lang w:val="en-GB"/>
              </w:rPr>
            </w:pPr>
            <w:r w:rsidRPr="000805A4">
              <w:rPr>
                <w:lang w:val="en-GB"/>
              </w:rPr>
              <w:t>Norwegian name</w:t>
            </w:r>
          </w:p>
        </w:tc>
      </w:tr>
      <w:tr w:rsidR="000F7E44" w:rsidRPr="00107091" w14:paraId="0D89E30D" w14:textId="77777777" w:rsidTr="0073441C">
        <w:trPr>
          <w:gridAfter w:val="1"/>
          <w:wAfter w:w="8647" w:type="dxa"/>
        </w:trPr>
        <w:tc>
          <w:tcPr>
            <w:tcW w:w="1384" w:type="dxa"/>
          </w:tcPr>
          <w:p w14:paraId="6CCD0FA0" w14:textId="77777777" w:rsidR="000F7E44" w:rsidRPr="000805A4" w:rsidRDefault="000F7E44">
            <w:pPr>
              <w:pStyle w:val="NormalTable0"/>
              <w:rPr>
                <w:lang w:val="en-GB"/>
              </w:rPr>
            </w:pPr>
            <w:r w:rsidRPr="000805A4">
              <w:rPr>
                <w:lang w:val="en-GB"/>
              </w:rPr>
              <w:t>NORSOK</w:t>
            </w:r>
          </w:p>
        </w:tc>
        <w:tc>
          <w:tcPr>
            <w:tcW w:w="8647" w:type="dxa"/>
          </w:tcPr>
          <w:p w14:paraId="55A2C8D7" w14:textId="77777777" w:rsidR="000F7E44" w:rsidRPr="00107091" w:rsidRDefault="000F7E44">
            <w:pPr>
              <w:pStyle w:val="NormalTable0"/>
              <w:rPr>
                <w:i/>
              </w:rPr>
            </w:pPr>
            <w:r>
              <w:rPr>
                <w:i/>
                <w:lang w:val="en-GB"/>
              </w:rPr>
              <w:t>No</w:t>
            </w:r>
            <w:r w:rsidRPr="00107091">
              <w:rPr>
                <w:i/>
              </w:rPr>
              <w:t>:</w:t>
            </w:r>
            <w:r w:rsidRPr="00107091">
              <w:t xml:space="preserve"> Norsk Sokkels Konkurranseposisjon</w:t>
            </w:r>
          </w:p>
        </w:tc>
      </w:tr>
      <w:tr w:rsidR="000F7E44" w:rsidRPr="000805A4" w14:paraId="7D21CE7C" w14:textId="77777777" w:rsidTr="0073441C">
        <w:trPr>
          <w:gridAfter w:val="1"/>
          <w:wAfter w:w="8647" w:type="dxa"/>
        </w:trPr>
        <w:tc>
          <w:tcPr>
            <w:tcW w:w="1384" w:type="dxa"/>
          </w:tcPr>
          <w:p w14:paraId="2CA3CD44" w14:textId="77777777" w:rsidR="000F7E44" w:rsidRPr="000805A4" w:rsidRDefault="000F7E44">
            <w:pPr>
              <w:pStyle w:val="NormalTable0"/>
              <w:rPr>
                <w:lang w:val="en-GB"/>
              </w:rPr>
            </w:pPr>
            <w:r w:rsidRPr="000805A4">
              <w:rPr>
                <w:lang w:val="en-GB"/>
              </w:rPr>
              <w:t>NPD</w:t>
            </w:r>
          </w:p>
        </w:tc>
        <w:tc>
          <w:tcPr>
            <w:tcW w:w="8647" w:type="dxa"/>
          </w:tcPr>
          <w:p w14:paraId="21F04EFC" w14:textId="77777777" w:rsidR="000F7E44" w:rsidRPr="000805A4" w:rsidRDefault="000F7E44">
            <w:pPr>
              <w:pStyle w:val="NormalTable0"/>
              <w:rPr>
                <w:i/>
                <w:lang w:val="en-GB"/>
              </w:rPr>
            </w:pPr>
            <w:r w:rsidRPr="000805A4">
              <w:rPr>
                <w:lang w:val="en-GB"/>
              </w:rPr>
              <w:t>Norwegian Petroleum Directorate (</w:t>
            </w:r>
            <w:r w:rsidRPr="001F5ECB">
              <w:rPr>
                <w:i/>
                <w:lang w:val="en-GB"/>
              </w:rPr>
              <w:t>No</w:t>
            </w:r>
            <w:r w:rsidRPr="000805A4">
              <w:rPr>
                <w:lang w:val="en-GB"/>
              </w:rPr>
              <w:t xml:space="preserve">: </w:t>
            </w:r>
            <w:r w:rsidRPr="008D0F1E">
              <w:t>Oljedirektoratet</w:t>
            </w:r>
            <w:r w:rsidRPr="000805A4">
              <w:rPr>
                <w:lang w:val="en-GB"/>
              </w:rPr>
              <w:t>)</w:t>
            </w:r>
          </w:p>
        </w:tc>
      </w:tr>
      <w:tr w:rsidR="000F7E44" w:rsidRPr="00CD2CEA" w14:paraId="31357B12" w14:textId="77777777" w:rsidTr="0073441C">
        <w:trPr>
          <w:gridAfter w:val="1"/>
          <w:wAfter w:w="8647" w:type="dxa"/>
        </w:trPr>
        <w:tc>
          <w:tcPr>
            <w:tcW w:w="1384" w:type="dxa"/>
          </w:tcPr>
          <w:p w14:paraId="7C8B3892" w14:textId="77777777" w:rsidR="000F7E44" w:rsidRPr="000805A4" w:rsidRDefault="000F7E44">
            <w:pPr>
              <w:pStyle w:val="NormalTable0"/>
              <w:rPr>
                <w:lang w:val="en-GB"/>
              </w:rPr>
            </w:pPr>
            <w:r>
              <w:rPr>
                <w:lang w:val="en-GB"/>
              </w:rPr>
              <w:t>NUREG</w:t>
            </w:r>
          </w:p>
        </w:tc>
        <w:tc>
          <w:tcPr>
            <w:tcW w:w="8647" w:type="dxa"/>
          </w:tcPr>
          <w:p w14:paraId="741853F1" w14:textId="77777777" w:rsidR="000F7E44" w:rsidRPr="000805A4" w:rsidRDefault="000F7E44">
            <w:pPr>
              <w:pStyle w:val="NormalTable0"/>
              <w:rPr>
                <w:lang w:val="en-GB"/>
              </w:rPr>
            </w:pPr>
            <w:r w:rsidRPr="000805A4">
              <w:rPr>
                <w:lang w:val="en-GB"/>
              </w:rPr>
              <w:t>Document published by the staff of the Nuclear Regulatory Commission</w:t>
            </w:r>
          </w:p>
        </w:tc>
      </w:tr>
      <w:tr w:rsidR="000F7E44" w:rsidRPr="000805A4" w14:paraId="7E8786AB" w14:textId="77777777" w:rsidTr="0073441C">
        <w:trPr>
          <w:gridAfter w:val="1"/>
          <w:wAfter w:w="8647" w:type="dxa"/>
        </w:trPr>
        <w:tc>
          <w:tcPr>
            <w:tcW w:w="1384" w:type="dxa"/>
          </w:tcPr>
          <w:p w14:paraId="294F076F" w14:textId="77777777" w:rsidR="000F7E44" w:rsidRPr="000805A4" w:rsidRDefault="000F7E44">
            <w:pPr>
              <w:pStyle w:val="NormalTable0"/>
              <w:rPr>
                <w:lang w:val="en-GB"/>
              </w:rPr>
            </w:pPr>
            <w:r w:rsidRPr="000805A4">
              <w:rPr>
                <w:lang w:val="en-GB"/>
              </w:rPr>
              <w:t>P &amp; IDs</w:t>
            </w:r>
          </w:p>
        </w:tc>
        <w:tc>
          <w:tcPr>
            <w:tcW w:w="8647" w:type="dxa"/>
          </w:tcPr>
          <w:p w14:paraId="62B6B2CC" w14:textId="77777777" w:rsidR="000F7E44" w:rsidRPr="003E7ED6" w:rsidRDefault="000F7E44">
            <w:pPr>
              <w:pStyle w:val="NormalTable0"/>
              <w:rPr>
                <w:lang w:val="en-GB"/>
              </w:rPr>
            </w:pPr>
            <w:r w:rsidRPr="003E7ED6">
              <w:rPr>
                <w:lang w:val="en-GB"/>
              </w:rPr>
              <w:t>Piping and Instrumentation Diagram</w:t>
            </w:r>
          </w:p>
        </w:tc>
      </w:tr>
      <w:tr w:rsidR="000F7E44" w:rsidRPr="00CD2CEA" w14:paraId="263C5B46" w14:textId="77777777" w:rsidTr="0073441C">
        <w:trPr>
          <w:gridAfter w:val="1"/>
          <w:wAfter w:w="8647" w:type="dxa"/>
        </w:trPr>
        <w:tc>
          <w:tcPr>
            <w:tcW w:w="1384" w:type="dxa"/>
          </w:tcPr>
          <w:p w14:paraId="763DE226" w14:textId="77777777" w:rsidR="000F7E44" w:rsidRPr="000805A4" w:rsidRDefault="000F7E44">
            <w:pPr>
              <w:pStyle w:val="NormalTable0"/>
              <w:rPr>
                <w:lang w:val="en-GB"/>
              </w:rPr>
            </w:pPr>
            <w:r w:rsidRPr="000805A4">
              <w:rPr>
                <w:lang w:val="en-GB"/>
              </w:rPr>
              <w:t>P</w:t>
            </w:r>
            <w:r>
              <w:rPr>
                <w:lang w:val="en-GB"/>
              </w:rPr>
              <w:t>SA</w:t>
            </w:r>
          </w:p>
        </w:tc>
        <w:tc>
          <w:tcPr>
            <w:tcW w:w="8647" w:type="dxa"/>
          </w:tcPr>
          <w:p w14:paraId="79D66E02" w14:textId="77777777" w:rsidR="000F7E44" w:rsidRPr="000805A4" w:rsidRDefault="000F7E44">
            <w:pPr>
              <w:pStyle w:val="NormalTable0"/>
              <w:rPr>
                <w:lang w:val="en-GB"/>
              </w:rPr>
            </w:pPr>
            <w:r w:rsidRPr="000805A4">
              <w:rPr>
                <w:lang w:val="en-GB"/>
              </w:rPr>
              <w:t>Petroleum Safety Authority Norway</w:t>
            </w:r>
            <w:r>
              <w:rPr>
                <w:lang w:val="en-GB"/>
              </w:rPr>
              <w:t xml:space="preserve"> (</w:t>
            </w:r>
            <w:r w:rsidRPr="001F5ECB">
              <w:rPr>
                <w:i/>
                <w:lang w:val="en-GB"/>
              </w:rPr>
              <w:t>No:</w:t>
            </w:r>
            <w:r>
              <w:rPr>
                <w:lang w:val="en-GB"/>
              </w:rPr>
              <w:t xml:space="preserve"> </w:t>
            </w:r>
            <w:r w:rsidRPr="008D0F1E">
              <w:rPr>
                <w:lang w:val="en-US"/>
              </w:rPr>
              <w:t>Petroleumstilsynet</w:t>
            </w:r>
            <w:r w:rsidR="008D0F1E" w:rsidRPr="008D0F1E">
              <w:rPr>
                <w:lang w:val="en-US"/>
              </w:rPr>
              <w:t xml:space="preserve"> </w:t>
            </w:r>
            <w:r w:rsidRPr="008D0F1E">
              <w:rPr>
                <w:lang w:val="en-US"/>
              </w:rPr>
              <w:t>-</w:t>
            </w:r>
            <w:r w:rsidR="008D0F1E" w:rsidRPr="008D0F1E">
              <w:rPr>
                <w:lang w:val="en-US"/>
              </w:rPr>
              <w:t xml:space="preserve"> </w:t>
            </w:r>
            <w:r w:rsidRPr="008D0F1E">
              <w:rPr>
                <w:lang w:val="en-US"/>
              </w:rPr>
              <w:t>Ptil</w:t>
            </w:r>
            <w:r>
              <w:rPr>
                <w:lang w:val="en-GB"/>
              </w:rPr>
              <w:t>)</w:t>
            </w:r>
          </w:p>
        </w:tc>
      </w:tr>
      <w:tr w:rsidR="000F7E44" w:rsidRPr="00CD2CEA" w14:paraId="32A56495" w14:textId="77777777" w:rsidTr="0073441C">
        <w:trPr>
          <w:gridAfter w:val="1"/>
          <w:wAfter w:w="8647" w:type="dxa"/>
        </w:trPr>
        <w:tc>
          <w:tcPr>
            <w:tcW w:w="1384" w:type="dxa"/>
          </w:tcPr>
          <w:p w14:paraId="16A567C4" w14:textId="77777777" w:rsidR="000F7E44" w:rsidRPr="000805A4" w:rsidRDefault="000F7E44" w:rsidP="000F7E44">
            <w:pPr>
              <w:pStyle w:val="NormalTable0"/>
              <w:rPr>
                <w:lang w:val="en-GB"/>
              </w:rPr>
            </w:pPr>
            <w:r w:rsidRPr="000805A4">
              <w:rPr>
                <w:lang w:val="en-GB"/>
              </w:rPr>
              <w:t>SAS</w:t>
            </w:r>
          </w:p>
        </w:tc>
        <w:tc>
          <w:tcPr>
            <w:tcW w:w="8647" w:type="dxa"/>
          </w:tcPr>
          <w:p w14:paraId="1A23D790" w14:textId="77777777" w:rsidR="000F7E44" w:rsidRPr="000805A4" w:rsidRDefault="000F7E44" w:rsidP="000F7E44">
            <w:pPr>
              <w:pStyle w:val="NormalTable0"/>
              <w:rPr>
                <w:lang w:val="en-GB"/>
              </w:rPr>
            </w:pPr>
            <w:r w:rsidRPr="000805A4">
              <w:rPr>
                <w:lang w:val="en-GB"/>
              </w:rPr>
              <w:t>Safety and Automation System</w:t>
            </w:r>
            <w:r>
              <w:rPr>
                <w:lang w:val="en-GB"/>
              </w:rPr>
              <w:t xml:space="preserve"> (See also SCADA)</w:t>
            </w:r>
          </w:p>
        </w:tc>
      </w:tr>
      <w:tr w:rsidR="000F7E44" w:rsidRPr="000805A4" w14:paraId="75A87D58" w14:textId="77777777" w:rsidTr="0073441C">
        <w:trPr>
          <w:gridAfter w:val="1"/>
          <w:wAfter w:w="8647" w:type="dxa"/>
        </w:trPr>
        <w:tc>
          <w:tcPr>
            <w:tcW w:w="1384" w:type="dxa"/>
          </w:tcPr>
          <w:p w14:paraId="239093C9" w14:textId="77777777" w:rsidR="000F7E44" w:rsidRPr="000805A4" w:rsidRDefault="000F7E44" w:rsidP="000F7E44">
            <w:pPr>
              <w:pStyle w:val="NormalTable0"/>
              <w:rPr>
                <w:lang w:val="en-GB"/>
              </w:rPr>
            </w:pPr>
            <w:r w:rsidRPr="000805A4">
              <w:rPr>
                <w:lang w:val="en-GB"/>
              </w:rPr>
              <w:t>S</w:t>
            </w:r>
            <w:r>
              <w:rPr>
                <w:lang w:val="en-GB"/>
              </w:rPr>
              <w:t>IS</w:t>
            </w:r>
          </w:p>
        </w:tc>
        <w:tc>
          <w:tcPr>
            <w:tcW w:w="8647" w:type="dxa"/>
          </w:tcPr>
          <w:p w14:paraId="5CA2C335" w14:textId="77777777" w:rsidR="000F7E44" w:rsidRPr="000805A4" w:rsidRDefault="000F7E44" w:rsidP="000F7E44">
            <w:pPr>
              <w:pStyle w:val="NormalTable0"/>
              <w:rPr>
                <w:lang w:val="en-GB"/>
              </w:rPr>
            </w:pPr>
            <w:r w:rsidRPr="000805A4">
              <w:rPr>
                <w:lang w:val="en-GB"/>
              </w:rPr>
              <w:t xml:space="preserve">Safety </w:t>
            </w:r>
            <w:r>
              <w:rPr>
                <w:lang w:val="en-GB"/>
              </w:rPr>
              <w:t>Instrumented Systems</w:t>
            </w:r>
          </w:p>
        </w:tc>
      </w:tr>
      <w:tr w:rsidR="000F7E44" w:rsidRPr="00CD2CEA" w14:paraId="3B2B8CFC" w14:textId="77777777" w:rsidTr="0073441C">
        <w:trPr>
          <w:gridAfter w:val="1"/>
          <w:wAfter w:w="8647" w:type="dxa"/>
        </w:trPr>
        <w:tc>
          <w:tcPr>
            <w:tcW w:w="1384" w:type="dxa"/>
          </w:tcPr>
          <w:p w14:paraId="53E0F0A0" w14:textId="77777777" w:rsidR="000F7E44" w:rsidRPr="000805A4" w:rsidRDefault="000F7E44" w:rsidP="000F7E44">
            <w:pPr>
              <w:pStyle w:val="NormalTable0"/>
              <w:rPr>
                <w:lang w:val="en-GB"/>
              </w:rPr>
            </w:pPr>
            <w:r>
              <w:rPr>
                <w:lang w:val="en-GB"/>
              </w:rPr>
              <w:t>SCADA</w:t>
            </w:r>
          </w:p>
        </w:tc>
        <w:tc>
          <w:tcPr>
            <w:tcW w:w="8647" w:type="dxa"/>
          </w:tcPr>
          <w:p w14:paraId="4543320F" w14:textId="77777777" w:rsidR="000F7E44" w:rsidRPr="000805A4" w:rsidRDefault="000F7E44" w:rsidP="000F7E44">
            <w:pPr>
              <w:pStyle w:val="NormalTable0"/>
              <w:rPr>
                <w:lang w:val="en-GB"/>
              </w:rPr>
            </w:pPr>
            <w:r>
              <w:rPr>
                <w:lang w:val="en-GB"/>
              </w:rPr>
              <w:t>Supervisory Control and Data Systems (Often used to denote SAS)</w:t>
            </w:r>
          </w:p>
        </w:tc>
      </w:tr>
      <w:tr w:rsidR="000F7E44" w:rsidRPr="00CD2CEA" w14:paraId="692CE7F8" w14:textId="77777777" w:rsidTr="0073441C">
        <w:trPr>
          <w:gridAfter w:val="1"/>
          <w:wAfter w:w="8647" w:type="dxa"/>
        </w:trPr>
        <w:tc>
          <w:tcPr>
            <w:tcW w:w="1384" w:type="dxa"/>
          </w:tcPr>
          <w:p w14:paraId="4501F291" w14:textId="77777777" w:rsidR="000F7E44" w:rsidRPr="000805A4" w:rsidRDefault="000F7E44">
            <w:pPr>
              <w:pStyle w:val="NormalTable0"/>
              <w:rPr>
                <w:lang w:val="en-GB"/>
              </w:rPr>
            </w:pPr>
            <w:r w:rsidRPr="000805A4">
              <w:rPr>
                <w:lang w:val="en-GB"/>
              </w:rPr>
              <w:t>SEPA</w:t>
            </w:r>
          </w:p>
        </w:tc>
        <w:tc>
          <w:tcPr>
            <w:tcW w:w="8647" w:type="dxa"/>
          </w:tcPr>
          <w:p w14:paraId="6400D091" w14:textId="77777777" w:rsidR="000F7E44" w:rsidRPr="000805A4" w:rsidRDefault="000F7E44">
            <w:pPr>
              <w:pStyle w:val="NormalTable0"/>
              <w:rPr>
                <w:lang w:val="en-GB"/>
              </w:rPr>
            </w:pPr>
            <w:r w:rsidRPr="000805A4">
              <w:rPr>
                <w:lang w:val="en-GB"/>
              </w:rPr>
              <w:t>Safety and Emergency Preparedness Analysis</w:t>
            </w:r>
          </w:p>
        </w:tc>
      </w:tr>
      <w:tr w:rsidR="000F7E44" w:rsidRPr="000805A4" w14:paraId="0DE50ED5" w14:textId="77777777" w:rsidTr="0073441C">
        <w:trPr>
          <w:gridAfter w:val="1"/>
          <w:wAfter w:w="8647" w:type="dxa"/>
        </w:trPr>
        <w:tc>
          <w:tcPr>
            <w:tcW w:w="1384" w:type="dxa"/>
          </w:tcPr>
          <w:p w14:paraId="06B0F3C4" w14:textId="77777777" w:rsidR="000F7E44" w:rsidRPr="000805A4" w:rsidRDefault="000F7E44">
            <w:pPr>
              <w:pStyle w:val="NormalTable0"/>
              <w:rPr>
                <w:lang w:val="en-GB"/>
              </w:rPr>
            </w:pPr>
            <w:r w:rsidRPr="000805A4">
              <w:rPr>
                <w:lang w:val="en-GB"/>
              </w:rPr>
              <w:t>STEP</w:t>
            </w:r>
          </w:p>
        </w:tc>
        <w:tc>
          <w:tcPr>
            <w:tcW w:w="8647" w:type="dxa"/>
          </w:tcPr>
          <w:p w14:paraId="016C689B" w14:textId="77777777" w:rsidR="000F7E44" w:rsidRPr="000805A4" w:rsidRDefault="000F7E44">
            <w:pPr>
              <w:pStyle w:val="NormalTable0"/>
              <w:rPr>
                <w:lang w:val="en-GB"/>
              </w:rPr>
            </w:pPr>
            <w:r w:rsidRPr="000805A4">
              <w:rPr>
                <w:lang w:val="en-GB"/>
              </w:rPr>
              <w:t>Sequentially Timed Events Plotting</w:t>
            </w:r>
          </w:p>
        </w:tc>
      </w:tr>
      <w:tr w:rsidR="0073441C" w:rsidRPr="004D6969" w14:paraId="4F4E3BD0" w14:textId="77777777" w:rsidTr="0073441C">
        <w:tc>
          <w:tcPr>
            <w:tcW w:w="1384" w:type="dxa"/>
          </w:tcPr>
          <w:p w14:paraId="127A841F" w14:textId="77777777" w:rsidR="0073441C" w:rsidRPr="000805A4" w:rsidRDefault="0073441C" w:rsidP="00E32300">
            <w:pPr>
              <w:pStyle w:val="NormalTable0"/>
              <w:rPr>
                <w:lang w:val="en-GB"/>
              </w:rPr>
            </w:pPr>
            <w:r>
              <w:rPr>
                <w:lang w:val="en-GB"/>
              </w:rPr>
              <w:t>TOR</w:t>
            </w:r>
          </w:p>
        </w:tc>
        <w:tc>
          <w:tcPr>
            <w:tcW w:w="8647" w:type="dxa"/>
          </w:tcPr>
          <w:p w14:paraId="706E24C8" w14:textId="77777777" w:rsidR="0073441C" w:rsidRPr="004D6969" w:rsidRDefault="0073441C" w:rsidP="00E32300">
            <w:pPr>
              <w:pStyle w:val="NormalTable0"/>
              <w:rPr>
                <w:lang w:val="nn-NO"/>
              </w:rPr>
            </w:pPr>
            <w:r w:rsidRPr="004D6969">
              <w:rPr>
                <w:lang w:val="nn-NO"/>
              </w:rPr>
              <w:t>Technical and Operational Regulations from PSA (</w:t>
            </w:r>
            <w:r w:rsidR="00E32300" w:rsidRPr="004D6969">
              <w:rPr>
                <w:i/>
                <w:lang w:val="nn-NO"/>
              </w:rPr>
              <w:t>No:</w:t>
            </w:r>
            <w:r w:rsidRPr="004D6969">
              <w:rPr>
                <w:i/>
                <w:lang w:val="nn-NO"/>
              </w:rPr>
              <w:t xml:space="preserve"> </w:t>
            </w:r>
            <w:r w:rsidRPr="004D6969">
              <w:rPr>
                <w:lang w:val="nn-NO"/>
              </w:rPr>
              <w:t>Teknisk og operasjonell forskrift) 2011</w:t>
            </w:r>
          </w:p>
        </w:tc>
        <w:tc>
          <w:tcPr>
            <w:tcW w:w="8647" w:type="dxa"/>
          </w:tcPr>
          <w:p w14:paraId="0DE4B5B7" w14:textId="77777777" w:rsidR="0073441C" w:rsidRPr="004D6969" w:rsidRDefault="0073441C" w:rsidP="00E32300">
            <w:pPr>
              <w:pStyle w:val="NormalTable0"/>
              <w:rPr>
                <w:lang w:val="nn-NO"/>
              </w:rPr>
            </w:pPr>
          </w:p>
        </w:tc>
      </w:tr>
      <w:tr w:rsidR="0073441C" w:rsidRPr="000805A4" w14:paraId="6E1AF1DB" w14:textId="77777777" w:rsidTr="0073441C">
        <w:trPr>
          <w:gridAfter w:val="1"/>
          <w:wAfter w:w="8647" w:type="dxa"/>
        </w:trPr>
        <w:tc>
          <w:tcPr>
            <w:tcW w:w="1384" w:type="dxa"/>
          </w:tcPr>
          <w:p w14:paraId="54892A1D" w14:textId="77777777" w:rsidR="0073441C" w:rsidRPr="000805A4" w:rsidRDefault="0073441C">
            <w:pPr>
              <w:pStyle w:val="NormalTable0"/>
              <w:rPr>
                <w:lang w:val="en-GB"/>
              </w:rPr>
            </w:pPr>
            <w:r w:rsidRPr="000805A4">
              <w:rPr>
                <w:lang w:val="en-GB"/>
              </w:rPr>
              <w:t>VDU</w:t>
            </w:r>
          </w:p>
        </w:tc>
        <w:tc>
          <w:tcPr>
            <w:tcW w:w="8647" w:type="dxa"/>
          </w:tcPr>
          <w:p w14:paraId="2E3EBD52" w14:textId="77777777" w:rsidR="0073441C" w:rsidRPr="000805A4" w:rsidRDefault="0073441C">
            <w:pPr>
              <w:pStyle w:val="NormalTable0"/>
              <w:rPr>
                <w:lang w:val="en-GB"/>
              </w:rPr>
            </w:pPr>
            <w:r w:rsidRPr="000805A4">
              <w:rPr>
                <w:lang w:val="en-GB"/>
              </w:rPr>
              <w:t>Visual Display Unit</w:t>
            </w:r>
          </w:p>
        </w:tc>
      </w:tr>
    </w:tbl>
    <w:p w14:paraId="66204FF1" w14:textId="77777777" w:rsidR="000F7E44" w:rsidRPr="000805A4" w:rsidRDefault="000F7E44">
      <w:pPr>
        <w:rPr>
          <w:lang w:val="en-GB"/>
        </w:rPr>
        <w:sectPr w:rsidR="000F7E44" w:rsidRPr="000805A4" w:rsidSect="002B10F0">
          <w:footerReference w:type="default" r:id="rId24"/>
          <w:pgSz w:w="11907" w:h="16834"/>
          <w:pgMar w:top="567" w:right="1134" w:bottom="851" w:left="1304" w:header="340" w:footer="680" w:gutter="0"/>
          <w:cols w:space="708"/>
        </w:sectPr>
      </w:pPr>
    </w:p>
    <w:p w14:paraId="2DBF0D7D" w14:textId="77777777" w:rsidR="000F7E44" w:rsidRPr="000805A4" w:rsidRDefault="000F7E44">
      <w:pPr>
        <w:rPr>
          <w:lang w:val="en-GB"/>
        </w:rPr>
      </w:pPr>
    </w:p>
    <w:p w14:paraId="6B62F1B3" w14:textId="77777777" w:rsidR="000F7E44" w:rsidRPr="000805A4" w:rsidRDefault="000F7E44">
      <w:pPr>
        <w:pStyle w:val="StyleKapitteldelingDarkTeal"/>
        <w:rPr>
          <w:lang w:val="en-GB"/>
        </w:rPr>
      </w:pPr>
    </w:p>
    <w:p w14:paraId="02F2C34E" w14:textId="77777777" w:rsidR="000F7E44" w:rsidRPr="000805A4" w:rsidRDefault="000F7E44">
      <w:pPr>
        <w:pStyle w:val="StyleKapitteldelingDarkTeal"/>
        <w:rPr>
          <w:lang w:val="en-GB"/>
        </w:rPr>
      </w:pPr>
    </w:p>
    <w:p w14:paraId="680A4E5D" w14:textId="77777777" w:rsidR="000F7E44" w:rsidRPr="000805A4" w:rsidRDefault="000F7E44">
      <w:pPr>
        <w:pStyle w:val="StyleKapitteldelingDarkTeal"/>
        <w:rPr>
          <w:lang w:val="en-GB"/>
        </w:rPr>
      </w:pPr>
    </w:p>
    <w:p w14:paraId="19219836" w14:textId="77777777" w:rsidR="000F7E44" w:rsidRPr="000805A4" w:rsidRDefault="000F7E44">
      <w:pPr>
        <w:pStyle w:val="StyleKapitteldelingDarkTeal"/>
        <w:rPr>
          <w:lang w:val="en-GB"/>
        </w:rPr>
      </w:pPr>
    </w:p>
    <w:p w14:paraId="296FEF7D" w14:textId="77777777" w:rsidR="000F7E44" w:rsidRPr="000805A4" w:rsidRDefault="000F7E44">
      <w:pPr>
        <w:pStyle w:val="StyleKapitteldelingDarkTeal"/>
        <w:rPr>
          <w:lang w:val="en-GB"/>
        </w:rPr>
      </w:pPr>
    </w:p>
    <w:p w14:paraId="7194DBDC" w14:textId="77777777" w:rsidR="000F7E44" w:rsidRPr="000805A4" w:rsidRDefault="000F7E44">
      <w:pPr>
        <w:pStyle w:val="StyleKapitteldelingDarkTeal"/>
        <w:rPr>
          <w:lang w:val="en-GB"/>
        </w:rPr>
      </w:pPr>
    </w:p>
    <w:p w14:paraId="769D0D3C" w14:textId="77777777" w:rsidR="000F7E44" w:rsidRPr="000805A4" w:rsidRDefault="000F7E44">
      <w:pPr>
        <w:pStyle w:val="StyleKapitteldelingDarkTeal"/>
        <w:rPr>
          <w:lang w:val="en-GB"/>
        </w:rPr>
      </w:pPr>
    </w:p>
    <w:p w14:paraId="54CD245A" w14:textId="77777777" w:rsidR="000F7E44" w:rsidRPr="000805A4" w:rsidRDefault="000F7E44">
      <w:pPr>
        <w:pStyle w:val="StyleKapitteldelingDarkTeal"/>
        <w:rPr>
          <w:lang w:val="en-GB"/>
        </w:rPr>
      </w:pPr>
    </w:p>
    <w:p w14:paraId="1231BE67" w14:textId="77777777" w:rsidR="000F7E44" w:rsidRPr="000805A4" w:rsidRDefault="000F7E44">
      <w:pPr>
        <w:pStyle w:val="StyleKapitteldelingDarkTeal"/>
        <w:rPr>
          <w:lang w:val="en-GB"/>
        </w:rPr>
      </w:pPr>
    </w:p>
    <w:p w14:paraId="36FEB5B0" w14:textId="77777777" w:rsidR="000F7E44" w:rsidRPr="000805A4" w:rsidRDefault="000F7E44">
      <w:pPr>
        <w:pStyle w:val="StyleKapitteldelingDarkTeal"/>
        <w:rPr>
          <w:lang w:val="en-GB"/>
        </w:rPr>
      </w:pPr>
    </w:p>
    <w:p w14:paraId="18F7C708" w14:textId="77777777" w:rsidR="000F7E44" w:rsidRPr="000805A4" w:rsidRDefault="000F7E44">
      <w:pPr>
        <w:pStyle w:val="StyleKapitteldelingDarkTeal"/>
        <w:rPr>
          <w:lang w:val="en-GB"/>
        </w:rPr>
      </w:pPr>
      <w:r w:rsidRPr="000805A4">
        <w:rPr>
          <w:lang w:val="en-GB"/>
        </w:rPr>
        <w:t>2. CRIOP in Short</w:t>
      </w:r>
    </w:p>
    <w:p w14:paraId="30D7AA69" w14:textId="77777777" w:rsidR="000F7E44" w:rsidRPr="000805A4" w:rsidRDefault="000F7E44">
      <w:pPr>
        <w:rPr>
          <w:lang w:val="en-GB"/>
        </w:rPr>
      </w:pPr>
    </w:p>
    <w:p w14:paraId="7196D064" w14:textId="77777777" w:rsidR="000F7E44" w:rsidRPr="000805A4" w:rsidRDefault="000F7E44">
      <w:pPr>
        <w:rPr>
          <w:lang w:val="en-GB"/>
        </w:rPr>
        <w:sectPr w:rsidR="000F7E44" w:rsidRPr="000805A4" w:rsidSect="002B10F0">
          <w:headerReference w:type="even" r:id="rId25"/>
          <w:pgSz w:w="11907" w:h="16834"/>
          <w:pgMar w:top="567" w:right="1134" w:bottom="851" w:left="1247" w:header="340" w:footer="680" w:gutter="0"/>
          <w:cols w:space="708"/>
        </w:sectPr>
      </w:pPr>
    </w:p>
    <w:p w14:paraId="11CC6660" w14:textId="77777777" w:rsidR="000F7E44" w:rsidRPr="000805A4" w:rsidRDefault="000F7E44">
      <w:pPr>
        <w:pStyle w:val="Heading1"/>
      </w:pPr>
      <w:bookmarkStart w:id="89" w:name="_Toc63673126"/>
      <w:bookmarkStart w:id="90" w:name="_Toc66082373"/>
      <w:bookmarkStart w:id="91" w:name="_Toc66082444"/>
      <w:bookmarkStart w:id="92" w:name="_Toc187212740"/>
      <w:r w:rsidRPr="000805A4">
        <w:lastRenderedPageBreak/>
        <w:t>CRIOP in short</w:t>
      </w:r>
      <w:bookmarkEnd w:id="89"/>
      <w:bookmarkEnd w:id="90"/>
      <w:bookmarkEnd w:id="91"/>
      <w:bookmarkEnd w:id="92"/>
    </w:p>
    <w:p w14:paraId="37A78337" w14:textId="77777777" w:rsidR="000F7E44" w:rsidRPr="000805A4" w:rsidRDefault="000F7E44">
      <w:pPr>
        <w:pStyle w:val="StyleJustified"/>
        <w:rPr>
          <w:lang w:val="en-GB"/>
        </w:rPr>
      </w:pPr>
      <w:r w:rsidRPr="000805A4">
        <w:rPr>
          <w:lang w:val="en-GB"/>
        </w:rPr>
        <w:t xml:space="preserve">The aim of this section is to give a short and illustrative description of the necessary steps in CRIOP. This section summarises the </w:t>
      </w:r>
      <w:r>
        <w:rPr>
          <w:lang w:val="en-GB"/>
        </w:rPr>
        <w:t xml:space="preserve">information found in Sections 3 trough </w:t>
      </w:r>
      <w:r w:rsidRPr="000805A4">
        <w:rPr>
          <w:lang w:val="en-GB"/>
        </w:rPr>
        <w:t>5.</w:t>
      </w:r>
    </w:p>
    <w:p w14:paraId="3055BE5F" w14:textId="77777777" w:rsidR="000F7E44" w:rsidRPr="000805A4" w:rsidRDefault="000F7E44">
      <w:pPr>
        <w:pStyle w:val="StyleJustified"/>
        <w:rPr>
          <w:lang w:val="en-GB"/>
        </w:rPr>
      </w:pPr>
      <w:r w:rsidRPr="000805A4">
        <w:rPr>
          <w:lang w:val="en-GB"/>
        </w:rPr>
        <w:t xml:space="preserve">A CRIOP analysis is initiated by a </w:t>
      </w:r>
      <w:r w:rsidRPr="00CF5CCF">
        <w:rPr>
          <w:b/>
          <w:bCs/>
          <w:lang w:val="en-GB"/>
        </w:rPr>
        <w:t>preparation and organisation phase</w:t>
      </w:r>
      <w:r w:rsidRPr="000805A4">
        <w:rPr>
          <w:lang w:val="en-GB"/>
        </w:rPr>
        <w:t>, in order to identify stakeholders, gather necessary documentation, establish analysis group, decide the scope and size of the analysis</w:t>
      </w:r>
      <w:r>
        <w:rPr>
          <w:lang w:val="en-GB"/>
        </w:rPr>
        <w:t>, identifying relevant questions and scenarios to be elaborated</w:t>
      </w:r>
      <w:r w:rsidRPr="000805A4">
        <w:rPr>
          <w:lang w:val="en-GB"/>
        </w:rPr>
        <w:t xml:space="preserve"> and decide when the CRIOP should be performed. </w:t>
      </w:r>
    </w:p>
    <w:p w14:paraId="12DF27EC" w14:textId="77777777" w:rsidR="000F7E44" w:rsidRPr="000805A4" w:rsidRDefault="000F7E44" w:rsidP="000F7E44">
      <w:pPr>
        <w:pStyle w:val="StyleJustified"/>
        <w:rPr>
          <w:lang w:val="en-GB"/>
        </w:rPr>
      </w:pPr>
      <w:r w:rsidRPr="000805A4">
        <w:rPr>
          <w:lang w:val="en-GB"/>
        </w:rPr>
        <w:t>The</w:t>
      </w:r>
      <w:r>
        <w:rPr>
          <w:lang w:val="en-GB"/>
        </w:rPr>
        <w:t xml:space="preserve"> following </w:t>
      </w:r>
      <w:r w:rsidRPr="000805A4">
        <w:rPr>
          <w:lang w:val="en-GB"/>
        </w:rPr>
        <w:t>two main phases in the CRIOP analysis are:</w:t>
      </w:r>
    </w:p>
    <w:p w14:paraId="11AC1EA1" w14:textId="77777777" w:rsidR="000F7E44" w:rsidRPr="000805A4" w:rsidRDefault="000F7E44">
      <w:pPr>
        <w:pStyle w:val="ListeRomertall"/>
        <w:jc w:val="both"/>
        <w:rPr>
          <w:lang w:val="en-GB"/>
        </w:rPr>
      </w:pPr>
      <w:r w:rsidRPr="000805A4">
        <w:rPr>
          <w:b/>
          <w:lang w:val="en-GB"/>
        </w:rPr>
        <w:t>General Analysis (GA) with checklists</w:t>
      </w:r>
      <w:r w:rsidRPr="000805A4">
        <w:rPr>
          <w:lang w:val="en-GB"/>
        </w:rPr>
        <w:t xml:space="preserve"> to verify that the control centre satisfies the stated requirements based on best industry practice. This is a standard design review of the CC.</w:t>
      </w:r>
    </w:p>
    <w:p w14:paraId="7671E3D3" w14:textId="77777777" w:rsidR="000F7E44" w:rsidRPr="000805A4" w:rsidRDefault="000F7E44">
      <w:pPr>
        <w:pStyle w:val="ListeRomertall"/>
        <w:jc w:val="both"/>
        <w:rPr>
          <w:lang w:val="en-GB"/>
        </w:rPr>
      </w:pPr>
      <w:r w:rsidRPr="000805A4">
        <w:rPr>
          <w:b/>
          <w:lang w:val="en-GB"/>
        </w:rPr>
        <w:t>Scenario Analysis</w:t>
      </w:r>
      <w:r w:rsidRPr="000805A4">
        <w:rPr>
          <w:lang w:val="en-GB"/>
        </w:rPr>
        <w:t xml:space="preserve"> of key scenarios performed by an experienced team from to validate that the control centre satisfies the implied needs. Scenario analyses helps analyse new accidents that may happen in the future rather than at the summary level of the traditional technical risk analysis. The analyses help us to identify issues to be elaborated and solved later such as remedial actions that will stop a scenario from developing.</w:t>
      </w:r>
    </w:p>
    <w:p w14:paraId="2164DC1A" w14:textId="77777777" w:rsidR="000F7E44" w:rsidRPr="000805A4" w:rsidRDefault="000F7E44">
      <w:pPr>
        <w:pStyle w:val="StyleJustified"/>
        <w:rPr>
          <w:lang w:val="en-GB"/>
        </w:rPr>
      </w:pPr>
      <w:r w:rsidRPr="000805A4">
        <w:rPr>
          <w:lang w:val="en-GB"/>
        </w:rPr>
        <w:t xml:space="preserve">CRIOP specifies that workers, management and the design team should meet to discuss key scenarios and the checklists, in an environment supporting open and free exchange of experience. Experience from operations should be discussed with the design team and management. Issues found in co-operation should be resolved with management. The goal is to achieve double loop organisational learning as oppose to single loop organisational learning, by taking action to change the “governing variables” as CC design, procedures or work organisation, as suggested in </w:t>
      </w:r>
      <w:r>
        <w:rPr>
          <w:lang w:val="en-GB"/>
        </w:rPr>
        <w:t>F</w:t>
      </w:r>
      <w:r w:rsidRPr="000805A4">
        <w:rPr>
          <w:lang w:val="en-GB"/>
        </w:rPr>
        <w:t>igure 2.1 (see Argyris 74). The group process should focus on a good co-opting process and a possibility to change these governing variables.</w:t>
      </w:r>
    </w:p>
    <w:p w14:paraId="34FF1C98" w14:textId="77777777" w:rsidR="000F7E44" w:rsidRDefault="000F7E44">
      <w:pPr>
        <w:rPr>
          <w:lang w:val="en-GB"/>
        </w:rPr>
      </w:pPr>
    </w:p>
    <w:p w14:paraId="6D072C0D" w14:textId="77777777" w:rsidR="000F7E44" w:rsidRPr="00591EC7" w:rsidRDefault="009F24F0" w:rsidP="000F7E44">
      <w:pPr>
        <w:jc w:val="center"/>
        <w:rPr>
          <w:lang w:val="en-GB"/>
        </w:rPr>
      </w:pPr>
      <w:r w:rsidRPr="00591EC7">
        <w:rPr>
          <w:noProof/>
        </w:rPr>
        <w:drawing>
          <wp:inline distT="0" distB="0" distL="0" distR="0" wp14:anchorId="37720A13" wp14:editId="07777777">
            <wp:extent cx="4533900" cy="2257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3900" cy="2257425"/>
                    </a:xfrm>
                    <a:prstGeom prst="rect">
                      <a:avLst/>
                    </a:prstGeom>
                    <a:noFill/>
                    <a:ln>
                      <a:noFill/>
                    </a:ln>
                  </pic:spPr>
                </pic:pic>
              </a:graphicData>
            </a:graphic>
          </wp:inline>
        </w:drawing>
      </w:r>
    </w:p>
    <w:p w14:paraId="48A21919" w14:textId="77777777" w:rsidR="000F7E44" w:rsidRPr="000805A4" w:rsidRDefault="000F7E44">
      <w:pPr>
        <w:rPr>
          <w:lang w:val="en-GB"/>
        </w:rPr>
      </w:pPr>
    </w:p>
    <w:p w14:paraId="1E1D72F9" w14:textId="77777777" w:rsidR="000F7E44" w:rsidRPr="000805A4" w:rsidRDefault="000F7E44">
      <w:pPr>
        <w:pStyle w:val="Caption"/>
        <w:rPr>
          <w:lang w:val="en-GB"/>
        </w:rPr>
      </w:pPr>
      <w:r w:rsidRPr="000805A4">
        <w:rPr>
          <w:lang w:val="en-GB"/>
        </w:rPr>
        <w:t xml:space="preserve">Figure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2</w:t>
      </w:r>
      <w:r w:rsidRPr="000805A4">
        <w:rPr>
          <w:lang w:val="en-GB"/>
        </w:rPr>
        <w:fldChar w:fldCharType="end"/>
      </w:r>
      <w:r w:rsidRPr="000805A4">
        <w:rPr>
          <w:lang w:val="en-GB"/>
        </w:rPr>
        <w:t>.</w:t>
      </w:r>
      <w:r w:rsidRPr="000805A4">
        <w:rPr>
          <w:lang w:val="en-GB"/>
        </w:rPr>
        <w:fldChar w:fldCharType="begin"/>
      </w:r>
      <w:r w:rsidRPr="000805A4">
        <w:rPr>
          <w:lang w:val="en-GB"/>
        </w:rPr>
        <w:instrText xml:space="preserve"> SEQ Figure \* ARABIC \s 1 </w:instrText>
      </w:r>
      <w:r w:rsidRPr="000805A4">
        <w:rPr>
          <w:lang w:val="en-GB"/>
        </w:rPr>
        <w:fldChar w:fldCharType="separate"/>
      </w:r>
      <w:r w:rsidR="00D54866">
        <w:rPr>
          <w:noProof/>
          <w:lang w:val="en-GB"/>
        </w:rPr>
        <w:t>1</w:t>
      </w:r>
      <w:r w:rsidRPr="000805A4">
        <w:rPr>
          <w:lang w:val="en-GB"/>
        </w:rPr>
        <w:fldChar w:fldCharType="end"/>
      </w:r>
      <w:r w:rsidRPr="000805A4">
        <w:rPr>
          <w:lang w:val="en-GB"/>
        </w:rPr>
        <w:t>: CRIOP as an arena for organisational learning</w:t>
      </w:r>
    </w:p>
    <w:p w14:paraId="23A518D2" w14:textId="3BF86A29" w:rsidR="000F7E44" w:rsidRPr="000805A4" w:rsidRDefault="000F7E44">
      <w:pPr>
        <w:pStyle w:val="StyleJustified"/>
        <w:rPr>
          <w:lang w:val="en-GB"/>
        </w:rPr>
      </w:pPr>
      <w:r w:rsidRPr="000805A4">
        <w:rPr>
          <w:lang w:val="en-GB"/>
        </w:rPr>
        <w:t xml:space="preserve">A web site has been established at </w:t>
      </w:r>
      <w:hyperlink r:id="rId27" w:history="1">
        <w:r w:rsidRPr="000805A4">
          <w:rPr>
            <w:rStyle w:val="Hyperlink"/>
            <w:lang w:val="en-GB"/>
          </w:rPr>
          <w:t>http://www.criop.sintef.no</w:t>
        </w:r>
      </w:hyperlink>
      <w:r w:rsidRPr="000805A4">
        <w:rPr>
          <w:lang w:val="en-GB"/>
        </w:rPr>
        <w:t xml:space="preserve">. This web site contains the last version of CRIOP, a short PowerPoint presentation of the methodology and available Network in Industry related to CRIOP analysis. The web site contains references to key CRIOP projects and contact </w:t>
      </w:r>
      <w:r w:rsidRPr="000805A4">
        <w:rPr>
          <w:lang w:val="en-GB"/>
        </w:rPr>
        <w:lastRenderedPageBreak/>
        <w:t>information to key personnel. It is possible to post comments</w:t>
      </w:r>
      <w:r w:rsidR="006F5A31">
        <w:rPr>
          <w:lang w:val="en-GB"/>
        </w:rPr>
        <w:t xml:space="preserve"> and suggestions for improvements</w:t>
      </w:r>
      <w:r w:rsidRPr="000805A4">
        <w:rPr>
          <w:lang w:val="en-GB"/>
        </w:rPr>
        <w:t xml:space="preserve"> on the CRIOP methodology by sending an e-mail to CRIOP@SINTEF.NO. </w:t>
      </w:r>
    </w:p>
    <w:p w14:paraId="3C164DDF" w14:textId="77777777" w:rsidR="000F7E44" w:rsidRDefault="000F7E44">
      <w:pPr>
        <w:rPr>
          <w:lang w:val="en-GB"/>
        </w:rPr>
      </w:pPr>
      <w:r w:rsidRPr="000805A4">
        <w:rPr>
          <w:lang w:val="en-GB"/>
        </w:rPr>
        <w:br w:type="page"/>
      </w:r>
      <w:r w:rsidRPr="000805A4">
        <w:rPr>
          <w:lang w:val="en-GB"/>
        </w:rPr>
        <w:lastRenderedPageBreak/>
        <w:t xml:space="preserve">A flow-chart illustrating the relationship between the different phases in the CRIOP methodology is given in Figure 2.2. </w:t>
      </w:r>
    </w:p>
    <w:p w14:paraId="6BD18F9B" w14:textId="77777777" w:rsidR="000F7E44" w:rsidRDefault="000F7E44">
      <w:pPr>
        <w:rPr>
          <w:lang w:val="en-GB"/>
        </w:rPr>
      </w:pPr>
    </w:p>
    <w:p w14:paraId="238601FE" w14:textId="77777777" w:rsidR="000F7E44" w:rsidRPr="00BA69EC" w:rsidRDefault="009F24F0">
      <w:pPr>
        <w:rPr>
          <w:lang w:val="en-GB"/>
        </w:rPr>
      </w:pPr>
      <w:r w:rsidRPr="00BA69EC">
        <w:rPr>
          <w:noProof/>
        </w:rPr>
        <w:drawing>
          <wp:inline distT="0" distB="0" distL="0" distR="0" wp14:anchorId="291E8F08" wp14:editId="07777777">
            <wp:extent cx="4686300" cy="4105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6300" cy="4105275"/>
                    </a:xfrm>
                    <a:prstGeom prst="rect">
                      <a:avLst/>
                    </a:prstGeom>
                    <a:noFill/>
                    <a:ln>
                      <a:noFill/>
                    </a:ln>
                  </pic:spPr>
                </pic:pic>
              </a:graphicData>
            </a:graphic>
          </wp:inline>
        </w:drawing>
      </w:r>
    </w:p>
    <w:p w14:paraId="0C24261F" w14:textId="77777777" w:rsidR="000F7E44" w:rsidRPr="000805A4" w:rsidRDefault="000F7E44">
      <w:pPr>
        <w:pStyle w:val="Caption"/>
        <w:jc w:val="center"/>
        <w:rPr>
          <w:lang w:val="en-GB"/>
        </w:rPr>
      </w:pPr>
      <w:r w:rsidRPr="000805A4">
        <w:rPr>
          <w:lang w:val="en-GB"/>
        </w:rPr>
        <w:t xml:space="preserve">Figure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2</w:t>
      </w:r>
      <w:r w:rsidRPr="000805A4">
        <w:rPr>
          <w:lang w:val="en-GB"/>
        </w:rPr>
        <w:fldChar w:fldCharType="end"/>
      </w:r>
      <w:r w:rsidRPr="000805A4">
        <w:rPr>
          <w:lang w:val="en-GB"/>
        </w:rPr>
        <w:t>.</w:t>
      </w:r>
      <w:r w:rsidRPr="000805A4">
        <w:rPr>
          <w:lang w:val="en-GB"/>
        </w:rPr>
        <w:fldChar w:fldCharType="begin"/>
      </w:r>
      <w:r w:rsidRPr="000805A4">
        <w:rPr>
          <w:lang w:val="en-GB"/>
        </w:rPr>
        <w:instrText xml:space="preserve"> SEQ Figure \* ARABIC \s 1 </w:instrText>
      </w:r>
      <w:r w:rsidRPr="000805A4">
        <w:rPr>
          <w:lang w:val="en-GB"/>
        </w:rPr>
        <w:fldChar w:fldCharType="separate"/>
      </w:r>
      <w:r w:rsidR="00D54866">
        <w:rPr>
          <w:noProof/>
          <w:lang w:val="en-GB"/>
        </w:rPr>
        <w:t>2</w:t>
      </w:r>
      <w:r w:rsidRPr="000805A4">
        <w:rPr>
          <w:lang w:val="en-GB"/>
        </w:rPr>
        <w:fldChar w:fldCharType="end"/>
      </w:r>
      <w:r w:rsidRPr="000805A4">
        <w:rPr>
          <w:lang w:val="en-GB"/>
        </w:rPr>
        <w:t>: The main steps in the CRIOP methodology</w:t>
      </w:r>
    </w:p>
    <w:p w14:paraId="19A8B08B" w14:textId="77777777" w:rsidR="000F7E44" w:rsidRPr="000805A4" w:rsidRDefault="000F7E44">
      <w:pPr>
        <w:pStyle w:val="Heading2"/>
      </w:pPr>
      <w:bookmarkStart w:id="93" w:name="_Toc57814874"/>
      <w:bookmarkStart w:id="94" w:name="_Toc61337662"/>
      <w:bookmarkStart w:id="95" w:name="_Toc61337752"/>
      <w:bookmarkStart w:id="96" w:name="_Toc61340019"/>
      <w:bookmarkStart w:id="97" w:name="_Toc61341863"/>
      <w:bookmarkStart w:id="98" w:name="_Toc61353794"/>
      <w:bookmarkStart w:id="99" w:name="_Toc61608203"/>
      <w:bookmarkStart w:id="100" w:name="_Toc61608301"/>
      <w:bookmarkStart w:id="101" w:name="_Toc61608475"/>
      <w:bookmarkStart w:id="102" w:name="_Toc61698072"/>
      <w:bookmarkStart w:id="103" w:name="_Toc61698261"/>
      <w:bookmarkStart w:id="104" w:name="_Toc61698753"/>
      <w:bookmarkStart w:id="105" w:name="_Toc63673127"/>
      <w:r w:rsidRPr="000805A4">
        <w:t>General Analysis checklists</w:t>
      </w:r>
      <w:bookmarkEnd w:id="93"/>
      <w:bookmarkEnd w:id="94"/>
      <w:bookmarkEnd w:id="95"/>
      <w:bookmarkEnd w:id="96"/>
      <w:bookmarkEnd w:id="97"/>
      <w:bookmarkEnd w:id="98"/>
      <w:bookmarkEnd w:id="99"/>
      <w:bookmarkEnd w:id="100"/>
      <w:bookmarkEnd w:id="101"/>
      <w:bookmarkEnd w:id="102"/>
      <w:bookmarkEnd w:id="103"/>
      <w:bookmarkEnd w:id="104"/>
      <w:bookmarkEnd w:id="105"/>
    </w:p>
    <w:p w14:paraId="61F0E255" w14:textId="77777777" w:rsidR="000F7E44" w:rsidRPr="000805A4" w:rsidRDefault="000F7E44">
      <w:pPr>
        <w:pStyle w:val="StyleJustified"/>
        <w:rPr>
          <w:lang w:val="en-GB"/>
        </w:rPr>
      </w:pPr>
      <w:r w:rsidRPr="000805A4">
        <w:rPr>
          <w:lang w:val="en-GB"/>
        </w:rPr>
        <w:t xml:space="preserve">The </w:t>
      </w:r>
      <w:r w:rsidRPr="000805A4">
        <w:rPr>
          <w:i/>
          <w:lang w:val="en-GB"/>
        </w:rPr>
        <w:t xml:space="preserve">General Analysis (GA) </w:t>
      </w:r>
      <w:r w:rsidRPr="000805A4">
        <w:rPr>
          <w:lang w:val="en-GB"/>
        </w:rPr>
        <w:t xml:space="preserve">concerns factors affecting the working environment in a control centre and the ability to handle normal operation and abnormal situations that </w:t>
      </w:r>
      <w:r w:rsidRPr="000805A4">
        <w:rPr>
          <w:i/>
          <w:lang w:val="en-GB"/>
        </w:rPr>
        <w:t>do not need to be related to a specific sequence of events.</w:t>
      </w:r>
      <w:r w:rsidRPr="000805A4">
        <w:rPr>
          <w:lang w:val="en-GB"/>
        </w:rPr>
        <w:t xml:space="preserve"> </w:t>
      </w:r>
    </w:p>
    <w:p w14:paraId="5FDEBD8A" w14:textId="77777777" w:rsidR="000F7E44" w:rsidRPr="000805A4" w:rsidRDefault="000F7E44">
      <w:pPr>
        <w:pStyle w:val="StyleJustified"/>
        <w:rPr>
          <w:lang w:val="en-GB"/>
        </w:rPr>
      </w:pPr>
      <w:r w:rsidRPr="000805A4">
        <w:rPr>
          <w:lang w:val="en-GB"/>
        </w:rPr>
        <w:t>The General Analysis contains a checklist requiring yes/no answers. The questions are not related to scenarios, and provide only a static assessment of the control centre.</w:t>
      </w:r>
    </w:p>
    <w:p w14:paraId="578A768A" w14:textId="77777777" w:rsidR="000F7E44" w:rsidRPr="000805A4" w:rsidRDefault="000F7E44">
      <w:pPr>
        <w:pStyle w:val="StyleJustified"/>
        <w:rPr>
          <w:lang w:val="en-GB"/>
        </w:rPr>
      </w:pPr>
      <w:r w:rsidRPr="000805A4">
        <w:rPr>
          <w:lang w:val="en-GB"/>
        </w:rPr>
        <w:t>The General Analysis has an important function in making the analyst familiar with the control centre concept in question, and should therefore be carried out prior to the more detailed Scenario Analysis.</w:t>
      </w:r>
    </w:p>
    <w:p w14:paraId="393570B2" w14:textId="77777777" w:rsidR="000F7E44" w:rsidRPr="000805A4" w:rsidRDefault="000F7E44">
      <w:pPr>
        <w:rPr>
          <w:lang w:val="en-GB"/>
        </w:rPr>
      </w:pPr>
      <w:r w:rsidRPr="000805A4">
        <w:rPr>
          <w:lang w:val="en-GB"/>
        </w:rPr>
        <w:t xml:space="preserve">The checklist in CRIOP </w:t>
      </w:r>
      <w:r>
        <w:rPr>
          <w:lang w:val="en-GB"/>
        </w:rPr>
        <w:t>has been structured to cover seven</w:t>
      </w:r>
      <w:r w:rsidRPr="000805A4">
        <w:rPr>
          <w:lang w:val="en-GB"/>
        </w:rPr>
        <w:t xml:space="preserve"> areas:</w:t>
      </w:r>
    </w:p>
    <w:p w14:paraId="4237693F" w14:textId="77777777" w:rsidR="000F7E44" w:rsidRPr="000805A4" w:rsidRDefault="000F7E44">
      <w:pPr>
        <w:pStyle w:val="ListeNummer"/>
        <w:rPr>
          <w:lang w:val="en-GB"/>
        </w:rPr>
      </w:pPr>
      <w:r w:rsidRPr="000805A4">
        <w:rPr>
          <w:lang w:val="en-GB"/>
        </w:rPr>
        <w:t>Layout</w:t>
      </w:r>
      <w:r>
        <w:rPr>
          <w:lang w:val="en-GB"/>
        </w:rPr>
        <w:t xml:space="preserve"> </w:t>
      </w:r>
      <w:r>
        <w:rPr>
          <w:lang w:val="en-GB"/>
        </w:rPr>
        <w:tab/>
      </w:r>
      <w:r>
        <w:rPr>
          <w:lang w:val="en-GB"/>
        </w:rPr>
        <w:tab/>
      </w:r>
      <w:r>
        <w:rPr>
          <w:lang w:val="en-GB"/>
        </w:rPr>
        <w:tab/>
      </w:r>
      <w:r>
        <w:rPr>
          <w:lang w:val="en-GB"/>
        </w:rPr>
        <w:tab/>
      </w:r>
      <w:r>
        <w:rPr>
          <w:lang w:val="en-GB"/>
        </w:rPr>
        <w:tab/>
      </w:r>
      <w:r>
        <w:rPr>
          <w:lang w:val="en-GB"/>
        </w:rPr>
        <w:tab/>
        <w:t xml:space="preserve">(Abbreviated L) </w:t>
      </w:r>
    </w:p>
    <w:p w14:paraId="28C5DB9B" w14:textId="77777777" w:rsidR="000F7E44" w:rsidRPr="000805A4" w:rsidRDefault="000F7E44">
      <w:pPr>
        <w:pStyle w:val="ListeNummer"/>
        <w:rPr>
          <w:lang w:val="en-GB"/>
        </w:rPr>
      </w:pPr>
      <w:r w:rsidRPr="000805A4">
        <w:rPr>
          <w:lang w:val="en-GB"/>
        </w:rPr>
        <w:t>Working environment</w:t>
      </w:r>
      <w:r>
        <w:rPr>
          <w:lang w:val="en-GB"/>
        </w:rPr>
        <w:t xml:space="preserve"> </w:t>
      </w:r>
      <w:r>
        <w:rPr>
          <w:lang w:val="en-GB"/>
        </w:rPr>
        <w:tab/>
      </w:r>
      <w:r>
        <w:rPr>
          <w:lang w:val="en-GB"/>
        </w:rPr>
        <w:tab/>
      </w:r>
      <w:r>
        <w:rPr>
          <w:lang w:val="en-GB"/>
        </w:rPr>
        <w:tab/>
      </w:r>
      <w:r>
        <w:rPr>
          <w:lang w:val="en-GB"/>
        </w:rPr>
        <w:tab/>
        <w:t>(Abbreviated W)</w:t>
      </w:r>
    </w:p>
    <w:p w14:paraId="13B2222A" w14:textId="77777777" w:rsidR="000F7E44" w:rsidRPr="000805A4" w:rsidRDefault="000F7E44">
      <w:pPr>
        <w:pStyle w:val="ListeNummer"/>
        <w:rPr>
          <w:lang w:val="en-GB"/>
        </w:rPr>
      </w:pPr>
      <w:r>
        <w:rPr>
          <w:lang w:val="en-GB"/>
        </w:rPr>
        <w:t>Control and safety systems</w:t>
      </w:r>
      <w:r>
        <w:rPr>
          <w:lang w:val="en-GB"/>
        </w:rPr>
        <w:tab/>
      </w:r>
      <w:r>
        <w:rPr>
          <w:lang w:val="en-GB"/>
        </w:rPr>
        <w:tab/>
      </w:r>
      <w:r>
        <w:rPr>
          <w:lang w:val="en-GB"/>
        </w:rPr>
        <w:tab/>
        <w:t>(Abbreviated C)</w:t>
      </w:r>
    </w:p>
    <w:p w14:paraId="6672CF41" w14:textId="77777777" w:rsidR="000F7E44" w:rsidRPr="000805A4" w:rsidRDefault="000F7E44" w:rsidP="000F7E44">
      <w:pPr>
        <w:pStyle w:val="ListeNummer"/>
        <w:rPr>
          <w:lang w:val="en-GB"/>
        </w:rPr>
      </w:pPr>
      <w:r w:rsidRPr="000805A4">
        <w:rPr>
          <w:lang w:val="en-GB"/>
        </w:rPr>
        <w:t>Job organisation</w:t>
      </w:r>
      <w:r>
        <w:rPr>
          <w:lang w:val="en-GB"/>
        </w:rPr>
        <w:t xml:space="preserve"> </w:t>
      </w:r>
      <w:r>
        <w:rPr>
          <w:lang w:val="en-GB"/>
        </w:rPr>
        <w:tab/>
      </w:r>
      <w:r>
        <w:rPr>
          <w:lang w:val="en-GB"/>
        </w:rPr>
        <w:tab/>
      </w:r>
      <w:r>
        <w:rPr>
          <w:lang w:val="en-GB"/>
        </w:rPr>
        <w:tab/>
      </w:r>
      <w:r>
        <w:rPr>
          <w:lang w:val="en-GB"/>
        </w:rPr>
        <w:tab/>
      </w:r>
      <w:r>
        <w:rPr>
          <w:lang w:val="en-GB"/>
        </w:rPr>
        <w:tab/>
        <w:t>(Abbreviated J)</w:t>
      </w:r>
    </w:p>
    <w:p w14:paraId="38024186" w14:textId="77777777" w:rsidR="000F7E44" w:rsidRPr="000805A4" w:rsidRDefault="000F7E44" w:rsidP="000F7E44">
      <w:pPr>
        <w:pStyle w:val="ListeNummer"/>
        <w:rPr>
          <w:lang w:val="en-GB"/>
        </w:rPr>
      </w:pPr>
      <w:r w:rsidRPr="000805A4">
        <w:rPr>
          <w:lang w:val="en-GB"/>
        </w:rPr>
        <w:t>Procedures</w:t>
      </w:r>
      <w:r>
        <w:rPr>
          <w:lang w:val="en-GB"/>
        </w:rPr>
        <w:t xml:space="preserve"> and work descriptions</w:t>
      </w:r>
      <w:r>
        <w:rPr>
          <w:lang w:val="en-GB"/>
        </w:rPr>
        <w:tab/>
      </w:r>
      <w:r>
        <w:rPr>
          <w:lang w:val="en-GB"/>
        </w:rPr>
        <w:tab/>
        <w:t>(Abbreviated P)</w:t>
      </w:r>
    </w:p>
    <w:p w14:paraId="03A85FD1" w14:textId="77777777" w:rsidR="000F7E44" w:rsidRPr="000805A4" w:rsidRDefault="000F7E44" w:rsidP="000F7E44">
      <w:pPr>
        <w:pStyle w:val="ListeNummer"/>
        <w:rPr>
          <w:lang w:val="en-GB"/>
        </w:rPr>
      </w:pPr>
      <w:r>
        <w:rPr>
          <w:lang w:val="en-GB"/>
        </w:rPr>
        <w:t xml:space="preserve">Competence and training </w:t>
      </w:r>
      <w:r>
        <w:rPr>
          <w:lang w:val="en-GB"/>
        </w:rPr>
        <w:tab/>
      </w:r>
      <w:r>
        <w:rPr>
          <w:lang w:val="en-GB"/>
        </w:rPr>
        <w:tab/>
      </w:r>
      <w:r>
        <w:rPr>
          <w:lang w:val="en-GB"/>
        </w:rPr>
        <w:tab/>
        <w:t>(Abbreviated T)</w:t>
      </w:r>
    </w:p>
    <w:p w14:paraId="7C46FF77" w14:textId="77777777" w:rsidR="000F7E44" w:rsidRPr="000805A4" w:rsidRDefault="000F7E44" w:rsidP="000F7E44">
      <w:pPr>
        <w:pStyle w:val="ListeNummer"/>
        <w:rPr>
          <w:lang w:val="en-GB"/>
        </w:rPr>
      </w:pPr>
      <w:r>
        <w:rPr>
          <w:lang w:val="en-GB"/>
        </w:rPr>
        <w:lastRenderedPageBreak/>
        <w:t>e-Operations  or integrated operations (IO)</w:t>
      </w:r>
      <w:r>
        <w:rPr>
          <w:lang w:val="en-GB"/>
        </w:rPr>
        <w:tab/>
        <w:t>(Abbreviated E)</w:t>
      </w:r>
    </w:p>
    <w:p w14:paraId="0F3CABC7" w14:textId="77777777" w:rsidR="000F7E44" w:rsidRDefault="000F7E44">
      <w:pPr>
        <w:pStyle w:val="ListePunkter"/>
        <w:numPr>
          <w:ilvl w:val="0"/>
          <w:numId w:val="0"/>
        </w:numPr>
        <w:rPr>
          <w:lang w:val="en-GB"/>
        </w:rPr>
      </w:pPr>
    </w:p>
    <w:p w14:paraId="7CFE84E7" w14:textId="77777777" w:rsidR="000F7E44" w:rsidRPr="000805A4" w:rsidRDefault="000F7E44">
      <w:pPr>
        <w:pStyle w:val="ListePunkter"/>
        <w:numPr>
          <w:ilvl w:val="0"/>
          <w:numId w:val="0"/>
        </w:numPr>
        <w:rPr>
          <w:lang w:val="en-GB"/>
        </w:rPr>
      </w:pPr>
      <w:r w:rsidRPr="000805A4">
        <w:rPr>
          <w:lang w:val="en-GB"/>
        </w:rPr>
        <w:t xml:space="preserve">An example of a question related to </w:t>
      </w:r>
      <w:r>
        <w:rPr>
          <w:lang w:val="en-GB"/>
        </w:rPr>
        <w:t>control and safety systems</w:t>
      </w:r>
      <w:r w:rsidRPr="000805A4">
        <w:rPr>
          <w:lang w:val="en-GB"/>
        </w:rPr>
        <w:t xml:space="preserve">: </w:t>
      </w:r>
    </w:p>
    <w:p w14:paraId="0A66F9C4" w14:textId="77777777" w:rsidR="000F7E44" w:rsidRPr="000805A4" w:rsidRDefault="000F7E44">
      <w:pPr>
        <w:pStyle w:val="NormalBold"/>
        <w:ind w:left="708"/>
        <w:rPr>
          <w:lang w:val="en-GB"/>
        </w:rPr>
      </w:pPr>
      <w:r>
        <w:rPr>
          <w:lang w:val="en-GB"/>
        </w:rPr>
        <w:t>C 10.2</w:t>
      </w:r>
      <w:r w:rsidRPr="000805A4">
        <w:rPr>
          <w:lang w:val="en-GB"/>
        </w:rPr>
        <w:t xml:space="preserve"> Can communication equipment be reached from the operator's workplace? </w:t>
      </w:r>
    </w:p>
    <w:p w14:paraId="491BACFD" w14:textId="77777777" w:rsidR="000F7E44" w:rsidRPr="000805A4" w:rsidRDefault="000F7E44">
      <w:pPr>
        <w:ind w:left="708"/>
        <w:rPr>
          <w:i/>
          <w:lang w:val="en-GB"/>
        </w:rPr>
      </w:pPr>
      <w:r w:rsidRPr="000805A4">
        <w:rPr>
          <w:i/>
          <w:lang w:val="en-GB"/>
        </w:rPr>
        <w:t>Control room operators should be able to communicate with other personnel while working at the VDUs. Check radio, VHF, telephones, public address system (PA), and intercom.</w:t>
      </w:r>
    </w:p>
    <w:p w14:paraId="5B08B5D1" w14:textId="77777777" w:rsidR="000F7E44" w:rsidRPr="000805A4" w:rsidRDefault="000F7E44">
      <w:pPr>
        <w:rPr>
          <w:lang w:val="en-GB"/>
        </w:rPr>
      </w:pPr>
    </w:p>
    <w:p w14:paraId="03DBA665" w14:textId="3D9463D5" w:rsidR="000F7E44" w:rsidRDefault="000F7E44" w:rsidP="000F7E44">
      <w:pPr>
        <w:pStyle w:val="NormalTable0"/>
        <w:rPr>
          <w:lang w:val="en-GB"/>
        </w:rPr>
      </w:pPr>
      <w:r w:rsidRPr="006A4512">
        <w:rPr>
          <w:lang w:val="en-GB"/>
        </w:rPr>
        <w:t xml:space="preserve">Each question must be </w:t>
      </w:r>
      <w:r w:rsidR="006345F6" w:rsidRPr="006A4512">
        <w:rPr>
          <w:lang w:val="en-GB"/>
        </w:rPr>
        <w:t>addressed,</w:t>
      </w:r>
      <w:r w:rsidRPr="006A4512">
        <w:rPr>
          <w:lang w:val="en-GB"/>
        </w:rPr>
        <w:t xml:space="preserve"> and comments and recommendations must be documented as suggested in the standard layout of the checklist, Table 2.1. </w:t>
      </w:r>
    </w:p>
    <w:p w14:paraId="16DEB4AB" w14:textId="77777777" w:rsidR="000F7E44" w:rsidRDefault="000F7E44" w:rsidP="000F7E44">
      <w:pPr>
        <w:pStyle w:val="NormalTable0"/>
        <w:rPr>
          <w:lang w:val="en-GB"/>
        </w:rPr>
      </w:pPr>
    </w:p>
    <w:p w14:paraId="7585FEA0" w14:textId="77777777" w:rsidR="000F7E44" w:rsidRDefault="000F7E44" w:rsidP="000F7E44">
      <w:pPr>
        <w:pStyle w:val="NormalTable0"/>
        <w:rPr>
          <w:lang w:val="en-GB"/>
        </w:rPr>
      </w:pPr>
      <w:r w:rsidRPr="006A4512">
        <w:rPr>
          <w:lang w:val="en-GB"/>
        </w:rPr>
        <w:t>All questions applicable to Drillers Cabin (DC) are highlighted by “DC: Applicable to the DC”</w:t>
      </w:r>
      <w:r>
        <w:rPr>
          <w:lang w:val="en-GB"/>
        </w:rPr>
        <w:t xml:space="preserve"> in the Comments column.</w:t>
      </w:r>
    </w:p>
    <w:p w14:paraId="0AD9C6F4" w14:textId="77777777" w:rsidR="000F7E44" w:rsidRPr="006A4512" w:rsidRDefault="000F7E44" w:rsidP="000F7E44">
      <w:pPr>
        <w:pStyle w:val="NormalTable0"/>
        <w:rPr>
          <w:lang w:val="en-GB"/>
        </w:rPr>
      </w:pPr>
    </w:p>
    <w:p w14:paraId="2FCBCB3E" w14:textId="77777777" w:rsidR="000F7E44" w:rsidRPr="000805A4" w:rsidRDefault="000F7E44">
      <w:pPr>
        <w:pStyle w:val="Caption"/>
        <w:rPr>
          <w:lang w:val="en-GB"/>
        </w:rPr>
      </w:pPr>
      <w:bookmarkStart w:id="106" w:name="_Toc61698594"/>
      <w:r w:rsidRPr="000805A4">
        <w:rPr>
          <w:lang w:val="en-GB"/>
        </w:rPr>
        <w:t xml:space="preserve">Table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2</w:t>
      </w:r>
      <w:r w:rsidRPr="000805A4">
        <w:rPr>
          <w:lang w:val="en-GB"/>
        </w:rPr>
        <w:fldChar w:fldCharType="end"/>
      </w:r>
      <w:r w:rsidRPr="000805A4">
        <w:rPr>
          <w:lang w:val="en-GB"/>
        </w:rPr>
        <w:noBreakHyphen/>
      </w:r>
      <w:r w:rsidRPr="000805A4">
        <w:rPr>
          <w:lang w:val="en-GB"/>
        </w:rPr>
        <w:fldChar w:fldCharType="begin"/>
      </w:r>
      <w:r w:rsidRPr="000805A4">
        <w:rPr>
          <w:lang w:val="en-GB"/>
        </w:rPr>
        <w:instrText xml:space="preserve"> SEQ Table \* ARABIC \s 1 </w:instrText>
      </w:r>
      <w:r w:rsidRPr="000805A4">
        <w:rPr>
          <w:lang w:val="en-GB"/>
        </w:rPr>
        <w:fldChar w:fldCharType="separate"/>
      </w:r>
      <w:r w:rsidR="00D54866">
        <w:rPr>
          <w:noProof/>
          <w:lang w:val="en-GB"/>
        </w:rPr>
        <w:t>1</w:t>
      </w:r>
      <w:r w:rsidRPr="000805A4">
        <w:rPr>
          <w:lang w:val="en-GB"/>
        </w:rPr>
        <w:fldChar w:fldCharType="end"/>
      </w:r>
      <w:r w:rsidRPr="000805A4">
        <w:rPr>
          <w:lang w:val="en-GB"/>
        </w:rPr>
        <w:t>: CRIOP Checklists, example</w:t>
      </w:r>
      <w:bookmarkEnd w:id="106"/>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2"/>
        <w:gridCol w:w="1767"/>
        <w:gridCol w:w="568"/>
        <w:gridCol w:w="424"/>
        <w:gridCol w:w="568"/>
        <w:gridCol w:w="1843"/>
        <w:gridCol w:w="3403"/>
        <w:gridCol w:w="707"/>
      </w:tblGrid>
      <w:tr w:rsidR="000F7E44" w:rsidRPr="000805A4" w14:paraId="41263EA1" w14:textId="77777777">
        <w:trPr>
          <w:trHeight w:val="592"/>
          <w:tblHeader/>
        </w:trPr>
        <w:tc>
          <w:tcPr>
            <w:tcW w:w="712" w:type="dxa"/>
            <w:shd w:val="pct10" w:color="auto" w:fill="auto"/>
            <w:vAlign w:val="bottom"/>
          </w:tcPr>
          <w:p w14:paraId="4446A826" w14:textId="77777777" w:rsidR="000F7E44" w:rsidRPr="000805A4" w:rsidRDefault="000F7E44">
            <w:pPr>
              <w:pStyle w:val="BodyText"/>
              <w:widowControl w:val="0"/>
              <w:jc w:val="center"/>
              <w:rPr>
                <w:b/>
                <w:caps/>
                <w:sz w:val="18"/>
              </w:rPr>
            </w:pPr>
            <w:r w:rsidRPr="000805A4">
              <w:rPr>
                <w:b/>
                <w:caps/>
                <w:sz w:val="18"/>
              </w:rPr>
              <w:t>pOINT</w:t>
            </w:r>
          </w:p>
        </w:tc>
        <w:tc>
          <w:tcPr>
            <w:tcW w:w="1767" w:type="dxa"/>
            <w:shd w:val="pct10" w:color="auto" w:fill="auto"/>
            <w:vAlign w:val="bottom"/>
          </w:tcPr>
          <w:p w14:paraId="31FF54C8" w14:textId="77777777" w:rsidR="000F7E44" w:rsidRPr="000805A4" w:rsidRDefault="000F7E44">
            <w:pPr>
              <w:pStyle w:val="BodyText"/>
              <w:widowControl w:val="0"/>
              <w:jc w:val="center"/>
              <w:rPr>
                <w:b/>
                <w:caps/>
                <w:sz w:val="18"/>
              </w:rPr>
            </w:pPr>
            <w:r w:rsidRPr="000805A4">
              <w:rPr>
                <w:b/>
                <w:caps/>
                <w:sz w:val="18"/>
              </w:rPr>
              <w:t>Description</w:t>
            </w:r>
          </w:p>
        </w:tc>
        <w:tc>
          <w:tcPr>
            <w:tcW w:w="568" w:type="dxa"/>
            <w:tcBorders>
              <w:right w:val="nil"/>
            </w:tcBorders>
            <w:shd w:val="pct10" w:color="auto" w:fill="auto"/>
            <w:vAlign w:val="bottom"/>
          </w:tcPr>
          <w:p w14:paraId="79F89C9D" w14:textId="77777777" w:rsidR="000F7E44" w:rsidRPr="000805A4" w:rsidRDefault="000F7E44">
            <w:pPr>
              <w:pStyle w:val="BodyText"/>
              <w:widowControl w:val="0"/>
              <w:jc w:val="center"/>
              <w:rPr>
                <w:b/>
                <w:sz w:val="18"/>
              </w:rPr>
            </w:pPr>
            <w:r w:rsidRPr="000805A4">
              <w:rPr>
                <w:b/>
                <w:sz w:val="18"/>
              </w:rPr>
              <w:t>YES</w:t>
            </w:r>
          </w:p>
        </w:tc>
        <w:tc>
          <w:tcPr>
            <w:tcW w:w="424" w:type="dxa"/>
            <w:tcBorders>
              <w:left w:val="nil"/>
              <w:right w:val="nil"/>
            </w:tcBorders>
            <w:shd w:val="pct10" w:color="auto" w:fill="auto"/>
            <w:vAlign w:val="bottom"/>
          </w:tcPr>
          <w:p w14:paraId="3C625688" w14:textId="77777777" w:rsidR="000F7E44" w:rsidRPr="000805A4" w:rsidRDefault="000F7E44">
            <w:pPr>
              <w:pStyle w:val="BodyText"/>
              <w:widowControl w:val="0"/>
              <w:jc w:val="center"/>
              <w:rPr>
                <w:b/>
                <w:sz w:val="18"/>
              </w:rPr>
            </w:pPr>
            <w:r w:rsidRPr="000805A4">
              <w:rPr>
                <w:b/>
                <w:sz w:val="18"/>
              </w:rPr>
              <w:t>NO</w:t>
            </w:r>
          </w:p>
        </w:tc>
        <w:tc>
          <w:tcPr>
            <w:tcW w:w="568" w:type="dxa"/>
            <w:tcBorders>
              <w:left w:val="nil"/>
            </w:tcBorders>
            <w:shd w:val="pct10" w:color="auto" w:fill="auto"/>
            <w:vAlign w:val="bottom"/>
          </w:tcPr>
          <w:p w14:paraId="3BD792B6" w14:textId="77777777" w:rsidR="000F7E44" w:rsidRPr="000805A4" w:rsidRDefault="000F7E44">
            <w:pPr>
              <w:pStyle w:val="BodyText"/>
              <w:widowControl w:val="0"/>
              <w:jc w:val="center"/>
              <w:rPr>
                <w:b/>
                <w:sz w:val="18"/>
              </w:rPr>
            </w:pPr>
            <w:r w:rsidRPr="000805A4">
              <w:rPr>
                <w:b/>
                <w:sz w:val="18"/>
              </w:rPr>
              <w:t>N.A</w:t>
            </w:r>
          </w:p>
        </w:tc>
        <w:tc>
          <w:tcPr>
            <w:tcW w:w="1843" w:type="dxa"/>
            <w:shd w:val="pct10" w:color="auto" w:fill="auto"/>
            <w:vAlign w:val="bottom"/>
          </w:tcPr>
          <w:p w14:paraId="3732E8AA" w14:textId="2A7449FD" w:rsidR="000F7E44" w:rsidRPr="000805A4" w:rsidRDefault="000F7E44">
            <w:pPr>
              <w:pStyle w:val="BodyText"/>
              <w:widowControl w:val="0"/>
              <w:jc w:val="center"/>
              <w:rPr>
                <w:b/>
                <w:sz w:val="18"/>
              </w:rPr>
            </w:pPr>
            <w:r w:rsidRPr="000805A4">
              <w:rPr>
                <w:b/>
                <w:sz w:val="18"/>
              </w:rPr>
              <w:t>REFERENCE</w:t>
            </w:r>
            <w:r w:rsidR="003D469A">
              <w:rPr>
                <w:b/>
                <w:sz w:val="18"/>
              </w:rPr>
              <w:t>S</w:t>
            </w:r>
            <w:r w:rsidRPr="000805A4">
              <w:rPr>
                <w:b/>
                <w:sz w:val="18"/>
              </w:rPr>
              <w:t xml:space="preserve"> </w:t>
            </w:r>
          </w:p>
        </w:tc>
        <w:tc>
          <w:tcPr>
            <w:tcW w:w="3403" w:type="dxa"/>
            <w:shd w:val="pct10" w:color="auto" w:fill="auto"/>
            <w:vAlign w:val="bottom"/>
          </w:tcPr>
          <w:p w14:paraId="1EC528DA" w14:textId="5B78ACE2" w:rsidR="000F7E44" w:rsidRPr="000805A4" w:rsidRDefault="000F7E44">
            <w:pPr>
              <w:pStyle w:val="BodyText"/>
              <w:widowControl w:val="0"/>
              <w:jc w:val="center"/>
              <w:rPr>
                <w:b/>
                <w:sz w:val="18"/>
              </w:rPr>
            </w:pPr>
            <w:r w:rsidRPr="000805A4">
              <w:rPr>
                <w:b/>
                <w:sz w:val="18"/>
              </w:rPr>
              <w:t>COMMENTS/RE</w:t>
            </w:r>
            <w:r w:rsidR="003D469A">
              <w:rPr>
                <w:b/>
                <w:sz w:val="18"/>
              </w:rPr>
              <w:t>F</w:t>
            </w:r>
            <w:r w:rsidR="006345F6">
              <w:rPr>
                <w:b/>
                <w:sz w:val="18"/>
              </w:rPr>
              <w:t>. TO DOCUMENTS</w:t>
            </w:r>
          </w:p>
        </w:tc>
        <w:tc>
          <w:tcPr>
            <w:tcW w:w="707" w:type="dxa"/>
            <w:shd w:val="pct10" w:color="auto" w:fill="auto"/>
            <w:vAlign w:val="bottom"/>
          </w:tcPr>
          <w:p w14:paraId="0682E157" w14:textId="77777777" w:rsidR="000F7E44" w:rsidRPr="000805A4" w:rsidRDefault="000F7E44">
            <w:pPr>
              <w:pStyle w:val="BodyText"/>
              <w:widowControl w:val="0"/>
              <w:jc w:val="center"/>
              <w:rPr>
                <w:b/>
                <w:sz w:val="18"/>
              </w:rPr>
            </w:pPr>
            <w:r w:rsidRPr="000805A4">
              <w:rPr>
                <w:b/>
                <w:sz w:val="18"/>
              </w:rPr>
              <w:t>RESP.</w:t>
            </w:r>
          </w:p>
        </w:tc>
      </w:tr>
      <w:tr w:rsidR="000F7E44" w:rsidRPr="006F5A31" w14:paraId="1EE28A15" w14:textId="77777777">
        <w:trPr>
          <w:cantSplit/>
        </w:trPr>
        <w:tc>
          <w:tcPr>
            <w:tcW w:w="712" w:type="dxa"/>
          </w:tcPr>
          <w:p w14:paraId="3EAE6A3C" w14:textId="77777777" w:rsidR="000F7E44" w:rsidRPr="000805A4" w:rsidRDefault="000F7E44">
            <w:pPr>
              <w:pStyle w:val="NormalBold"/>
              <w:rPr>
                <w:sz w:val="18"/>
                <w:lang w:val="en-GB"/>
              </w:rPr>
            </w:pPr>
            <w:r>
              <w:rPr>
                <w:sz w:val="18"/>
                <w:lang w:val="en-GB"/>
              </w:rPr>
              <w:t>C 10.2</w:t>
            </w:r>
          </w:p>
        </w:tc>
        <w:tc>
          <w:tcPr>
            <w:tcW w:w="1767" w:type="dxa"/>
          </w:tcPr>
          <w:p w14:paraId="1F84AD15" w14:textId="77777777" w:rsidR="000F7E44" w:rsidRPr="000805A4" w:rsidRDefault="000F7E44">
            <w:pPr>
              <w:pStyle w:val="NormalBold"/>
              <w:rPr>
                <w:sz w:val="18"/>
                <w:lang w:val="en-GB"/>
              </w:rPr>
            </w:pPr>
            <w:r w:rsidRPr="000805A4">
              <w:rPr>
                <w:sz w:val="18"/>
                <w:lang w:val="en-GB"/>
              </w:rPr>
              <w:t>Can communication equipment be reached from the operator's workplace?</w:t>
            </w:r>
          </w:p>
        </w:tc>
        <w:tc>
          <w:tcPr>
            <w:tcW w:w="568" w:type="dxa"/>
          </w:tcPr>
          <w:p w14:paraId="4B1F511A" w14:textId="77777777" w:rsidR="000F7E44" w:rsidRPr="000805A4" w:rsidRDefault="000F7E44">
            <w:pPr>
              <w:rPr>
                <w:sz w:val="18"/>
                <w:lang w:val="en-GB"/>
              </w:rPr>
            </w:pPr>
          </w:p>
        </w:tc>
        <w:tc>
          <w:tcPr>
            <w:tcW w:w="424" w:type="dxa"/>
          </w:tcPr>
          <w:p w14:paraId="65F9C3DC" w14:textId="77777777" w:rsidR="000F7E44" w:rsidRPr="000805A4" w:rsidRDefault="000F7E44">
            <w:pPr>
              <w:rPr>
                <w:sz w:val="18"/>
                <w:lang w:val="en-GB"/>
              </w:rPr>
            </w:pPr>
          </w:p>
        </w:tc>
        <w:tc>
          <w:tcPr>
            <w:tcW w:w="568" w:type="dxa"/>
          </w:tcPr>
          <w:p w14:paraId="5023141B" w14:textId="77777777" w:rsidR="000F7E44" w:rsidRPr="000805A4" w:rsidRDefault="000F7E44">
            <w:pPr>
              <w:rPr>
                <w:sz w:val="18"/>
                <w:lang w:val="en-GB"/>
              </w:rPr>
            </w:pPr>
          </w:p>
        </w:tc>
        <w:tc>
          <w:tcPr>
            <w:tcW w:w="1843" w:type="dxa"/>
          </w:tcPr>
          <w:p w14:paraId="1F3B1409" w14:textId="15157302" w:rsidR="000F7E44" w:rsidRPr="000805A4" w:rsidRDefault="003D469A">
            <w:pPr>
              <w:rPr>
                <w:sz w:val="18"/>
                <w:lang w:val="en-GB"/>
              </w:rPr>
            </w:pPr>
            <w:r w:rsidRPr="006A4512">
              <w:rPr>
                <w:sz w:val="18"/>
                <w:szCs w:val="18"/>
                <w:lang w:val="en-GB"/>
              </w:rPr>
              <w:t>DC: Applicable to the DC</w:t>
            </w:r>
          </w:p>
        </w:tc>
        <w:tc>
          <w:tcPr>
            <w:tcW w:w="3403" w:type="dxa"/>
          </w:tcPr>
          <w:p w14:paraId="4A8DDB78" w14:textId="21E97AB7" w:rsidR="000F7E44" w:rsidRPr="000805A4" w:rsidRDefault="000F7E44" w:rsidP="000F7E44">
            <w:pPr>
              <w:rPr>
                <w:sz w:val="18"/>
                <w:lang w:val="en-GB"/>
              </w:rPr>
            </w:pPr>
          </w:p>
        </w:tc>
        <w:tc>
          <w:tcPr>
            <w:tcW w:w="707" w:type="dxa"/>
          </w:tcPr>
          <w:p w14:paraId="562C75D1" w14:textId="77777777" w:rsidR="000F7E44" w:rsidRPr="000805A4" w:rsidRDefault="000F7E44">
            <w:pPr>
              <w:rPr>
                <w:sz w:val="18"/>
                <w:lang w:val="en-GB"/>
              </w:rPr>
            </w:pPr>
          </w:p>
        </w:tc>
      </w:tr>
    </w:tbl>
    <w:p w14:paraId="664355AD" w14:textId="77777777" w:rsidR="000F7E44" w:rsidRPr="000805A4" w:rsidRDefault="000F7E44">
      <w:pPr>
        <w:rPr>
          <w:lang w:val="en-GB"/>
        </w:rPr>
      </w:pPr>
    </w:p>
    <w:p w14:paraId="5D19D26A" w14:textId="77777777" w:rsidR="000F7E44" w:rsidRPr="000805A4" w:rsidRDefault="000F7E44">
      <w:pPr>
        <w:pStyle w:val="StyleJustified"/>
        <w:rPr>
          <w:lang w:val="en-GB"/>
        </w:rPr>
      </w:pPr>
      <w:r w:rsidRPr="000805A4">
        <w:rPr>
          <w:lang w:val="en-GB"/>
        </w:rPr>
        <w:t xml:space="preserve">At the end of the General Analysis the findings, recommendations and Weak Points are documented and a responsible person is identified to carry out the actions. </w:t>
      </w:r>
    </w:p>
    <w:p w14:paraId="0005410E" w14:textId="77777777" w:rsidR="000F7E44" w:rsidRPr="000805A4" w:rsidRDefault="000F7E44">
      <w:pPr>
        <w:pStyle w:val="Heading2"/>
      </w:pPr>
      <w:r w:rsidRPr="000805A4">
        <w:t>Scenario Analysis</w:t>
      </w:r>
    </w:p>
    <w:p w14:paraId="62B5925C" w14:textId="77777777" w:rsidR="000F7E44" w:rsidRPr="000805A4" w:rsidRDefault="000F7E44">
      <w:pPr>
        <w:pStyle w:val="StyleJustified"/>
        <w:rPr>
          <w:lang w:val="en-GB"/>
        </w:rPr>
      </w:pPr>
      <w:r w:rsidRPr="000805A4">
        <w:rPr>
          <w:lang w:val="en-GB"/>
        </w:rPr>
        <w:t>The Scenario Analysis, on the other hand, represents a different approach, and assesses control room actions in response to possible scenarios. Based on the scenarios, a ‘dynamic’ assessment is made of interaction between important factors in the control room, e.g. presentation of information and time available.</w:t>
      </w:r>
    </w:p>
    <w:p w14:paraId="73BBB887" w14:textId="77777777" w:rsidR="000F7E44" w:rsidRPr="000805A4" w:rsidRDefault="000F7E44">
      <w:pPr>
        <w:pStyle w:val="StyleJustified"/>
        <w:rPr>
          <w:lang w:val="en-GB"/>
        </w:rPr>
      </w:pPr>
      <w:r w:rsidRPr="000805A4">
        <w:rPr>
          <w:lang w:val="en-GB"/>
        </w:rPr>
        <w:t>The Scenario Analysis is performed in a group with participants from CR and based on four main activities, see Figure 2.3:</w:t>
      </w:r>
    </w:p>
    <w:p w14:paraId="44342C16" w14:textId="77777777" w:rsidR="000F7E44" w:rsidRPr="000805A4" w:rsidRDefault="000F7E44" w:rsidP="00462661">
      <w:pPr>
        <w:pStyle w:val="ListeNummer"/>
        <w:numPr>
          <w:ilvl w:val="0"/>
          <w:numId w:val="27"/>
        </w:numPr>
        <w:rPr>
          <w:lang w:val="en-GB"/>
        </w:rPr>
      </w:pPr>
      <w:r w:rsidRPr="000805A4">
        <w:rPr>
          <w:lang w:val="en-GB"/>
        </w:rPr>
        <w:t>Selection of a realistic scenario</w:t>
      </w:r>
    </w:p>
    <w:p w14:paraId="3B3CE48F" w14:textId="77777777" w:rsidR="000F7E44" w:rsidRPr="000805A4" w:rsidRDefault="000F7E44" w:rsidP="00462661">
      <w:pPr>
        <w:pStyle w:val="ListeNummer"/>
        <w:numPr>
          <w:ilvl w:val="0"/>
          <w:numId w:val="27"/>
        </w:numPr>
        <w:rPr>
          <w:lang w:val="en-GB"/>
        </w:rPr>
      </w:pPr>
      <w:r w:rsidRPr="000805A4">
        <w:rPr>
          <w:lang w:val="en-GB"/>
        </w:rPr>
        <w:t>Description of the scenario by means of a STEP diagram</w:t>
      </w:r>
    </w:p>
    <w:p w14:paraId="5E79183D" w14:textId="77777777" w:rsidR="000F7E44" w:rsidRPr="000805A4" w:rsidRDefault="000F7E44" w:rsidP="00462661">
      <w:pPr>
        <w:pStyle w:val="ListeNummer"/>
        <w:numPr>
          <w:ilvl w:val="0"/>
          <w:numId w:val="27"/>
        </w:numPr>
        <w:rPr>
          <w:lang w:val="en-GB"/>
        </w:rPr>
      </w:pPr>
      <w:r w:rsidRPr="000805A4">
        <w:rPr>
          <w:lang w:val="en-GB"/>
        </w:rPr>
        <w:t xml:space="preserve">Identification of critical decisions and </w:t>
      </w:r>
    </w:p>
    <w:p w14:paraId="5C708C25" w14:textId="77777777" w:rsidR="000F7E44" w:rsidRPr="000805A4" w:rsidRDefault="000F7E44" w:rsidP="00462661">
      <w:pPr>
        <w:pStyle w:val="ListeNummer"/>
        <w:numPr>
          <w:ilvl w:val="0"/>
          <w:numId w:val="27"/>
        </w:numPr>
        <w:rPr>
          <w:lang w:val="en-GB"/>
        </w:rPr>
      </w:pPr>
      <w:r w:rsidRPr="000805A4">
        <w:rPr>
          <w:lang w:val="en-GB"/>
        </w:rPr>
        <w:t>Analysis of the decisions and possible evaluation of barriers (see Figure 5.5).</w:t>
      </w:r>
    </w:p>
    <w:p w14:paraId="1A965116" w14:textId="77777777" w:rsidR="000F7E44" w:rsidRDefault="000F7E44">
      <w:pPr>
        <w:rPr>
          <w:lang w:val="en-GB"/>
        </w:rPr>
      </w:pPr>
    </w:p>
    <w:p w14:paraId="56875934" w14:textId="77777777" w:rsidR="000F7E44" w:rsidRDefault="000F7E44" w:rsidP="000F7E44">
      <w:pPr>
        <w:rPr>
          <w:lang w:val="en-GB"/>
        </w:rPr>
      </w:pPr>
      <w:r>
        <w:rPr>
          <w:lang w:val="en-GB"/>
        </w:rPr>
        <w:t>Scenarios should be based on experiences, hazards or risks identified by the participants (workforce) in order to ensure understanding and involvement from the participants.</w:t>
      </w:r>
    </w:p>
    <w:p w14:paraId="7DF4E37C" w14:textId="77777777" w:rsidR="000F7E44" w:rsidRDefault="000F7E44" w:rsidP="000F7E44">
      <w:pPr>
        <w:rPr>
          <w:lang w:val="en-GB"/>
        </w:rPr>
      </w:pPr>
    </w:p>
    <w:p w14:paraId="29D6B04F" w14:textId="77777777" w:rsidR="000F7E44" w:rsidRPr="000805A4" w:rsidRDefault="000F7E44" w:rsidP="000F7E44">
      <w:pPr>
        <w:rPr>
          <w:lang w:val="en-GB"/>
        </w:rPr>
      </w:pPr>
      <w:r>
        <w:rPr>
          <w:lang w:val="en-GB"/>
        </w:rPr>
        <w:lastRenderedPageBreak/>
        <w:t xml:space="preserve"> </w:t>
      </w:r>
      <w:r w:rsidR="009F24F0" w:rsidRPr="000805A4">
        <w:rPr>
          <w:noProof/>
          <w:lang w:val="en-GB"/>
        </w:rPr>
        <w:drawing>
          <wp:inline distT="0" distB="0" distL="0" distR="0" wp14:anchorId="36FB7FCF" wp14:editId="07777777">
            <wp:extent cx="5934075" cy="4171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4171950"/>
                    </a:xfrm>
                    <a:prstGeom prst="rect">
                      <a:avLst/>
                    </a:prstGeom>
                    <a:noFill/>
                    <a:ln>
                      <a:noFill/>
                    </a:ln>
                  </pic:spPr>
                </pic:pic>
              </a:graphicData>
            </a:graphic>
          </wp:inline>
        </w:drawing>
      </w:r>
    </w:p>
    <w:tbl>
      <w:tblPr>
        <w:tblW w:w="0" w:type="auto"/>
        <w:tblLayout w:type="fixed"/>
        <w:tblLook w:val="01E0" w:firstRow="1" w:lastRow="1" w:firstColumn="1" w:lastColumn="1" w:noHBand="0" w:noVBand="0"/>
      </w:tblPr>
      <w:tblGrid>
        <w:gridCol w:w="2802"/>
        <w:gridCol w:w="3118"/>
        <w:gridCol w:w="3969"/>
      </w:tblGrid>
      <w:tr w:rsidR="000F7E44" w:rsidRPr="006F5A31" w14:paraId="1462FDB3" w14:textId="77777777">
        <w:tc>
          <w:tcPr>
            <w:tcW w:w="2802" w:type="dxa"/>
          </w:tcPr>
          <w:p w14:paraId="5B16ABD9" w14:textId="77777777" w:rsidR="000F7E44" w:rsidRPr="000805A4" w:rsidRDefault="000F7E44">
            <w:pPr>
              <w:pStyle w:val="Date"/>
            </w:pPr>
            <w:r w:rsidRPr="000805A4">
              <w:t xml:space="preserve">1. Selection of a scenario       </w:t>
            </w:r>
          </w:p>
        </w:tc>
        <w:tc>
          <w:tcPr>
            <w:tcW w:w="3118" w:type="dxa"/>
          </w:tcPr>
          <w:p w14:paraId="10F54C5E" w14:textId="77777777" w:rsidR="000F7E44" w:rsidRPr="000805A4" w:rsidRDefault="000F7E44">
            <w:pPr>
              <w:pStyle w:val="Date"/>
            </w:pPr>
            <w:r w:rsidRPr="000805A4">
              <w:t xml:space="preserve">2. Description of the scenario     </w:t>
            </w:r>
          </w:p>
        </w:tc>
        <w:tc>
          <w:tcPr>
            <w:tcW w:w="3969" w:type="dxa"/>
          </w:tcPr>
          <w:p w14:paraId="3F52E446" w14:textId="77777777" w:rsidR="000F7E44" w:rsidRPr="000805A4" w:rsidRDefault="000F7E44">
            <w:pPr>
              <w:pStyle w:val="Date"/>
            </w:pPr>
            <w:r w:rsidRPr="000805A4">
              <w:t>3. Identification of critical decisions</w:t>
            </w:r>
          </w:p>
          <w:p w14:paraId="2A29E7C4" w14:textId="77777777" w:rsidR="000F7E44" w:rsidRPr="000805A4" w:rsidRDefault="000F7E44">
            <w:pPr>
              <w:pStyle w:val="Date"/>
            </w:pPr>
            <w:r w:rsidRPr="000805A4">
              <w:t>4. Analysis of decisions and barriers</w:t>
            </w:r>
          </w:p>
        </w:tc>
      </w:tr>
    </w:tbl>
    <w:p w14:paraId="4465A173" w14:textId="77777777" w:rsidR="000F7E44" w:rsidRPr="000805A4" w:rsidRDefault="000F7E44">
      <w:pPr>
        <w:pStyle w:val="Caption"/>
        <w:jc w:val="center"/>
        <w:rPr>
          <w:lang w:val="en-GB"/>
        </w:rPr>
      </w:pPr>
      <w:r w:rsidRPr="000805A4">
        <w:rPr>
          <w:lang w:val="en-GB"/>
        </w:rPr>
        <w:t>Figure 2.3: The main steps in a Scenario Analysis</w:t>
      </w:r>
    </w:p>
    <w:p w14:paraId="508EEAE1" w14:textId="77777777" w:rsidR="000F7E44" w:rsidRPr="000805A4" w:rsidRDefault="000F7E44">
      <w:pPr>
        <w:pStyle w:val="StyleJustified"/>
        <w:rPr>
          <w:lang w:val="en-GB"/>
        </w:rPr>
      </w:pPr>
      <w:r w:rsidRPr="000805A4">
        <w:rPr>
          <w:lang w:val="en-GB"/>
        </w:rPr>
        <w:t>The scenarios are illustrated by a STEP-diagram; see Hendrick and Benner (1987).</w:t>
      </w:r>
    </w:p>
    <w:p w14:paraId="5641CC86" w14:textId="77777777" w:rsidR="000F7E44" w:rsidRPr="000805A4" w:rsidRDefault="000F7E44">
      <w:pPr>
        <w:pStyle w:val="StyleJustified"/>
        <w:rPr>
          <w:lang w:val="en-GB"/>
        </w:rPr>
      </w:pPr>
      <w:r w:rsidRPr="000805A4">
        <w:rPr>
          <w:lang w:val="en-GB"/>
        </w:rPr>
        <w:t xml:space="preserve">In particular, the Scenario Analysis concerns factors affecting the control room operators' possibility to </w:t>
      </w:r>
      <w:r w:rsidRPr="000805A4">
        <w:rPr>
          <w:i/>
          <w:lang w:val="en-GB"/>
        </w:rPr>
        <w:t xml:space="preserve">observe/identify </w:t>
      </w:r>
      <w:r w:rsidRPr="000805A4">
        <w:rPr>
          <w:lang w:val="en-GB"/>
        </w:rPr>
        <w:t xml:space="preserve">deviations, </w:t>
      </w:r>
      <w:r w:rsidRPr="000805A4">
        <w:rPr>
          <w:i/>
          <w:lang w:val="en-GB"/>
        </w:rPr>
        <w:t xml:space="preserve">interpret </w:t>
      </w:r>
      <w:r w:rsidRPr="000805A4">
        <w:rPr>
          <w:lang w:val="en-GB"/>
        </w:rPr>
        <w:t xml:space="preserve">the situation, perform </w:t>
      </w:r>
      <w:r w:rsidRPr="000805A4">
        <w:rPr>
          <w:i/>
          <w:lang w:val="en-GB"/>
        </w:rPr>
        <w:t>planning/decision making</w:t>
      </w:r>
      <w:r w:rsidRPr="000805A4">
        <w:rPr>
          <w:lang w:val="en-GB"/>
        </w:rPr>
        <w:t xml:space="preserve"> and </w:t>
      </w:r>
      <w:r w:rsidRPr="000805A4">
        <w:rPr>
          <w:i/>
          <w:lang w:val="en-GB"/>
        </w:rPr>
        <w:t xml:space="preserve">take action/execute </w:t>
      </w:r>
      <w:r w:rsidRPr="000805A4">
        <w:rPr>
          <w:lang w:val="en-GB"/>
        </w:rPr>
        <w:t>following a given abnormal situation in the process and subsequent sequences of events. Through systematic analysis of scenarios, the analyst identifies possible weak points in handling the situations, which are used as a basis for recommendations.</w:t>
      </w:r>
    </w:p>
    <w:p w14:paraId="1A2161B1" w14:textId="77777777" w:rsidR="000F7E44" w:rsidRPr="000805A4" w:rsidRDefault="000F7E44">
      <w:pPr>
        <w:pStyle w:val="StyleJustified"/>
        <w:rPr>
          <w:lang w:val="en-GB"/>
        </w:rPr>
      </w:pPr>
      <w:r w:rsidRPr="000805A4">
        <w:rPr>
          <w:lang w:val="en-GB"/>
        </w:rPr>
        <w:t>Even though the Scenario Analysis is based on a selected sequence of events, the method also addresses alternative sequences, i.e. “what could have happened if “. In this way, the analysis may cover a broader selection of events than the scenario indicates. The Scenario Analysis is detailed, and the corresponding findings are on a more detailed level than the General Analysis. The two parts of the analysis supplement each other.</w:t>
      </w:r>
    </w:p>
    <w:p w14:paraId="44FB30F8" w14:textId="77777777" w:rsidR="000F7E44" w:rsidRPr="000805A4" w:rsidRDefault="000F7E44">
      <w:pPr>
        <w:rPr>
          <w:lang w:val="en-GB"/>
        </w:rPr>
      </w:pPr>
    </w:p>
    <w:p w14:paraId="7B9D3908" w14:textId="77777777" w:rsidR="000F7E44" w:rsidRPr="000805A4" w:rsidRDefault="000F7E44">
      <w:pPr>
        <w:pStyle w:val="Heading2"/>
      </w:pPr>
      <w:bookmarkStart w:id="107" w:name="_Toc57814876"/>
      <w:bookmarkStart w:id="108" w:name="_Toc61337664"/>
      <w:bookmarkStart w:id="109" w:name="_Toc61337754"/>
      <w:bookmarkStart w:id="110" w:name="_Toc61340021"/>
      <w:bookmarkStart w:id="111" w:name="_Toc61341865"/>
      <w:bookmarkStart w:id="112" w:name="_Toc61353796"/>
      <w:bookmarkStart w:id="113" w:name="_Toc61608205"/>
      <w:bookmarkStart w:id="114" w:name="_Toc61608303"/>
      <w:bookmarkStart w:id="115" w:name="_Toc61608477"/>
      <w:bookmarkStart w:id="116" w:name="_Toc61698074"/>
      <w:bookmarkStart w:id="117" w:name="_Toc61698263"/>
      <w:bookmarkStart w:id="118" w:name="_Toc61698755"/>
      <w:bookmarkStart w:id="119" w:name="_Toc63673129"/>
      <w:r w:rsidRPr="000805A4">
        <w:t>Actions /implementation and follow up</w:t>
      </w:r>
      <w:bookmarkEnd w:id="107"/>
      <w:bookmarkEnd w:id="108"/>
      <w:bookmarkEnd w:id="109"/>
      <w:bookmarkEnd w:id="110"/>
      <w:bookmarkEnd w:id="111"/>
      <w:bookmarkEnd w:id="112"/>
      <w:bookmarkEnd w:id="113"/>
      <w:bookmarkEnd w:id="114"/>
      <w:bookmarkEnd w:id="115"/>
      <w:bookmarkEnd w:id="116"/>
      <w:bookmarkEnd w:id="117"/>
      <w:bookmarkEnd w:id="118"/>
      <w:bookmarkEnd w:id="119"/>
    </w:p>
    <w:p w14:paraId="043CA3A1" w14:textId="77777777" w:rsidR="000F7E44" w:rsidRPr="000805A4" w:rsidRDefault="000F7E44">
      <w:pPr>
        <w:pStyle w:val="StyleJustified"/>
        <w:rPr>
          <w:lang w:val="en-GB"/>
        </w:rPr>
      </w:pPr>
      <w:r w:rsidRPr="000805A4">
        <w:rPr>
          <w:lang w:val="en-GB"/>
        </w:rPr>
        <w:t xml:space="preserve">At the end of the CRIOP analysis the findings, recommendations and weak points are documented in the General Analysis and the Scenario Analysis. </w:t>
      </w:r>
    </w:p>
    <w:p w14:paraId="2EC3BC9D" w14:textId="77777777" w:rsidR="000F7E44" w:rsidRPr="000805A4" w:rsidRDefault="000F7E44">
      <w:pPr>
        <w:pStyle w:val="StyleJustified"/>
        <w:rPr>
          <w:lang w:val="en-GB"/>
        </w:rPr>
      </w:pPr>
      <w:r w:rsidRPr="000805A4">
        <w:rPr>
          <w:lang w:val="en-GB"/>
        </w:rPr>
        <w:lastRenderedPageBreak/>
        <w:t xml:space="preserve">In agreement with the management an action plan is established with budgets, target dates and persons responsible to carry out the actions. </w:t>
      </w:r>
    </w:p>
    <w:p w14:paraId="1DA6542E" w14:textId="77777777" w:rsidR="000F7E44" w:rsidRPr="000805A4" w:rsidRDefault="000F7E44">
      <w:pPr>
        <w:rPr>
          <w:lang w:val="en-GB"/>
        </w:rPr>
        <w:sectPr w:rsidR="000F7E44" w:rsidRPr="000805A4" w:rsidSect="002B10F0">
          <w:footerReference w:type="default" r:id="rId30"/>
          <w:pgSz w:w="11907" w:h="16834"/>
          <w:pgMar w:top="567" w:right="1134" w:bottom="851" w:left="1247" w:header="340" w:footer="680" w:gutter="0"/>
          <w:cols w:space="708"/>
        </w:sectPr>
      </w:pPr>
    </w:p>
    <w:p w14:paraId="3041E394" w14:textId="77777777" w:rsidR="000F7E44" w:rsidRPr="000805A4" w:rsidRDefault="000F7E44">
      <w:pPr>
        <w:pStyle w:val="StyleKapitteldelingDarkTeal"/>
        <w:rPr>
          <w:lang w:val="en-GB"/>
        </w:rPr>
      </w:pPr>
      <w:bookmarkStart w:id="120" w:name="_Toc61341866"/>
      <w:bookmarkStart w:id="121" w:name="_Toc61353797"/>
      <w:bookmarkStart w:id="122" w:name="_Toc61353848"/>
      <w:bookmarkStart w:id="123" w:name="_Toc61359790"/>
      <w:bookmarkStart w:id="124" w:name="_Toc61608206"/>
      <w:bookmarkStart w:id="125" w:name="_Toc61608304"/>
      <w:bookmarkStart w:id="126" w:name="_Toc61608478"/>
      <w:bookmarkStart w:id="127" w:name="_Toc61698075"/>
      <w:bookmarkStart w:id="128" w:name="_Toc61698264"/>
      <w:bookmarkStart w:id="129" w:name="_Toc61698756"/>
      <w:bookmarkStart w:id="130" w:name="_Toc61768245"/>
      <w:bookmarkStart w:id="131" w:name="_Toc62036602"/>
    </w:p>
    <w:p w14:paraId="722B00AE" w14:textId="77777777" w:rsidR="000F7E44" w:rsidRPr="000805A4" w:rsidRDefault="000F7E44">
      <w:pPr>
        <w:pStyle w:val="StyleKapitteldelingDarkTeal"/>
        <w:rPr>
          <w:lang w:val="en-GB"/>
        </w:rPr>
      </w:pPr>
    </w:p>
    <w:p w14:paraId="42C6D796" w14:textId="77777777" w:rsidR="000F7E44" w:rsidRPr="000805A4" w:rsidRDefault="000F7E44">
      <w:pPr>
        <w:pStyle w:val="StyleKapitteldelingDarkTeal"/>
        <w:rPr>
          <w:lang w:val="en-GB"/>
        </w:rPr>
      </w:pPr>
    </w:p>
    <w:p w14:paraId="6E1831B3" w14:textId="77777777" w:rsidR="000F7E44" w:rsidRPr="000805A4" w:rsidRDefault="000F7E44">
      <w:pPr>
        <w:pStyle w:val="StyleKapitteldelingDarkTeal"/>
        <w:rPr>
          <w:lang w:val="en-GB"/>
        </w:rPr>
      </w:pPr>
    </w:p>
    <w:p w14:paraId="54E11D2A" w14:textId="77777777" w:rsidR="000F7E44" w:rsidRPr="000805A4" w:rsidRDefault="000F7E44">
      <w:pPr>
        <w:pStyle w:val="StyleKapitteldelingDarkTeal"/>
        <w:rPr>
          <w:lang w:val="en-GB"/>
        </w:rPr>
      </w:pPr>
    </w:p>
    <w:p w14:paraId="31126E5D" w14:textId="77777777" w:rsidR="000F7E44" w:rsidRPr="000805A4" w:rsidRDefault="000F7E44">
      <w:pPr>
        <w:pStyle w:val="StyleKapitteldelingDarkTeal"/>
        <w:rPr>
          <w:lang w:val="en-GB"/>
        </w:rPr>
      </w:pPr>
    </w:p>
    <w:p w14:paraId="2DE403A5" w14:textId="77777777" w:rsidR="000F7E44" w:rsidRPr="000805A4" w:rsidRDefault="000F7E44">
      <w:pPr>
        <w:pStyle w:val="StyleKapitteldelingDarkTeal"/>
        <w:rPr>
          <w:lang w:val="en-GB"/>
        </w:rPr>
      </w:pPr>
    </w:p>
    <w:p w14:paraId="62431CDC" w14:textId="77777777" w:rsidR="000F7E44" w:rsidRPr="000805A4" w:rsidRDefault="000F7E44">
      <w:pPr>
        <w:pStyle w:val="StyleKapitteldelingDarkTeal"/>
        <w:rPr>
          <w:lang w:val="en-GB"/>
        </w:rPr>
      </w:pPr>
    </w:p>
    <w:p w14:paraId="49E398E2" w14:textId="77777777" w:rsidR="000F7E44" w:rsidRPr="000805A4" w:rsidRDefault="000F7E44">
      <w:pPr>
        <w:pStyle w:val="StyleKapitteldelingDarkTeal"/>
        <w:rPr>
          <w:lang w:val="en-GB"/>
        </w:rPr>
      </w:pPr>
    </w:p>
    <w:p w14:paraId="16287F21" w14:textId="77777777" w:rsidR="000F7E44" w:rsidRPr="000805A4" w:rsidRDefault="000F7E44">
      <w:pPr>
        <w:pStyle w:val="StyleKapitteldelingDarkTeal"/>
        <w:rPr>
          <w:lang w:val="en-GB"/>
        </w:rPr>
      </w:pPr>
    </w:p>
    <w:p w14:paraId="5BE93A62" w14:textId="77777777" w:rsidR="000F7E44" w:rsidRPr="000805A4" w:rsidRDefault="000F7E44">
      <w:pPr>
        <w:pStyle w:val="StyleKapitteldelingDarkTeal"/>
        <w:rPr>
          <w:lang w:val="en-GB"/>
        </w:rPr>
      </w:pPr>
    </w:p>
    <w:p w14:paraId="6D82CE7A" w14:textId="77777777" w:rsidR="000F7E44" w:rsidRPr="000805A4" w:rsidRDefault="000F7E44">
      <w:pPr>
        <w:pStyle w:val="StyleKapitteldelingDarkTeal"/>
        <w:rPr>
          <w:lang w:val="en-GB"/>
        </w:rPr>
      </w:pPr>
      <w:r w:rsidRPr="000805A4">
        <w:rPr>
          <w:lang w:val="en-GB"/>
        </w:rPr>
        <w:t>3. Preparations and organisation</w:t>
      </w:r>
    </w:p>
    <w:p w14:paraId="384BA73E" w14:textId="77777777" w:rsidR="000F7E44" w:rsidRPr="000805A4" w:rsidRDefault="000F7E44">
      <w:pPr>
        <w:rPr>
          <w:lang w:val="en-GB"/>
        </w:rPr>
      </w:pPr>
    </w:p>
    <w:p w14:paraId="34B3F2EB" w14:textId="77777777" w:rsidR="000F7E44" w:rsidRPr="000805A4" w:rsidRDefault="000F7E44">
      <w:pPr>
        <w:rPr>
          <w:lang w:val="en-GB"/>
        </w:rPr>
        <w:sectPr w:rsidR="000F7E44" w:rsidRPr="000805A4" w:rsidSect="002B10F0">
          <w:footerReference w:type="default" r:id="rId31"/>
          <w:pgSz w:w="11907" w:h="16834"/>
          <w:pgMar w:top="567" w:right="1134" w:bottom="851" w:left="1304" w:header="340" w:footer="680" w:gutter="0"/>
          <w:cols w:space="708"/>
        </w:sectPr>
      </w:pPr>
    </w:p>
    <w:p w14:paraId="6151A9CE" w14:textId="77777777" w:rsidR="000F7E44" w:rsidRPr="000805A4" w:rsidRDefault="000F7E44">
      <w:pPr>
        <w:pStyle w:val="Heading1"/>
      </w:pPr>
      <w:bookmarkStart w:id="132" w:name="_Toc63673130"/>
      <w:bookmarkStart w:id="133" w:name="_Toc66082374"/>
      <w:bookmarkStart w:id="134" w:name="_Toc66082445"/>
      <w:bookmarkStart w:id="135" w:name="_Toc187212741"/>
      <w:r w:rsidRPr="000805A4">
        <w:lastRenderedPageBreak/>
        <w:t>P</w:t>
      </w:r>
      <w:bookmarkEnd w:id="120"/>
      <w:bookmarkEnd w:id="121"/>
      <w:bookmarkEnd w:id="122"/>
      <w:bookmarkEnd w:id="123"/>
      <w:bookmarkEnd w:id="124"/>
      <w:bookmarkEnd w:id="125"/>
      <w:bookmarkEnd w:id="126"/>
      <w:bookmarkEnd w:id="127"/>
      <w:bookmarkEnd w:id="128"/>
      <w:bookmarkEnd w:id="129"/>
      <w:bookmarkEnd w:id="130"/>
      <w:bookmarkEnd w:id="131"/>
      <w:r w:rsidRPr="000805A4">
        <w:t>reparations and organisation</w:t>
      </w:r>
      <w:bookmarkEnd w:id="132"/>
      <w:bookmarkEnd w:id="133"/>
      <w:bookmarkEnd w:id="134"/>
      <w:bookmarkEnd w:id="135"/>
    </w:p>
    <w:p w14:paraId="472BA4D5" w14:textId="77777777" w:rsidR="000F7E44" w:rsidRPr="000805A4" w:rsidRDefault="000F7E44">
      <w:pPr>
        <w:pStyle w:val="StyleJustified"/>
        <w:rPr>
          <w:lang w:val="en-GB"/>
        </w:rPr>
      </w:pPr>
      <w:r w:rsidRPr="000805A4">
        <w:rPr>
          <w:lang w:val="en-GB"/>
        </w:rPr>
        <w:t>The aim of this section is to describe how to prepare and organise the CRIOP analysis and to describe when CRIOP should be used related to the design and operation of the control centre (CC). The first activities in the CRIOP analysis are to:</w:t>
      </w:r>
    </w:p>
    <w:p w14:paraId="7723FB7C" w14:textId="77777777" w:rsidR="000F7E44" w:rsidRPr="000805A4" w:rsidRDefault="000F7E44">
      <w:pPr>
        <w:pStyle w:val="ListePunkter"/>
        <w:rPr>
          <w:lang w:val="en-GB"/>
        </w:rPr>
      </w:pPr>
      <w:r w:rsidRPr="000805A4">
        <w:rPr>
          <w:lang w:val="en-GB"/>
        </w:rPr>
        <w:t>State preconditions for study</w:t>
      </w:r>
    </w:p>
    <w:p w14:paraId="306728AB" w14:textId="77777777" w:rsidR="000F7E44" w:rsidRPr="000805A4" w:rsidRDefault="000F7E44">
      <w:pPr>
        <w:pStyle w:val="ListePunkter"/>
        <w:rPr>
          <w:lang w:val="en-GB"/>
        </w:rPr>
      </w:pPr>
      <w:r w:rsidRPr="000805A4">
        <w:rPr>
          <w:lang w:val="en-GB"/>
        </w:rPr>
        <w:t>Plan and decide</w:t>
      </w:r>
      <w:r>
        <w:rPr>
          <w:lang w:val="en-GB"/>
        </w:rPr>
        <w:t xml:space="preserve"> on the “timing” of the CRIOP analysis</w:t>
      </w:r>
    </w:p>
    <w:p w14:paraId="37DB7EB8" w14:textId="77777777" w:rsidR="000F7E44" w:rsidRPr="000805A4" w:rsidRDefault="000F7E44">
      <w:pPr>
        <w:pStyle w:val="ListePunkter"/>
        <w:rPr>
          <w:lang w:val="en-GB"/>
        </w:rPr>
      </w:pPr>
      <w:r w:rsidRPr="000805A4">
        <w:rPr>
          <w:lang w:val="en-GB"/>
        </w:rPr>
        <w:t>Establish the ana</w:t>
      </w:r>
      <w:r>
        <w:rPr>
          <w:lang w:val="en-GB"/>
        </w:rPr>
        <w:t xml:space="preserve">lysis group </w:t>
      </w:r>
    </w:p>
    <w:p w14:paraId="53E4A3E3" w14:textId="77777777" w:rsidR="000F7E44" w:rsidRPr="000805A4" w:rsidRDefault="000F7E44">
      <w:pPr>
        <w:pStyle w:val="ListePunkter"/>
        <w:rPr>
          <w:lang w:val="en-GB"/>
        </w:rPr>
      </w:pPr>
      <w:r w:rsidRPr="000805A4">
        <w:rPr>
          <w:lang w:val="en-GB"/>
        </w:rPr>
        <w:t>Collect relevant documentation</w:t>
      </w:r>
    </w:p>
    <w:p w14:paraId="1EB0544F" w14:textId="77777777" w:rsidR="000F7E44" w:rsidRPr="000805A4" w:rsidRDefault="000F7E44">
      <w:pPr>
        <w:pStyle w:val="ListePunkter"/>
        <w:rPr>
          <w:lang w:val="en-GB"/>
        </w:rPr>
      </w:pPr>
      <w:r w:rsidRPr="000805A4">
        <w:rPr>
          <w:lang w:val="en-GB"/>
        </w:rPr>
        <w:t>Work load assessment</w:t>
      </w:r>
    </w:p>
    <w:p w14:paraId="4DF2B223" w14:textId="77777777" w:rsidR="000F7E44" w:rsidRPr="000805A4" w:rsidRDefault="000F7E44">
      <w:pPr>
        <w:pStyle w:val="ListePunkter"/>
        <w:rPr>
          <w:lang w:val="en-GB"/>
        </w:rPr>
      </w:pPr>
      <w:r w:rsidRPr="000805A4">
        <w:rPr>
          <w:lang w:val="en-GB"/>
        </w:rPr>
        <w:t>Practical considerations (facilitate the group process.)</w:t>
      </w:r>
    </w:p>
    <w:p w14:paraId="12B53468" w14:textId="77777777" w:rsidR="000F7E44" w:rsidRPr="000805A4" w:rsidRDefault="000F7E44">
      <w:pPr>
        <w:pStyle w:val="StyleJustified"/>
        <w:rPr>
          <w:lang w:val="en-GB"/>
        </w:rPr>
      </w:pPr>
      <w:r w:rsidRPr="000805A4">
        <w:rPr>
          <w:lang w:val="en-GB"/>
        </w:rPr>
        <w:t>In the accompanying table 3-1 we have described the result of these activities.</w:t>
      </w:r>
    </w:p>
    <w:p w14:paraId="40CB334B" w14:textId="77777777" w:rsidR="000F7E44" w:rsidRPr="000805A4" w:rsidRDefault="000F7E44">
      <w:pPr>
        <w:pStyle w:val="Caption"/>
        <w:rPr>
          <w:lang w:val="en-GB"/>
        </w:rPr>
      </w:pPr>
      <w:bookmarkStart w:id="136" w:name="_Toc61698595"/>
      <w:r w:rsidRPr="000805A4">
        <w:rPr>
          <w:lang w:val="en-GB"/>
        </w:rPr>
        <w:t xml:space="preserve">Table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3</w:t>
      </w:r>
      <w:r w:rsidRPr="000805A4">
        <w:rPr>
          <w:lang w:val="en-GB"/>
        </w:rPr>
        <w:fldChar w:fldCharType="end"/>
      </w:r>
      <w:r w:rsidRPr="000805A4">
        <w:rPr>
          <w:lang w:val="en-GB"/>
        </w:rPr>
        <w:noBreakHyphen/>
      </w:r>
      <w:r w:rsidRPr="000805A4">
        <w:rPr>
          <w:lang w:val="en-GB"/>
        </w:rPr>
        <w:fldChar w:fldCharType="begin"/>
      </w:r>
      <w:r w:rsidRPr="000805A4">
        <w:rPr>
          <w:lang w:val="en-GB"/>
        </w:rPr>
        <w:instrText xml:space="preserve"> SEQ Table \* ARABIC \s 1 </w:instrText>
      </w:r>
      <w:r w:rsidRPr="000805A4">
        <w:rPr>
          <w:lang w:val="en-GB"/>
        </w:rPr>
        <w:fldChar w:fldCharType="separate"/>
      </w:r>
      <w:r w:rsidR="00D54866">
        <w:rPr>
          <w:noProof/>
          <w:lang w:val="en-GB"/>
        </w:rPr>
        <w:t>1</w:t>
      </w:r>
      <w:r w:rsidRPr="000805A4">
        <w:rPr>
          <w:lang w:val="en-GB"/>
        </w:rPr>
        <w:fldChar w:fldCharType="end"/>
      </w:r>
      <w:r w:rsidRPr="000805A4">
        <w:rPr>
          <w:lang w:val="en-GB"/>
        </w:rPr>
        <w:t>: Results from preparation activity</w:t>
      </w:r>
      <w:bookmarkEnd w:id="1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0"/>
        <w:gridCol w:w="6410"/>
      </w:tblGrid>
      <w:tr w:rsidR="000F7E44" w:rsidRPr="000805A4" w14:paraId="41FA6129" w14:textId="77777777">
        <w:tc>
          <w:tcPr>
            <w:tcW w:w="2850" w:type="dxa"/>
          </w:tcPr>
          <w:p w14:paraId="58A84F10" w14:textId="77777777" w:rsidR="000F7E44" w:rsidRPr="000805A4" w:rsidRDefault="000F7E44">
            <w:pPr>
              <w:pStyle w:val="NormalTable0"/>
              <w:rPr>
                <w:sz w:val="22"/>
                <w:lang w:val="en-GB"/>
              </w:rPr>
            </w:pPr>
            <w:r w:rsidRPr="000805A4">
              <w:rPr>
                <w:sz w:val="22"/>
                <w:lang w:val="en-GB"/>
              </w:rPr>
              <w:t xml:space="preserve">Activities </w:t>
            </w:r>
          </w:p>
        </w:tc>
        <w:tc>
          <w:tcPr>
            <w:tcW w:w="6410" w:type="dxa"/>
          </w:tcPr>
          <w:p w14:paraId="4BF9CB59" w14:textId="77777777" w:rsidR="000F7E44" w:rsidRPr="000805A4" w:rsidRDefault="000F7E44">
            <w:pPr>
              <w:pStyle w:val="NormalTable0"/>
              <w:rPr>
                <w:sz w:val="22"/>
                <w:lang w:val="en-GB"/>
              </w:rPr>
            </w:pPr>
            <w:r w:rsidRPr="000805A4">
              <w:rPr>
                <w:sz w:val="22"/>
                <w:lang w:val="en-GB"/>
              </w:rPr>
              <w:t>Results/milestones</w:t>
            </w:r>
          </w:p>
        </w:tc>
      </w:tr>
      <w:tr w:rsidR="000F7E44" w:rsidRPr="006F5A31" w14:paraId="0EBEE4EC" w14:textId="77777777">
        <w:tc>
          <w:tcPr>
            <w:tcW w:w="2850" w:type="dxa"/>
          </w:tcPr>
          <w:p w14:paraId="4757CFB1" w14:textId="77777777" w:rsidR="000F7E44" w:rsidRPr="000805A4" w:rsidRDefault="000F7E44">
            <w:pPr>
              <w:pStyle w:val="NormalTable0"/>
              <w:rPr>
                <w:sz w:val="22"/>
                <w:lang w:val="en-GB"/>
              </w:rPr>
            </w:pPr>
            <w:r w:rsidRPr="000805A4">
              <w:rPr>
                <w:sz w:val="22"/>
                <w:lang w:val="en-GB"/>
              </w:rPr>
              <w:t>3.1 State precondition for study.</w:t>
            </w:r>
          </w:p>
        </w:tc>
        <w:tc>
          <w:tcPr>
            <w:tcW w:w="6410" w:type="dxa"/>
          </w:tcPr>
          <w:p w14:paraId="3A46E231" w14:textId="77777777" w:rsidR="000F7E44" w:rsidRPr="000805A4" w:rsidRDefault="000F7E44" w:rsidP="000F7E44">
            <w:pPr>
              <w:pStyle w:val="ListBullet"/>
              <w:rPr>
                <w:sz w:val="22"/>
              </w:rPr>
            </w:pPr>
            <w:r>
              <w:rPr>
                <w:sz w:val="22"/>
              </w:rPr>
              <w:t>Document k</w:t>
            </w:r>
            <w:r w:rsidRPr="000805A4">
              <w:rPr>
                <w:sz w:val="22"/>
              </w:rPr>
              <w:t>ey stakeholders</w:t>
            </w:r>
          </w:p>
          <w:p w14:paraId="6CF643A9" w14:textId="77777777" w:rsidR="000F7E44" w:rsidRPr="000805A4" w:rsidRDefault="000F7E44" w:rsidP="000F7E44">
            <w:pPr>
              <w:pStyle w:val="ListBullet"/>
              <w:rPr>
                <w:sz w:val="22"/>
              </w:rPr>
            </w:pPr>
            <w:r>
              <w:rPr>
                <w:sz w:val="22"/>
              </w:rPr>
              <w:t>Identify context, such as appropriate standard (</w:t>
            </w:r>
            <w:r w:rsidRPr="000805A4">
              <w:rPr>
                <w:sz w:val="22"/>
              </w:rPr>
              <w:t>ISO-11064</w:t>
            </w:r>
            <w:r>
              <w:rPr>
                <w:sz w:val="22"/>
              </w:rPr>
              <w:t>) and method (CRIOP).</w:t>
            </w:r>
          </w:p>
          <w:p w14:paraId="20B5E900" w14:textId="77777777" w:rsidR="000F7E44" w:rsidRPr="000805A4" w:rsidRDefault="000F7E44" w:rsidP="000F7E44">
            <w:pPr>
              <w:pStyle w:val="ListBullet"/>
              <w:rPr>
                <w:sz w:val="22"/>
              </w:rPr>
            </w:pPr>
            <w:r>
              <w:rPr>
                <w:sz w:val="22"/>
              </w:rPr>
              <w:t xml:space="preserve">Identify elements to be used from CRIOP. </w:t>
            </w:r>
          </w:p>
          <w:p w14:paraId="5C7D2C5B" w14:textId="77777777" w:rsidR="000F7E44" w:rsidRPr="000805A4" w:rsidRDefault="000F7E44" w:rsidP="000F7E44">
            <w:pPr>
              <w:pStyle w:val="ListBullet"/>
              <w:rPr>
                <w:sz w:val="22"/>
              </w:rPr>
            </w:pPr>
            <w:r>
              <w:rPr>
                <w:sz w:val="22"/>
              </w:rPr>
              <w:t>Document scope of work and b</w:t>
            </w:r>
            <w:r w:rsidRPr="000805A4">
              <w:rPr>
                <w:sz w:val="22"/>
              </w:rPr>
              <w:t xml:space="preserve">udget </w:t>
            </w:r>
          </w:p>
          <w:p w14:paraId="23957E55" w14:textId="77777777" w:rsidR="000F7E44" w:rsidRPr="000805A4" w:rsidRDefault="000F7E44">
            <w:pPr>
              <w:pStyle w:val="ListBullet"/>
              <w:rPr>
                <w:sz w:val="22"/>
              </w:rPr>
            </w:pPr>
            <w:r>
              <w:rPr>
                <w:sz w:val="22"/>
              </w:rPr>
              <w:t>Establish g</w:t>
            </w:r>
            <w:r w:rsidRPr="000805A4">
              <w:rPr>
                <w:sz w:val="22"/>
              </w:rPr>
              <w:t>uidelines for conflict resolution</w:t>
            </w:r>
          </w:p>
        </w:tc>
      </w:tr>
      <w:tr w:rsidR="000F7E44" w:rsidRPr="006F5A31" w14:paraId="570BA6A0" w14:textId="77777777">
        <w:tc>
          <w:tcPr>
            <w:tcW w:w="2850" w:type="dxa"/>
          </w:tcPr>
          <w:p w14:paraId="583AC616" w14:textId="77777777" w:rsidR="000F7E44" w:rsidRPr="000805A4" w:rsidRDefault="000F7E44">
            <w:pPr>
              <w:pStyle w:val="NormalTable0"/>
              <w:rPr>
                <w:sz w:val="22"/>
                <w:lang w:val="en-GB"/>
              </w:rPr>
            </w:pPr>
            <w:r w:rsidRPr="000805A4">
              <w:rPr>
                <w:sz w:val="22"/>
                <w:lang w:val="en-GB"/>
              </w:rPr>
              <w:t xml:space="preserve">3.2 Plan and decide </w:t>
            </w:r>
            <w:r>
              <w:rPr>
                <w:sz w:val="22"/>
                <w:lang w:val="en-GB"/>
              </w:rPr>
              <w:t xml:space="preserve">on </w:t>
            </w:r>
            <w:r w:rsidRPr="000805A4">
              <w:rPr>
                <w:sz w:val="22"/>
                <w:lang w:val="en-GB"/>
              </w:rPr>
              <w:t>the “timing” of the CRIOP analysis</w:t>
            </w:r>
          </w:p>
        </w:tc>
        <w:tc>
          <w:tcPr>
            <w:tcW w:w="6410" w:type="dxa"/>
          </w:tcPr>
          <w:p w14:paraId="06636061" w14:textId="77777777" w:rsidR="000F7E44" w:rsidRDefault="000F7E44">
            <w:pPr>
              <w:pStyle w:val="ListBullet"/>
              <w:rPr>
                <w:sz w:val="22"/>
              </w:rPr>
            </w:pPr>
            <w:r>
              <w:rPr>
                <w:sz w:val="22"/>
              </w:rPr>
              <w:t>Document</w:t>
            </w:r>
            <w:r w:rsidRPr="000805A4">
              <w:rPr>
                <w:sz w:val="22"/>
              </w:rPr>
              <w:t xml:space="preserve"> when the CRIOP analysis should be performed related to the design and operation of a control centre</w:t>
            </w:r>
            <w:r>
              <w:rPr>
                <w:sz w:val="22"/>
              </w:rPr>
              <w:t>.</w:t>
            </w:r>
          </w:p>
          <w:p w14:paraId="3190CEB9" w14:textId="77777777" w:rsidR="000F7E44" w:rsidRPr="000805A4" w:rsidRDefault="000F7E44">
            <w:pPr>
              <w:pStyle w:val="ListBullet"/>
              <w:rPr>
                <w:sz w:val="22"/>
              </w:rPr>
            </w:pPr>
            <w:r w:rsidRPr="000805A4">
              <w:rPr>
                <w:sz w:val="22"/>
              </w:rPr>
              <w:t xml:space="preserve">Allocate </w:t>
            </w:r>
            <w:r>
              <w:rPr>
                <w:sz w:val="22"/>
              </w:rPr>
              <w:t xml:space="preserve">and document </w:t>
            </w:r>
            <w:r w:rsidRPr="000805A4">
              <w:rPr>
                <w:sz w:val="22"/>
              </w:rPr>
              <w:t>necessary resources.</w:t>
            </w:r>
          </w:p>
        </w:tc>
      </w:tr>
      <w:tr w:rsidR="000F7E44" w:rsidRPr="006F5A31" w14:paraId="2D51E270" w14:textId="77777777">
        <w:tc>
          <w:tcPr>
            <w:tcW w:w="2850" w:type="dxa"/>
          </w:tcPr>
          <w:p w14:paraId="38E46594" w14:textId="77777777" w:rsidR="000F7E44" w:rsidRPr="000805A4" w:rsidRDefault="000F7E44">
            <w:pPr>
              <w:pStyle w:val="NormalTable0"/>
              <w:rPr>
                <w:sz w:val="22"/>
                <w:lang w:val="en-GB"/>
              </w:rPr>
            </w:pPr>
            <w:r w:rsidRPr="000805A4">
              <w:rPr>
                <w:sz w:val="22"/>
                <w:lang w:val="en-GB"/>
              </w:rPr>
              <w:t>3.3 Establish the analysis group</w:t>
            </w:r>
          </w:p>
        </w:tc>
        <w:tc>
          <w:tcPr>
            <w:tcW w:w="6410" w:type="dxa"/>
          </w:tcPr>
          <w:p w14:paraId="326C6826" w14:textId="77777777" w:rsidR="000F7E44" w:rsidRPr="000805A4" w:rsidRDefault="000F7E44">
            <w:pPr>
              <w:pStyle w:val="ListBullet"/>
              <w:rPr>
                <w:sz w:val="22"/>
              </w:rPr>
            </w:pPr>
            <w:r>
              <w:rPr>
                <w:sz w:val="22"/>
              </w:rPr>
              <w:t>Establish</w:t>
            </w:r>
            <w:r w:rsidRPr="000805A4">
              <w:rPr>
                <w:sz w:val="22"/>
              </w:rPr>
              <w:t xml:space="preserve"> </w:t>
            </w:r>
            <w:r>
              <w:rPr>
                <w:sz w:val="22"/>
              </w:rPr>
              <w:t xml:space="preserve">and document participants in </w:t>
            </w:r>
            <w:r w:rsidRPr="000805A4">
              <w:rPr>
                <w:sz w:val="22"/>
              </w:rPr>
              <w:t xml:space="preserve">the analysis group </w:t>
            </w:r>
          </w:p>
        </w:tc>
      </w:tr>
      <w:tr w:rsidR="000F7E44" w:rsidRPr="006F5A31" w14:paraId="7BA87297" w14:textId="77777777">
        <w:tc>
          <w:tcPr>
            <w:tcW w:w="2850" w:type="dxa"/>
          </w:tcPr>
          <w:p w14:paraId="7E6C8D8A" w14:textId="77777777" w:rsidR="000F7E44" w:rsidRPr="000805A4" w:rsidRDefault="000F7E44">
            <w:pPr>
              <w:pStyle w:val="NormalTable0"/>
              <w:rPr>
                <w:sz w:val="22"/>
                <w:lang w:val="en-GB"/>
              </w:rPr>
            </w:pPr>
            <w:r w:rsidRPr="000805A4">
              <w:rPr>
                <w:sz w:val="22"/>
                <w:lang w:val="en-GB"/>
              </w:rPr>
              <w:t>3.4 Collect relevant documentation</w:t>
            </w:r>
          </w:p>
        </w:tc>
        <w:tc>
          <w:tcPr>
            <w:tcW w:w="6410" w:type="dxa"/>
          </w:tcPr>
          <w:p w14:paraId="3CA90D12" w14:textId="77777777" w:rsidR="000F7E44" w:rsidRPr="000805A4" w:rsidRDefault="000F7E44">
            <w:pPr>
              <w:pStyle w:val="NormalTable0"/>
              <w:rPr>
                <w:sz w:val="22"/>
                <w:lang w:val="en-GB"/>
              </w:rPr>
            </w:pPr>
            <w:r w:rsidRPr="000805A4">
              <w:rPr>
                <w:rStyle w:val="NormalBoldChar"/>
                <w:lang w:val="en-GB"/>
              </w:rPr>
              <w:t>Document present status (see Table 3-2)</w:t>
            </w:r>
            <w:r>
              <w:rPr>
                <w:sz w:val="22"/>
                <w:lang w:val="en-GB"/>
              </w:rPr>
              <w:t>, as</w:t>
            </w:r>
            <w:r w:rsidRPr="000805A4">
              <w:rPr>
                <w:sz w:val="22"/>
                <w:lang w:val="en-GB"/>
              </w:rPr>
              <w:t xml:space="preserve">: </w:t>
            </w:r>
          </w:p>
          <w:p w14:paraId="1601D77D" w14:textId="77777777" w:rsidR="000F7E44" w:rsidRPr="000805A4" w:rsidRDefault="000F7E44">
            <w:pPr>
              <w:pStyle w:val="ListBullet"/>
              <w:rPr>
                <w:sz w:val="22"/>
              </w:rPr>
            </w:pPr>
            <w:r w:rsidRPr="000805A4">
              <w:rPr>
                <w:sz w:val="22"/>
              </w:rPr>
              <w:t>Control room layout, alarm strategy, screen dump (Prints of screen layout), process characteristics and installation layout.</w:t>
            </w:r>
          </w:p>
          <w:p w14:paraId="2D292647" w14:textId="77777777" w:rsidR="000F7E44" w:rsidRPr="000805A4" w:rsidRDefault="000F7E44">
            <w:pPr>
              <w:pStyle w:val="NormalTable0"/>
              <w:rPr>
                <w:sz w:val="22"/>
                <w:lang w:val="en-GB"/>
              </w:rPr>
            </w:pPr>
            <w:r w:rsidRPr="000805A4">
              <w:rPr>
                <w:rStyle w:val="NormaluthevetChar"/>
                <w:lang w:val="en-GB"/>
              </w:rPr>
              <w:t>Document possible changes and development plans</w:t>
            </w:r>
            <w:r w:rsidRPr="000805A4">
              <w:rPr>
                <w:sz w:val="22"/>
                <w:lang w:val="en-GB"/>
              </w:rPr>
              <w:t xml:space="preserve">, as : </w:t>
            </w:r>
          </w:p>
          <w:p w14:paraId="16C16C82" w14:textId="77777777" w:rsidR="000F7E44" w:rsidRPr="000805A4" w:rsidRDefault="000F7E44">
            <w:pPr>
              <w:pStyle w:val="ListBullet"/>
              <w:rPr>
                <w:sz w:val="22"/>
              </w:rPr>
            </w:pPr>
            <w:r w:rsidRPr="000805A4">
              <w:rPr>
                <w:sz w:val="22"/>
              </w:rPr>
              <w:t>Document strategies and all major changes that can influence the CC with analysis of consequences.</w:t>
            </w:r>
          </w:p>
        </w:tc>
      </w:tr>
      <w:tr w:rsidR="000F7E44" w:rsidRPr="006F5A31" w14:paraId="22D4DDA8" w14:textId="77777777">
        <w:tc>
          <w:tcPr>
            <w:tcW w:w="2850" w:type="dxa"/>
          </w:tcPr>
          <w:p w14:paraId="50D23886" w14:textId="77777777" w:rsidR="000F7E44" w:rsidRPr="000805A4" w:rsidRDefault="000F7E44">
            <w:pPr>
              <w:pStyle w:val="NormalTable0"/>
              <w:rPr>
                <w:sz w:val="22"/>
                <w:lang w:val="en-GB"/>
              </w:rPr>
            </w:pPr>
            <w:r w:rsidRPr="000805A4">
              <w:rPr>
                <w:sz w:val="22"/>
                <w:lang w:val="en-GB"/>
              </w:rPr>
              <w:t>3.5 Work load assessment</w:t>
            </w:r>
          </w:p>
        </w:tc>
        <w:tc>
          <w:tcPr>
            <w:tcW w:w="6410" w:type="dxa"/>
          </w:tcPr>
          <w:p w14:paraId="2203B98C" w14:textId="77777777" w:rsidR="000F7E44" w:rsidRPr="000805A4" w:rsidRDefault="000F7E44">
            <w:pPr>
              <w:pStyle w:val="ListBullet"/>
              <w:rPr>
                <w:sz w:val="22"/>
              </w:rPr>
            </w:pPr>
            <w:r>
              <w:rPr>
                <w:sz w:val="22"/>
              </w:rPr>
              <w:t>Perform and document w</w:t>
            </w:r>
            <w:r w:rsidRPr="000805A4">
              <w:rPr>
                <w:sz w:val="22"/>
              </w:rPr>
              <w:t>orkload assessment (should be performed before CRIOP).</w:t>
            </w:r>
          </w:p>
        </w:tc>
      </w:tr>
      <w:tr w:rsidR="000F7E44" w:rsidRPr="000805A4" w14:paraId="066D1FAF" w14:textId="77777777">
        <w:tc>
          <w:tcPr>
            <w:tcW w:w="2850" w:type="dxa"/>
          </w:tcPr>
          <w:p w14:paraId="48BF4167" w14:textId="77777777" w:rsidR="000F7E44" w:rsidRPr="000805A4" w:rsidRDefault="000F7E44">
            <w:pPr>
              <w:pStyle w:val="NormalTable0"/>
              <w:rPr>
                <w:sz w:val="22"/>
                <w:lang w:val="en-GB"/>
              </w:rPr>
            </w:pPr>
            <w:r w:rsidRPr="000805A4">
              <w:rPr>
                <w:sz w:val="22"/>
                <w:lang w:val="en-GB"/>
              </w:rPr>
              <w:t xml:space="preserve">3.6 </w:t>
            </w:r>
            <w:r>
              <w:rPr>
                <w:sz w:val="22"/>
                <w:szCs w:val="22"/>
                <w:lang w:val="en-GB"/>
              </w:rPr>
              <w:t>Practical Considerations</w:t>
            </w:r>
          </w:p>
        </w:tc>
        <w:tc>
          <w:tcPr>
            <w:tcW w:w="6410" w:type="dxa"/>
          </w:tcPr>
          <w:p w14:paraId="74576618" w14:textId="77777777" w:rsidR="000F7E44" w:rsidRPr="000805A4" w:rsidRDefault="000F7E44" w:rsidP="000F7E44">
            <w:pPr>
              <w:pStyle w:val="ListBullet"/>
              <w:rPr>
                <w:sz w:val="22"/>
              </w:rPr>
            </w:pPr>
            <w:r>
              <w:rPr>
                <w:sz w:val="22"/>
              </w:rPr>
              <w:t>Collate and d</w:t>
            </w:r>
            <w:r w:rsidRPr="000805A4">
              <w:rPr>
                <w:sz w:val="22"/>
              </w:rPr>
              <w:t>istribute introductory information and the relevant documentation to the attendees before attending the analysis</w:t>
            </w:r>
          </w:p>
          <w:p w14:paraId="2CE8C732" w14:textId="77777777" w:rsidR="000F7E44" w:rsidRPr="000805A4" w:rsidRDefault="000F7E44">
            <w:pPr>
              <w:pStyle w:val="ListBullet"/>
              <w:rPr>
                <w:sz w:val="22"/>
              </w:rPr>
            </w:pPr>
            <w:r w:rsidRPr="000805A4">
              <w:rPr>
                <w:sz w:val="22"/>
              </w:rPr>
              <w:t xml:space="preserve">Arrange satisfactory physical conditions of the meeting  room (enough size, useful equipment for graphical presentations, enough workplace for each attendee, good room climate) </w:t>
            </w:r>
          </w:p>
          <w:p w14:paraId="71F40B95" w14:textId="77777777" w:rsidR="000F7E44" w:rsidRPr="000805A4" w:rsidRDefault="000F7E44">
            <w:pPr>
              <w:pStyle w:val="ListBullet"/>
              <w:rPr>
                <w:sz w:val="22"/>
              </w:rPr>
            </w:pPr>
            <w:r w:rsidRPr="000805A4">
              <w:rPr>
                <w:sz w:val="22"/>
              </w:rPr>
              <w:t xml:space="preserve">Perform briefing and </w:t>
            </w:r>
            <w:r>
              <w:rPr>
                <w:sz w:val="22"/>
              </w:rPr>
              <w:t>debriefing</w:t>
            </w:r>
          </w:p>
        </w:tc>
      </w:tr>
    </w:tbl>
    <w:p w14:paraId="205E6FD5" w14:textId="77777777" w:rsidR="000F7E44" w:rsidRPr="000805A4" w:rsidRDefault="000F7E44">
      <w:pPr>
        <w:pStyle w:val="Heading2"/>
      </w:pPr>
      <w:bookmarkStart w:id="137" w:name="_Toc57715723"/>
      <w:bookmarkStart w:id="138" w:name="_Toc57814878"/>
      <w:bookmarkStart w:id="139" w:name="_Toc61337756"/>
      <w:bookmarkStart w:id="140" w:name="_Toc61340023"/>
      <w:bookmarkStart w:id="141" w:name="_Toc61341867"/>
      <w:bookmarkStart w:id="142" w:name="_Toc61353798"/>
      <w:bookmarkStart w:id="143" w:name="_Toc61608207"/>
      <w:bookmarkStart w:id="144" w:name="_Toc61608305"/>
      <w:bookmarkStart w:id="145" w:name="_Toc61608479"/>
      <w:bookmarkStart w:id="146" w:name="_Toc61698076"/>
      <w:bookmarkStart w:id="147" w:name="_Toc61698265"/>
      <w:bookmarkStart w:id="148" w:name="_Toc61698757"/>
      <w:bookmarkStart w:id="149" w:name="_Toc63673131"/>
      <w:r w:rsidRPr="000805A4">
        <w:lastRenderedPageBreak/>
        <w:t>State preconditions for study</w:t>
      </w:r>
      <w:bookmarkEnd w:id="137"/>
      <w:bookmarkEnd w:id="138"/>
      <w:bookmarkEnd w:id="139"/>
      <w:bookmarkEnd w:id="140"/>
      <w:bookmarkEnd w:id="141"/>
      <w:bookmarkEnd w:id="142"/>
      <w:bookmarkEnd w:id="143"/>
      <w:bookmarkEnd w:id="144"/>
      <w:bookmarkEnd w:id="145"/>
      <w:bookmarkEnd w:id="146"/>
      <w:bookmarkEnd w:id="147"/>
      <w:bookmarkEnd w:id="148"/>
      <w:bookmarkEnd w:id="149"/>
    </w:p>
    <w:p w14:paraId="4B9A01CE" w14:textId="77777777" w:rsidR="000F7E44" w:rsidRPr="000805A4" w:rsidRDefault="000F7E44">
      <w:pPr>
        <w:rPr>
          <w:lang w:val="en-GB"/>
        </w:rPr>
      </w:pPr>
      <w:r w:rsidRPr="000805A4">
        <w:rPr>
          <w:lang w:val="en-GB"/>
        </w:rPr>
        <w:t>Key points to be performed are:</w:t>
      </w:r>
    </w:p>
    <w:p w14:paraId="21A3A114" w14:textId="77777777" w:rsidR="000F7E44" w:rsidRPr="000805A4" w:rsidRDefault="000F7E44" w:rsidP="00462661">
      <w:pPr>
        <w:pStyle w:val="StyleListePunkterJustified"/>
        <w:numPr>
          <w:ilvl w:val="0"/>
          <w:numId w:val="71"/>
        </w:numPr>
        <w:rPr>
          <w:lang w:val="en-GB"/>
        </w:rPr>
      </w:pPr>
      <w:r w:rsidRPr="000805A4">
        <w:rPr>
          <w:lang w:val="en-GB"/>
        </w:rPr>
        <w:t>Identify the important stakeholders</w:t>
      </w:r>
      <w:r>
        <w:rPr>
          <w:lang w:val="en-GB"/>
        </w:rPr>
        <w:t>, key stakeholders,</w:t>
      </w:r>
      <w:r w:rsidRPr="000805A4">
        <w:rPr>
          <w:lang w:val="en-GB"/>
        </w:rPr>
        <w:t xml:space="preserve"> in the project and document this via an organisational chart of the analysis with the stakeholders and the responsible parties.</w:t>
      </w:r>
    </w:p>
    <w:p w14:paraId="023B6111" w14:textId="77777777" w:rsidR="000F7E44" w:rsidRPr="000805A4" w:rsidRDefault="000F7E44" w:rsidP="00462661">
      <w:pPr>
        <w:pStyle w:val="StyleListePunkterJustified"/>
        <w:numPr>
          <w:ilvl w:val="0"/>
          <w:numId w:val="71"/>
        </w:numPr>
        <w:rPr>
          <w:lang w:val="en-GB"/>
        </w:rPr>
      </w:pPr>
      <w:r w:rsidRPr="000805A4">
        <w:rPr>
          <w:lang w:val="en-GB"/>
        </w:rPr>
        <w:t>Is an appropriate design methodology being used as ISO-11064? CRIOP is a method for reviewing the design of a control centre as it progresses trough the development and operation phase. Use of CRIOP presupposes that there has been or will be used a structured design process as ISO-11064.</w:t>
      </w:r>
    </w:p>
    <w:p w14:paraId="630E8EE7" w14:textId="77777777" w:rsidR="000F7E44" w:rsidRPr="000805A4" w:rsidRDefault="000F7E44" w:rsidP="00462661">
      <w:pPr>
        <w:pStyle w:val="StyleListePunkterJustified"/>
        <w:numPr>
          <w:ilvl w:val="0"/>
          <w:numId w:val="71"/>
        </w:numPr>
        <w:rPr>
          <w:lang w:val="en-GB"/>
        </w:rPr>
      </w:pPr>
      <w:r w:rsidRPr="000805A4">
        <w:rPr>
          <w:lang w:val="en-GB"/>
        </w:rPr>
        <w:t>What is the user Need and key requirements? Is CRIOP the appropriate solution? There are several other tools that can be used.</w:t>
      </w:r>
    </w:p>
    <w:p w14:paraId="671739FD" w14:textId="77777777" w:rsidR="000F7E44" w:rsidRPr="000805A4" w:rsidRDefault="000F7E44" w:rsidP="00462661">
      <w:pPr>
        <w:pStyle w:val="StyleListePunkterJustified"/>
        <w:numPr>
          <w:ilvl w:val="0"/>
          <w:numId w:val="71"/>
        </w:numPr>
        <w:rPr>
          <w:lang w:val="en-GB"/>
        </w:rPr>
      </w:pPr>
      <w:r w:rsidRPr="000805A4">
        <w:rPr>
          <w:lang w:val="en-GB"/>
        </w:rPr>
        <w:t>What should be used from the CRIOP methodology based on the key user requirements? What have been done earlier, what are the relevant checklists and relevant scenarios?</w:t>
      </w:r>
      <w:r>
        <w:rPr>
          <w:lang w:val="en-GB"/>
        </w:rPr>
        <w:t xml:space="preserve"> </w:t>
      </w:r>
      <w:r w:rsidRPr="000805A4">
        <w:rPr>
          <w:lang w:val="en-GB"/>
        </w:rPr>
        <w:t xml:space="preserve">Estimate the scope of the analysis and confirm the “budget” of the project describing the necessary effort in man days and resources to perform the analysis. The scope of a CRIOP analysis is usually between two to five days. </w:t>
      </w:r>
    </w:p>
    <w:p w14:paraId="757FFE22" w14:textId="77777777" w:rsidR="000F7E44" w:rsidRPr="000805A4" w:rsidRDefault="000F7E44" w:rsidP="00462661">
      <w:pPr>
        <w:pStyle w:val="StyleListePunkterJustified"/>
        <w:numPr>
          <w:ilvl w:val="1"/>
          <w:numId w:val="71"/>
        </w:numPr>
        <w:rPr>
          <w:lang w:val="en-GB"/>
        </w:rPr>
      </w:pPr>
      <w:r w:rsidRPr="00AE7146">
        <w:rPr>
          <w:b/>
          <w:lang w:val="en-GB"/>
        </w:rPr>
        <w:t>In the projected “scope of work”, the relevant parts of CRIOP should be selected before the actual work is started.</w:t>
      </w:r>
      <w:r w:rsidRPr="000805A4">
        <w:rPr>
          <w:lang w:val="en-GB"/>
        </w:rPr>
        <w:t xml:space="preserve"> This should be done together with personnel having CRIOP experience. It is important to select the relevant parts of CRIOP to be used. This is dependent both on the timing of the CRIOP, and the complexity and size of the equipment being analysed. </w:t>
      </w:r>
    </w:p>
    <w:p w14:paraId="336176E2" w14:textId="77777777" w:rsidR="000F7E44" w:rsidRPr="000805A4" w:rsidRDefault="000F7E44" w:rsidP="00462661">
      <w:pPr>
        <w:pStyle w:val="StyleListePunkterJustified"/>
        <w:numPr>
          <w:ilvl w:val="1"/>
          <w:numId w:val="71"/>
        </w:numPr>
        <w:rPr>
          <w:lang w:val="en-GB"/>
        </w:rPr>
      </w:pPr>
      <w:r w:rsidRPr="000805A4">
        <w:rPr>
          <w:lang w:val="en-GB"/>
        </w:rPr>
        <w:t>If possible it should be planned to fill out some of the checklists in advance</w:t>
      </w:r>
    </w:p>
    <w:p w14:paraId="4FF797CA" w14:textId="77777777" w:rsidR="000F7E44" w:rsidRPr="000805A4" w:rsidRDefault="000F7E44" w:rsidP="00462661">
      <w:pPr>
        <w:pStyle w:val="StyleListePunkterJustified"/>
        <w:numPr>
          <w:ilvl w:val="1"/>
          <w:numId w:val="71"/>
        </w:numPr>
        <w:rPr>
          <w:lang w:val="en-GB"/>
        </w:rPr>
      </w:pPr>
      <w:r w:rsidRPr="000805A4">
        <w:rPr>
          <w:lang w:val="en-GB"/>
        </w:rPr>
        <w:t xml:space="preserve">A minor modification must be planned quite different than the analysis of a large new control centre. (See chapter 3.2). </w:t>
      </w:r>
    </w:p>
    <w:p w14:paraId="69716B97" w14:textId="77777777" w:rsidR="000F7E44" w:rsidRPr="000805A4" w:rsidRDefault="000F7E44" w:rsidP="00462661">
      <w:pPr>
        <w:pStyle w:val="StyleListePunkterJustified"/>
        <w:numPr>
          <w:ilvl w:val="0"/>
          <w:numId w:val="71"/>
        </w:numPr>
        <w:rPr>
          <w:lang w:val="en-GB"/>
        </w:rPr>
      </w:pPr>
      <w:r w:rsidRPr="000805A4">
        <w:rPr>
          <w:lang w:val="en-GB"/>
        </w:rPr>
        <w:t>Guidelines for conflict resolution should be established. There could be conflicting interests in a CRIOP analysis</w:t>
      </w:r>
      <w:r w:rsidRPr="000805A4">
        <w:rPr>
          <w:szCs w:val="24"/>
          <w:lang w:val="en-GB"/>
        </w:rPr>
        <w:t>. One issue is to document how open points are handled and how disagreements are handled between the different stakeholders. There could be some conflict of interest if a CRIOP analysis is performed within a project with fixed budget and strict time frames. Suggestions from the CRIOP analysis could influence the overall budget and time frame. The responsibilities for the CRIOP analysis must be clearly stated. The procedures for change orders influencing the budget and time frames must be clearly defined.</w:t>
      </w:r>
    </w:p>
    <w:p w14:paraId="7D34F5C7" w14:textId="77777777" w:rsidR="000F7E44" w:rsidRDefault="000F7E44">
      <w:pPr>
        <w:pStyle w:val="StyleJustified"/>
        <w:rPr>
          <w:lang w:val="en-GB"/>
        </w:rPr>
      </w:pPr>
    </w:p>
    <w:p w14:paraId="28A05302" w14:textId="77777777" w:rsidR="000F7E44" w:rsidRDefault="000F7E44">
      <w:pPr>
        <w:pStyle w:val="StyleJustified"/>
        <w:rPr>
          <w:lang w:val="en-GB"/>
        </w:rPr>
      </w:pPr>
      <w:r w:rsidRPr="000805A4">
        <w:rPr>
          <w:lang w:val="en-GB"/>
        </w:rPr>
        <w:t>In relation to the organisation of the CRIOP, it is important to establish clear responsibility between the different stakeholders. In general, the key stakeholders are as documented in Figure 3.1.</w:t>
      </w:r>
    </w:p>
    <w:p w14:paraId="7DECD525" w14:textId="77777777" w:rsidR="000F7E44" w:rsidRPr="00C238A0" w:rsidRDefault="000F7E44">
      <w:pPr>
        <w:pStyle w:val="StyleJustified"/>
        <w:rPr>
          <w:i/>
          <w:lang w:val="en-GB"/>
        </w:rPr>
      </w:pPr>
      <w:r w:rsidRPr="00C238A0">
        <w:rPr>
          <w:i/>
          <w:lang w:val="en-GB"/>
        </w:rPr>
        <w:t>It is important to select the relevant parts of CRIOP to be used, and focus the analysis on key issues. This is dependent both on the timing of the CRIOP, and the complexity and size of the equipment being analysed.</w:t>
      </w:r>
    </w:p>
    <w:p w14:paraId="0B4020A7" w14:textId="77777777" w:rsidR="000F7E44" w:rsidRPr="000805A4" w:rsidRDefault="009F24F0">
      <w:pPr>
        <w:jc w:val="center"/>
        <w:rPr>
          <w:lang w:val="en-GB"/>
        </w:rPr>
      </w:pPr>
      <w:r w:rsidRPr="000805A4">
        <w:rPr>
          <w:noProof/>
          <w:lang w:val="en-GB"/>
        </w:rPr>
        <w:lastRenderedPageBreak/>
        <w:drawing>
          <wp:inline distT="0" distB="0" distL="0" distR="0" wp14:anchorId="7BB28E6D" wp14:editId="07777777">
            <wp:extent cx="3867150" cy="2543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7150" cy="2543175"/>
                    </a:xfrm>
                    <a:prstGeom prst="rect">
                      <a:avLst/>
                    </a:prstGeom>
                    <a:noFill/>
                    <a:ln>
                      <a:noFill/>
                    </a:ln>
                  </pic:spPr>
                </pic:pic>
              </a:graphicData>
            </a:graphic>
          </wp:inline>
        </w:drawing>
      </w:r>
    </w:p>
    <w:p w14:paraId="07C3DA0B" w14:textId="77777777" w:rsidR="000F7E44" w:rsidRPr="000805A4" w:rsidRDefault="000F7E44">
      <w:pPr>
        <w:pStyle w:val="Caption"/>
        <w:rPr>
          <w:lang w:val="en-GB"/>
        </w:rPr>
      </w:pPr>
      <w:bookmarkStart w:id="150" w:name="_Toc61698682"/>
      <w:r w:rsidRPr="000805A4">
        <w:rPr>
          <w:lang w:val="en-GB"/>
        </w:rPr>
        <w:t xml:space="preserve">Figure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3</w:t>
      </w:r>
      <w:r w:rsidRPr="000805A4">
        <w:rPr>
          <w:lang w:val="en-GB"/>
        </w:rPr>
        <w:fldChar w:fldCharType="end"/>
      </w:r>
      <w:r w:rsidRPr="000805A4">
        <w:rPr>
          <w:lang w:val="en-GB"/>
        </w:rPr>
        <w:t>.</w:t>
      </w:r>
      <w:r w:rsidRPr="000805A4">
        <w:rPr>
          <w:lang w:val="en-GB"/>
        </w:rPr>
        <w:fldChar w:fldCharType="begin"/>
      </w:r>
      <w:r w:rsidRPr="000805A4">
        <w:rPr>
          <w:lang w:val="en-GB"/>
        </w:rPr>
        <w:instrText xml:space="preserve"> SEQ Figure \* ARABIC \s 1 </w:instrText>
      </w:r>
      <w:r w:rsidRPr="000805A4">
        <w:rPr>
          <w:lang w:val="en-GB"/>
        </w:rPr>
        <w:fldChar w:fldCharType="separate"/>
      </w:r>
      <w:r w:rsidR="00D54866">
        <w:rPr>
          <w:noProof/>
          <w:lang w:val="en-GB"/>
        </w:rPr>
        <w:t>1</w:t>
      </w:r>
      <w:r w:rsidRPr="000805A4">
        <w:rPr>
          <w:lang w:val="en-GB"/>
        </w:rPr>
        <w:fldChar w:fldCharType="end"/>
      </w:r>
      <w:r w:rsidRPr="000805A4">
        <w:rPr>
          <w:lang w:val="en-GB"/>
        </w:rPr>
        <w:t>: The key stakeholders in establishing a new CC or modifying a CC</w:t>
      </w:r>
      <w:bookmarkEnd w:id="150"/>
    </w:p>
    <w:p w14:paraId="1D7B270A" w14:textId="77777777" w:rsidR="000F7E44" w:rsidRPr="000805A4" w:rsidRDefault="000F7E44">
      <w:pPr>
        <w:rPr>
          <w:lang w:val="en-GB"/>
        </w:rPr>
      </w:pPr>
    </w:p>
    <w:p w14:paraId="1A09586C" w14:textId="77777777" w:rsidR="000F7E44" w:rsidRPr="000805A4" w:rsidRDefault="000F7E44">
      <w:pPr>
        <w:pStyle w:val="StyleJustified"/>
        <w:rPr>
          <w:lang w:val="en-GB"/>
        </w:rPr>
      </w:pPr>
      <w:r w:rsidRPr="000805A4">
        <w:rPr>
          <w:lang w:val="en-GB"/>
        </w:rPr>
        <w:t>During a CRIOP it is important to decide who is responsible for the CRIOP analysis.</w:t>
      </w:r>
    </w:p>
    <w:p w14:paraId="4FC98FE7" w14:textId="77777777" w:rsidR="000F7E44" w:rsidRPr="000805A4" w:rsidRDefault="000F7E44">
      <w:pPr>
        <w:pStyle w:val="StyleJustified"/>
        <w:rPr>
          <w:lang w:val="en-GB"/>
        </w:rPr>
      </w:pPr>
      <w:r w:rsidRPr="000805A4">
        <w:rPr>
          <w:lang w:val="en-GB"/>
        </w:rPr>
        <w:t>There are usually two alternatives:</w:t>
      </w:r>
    </w:p>
    <w:p w14:paraId="158857BB" w14:textId="77777777" w:rsidR="000F7E44" w:rsidRPr="000805A4" w:rsidRDefault="000F7E44">
      <w:pPr>
        <w:pStyle w:val="StyleListePunkterJustified"/>
        <w:rPr>
          <w:lang w:val="en-GB"/>
        </w:rPr>
      </w:pPr>
      <w:r w:rsidRPr="000805A4">
        <w:rPr>
          <w:lang w:val="en-GB"/>
        </w:rPr>
        <w:t>The operator, having the necessary operating staff as control room operators</w:t>
      </w:r>
    </w:p>
    <w:p w14:paraId="0FF123AF" w14:textId="77777777" w:rsidR="000F7E44" w:rsidRPr="000805A4" w:rsidRDefault="000F7E44">
      <w:pPr>
        <w:pStyle w:val="StyleListePunkterJustified"/>
        <w:rPr>
          <w:lang w:val="en-GB"/>
        </w:rPr>
      </w:pPr>
      <w:r w:rsidRPr="000805A4">
        <w:rPr>
          <w:lang w:val="en-GB"/>
        </w:rPr>
        <w:t>The contractor, who is designing and building the CC based on specifications from the operator within specified time and budget</w:t>
      </w:r>
    </w:p>
    <w:p w14:paraId="62057E64" w14:textId="77777777" w:rsidR="000F7E44" w:rsidRPr="000805A4" w:rsidRDefault="000F7E44">
      <w:pPr>
        <w:pStyle w:val="StyleJustified"/>
        <w:rPr>
          <w:lang w:val="en-GB"/>
        </w:rPr>
      </w:pPr>
      <w:r w:rsidRPr="000805A4">
        <w:rPr>
          <w:lang w:val="en-GB"/>
        </w:rPr>
        <w:t>The participation from experienced control room operators and the CRIOP analysis in itself could influence the design, and budget, of the CC. A CRIOP analysis could be organised as a project, reporting to the steering committee of the project. In the steering committee both the operator and the contractor should be represented – making it possible to adjust the solution within the scope (time and budget) of the project.</w:t>
      </w:r>
    </w:p>
    <w:p w14:paraId="1FA4C78A" w14:textId="77777777" w:rsidR="000F7E44" w:rsidRPr="000805A4" w:rsidRDefault="000F7E44">
      <w:pPr>
        <w:pStyle w:val="StyleJustified"/>
        <w:rPr>
          <w:lang w:val="en-GB"/>
        </w:rPr>
      </w:pPr>
      <w:r w:rsidRPr="000805A4">
        <w:rPr>
          <w:lang w:val="en-GB"/>
        </w:rPr>
        <w:t xml:space="preserve">In general a project is organised as described in </w:t>
      </w:r>
      <w:r>
        <w:rPr>
          <w:lang w:val="en-GB"/>
        </w:rPr>
        <w:t>F</w:t>
      </w:r>
      <w:r w:rsidRPr="000805A4">
        <w:rPr>
          <w:lang w:val="en-GB"/>
        </w:rPr>
        <w:t>igure 3.2.</w:t>
      </w:r>
    </w:p>
    <w:p w14:paraId="4F904CB7" w14:textId="77777777" w:rsidR="000F7E44" w:rsidRPr="000805A4" w:rsidRDefault="009F24F0">
      <w:pPr>
        <w:jc w:val="center"/>
        <w:rPr>
          <w:lang w:val="en-GB"/>
        </w:rPr>
      </w:pPr>
      <w:r w:rsidRPr="000805A4">
        <w:rPr>
          <w:noProof/>
          <w:lang w:val="en-GB"/>
        </w:rPr>
        <w:drawing>
          <wp:inline distT="0" distB="0" distL="0" distR="0" wp14:anchorId="17A931AC" wp14:editId="07777777">
            <wp:extent cx="4038600" cy="2171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38600" cy="2171700"/>
                    </a:xfrm>
                    <a:prstGeom prst="rect">
                      <a:avLst/>
                    </a:prstGeom>
                    <a:noFill/>
                    <a:ln>
                      <a:noFill/>
                    </a:ln>
                  </pic:spPr>
                </pic:pic>
              </a:graphicData>
            </a:graphic>
          </wp:inline>
        </w:drawing>
      </w:r>
    </w:p>
    <w:p w14:paraId="172CDD5A" w14:textId="77777777" w:rsidR="000F7E44" w:rsidRPr="000805A4" w:rsidRDefault="000F7E44">
      <w:pPr>
        <w:pStyle w:val="Caption"/>
        <w:rPr>
          <w:lang w:val="en-GB"/>
        </w:rPr>
      </w:pPr>
      <w:bookmarkStart w:id="151" w:name="_Toc61698683"/>
      <w:r w:rsidRPr="000805A4">
        <w:rPr>
          <w:lang w:val="en-GB"/>
        </w:rPr>
        <w:t xml:space="preserve">Figure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3</w:t>
      </w:r>
      <w:r w:rsidRPr="000805A4">
        <w:rPr>
          <w:lang w:val="en-GB"/>
        </w:rPr>
        <w:fldChar w:fldCharType="end"/>
      </w:r>
      <w:r w:rsidRPr="000805A4">
        <w:rPr>
          <w:lang w:val="en-GB"/>
        </w:rPr>
        <w:t>.</w:t>
      </w:r>
      <w:r w:rsidRPr="000805A4">
        <w:rPr>
          <w:lang w:val="en-GB"/>
        </w:rPr>
        <w:fldChar w:fldCharType="begin"/>
      </w:r>
      <w:r w:rsidRPr="000805A4">
        <w:rPr>
          <w:lang w:val="en-GB"/>
        </w:rPr>
        <w:instrText xml:space="preserve"> SEQ Figure \* ARABIC \s 1 </w:instrText>
      </w:r>
      <w:r w:rsidRPr="000805A4">
        <w:rPr>
          <w:lang w:val="en-GB"/>
        </w:rPr>
        <w:fldChar w:fldCharType="separate"/>
      </w:r>
      <w:r w:rsidR="00D54866">
        <w:rPr>
          <w:noProof/>
          <w:lang w:val="en-GB"/>
        </w:rPr>
        <w:t>2</w:t>
      </w:r>
      <w:r w:rsidRPr="000805A4">
        <w:rPr>
          <w:lang w:val="en-GB"/>
        </w:rPr>
        <w:fldChar w:fldCharType="end"/>
      </w:r>
      <w:r w:rsidRPr="000805A4">
        <w:rPr>
          <w:lang w:val="en-GB"/>
        </w:rPr>
        <w:t>: The key stakeholders in establishing a new CC or modifying a CC</w:t>
      </w:r>
      <w:bookmarkEnd w:id="151"/>
    </w:p>
    <w:p w14:paraId="06971CD3" w14:textId="77777777" w:rsidR="000F7E44" w:rsidRPr="000805A4" w:rsidRDefault="000F7E44">
      <w:pPr>
        <w:rPr>
          <w:lang w:val="en-GB"/>
        </w:rPr>
      </w:pPr>
    </w:p>
    <w:p w14:paraId="24AE290B" w14:textId="77777777" w:rsidR="000F7E44" w:rsidRPr="000805A4" w:rsidRDefault="000F7E44" w:rsidP="000F7E44">
      <w:pPr>
        <w:pStyle w:val="Heading2"/>
      </w:pPr>
      <w:bookmarkStart w:id="152" w:name="_Toc57715724"/>
      <w:bookmarkStart w:id="153" w:name="_Toc57814879"/>
      <w:bookmarkStart w:id="154" w:name="_Toc61337757"/>
      <w:bookmarkStart w:id="155" w:name="_Toc61340024"/>
      <w:bookmarkStart w:id="156" w:name="_Toc61341868"/>
      <w:bookmarkStart w:id="157" w:name="_Toc61353799"/>
      <w:bookmarkStart w:id="158" w:name="_Toc61608208"/>
      <w:bookmarkStart w:id="159" w:name="_Toc61608306"/>
      <w:bookmarkStart w:id="160" w:name="_Toc61608480"/>
      <w:bookmarkStart w:id="161" w:name="_Toc61698077"/>
      <w:bookmarkStart w:id="162" w:name="_Toc61698266"/>
      <w:bookmarkStart w:id="163" w:name="_Toc61698758"/>
      <w:bookmarkStart w:id="164" w:name="_Toc63673132"/>
      <w:r w:rsidRPr="000805A4">
        <w:br w:type="page"/>
      </w:r>
      <w:r>
        <w:lastRenderedPageBreak/>
        <w:t>Plan and decide on the t</w:t>
      </w:r>
      <w:r w:rsidRPr="000805A4">
        <w:t xml:space="preserve">iming of CRIOP related to the design and operation of </w:t>
      </w:r>
      <w:bookmarkEnd w:id="152"/>
      <w:bookmarkEnd w:id="153"/>
      <w:bookmarkEnd w:id="154"/>
      <w:bookmarkEnd w:id="155"/>
      <w:bookmarkEnd w:id="156"/>
      <w:bookmarkEnd w:id="157"/>
      <w:bookmarkEnd w:id="158"/>
      <w:bookmarkEnd w:id="159"/>
      <w:bookmarkEnd w:id="160"/>
      <w:bookmarkEnd w:id="161"/>
      <w:bookmarkEnd w:id="162"/>
      <w:bookmarkEnd w:id="163"/>
      <w:bookmarkEnd w:id="164"/>
      <w:r>
        <w:t>the CC</w:t>
      </w:r>
    </w:p>
    <w:p w14:paraId="3EEA4D1A" w14:textId="77777777" w:rsidR="000F7E44" w:rsidRPr="000805A4" w:rsidRDefault="000F7E44">
      <w:pPr>
        <w:pStyle w:val="StyleJustified"/>
        <w:rPr>
          <w:lang w:val="en-GB"/>
        </w:rPr>
      </w:pPr>
      <w:r w:rsidRPr="000805A4">
        <w:rPr>
          <w:lang w:val="en-GB"/>
        </w:rPr>
        <w:t>The CRIOP methodology must be used at the right times during design and operation of a control centre. The recommendations are to perform the CRIOP analysis at:</w:t>
      </w:r>
    </w:p>
    <w:p w14:paraId="79FA1CED" w14:textId="77777777" w:rsidR="000F7E44" w:rsidRPr="000805A4" w:rsidRDefault="000F7E44" w:rsidP="00462661">
      <w:pPr>
        <w:pStyle w:val="ListeNummer"/>
        <w:numPr>
          <w:ilvl w:val="0"/>
          <w:numId w:val="72"/>
        </w:numPr>
        <w:rPr>
          <w:lang w:val="en-GB"/>
        </w:rPr>
      </w:pPr>
      <w:r w:rsidRPr="000805A4">
        <w:rPr>
          <w:lang w:val="en-GB"/>
        </w:rPr>
        <w:t>The first time during analysis or conceptual desi</w:t>
      </w:r>
      <w:r>
        <w:rPr>
          <w:lang w:val="en-GB"/>
        </w:rPr>
        <w:t xml:space="preserve">gn (I); using checklist 1, 2, </w:t>
      </w:r>
      <w:r w:rsidRPr="000805A4">
        <w:rPr>
          <w:lang w:val="en-GB"/>
        </w:rPr>
        <w:t>3</w:t>
      </w:r>
      <w:r>
        <w:rPr>
          <w:lang w:val="en-GB"/>
        </w:rPr>
        <w:t xml:space="preserve"> (and 7 if appropriate)</w:t>
      </w:r>
      <w:r w:rsidRPr="000805A4">
        <w:rPr>
          <w:lang w:val="en-GB"/>
        </w:rPr>
        <w:t xml:space="preserve"> and perform a Scenario Analysis.</w:t>
      </w:r>
    </w:p>
    <w:p w14:paraId="7802B930" w14:textId="77777777" w:rsidR="000F7E44" w:rsidRPr="000805A4" w:rsidRDefault="000F7E44" w:rsidP="00462661">
      <w:pPr>
        <w:pStyle w:val="ListeNummer"/>
        <w:numPr>
          <w:ilvl w:val="0"/>
          <w:numId w:val="72"/>
        </w:numPr>
        <w:rPr>
          <w:lang w:val="en-GB"/>
        </w:rPr>
      </w:pPr>
      <w:r w:rsidRPr="000805A4">
        <w:rPr>
          <w:lang w:val="en-GB"/>
        </w:rPr>
        <w:t xml:space="preserve">The Second time during detailed design (II); complete checklist 1, </w:t>
      </w:r>
      <w:r>
        <w:rPr>
          <w:lang w:val="en-GB"/>
        </w:rPr>
        <w:t>2 and 3 using checklist 4, 5, 6 (and 7 if appropriate)</w:t>
      </w:r>
      <w:r w:rsidRPr="000805A4">
        <w:rPr>
          <w:lang w:val="en-GB"/>
        </w:rPr>
        <w:t xml:space="preserve"> and performing a Scenario Analysis.</w:t>
      </w:r>
    </w:p>
    <w:p w14:paraId="25D90925" w14:textId="77777777" w:rsidR="000F7E44" w:rsidRDefault="000F7E44" w:rsidP="00462661">
      <w:pPr>
        <w:pStyle w:val="ListeNummer"/>
        <w:numPr>
          <w:ilvl w:val="0"/>
          <w:numId w:val="72"/>
        </w:numPr>
        <w:rPr>
          <w:lang w:val="en-GB"/>
        </w:rPr>
      </w:pPr>
      <w:r w:rsidRPr="000805A4">
        <w:rPr>
          <w:lang w:val="en-GB"/>
        </w:rPr>
        <w:t>The Third time after one year of operating experience (III); completing</w:t>
      </w:r>
      <w:r>
        <w:rPr>
          <w:lang w:val="en-GB"/>
        </w:rPr>
        <w:t xml:space="preserve"> the checklist 1, 2, 3, 4, 5,</w:t>
      </w:r>
      <w:r w:rsidRPr="000805A4">
        <w:rPr>
          <w:lang w:val="en-GB"/>
        </w:rPr>
        <w:t xml:space="preserve"> 6</w:t>
      </w:r>
      <w:r>
        <w:rPr>
          <w:lang w:val="en-GB"/>
        </w:rPr>
        <w:t xml:space="preserve">  (and 7 if appropriate)</w:t>
      </w:r>
      <w:r w:rsidRPr="000805A4">
        <w:rPr>
          <w:lang w:val="en-GB"/>
        </w:rPr>
        <w:t xml:space="preserve"> and perform a Scenario Analysis.</w:t>
      </w:r>
    </w:p>
    <w:p w14:paraId="2A1F701D" w14:textId="77777777" w:rsidR="000F7E44" w:rsidRDefault="000F7E44" w:rsidP="000F7E44">
      <w:pPr>
        <w:pStyle w:val="ListNumber"/>
        <w:numPr>
          <w:ilvl w:val="0"/>
          <w:numId w:val="0"/>
        </w:numPr>
        <w:ind w:left="641" w:hanging="357"/>
      </w:pPr>
    </w:p>
    <w:p w14:paraId="7785C989" w14:textId="77777777" w:rsidR="000F7E44" w:rsidRDefault="000F7E44" w:rsidP="000F7E44">
      <w:pPr>
        <w:pStyle w:val="ListNumber"/>
        <w:numPr>
          <w:ilvl w:val="0"/>
          <w:numId w:val="0"/>
        </w:numPr>
        <w:ind w:left="641" w:hanging="357"/>
      </w:pPr>
      <w:r>
        <w:t>The questions in the checklists have been structured in such a way that high level questions from 4, 5 and 6 also can be explored during phase “C. Conceptual design”.</w:t>
      </w:r>
    </w:p>
    <w:p w14:paraId="03EFCA41" w14:textId="77777777" w:rsidR="000F7E44" w:rsidRPr="009B1CB1" w:rsidRDefault="009F24F0" w:rsidP="000F7E44">
      <w:pPr>
        <w:pStyle w:val="ListNumber"/>
        <w:numPr>
          <w:ilvl w:val="0"/>
          <w:numId w:val="0"/>
        </w:numPr>
        <w:ind w:left="641" w:hanging="357"/>
      </w:pPr>
      <w:r w:rsidRPr="009B1CB1">
        <w:rPr>
          <w:noProof/>
        </w:rPr>
        <w:drawing>
          <wp:inline distT="0" distB="0" distL="0" distR="0" wp14:anchorId="5DCDB691" wp14:editId="07777777">
            <wp:extent cx="4352925" cy="2228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2925" cy="2228850"/>
                    </a:xfrm>
                    <a:prstGeom prst="rect">
                      <a:avLst/>
                    </a:prstGeom>
                    <a:noFill/>
                    <a:ln>
                      <a:noFill/>
                    </a:ln>
                  </pic:spPr>
                </pic:pic>
              </a:graphicData>
            </a:graphic>
          </wp:inline>
        </w:drawing>
      </w:r>
    </w:p>
    <w:p w14:paraId="024BE0CC" w14:textId="77777777" w:rsidR="000F7E44" w:rsidRPr="000805A4" w:rsidRDefault="000F7E44">
      <w:pPr>
        <w:pStyle w:val="Caption"/>
        <w:rPr>
          <w:lang w:val="en-GB"/>
        </w:rPr>
      </w:pPr>
      <w:bookmarkStart w:id="165" w:name="_Toc61698685"/>
      <w:r w:rsidRPr="000805A4">
        <w:rPr>
          <w:lang w:val="en-GB"/>
        </w:rPr>
        <w:t xml:space="preserve">Figure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3</w:t>
      </w:r>
      <w:r w:rsidRPr="000805A4">
        <w:rPr>
          <w:lang w:val="en-GB"/>
        </w:rPr>
        <w:fldChar w:fldCharType="end"/>
      </w:r>
      <w:r w:rsidRPr="000805A4">
        <w:rPr>
          <w:lang w:val="en-GB"/>
        </w:rPr>
        <w:t>.</w:t>
      </w:r>
      <w:r w:rsidRPr="000805A4">
        <w:rPr>
          <w:lang w:val="en-GB"/>
        </w:rPr>
        <w:fldChar w:fldCharType="begin"/>
      </w:r>
      <w:r w:rsidRPr="000805A4">
        <w:rPr>
          <w:lang w:val="en-GB"/>
        </w:rPr>
        <w:instrText xml:space="preserve"> SEQ Figure \* ARABIC \s 1 </w:instrText>
      </w:r>
      <w:r w:rsidRPr="000805A4">
        <w:rPr>
          <w:lang w:val="en-GB"/>
        </w:rPr>
        <w:fldChar w:fldCharType="separate"/>
      </w:r>
      <w:r w:rsidR="00D54866">
        <w:rPr>
          <w:noProof/>
          <w:lang w:val="en-GB"/>
        </w:rPr>
        <w:t>3</w:t>
      </w:r>
      <w:r w:rsidRPr="000805A4">
        <w:rPr>
          <w:lang w:val="en-GB"/>
        </w:rPr>
        <w:fldChar w:fldCharType="end"/>
      </w:r>
      <w:r w:rsidRPr="000805A4">
        <w:rPr>
          <w:lang w:val="en-GB"/>
        </w:rPr>
        <w:t>: Examples of use of CRIOP based on ISO 11064 phases</w:t>
      </w:r>
      <w:bookmarkEnd w:id="165"/>
    </w:p>
    <w:p w14:paraId="491C7D3F" w14:textId="77777777" w:rsidR="000F7E44" w:rsidRPr="000805A4" w:rsidRDefault="000F7E44">
      <w:pPr>
        <w:pStyle w:val="StyleJustified"/>
        <w:rPr>
          <w:lang w:val="en-GB"/>
        </w:rPr>
      </w:pPr>
      <w:r w:rsidRPr="000805A4">
        <w:rPr>
          <w:lang w:val="en-GB"/>
        </w:rPr>
        <w:t>Recommendations concerning the control room are easier to implement if the analysis is performed early in design. Major changes in control room layout will for instance rarely be made after start-up of the installation, because this has major economic consequences. On the other hand, several questions are not applicable if the analysis is carried out too early, because certain design issues may not be settled. Therefore, the timing of the CRIOP analysis will be crucial and evaluating this should be given high prioritisation.</w:t>
      </w:r>
    </w:p>
    <w:p w14:paraId="613A50CD" w14:textId="77777777" w:rsidR="000F7E44" w:rsidRPr="000805A4" w:rsidRDefault="000F7E44" w:rsidP="000F7E44">
      <w:pPr>
        <w:pStyle w:val="StyleJustified"/>
        <w:rPr>
          <w:lang w:val="en-GB"/>
        </w:rPr>
      </w:pPr>
      <w:r w:rsidRPr="000805A4">
        <w:rPr>
          <w:lang w:val="en-GB"/>
        </w:rPr>
        <w:t>The phases performed in establishing a new CC or in modification of an existing CC is described in ISO 11064 (2000), HF (2003) and other methodologies. The typical five steps A to E as illustrated in Figure 3.3 consist of:</w:t>
      </w:r>
    </w:p>
    <w:tbl>
      <w:tblPr>
        <w:tblW w:w="0" w:type="auto"/>
        <w:tblLayout w:type="fixed"/>
        <w:tblLook w:val="01E0" w:firstRow="1" w:lastRow="1" w:firstColumn="1" w:lastColumn="1" w:noHBand="0" w:noVBand="0"/>
      </w:tblPr>
      <w:tblGrid>
        <w:gridCol w:w="532"/>
        <w:gridCol w:w="2510"/>
        <w:gridCol w:w="6642"/>
      </w:tblGrid>
      <w:tr w:rsidR="000F7E44" w:rsidRPr="006F5A31" w14:paraId="7735A753" w14:textId="77777777">
        <w:tc>
          <w:tcPr>
            <w:tcW w:w="532" w:type="dxa"/>
          </w:tcPr>
          <w:p w14:paraId="49449F47" w14:textId="77777777" w:rsidR="000F7E44" w:rsidRPr="000805A4" w:rsidRDefault="000F7E44">
            <w:pPr>
              <w:rPr>
                <w:b/>
                <w:lang w:val="en-GB"/>
              </w:rPr>
            </w:pPr>
            <w:r w:rsidRPr="000805A4">
              <w:rPr>
                <w:b/>
                <w:lang w:val="en-GB"/>
              </w:rPr>
              <w:t>A.</w:t>
            </w:r>
          </w:p>
        </w:tc>
        <w:tc>
          <w:tcPr>
            <w:tcW w:w="2510" w:type="dxa"/>
          </w:tcPr>
          <w:p w14:paraId="5216C06C" w14:textId="77777777" w:rsidR="000F7E44" w:rsidRPr="000805A4" w:rsidRDefault="000F7E44">
            <w:pPr>
              <w:rPr>
                <w:lang w:val="en-GB"/>
              </w:rPr>
            </w:pPr>
            <w:r w:rsidRPr="000805A4">
              <w:rPr>
                <w:b/>
                <w:lang w:val="en-GB"/>
              </w:rPr>
              <w:t>Clarification</w:t>
            </w:r>
          </w:p>
        </w:tc>
        <w:tc>
          <w:tcPr>
            <w:tcW w:w="6642" w:type="dxa"/>
          </w:tcPr>
          <w:p w14:paraId="7D16107F" w14:textId="77777777" w:rsidR="000F7E44" w:rsidRPr="000805A4" w:rsidRDefault="000F7E44" w:rsidP="000F7E44">
            <w:pPr>
              <w:pStyle w:val="StyleJustified"/>
              <w:jc w:val="left"/>
              <w:rPr>
                <w:lang w:val="en-GB"/>
              </w:rPr>
            </w:pPr>
            <w:r w:rsidRPr="000805A4">
              <w:rPr>
                <w:lang w:val="en-GB"/>
              </w:rPr>
              <w:t>Clarify the purpose, context, resources and constraints of the project when starting the design process, taking into account existing situations which could be used as a reference</w:t>
            </w:r>
          </w:p>
        </w:tc>
      </w:tr>
      <w:tr w:rsidR="000F7E44" w:rsidRPr="006F5A31" w14:paraId="4C4E704E" w14:textId="77777777">
        <w:tc>
          <w:tcPr>
            <w:tcW w:w="532" w:type="dxa"/>
          </w:tcPr>
          <w:p w14:paraId="0D090CB5" w14:textId="77777777" w:rsidR="000F7E44" w:rsidRPr="000805A4" w:rsidRDefault="000F7E44">
            <w:pPr>
              <w:rPr>
                <w:b/>
                <w:lang w:val="en-GB"/>
              </w:rPr>
            </w:pPr>
            <w:r w:rsidRPr="000805A4">
              <w:rPr>
                <w:b/>
                <w:lang w:val="en-GB"/>
              </w:rPr>
              <w:t>B.</w:t>
            </w:r>
          </w:p>
        </w:tc>
        <w:tc>
          <w:tcPr>
            <w:tcW w:w="2510" w:type="dxa"/>
          </w:tcPr>
          <w:p w14:paraId="5B558E68" w14:textId="77777777" w:rsidR="000F7E44" w:rsidRPr="000805A4" w:rsidRDefault="000F7E44">
            <w:pPr>
              <w:rPr>
                <w:lang w:val="en-GB"/>
              </w:rPr>
            </w:pPr>
            <w:r w:rsidRPr="000805A4">
              <w:rPr>
                <w:b/>
                <w:lang w:val="en-GB"/>
              </w:rPr>
              <w:t>Analysis</w:t>
            </w:r>
            <w:r>
              <w:rPr>
                <w:b/>
                <w:lang w:val="en-GB"/>
              </w:rPr>
              <w:t xml:space="preserve"> </w:t>
            </w:r>
            <w:r w:rsidRPr="000805A4">
              <w:rPr>
                <w:lang w:val="en-GB"/>
              </w:rPr>
              <w:t>(Analysis and definition in ISO 11064)</w:t>
            </w:r>
          </w:p>
        </w:tc>
        <w:tc>
          <w:tcPr>
            <w:tcW w:w="6642" w:type="dxa"/>
          </w:tcPr>
          <w:p w14:paraId="335E22D1" w14:textId="77777777" w:rsidR="000F7E44" w:rsidRPr="000805A4" w:rsidRDefault="000F7E44" w:rsidP="000F7E44">
            <w:pPr>
              <w:pStyle w:val="StyleJustified"/>
              <w:jc w:val="left"/>
              <w:rPr>
                <w:lang w:val="en-GB"/>
              </w:rPr>
            </w:pPr>
            <w:r>
              <w:rPr>
                <w:lang w:val="en-GB"/>
              </w:rPr>
              <w:t>Analyse the CC</w:t>
            </w:r>
            <w:r w:rsidRPr="000805A4">
              <w:rPr>
                <w:lang w:val="en-GB"/>
              </w:rPr>
              <w:t xml:space="preserve">’s functional and performance requirements </w:t>
            </w:r>
            <w:r>
              <w:rPr>
                <w:lang w:val="en-GB"/>
              </w:rPr>
              <w:t>resulting</w:t>
            </w:r>
            <w:r w:rsidRPr="000805A4">
              <w:rPr>
                <w:lang w:val="en-GB"/>
              </w:rPr>
              <w:t xml:space="preserve"> in a preliminary functions allocation and job design.</w:t>
            </w:r>
          </w:p>
        </w:tc>
      </w:tr>
      <w:tr w:rsidR="000F7E44" w:rsidRPr="006F5A31" w14:paraId="3FEF0DB0" w14:textId="77777777">
        <w:tc>
          <w:tcPr>
            <w:tcW w:w="532" w:type="dxa"/>
          </w:tcPr>
          <w:p w14:paraId="10E643BF" w14:textId="77777777" w:rsidR="000F7E44" w:rsidRPr="000805A4" w:rsidRDefault="000F7E44">
            <w:pPr>
              <w:rPr>
                <w:b/>
                <w:lang w:val="en-GB"/>
              </w:rPr>
            </w:pPr>
            <w:r w:rsidRPr="000805A4">
              <w:rPr>
                <w:b/>
                <w:lang w:val="en-GB"/>
              </w:rPr>
              <w:lastRenderedPageBreak/>
              <w:t>C.</w:t>
            </w:r>
          </w:p>
        </w:tc>
        <w:tc>
          <w:tcPr>
            <w:tcW w:w="2510" w:type="dxa"/>
          </w:tcPr>
          <w:p w14:paraId="584D1B7D" w14:textId="77777777" w:rsidR="000F7E44" w:rsidRPr="000805A4" w:rsidRDefault="000F7E44">
            <w:pPr>
              <w:rPr>
                <w:lang w:val="en-GB"/>
              </w:rPr>
            </w:pPr>
            <w:r w:rsidRPr="000805A4">
              <w:rPr>
                <w:b/>
                <w:lang w:val="en-GB"/>
              </w:rPr>
              <w:t>Conceptual design</w:t>
            </w:r>
          </w:p>
        </w:tc>
        <w:tc>
          <w:tcPr>
            <w:tcW w:w="6642" w:type="dxa"/>
          </w:tcPr>
          <w:p w14:paraId="159231C8" w14:textId="77777777" w:rsidR="000F7E44" w:rsidRPr="000805A4" w:rsidRDefault="000F7E44" w:rsidP="000F7E44">
            <w:pPr>
              <w:pStyle w:val="StyleJustified"/>
              <w:jc w:val="left"/>
              <w:rPr>
                <w:lang w:val="en-GB"/>
              </w:rPr>
            </w:pPr>
            <w:r w:rsidRPr="000805A4">
              <w:rPr>
                <w:lang w:val="en-GB"/>
              </w:rPr>
              <w:t>Develop initial room layout, furnishing designs, displays and controls, and communications interfaces necessary to satisfy the needs identified in step B - analysis and design.</w:t>
            </w:r>
          </w:p>
        </w:tc>
      </w:tr>
      <w:tr w:rsidR="000F7E44" w:rsidRPr="000805A4" w14:paraId="3DB4DBB6" w14:textId="77777777">
        <w:tc>
          <w:tcPr>
            <w:tcW w:w="532" w:type="dxa"/>
          </w:tcPr>
          <w:p w14:paraId="5F4050BB" w14:textId="77777777" w:rsidR="000F7E44" w:rsidRPr="000805A4" w:rsidRDefault="000F7E44">
            <w:pPr>
              <w:rPr>
                <w:b/>
                <w:lang w:val="en-GB"/>
              </w:rPr>
            </w:pPr>
            <w:r w:rsidRPr="000805A4">
              <w:rPr>
                <w:b/>
                <w:lang w:val="en-GB"/>
              </w:rPr>
              <w:t>D.</w:t>
            </w:r>
          </w:p>
        </w:tc>
        <w:tc>
          <w:tcPr>
            <w:tcW w:w="2510" w:type="dxa"/>
          </w:tcPr>
          <w:p w14:paraId="70433F38" w14:textId="77777777" w:rsidR="000F7E44" w:rsidRPr="000805A4" w:rsidRDefault="000F7E44">
            <w:pPr>
              <w:rPr>
                <w:lang w:val="en-GB"/>
              </w:rPr>
            </w:pPr>
            <w:r w:rsidRPr="000805A4">
              <w:rPr>
                <w:b/>
                <w:lang w:val="en-GB"/>
              </w:rPr>
              <w:t>Detailed design and building/construction</w:t>
            </w:r>
          </w:p>
        </w:tc>
        <w:tc>
          <w:tcPr>
            <w:tcW w:w="6642" w:type="dxa"/>
          </w:tcPr>
          <w:p w14:paraId="1B9EF208" w14:textId="77777777" w:rsidR="000F7E44" w:rsidRPr="000805A4" w:rsidRDefault="000F7E44" w:rsidP="000F7E44">
            <w:pPr>
              <w:pStyle w:val="StyleJustified"/>
              <w:jc w:val="left"/>
              <w:rPr>
                <w:lang w:val="en-GB"/>
              </w:rPr>
            </w:pPr>
            <w:r w:rsidRPr="000805A4">
              <w:rPr>
                <w:lang w:val="en-GB"/>
              </w:rPr>
              <w:t>Develop the detailed design specifications necessary for the construction and/or procurement of the control centre, its content, operational interfaces and environmental facilities. Perform the actual building and construction of the CC.</w:t>
            </w:r>
          </w:p>
        </w:tc>
      </w:tr>
      <w:tr w:rsidR="000F7E44" w:rsidRPr="006F5A31" w14:paraId="14B2DE14" w14:textId="77777777">
        <w:tc>
          <w:tcPr>
            <w:tcW w:w="532" w:type="dxa"/>
          </w:tcPr>
          <w:p w14:paraId="272353FF" w14:textId="77777777" w:rsidR="000F7E44" w:rsidRPr="000805A4" w:rsidRDefault="000F7E44">
            <w:pPr>
              <w:rPr>
                <w:b/>
                <w:lang w:val="en-GB"/>
              </w:rPr>
            </w:pPr>
            <w:r w:rsidRPr="000805A4">
              <w:rPr>
                <w:b/>
                <w:lang w:val="en-GB"/>
              </w:rPr>
              <w:t>E.</w:t>
            </w:r>
          </w:p>
        </w:tc>
        <w:tc>
          <w:tcPr>
            <w:tcW w:w="2510" w:type="dxa"/>
          </w:tcPr>
          <w:p w14:paraId="3653A490" w14:textId="77777777" w:rsidR="000F7E44" w:rsidRPr="000805A4" w:rsidRDefault="000F7E44">
            <w:pPr>
              <w:rPr>
                <w:lang w:val="en-GB"/>
              </w:rPr>
            </w:pPr>
            <w:r w:rsidRPr="000805A4">
              <w:rPr>
                <w:b/>
                <w:lang w:val="en-GB"/>
              </w:rPr>
              <w:t>Operation and operational feedback</w:t>
            </w:r>
          </w:p>
        </w:tc>
        <w:tc>
          <w:tcPr>
            <w:tcW w:w="6642" w:type="dxa"/>
          </w:tcPr>
          <w:p w14:paraId="6F1FC17C" w14:textId="77777777" w:rsidR="000F7E44" w:rsidRPr="000805A4" w:rsidRDefault="000F7E44" w:rsidP="000F7E44">
            <w:pPr>
              <w:pStyle w:val="StyleJustified"/>
              <w:jc w:val="left"/>
              <w:rPr>
                <w:lang w:val="en-GB"/>
              </w:rPr>
            </w:pPr>
            <w:r w:rsidRPr="000805A4">
              <w:rPr>
                <w:lang w:val="en-GB"/>
              </w:rPr>
              <w:t>The day to day operation of the CC. This activity should contain a post commission review to identify successes and shortcomings in the design in order to positively influence subsequent design or maintenance.</w:t>
            </w:r>
          </w:p>
        </w:tc>
      </w:tr>
    </w:tbl>
    <w:p w14:paraId="7192FE14" w14:textId="77777777" w:rsidR="000F7E44" w:rsidRPr="000805A4" w:rsidRDefault="000F7E44">
      <w:pPr>
        <w:pStyle w:val="StyleJustified"/>
        <w:rPr>
          <w:lang w:val="en-GB"/>
        </w:rPr>
      </w:pPr>
      <w:r w:rsidRPr="000805A4">
        <w:rPr>
          <w:lang w:val="en-GB"/>
        </w:rPr>
        <w:t xml:space="preserve">Dependent on project scope, other HF activities and other verify and validate activities, it may be considered to perform only one CRIOP during design. However, the recommendation is to use the CRIOP methodology at three main points in the design of a CC as illustrated in </w:t>
      </w:r>
      <w:r>
        <w:rPr>
          <w:lang w:val="en-GB"/>
        </w:rPr>
        <w:t>F</w:t>
      </w:r>
      <w:r w:rsidRPr="000805A4">
        <w:rPr>
          <w:lang w:val="en-GB"/>
        </w:rPr>
        <w:t>igure 3.3, and described below:</w:t>
      </w:r>
    </w:p>
    <w:tbl>
      <w:tblPr>
        <w:tblW w:w="0" w:type="auto"/>
        <w:tblLayout w:type="fixed"/>
        <w:tblLook w:val="01E0" w:firstRow="1" w:lastRow="1" w:firstColumn="1" w:lastColumn="1" w:noHBand="0" w:noVBand="0"/>
      </w:tblPr>
      <w:tblGrid>
        <w:gridCol w:w="534"/>
        <w:gridCol w:w="2409"/>
        <w:gridCol w:w="6741"/>
      </w:tblGrid>
      <w:tr w:rsidR="000F7E44" w:rsidRPr="006F5A31" w14:paraId="3727D2DD" w14:textId="77777777">
        <w:tc>
          <w:tcPr>
            <w:tcW w:w="534" w:type="dxa"/>
          </w:tcPr>
          <w:p w14:paraId="02F0C3F2" w14:textId="77777777" w:rsidR="000F7E44" w:rsidRPr="000805A4" w:rsidRDefault="000F7E44">
            <w:pPr>
              <w:rPr>
                <w:b/>
                <w:lang w:val="en-GB"/>
              </w:rPr>
            </w:pPr>
            <w:r w:rsidRPr="000805A4">
              <w:rPr>
                <w:b/>
                <w:lang w:val="en-GB"/>
              </w:rPr>
              <w:t>C.</w:t>
            </w:r>
          </w:p>
        </w:tc>
        <w:tc>
          <w:tcPr>
            <w:tcW w:w="2409" w:type="dxa"/>
          </w:tcPr>
          <w:p w14:paraId="0051BF44" w14:textId="77777777" w:rsidR="000F7E44" w:rsidRPr="000805A4" w:rsidRDefault="000F7E44">
            <w:pPr>
              <w:rPr>
                <w:lang w:val="en-GB"/>
              </w:rPr>
            </w:pPr>
            <w:r w:rsidRPr="000805A4">
              <w:rPr>
                <w:b/>
                <w:lang w:val="en-GB"/>
              </w:rPr>
              <w:t>Conceptual design</w:t>
            </w:r>
          </w:p>
        </w:tc>
        <w:tc>
          <w:tcPr>
            <w:tcW w:w="6741" w:type="dxa"/>
          </w:tcPr>
          <w:p w14:paraId="00ADFB5C" w14:textId="77777777" w:rsidR="000F7E44" w:rsidRPr="000805A4" w:rsidRDefault="000F7E44">
            <w:pPr>
              <w:pStyle w:val="StyleJustified"/>
              <w:rPr>
                <w:lang w:val="en-GB"/>
              </w:rPr>
            </w:pPr>
            <w:r w:rsidRPr="000805A4">
              <w:rPr>
                <w:lang w:val="en-GB"/>
              </w:rPr>
              <w:t xml:space="preserve">Develop a comprehensive design of a control centre that satisfies the allocated functional and tasks requirements, job descriptions and organisational plans established in phase-B. This conceptual design shall include the physical attributes of the control centre, the proposed operator interface (displays, controls and communication). Using the </w:t>
            </w:r>
            <w:r w:rsidRPr="000805A4">
              <w:rPr>
                <w:b/>
                <w:lang w:val="en-GB"/>
              </w:rPr>
              <w:t>CRIOP checklists</w:t>
            </w:r>
            <w:r w:rsidRPr="000805A4">
              <w:rPr>
                <w:lang w:val="en-GB"/>
              </w:rPr>
              <w:t>: 1. Layout, 2. Environment, 3. Control and Safety systems</w:t>
            </w:r>
            <w:r>
              <w:rPr>
                <w:lang w:val="en-GB"/>
              </w:rPr>
              <w:t xml:space="preserve"> (and 7. e-Operations if appropriate)</w:t>
            </w:r>
            <w:r w:rsidRPr="000805A4">
              <w:rPr>
                <w:lang w:val="en-GB"/>
              </w:rPr>
              <w:t xml:space="preserve"> and perform a </w:t>
            </w:r>
            <w:r w:rsidRPr="000805A4">
              <w:rPr>
                <w:b/>
                <w:lang w:val="en-GB"/>
              </w:rPr>
              <w:t>Scenario Analysis</w:t>
            </w:r>
            <w:r w:rsidRPr="000805A4">
              <w:rPr>
                <w:lang w:val="en-GB"/>
              </w:rPr>
              <w:t>. (The ISO 11064 activity is: #C: 8-Review and approve the conceptual design.)</w:t>
            </w:r>
          </w:p>
          <w:p w14:paraId="72902E4F" w14:textId="77777777" w:rsidR="000F7E44" w:rsidRPr="000805A4" w:rsidRDefault="000F7E44">
            <w:pPr>
              <w:pStyle w:val="StyleListePunkterJustified"/>
              <w:rPr>
                <w:lang w:val="en-GB"/>
              </w:rPr>
            </w:pPr>
            <w:r w:rsidRPr="000805A4">
              <w:rPr>
                <w:lang w:val="en-GB"/>
              </w:rPr>
              <w:t>If possible, it will be beneficial to carry out parts of the analysis already in phase B (Analysis and definition, point 6; Verify and validate the obtained results).</w:t>
            </w:r>
          </w:p>
        </w:tc>
      </w:tr>
    </w:tbl>
    <w:p w14:paraId="5F96A722" w14:textId="77777777" w:rsidR="000F7E44" w:rsidRPr="000805A4" w:rsidRDefault="000F7E44">
      <w:pPr>
        <w:rPr>
          <w:lang w:val="en-GB"/>
        </w:rPr>
      </w:pPr>
    </w:p>
    <w:tbl>
      <w:tblPr>
        <w:tblW w:w="0" w:type="auto"/>
        <w:tblLayout w:type="fixed"/>
        <w:tblLook w:val="01E0" w:firstRow="1" w:lastRow="1" w:firstColumn="1" w:lastColumn="1" w:noHBand="0" w:noVBand="0"/>
      </w:tblPr>
      <w:tblGrid>
        <w:gridCol w:w="534"/>
        <w:gridCol w:w="2409"/>
        <w:gridCol w:w="6741"/>
      </w:tblGrid>
      <w:tr w:rsidR="000F7E44" w:rsidRPr="006F5A31" w14:paraId="2C666232" w14:textId="77777777">
        <w:tc>
          <w:tcPr>
            <w:tcW w:w="534" w:type="dxa"/>
          </w:tcPr>
          <w:p w14:paraId="1634DB1F" w14:textId="77777777" w:rsidR="000F7E44" w:rsidRPr="000805A4" w:rsidRDefault="000F7E44">
            <w:pPr>
              <w:rPr>
                <w:b/>
                <w:lang w:val="en-GB"/>
              </w:rPr>
            </w:pPr>
            <w:r w:rsidRPr="000805A4">
              <w:rPr>
                <w:b/>
                <w:lang w:val="en-GB"/>
              </w:rPr>
              <w:t>D.</w:t>
            </w:r>
          </w:p>
        </w:tc>
        <w:tc>
          <w:tcPr>
            <w:tcW w:w="2409" w:type="dxa"/>
          </w:tcPr>
          <w:p w14:paraId="3BAC0B4B" w14:textId="77777777" w:rsidR="000F7E44" w:rsidRPr="000805A4" w:rsidRDefault="000F7E44">
            <w:pPr>
              <w:rPr>
                <w:b/>
                <w:lang w:val="en-GB"/>
              </w:rPr>
            </w:pPr>
            <w:r w:rsidRPr="000805A4">
              <w:rPr>
                <w:b/>
                <w:lang w:val="en-GB"/>
              </w:rPr>
              <w:t>Detailed design</w:t>
            </w:r>
          </w:p>
        </w:tc>
        <w:tc>
          <w:tcPr>
            <w:tcW w:w="6741" w:type="dxa"/>
          </w:tcPr>
          <w:p w14:paraId="666AC1E4" w14:textId="77777777" w:rsidR="000F7E44" w:rsidRPr="000805A4" w:rsidRDefault="000F7E44">
            <w:pPr>
              <w:pStyle w:val="StyleJustified"/>
              <w:rPr>
                <w:lang w:val="en-GB"/>
              </w:rPr>
            </w:pPr>
            <w:r w:rsidRPr="000805A4">
              <w:rPr>
                <w:lang w:val="en-GB"/>
              </w:rPr>
              <w:t xml:space="preserve">Develop the detailed design specifications necessary for the construction and/or procurement of the control centre, its content, operational interfaces and environmental facilities. Using the </w:t>
            </w:r>
            <w:r w:rsidRPr="000805A4">
              <w:rPr>
                <w:b/>
                <w:lang w:val="en-GB"/>
              </w:rPr>
              <w:t>CRIOP checklists</w:t>
            </w:r>
            <w:r w:rsidRPr="000805A4">
              <w:rPr>
                <w:lang w:val="en-GB"/>
              </w:rPr>
              <w:t>: 4. Job organisation, 5. Procedures and 6</w:t>
            </w:r>
            <w:r>
              <w:rPr>
                <w:lang w:val="en-GB"/>
              </w:rPr>
              <w:t xml:space="preserve"> (and 7. e-Operations if appropriate)</w:t>
            </w:r>
            <w:r w:rsidRPr="000805A4">
              <w:rPr>
                <w:lang w:val="en-GB"/>
              </w:rPr>
              <w:t>.</w:t>
            </w:r>
            <w:r>
              <w:rPr>
                <w:lang w:val="en-GB"/>
              </w:rPr>
              <w:t>Competence and training</w:t>
            </w:r>
            <w:r w:rsidRPr="000805A4">
              <w:rPr>
                <w:lang w:val="en-GB"/>
              </w:rPr>
              <w:t xml:space="preserve"> and perform a </w:t>
            </w:r>
            <w:r w:rsidRPr="000805A4">
              <w:rPr>
                <w:b/>
                <w:lang w:val="en-GB"/>
              </w:rPr>
              <w:t>Scenario Analysis</w:t>
            </w:r>
            <w:r w:rsidRPr="000805A4">
              <w:rPr>
                <w:lang w:val="en-GB"/>
              </w:rPr>
              <w:t>. (The ISO 11064 activity is #D.10-Verify and validates the detailed design proposal.). The checklists: 1. Layout, 2. Environment, 3. Control and Safety should be completed.</w:t>
            </w:r>
          </w:p>
        </w:tc>
      </w:tr>
      <w:tr w:rsidR="000F7E44" w:rsidRPr="006F5A31" w14:paraId="65E65BC4" w14:textId="77777777">
        <w:tc>
          <w:tcPr>
            <w:tcW w:w="534" w:type="dxa"/>
          </w:tcPr>
          <w:p w14:paraId="2027704C" w14:textId="77777777" w:rsidR="000F7E44" w:rsidRPr="000805A4" w:rsidRDefault="000F7E44">
            <w:pPr>
              <w:rPr>
                <w:b/>
                <w:lang w:val="en-GB"/>
              </w:rPr>
            </w:pPr>
            <w:r w:rsidRPr="000805A4">
              <w:rPr>
                <w:b/>
                <w:lang w:val="en-GB"/>
              </w:rPr>
              <w:t>E.</w:t>
            </w:r>
          </w:p>
        </w:tc>
        <w:tc>
          <w:tcPr>
            <w:tcW w:w="2409" w:type="dxa"/>
          </w:tcPr>
          <w:p w14:paraId="651C064F" w14:textId="77777777" w:rsidR="000F7E44" w:rsidRPr="000805A4" w:rsidRDefault="000F7E44">
            <w:pPr>
              <w:rPr>
                <w:b/>
                <w:lang w:val="en-GB"/>
              </w:rPr>
            </w:pPr>
            <w:r w:rsidRPr="000805A4">
              <w:rPr>
                <w:b/>
                <w:lang w:val="en-GB"/>
              </w:rPr>
              <w:t>Operation</w:t>
            </w:r>
            <w:r w:rsidRPr="000805A4">
              <w:rPr>
                <w:lang w:val="en-GB"/>
              </w:rPr>
              <w:t xml:space="preserve"> </w:t>
            </w:r>
            <w:r w:rsidRPr="000805A4">
              <w:rPr>
                <w:b/>
                <w:lang w:val="en-GB"/>
              </w:rPr>
              <w:t>and Feedback</w:t>
            </w:r>
          </w:p>
        </w:tc>
        <w:tc>
          <w:tcPr>
            <w:tcW w:w="6741" w:type="dxa"/>
          </w:tcPr>
          <w:p w14:paraId="464E771D" w14:textId="77777777" w:rsidR="000F7E44" w:rsidRPr="000805A4" w:rsidRDefault="000F7E44">
            <w:pPr>
              <w:pStyle w:val="StyleJustified"/>
              <w:rPr>
                <w:lang w:val="en-GB"/>
              </w:rPr>
            </w:pPr>
            <w:r w:rsidRPr="000805A4">
              <w:rPr>
                <w:lang w:val="en-GB"/>
              </w:rPr>
              <w:t xml:space="preserve">(Operational feedback in ISO 11064). The day to day operation of the CC. This activity should contain a </w:t>
            </w:r>
            <w:r w:rsidRPr="000805A4">
              <w:rPr>
                <w:b/>
                <w:lang w:val="en-GB"/>
              </w:rPr>
              <w:t>post commission review</w:t>
            </w:r>
            <w:r w:rsidRPr="000805A4">
              <w:rPr>
                <w:lang w:val="en-GB"/>
              </w:rPr>
              <w:t xml:space="preserve"> to identify successes and shortcomings in the design in order to positively influence subsequent design or maintenance. A CRIOP analysis is suggested to be performed after one year of experience is gathered. At this point the </w:t>
            </w:r>
            <w:r w:rsidRPr="000805A4">
              <w:rPr>
                <w:b/>
                <w:lang w:val="en-GB"/>
              </w:rPr>
              <w:t>CRIOP checklists</w:t>
            </w:r>
            <w:r w:rsidRPr="000805A4">
              <w:rPr>
                <w:lang w:val="en-GB"/>
              </w:rPr>
              <w:t>: 4. Job organisation, 5. Procedures and 6.</w:t>
            </w:r>
            <w:r>
              <w:rPr>
                <w:lang w:val="en-GB"/>
              </w:rPr>
              <w:t>Competence and training</w:t>
            </w:r>
            <w:r w:rsidRPr="000805A4">
              <w:rPr>
                <w:lang w:val="en-GB"/>
              </w:rPr>
              <w:t xml:space="preserve"> should be used. The </w:t>
            </w:r>
            <w:r w:rsidRPr="000805A4">
              <w:rPr>
                <w:lang w:val="en-GB"/>
              </w:rPr>
              <w:lastRenderedPageBreak/>
              <w:t xml:space="preserve">checklists: 1. Layout, 2. Environment, 3. Control and Safety </w:t>
            </w:r>
            <w:r>
              <w:rPr>
                <w:lang w:val="en-GB"/>
              </w:rPr>
              <w:t xml:space="preserve">(and 7. e-Operations if appropriate) </w:t>
            </w:r>
            <w:r w:rsidRPr="000805A4">
              <w:rPr>
                <w:lang w:val="en-GB"/>
              </w:rPr>
              <w:t xml:space="preserve">should also be checked out. A </w:t>
            </w:r>
            <w:r w:rsidRPr="000805A4">
              <w:rPr>
                <w:b/>
                <w:lang w:val="en-GB"/>
              </w:rPr>
              <w:t xml:space="preserve">Scenario Analysis should be performed. </w:t>
            </w:r>
            <w:r w:rsidRPr="000805A4">
              <w:rPr>
                <w:lang w:val="en-GB"/>
              </w:rPr>
              <w:t>(The ISO activity is #E.11- Collect operational experiences).</w:t>
            </w:r>
          </w:p>
        </w:tc>
      </w:tr>
    </w:tbl>
    <w:p w14:paraId="5B95CD12" w14:textId="77777777" w:rsidR="000F7E44" w:rsidRPr="000805A4" w:rsidRDefault="000F7E44">
      <w:pPr>
        <w:pStyle w:val="StyleJustified"/>
        <w:rPr>
          <w:lang w:val="en-GB"/>
        </w:rPr>
      </w:pPr>
    </w:p>
    <w:p w14:paraId="11F7A6B0" w14:textId="77777777" w:rsidR="000F7E44" w:rsidRPr="000805A4" w:rsidRDefault="000F7E44">
      <w:pPr>
        <w:pStyle w:val="StyleJustified"/>
        <w:rPr>
          <w:lang w:val="en-GB"/>
        </w:rPr>
      </w:pPr>
      <w:r w:rsidRPr="000805A4">
        <w:rPr>
          <w:lang w:val="en-GB"/>
        </w:rPr>
        <w:t>Issues/points that is impossible to address at this point in time, should not be ignored, but noted and left to be resolved at the next verification/validation. It is important that the responsibility for this is delegated and followed up by the responsible person. This decision on when a CRIOP should take place is a trade off between the quality of the design work and the cost of changes identified by means of CRIOP. The later a change is identified, the more costly the change becomes. Our advice is to arrange a CRIOP as early as possible and to utilise the “best practice” from the industry.</w:t>
      </w:r>
    </w:p>
    <w:p w14:paraId="24CCA8A7" w14:textId="77777777" w:rsidR="000F7E44" w:rsidRPr="000805A4" w:rsidRDefault="000F7E44" w:rsidP="000F7E44">
      <w:pPr>
        <w:pStyle w:val="Heading3"/>
      </w:pPr>
      <w:r w:rsidRPr="000805A4">
        <w:t>Use of CRIOP in a Modification Project</w:t>
      </w:r>
    </w:p>
    <w:p w14:paraId="15B4641F" w14:textId="77777777" w:rsidR="000F7E44" w:rsidRPr="000805A4" w:rsidRDefault="000F7E44" w:rsidP="000F7E44">
      <w:pPr>
        <w:rPr>
          <w:lang w:val="en-GB"/>
        </w:rPr>
      </w:pPr>
      <w:r w:rsidRPr="000805A4">
        <w:rPr>
          <w:lang w:val="en-GB"/>
        </w:rPr>
        <w:t xml:space="preserve">The CRIOP analysis during a modification project should be performed as a normal CRIOP analysis as suggested in </w:t>
      </w:r>
      <w:r>
        <w:rPr>
          <w:lang w:val="en-GB"/>
        </w:rPr>
        <w:t>F</w:t>
      </w:r>
      <w:r w:rsidRPr="000805A4">
        <w:rPr>
          <w:lang w:val="en-GB"/>
        </w:rPr>
        <w:t>igure 3.3. Assessment of present status should be done in a modification project to identify areas of interest and challenges.</w:t>
      </w:r>
    </w:p>
    <w:p w14:paraId="18395FD9" w14:textId="77777777" w:rsidR="000F7E44" w:rsidRPr="000805A4" w:rsidRDefault="000F7E44" w:rsidP="000F7E44">
      <w:pPr>
        <w:rPr>
          <w:lang w:val="en-GB"/>
        </w:rPr>
      </w:pPr>
      <w:r w:rsidRPr="000805A4">
        <w:rPr>
          <w:lang w:val="en-GB"/>
        </w:rPr>
        <w:t xml:space="preserve">During a modification it is important to focus on the changes in the installation. The relevant CRIOP questions in the General Analysis should be identified in the planning phase. In the Scenario Analysis it is important to analyse scenarios where the changes are explored. The scope of the CRIOP analysis should be </w:t>
      </w:r>
      <w:r>
        <w:rPr>
          <w:lang w:val="en-GB"/>
        </w:rPr>
        <w:t>from 2 to</w:t>
      </w:r>
      <w:r w:rsidRPr="000805A4">
        <w:rPr>
          <w:lang w:val="en-GB"/>
        </w:rPr>
        <w:t xml:space="preserve"> 4 days, to be able to get knowledge of the modification and explore relevant scenarios.</w:t>
      </w:r>
    </w:p>
    <w:p w14:paraId="5C30955D" w14:textId="77777777" w:rsidR="000F7E44" w:rsidRPr="000805A4" w:rsidRDefault="000F7E44" w:rsidP="000F7E44">
      <w:pPr>
        <w:rPr>
          <w:lang w:val="en-GB"/>
        </w:rPr>
      </w:pPr>
      <w:r w:rsidRPr="000805A4">
        <w:rPr>
          <w:lang w:val="en-GB"/>
        </w:rPr>
        <w:t xml:space="preserve">The project team should be exposed to “Best practice” from new installations to be able to see new possibilities. </w:t>
      </w:r>
    </w:p>
    <w:p w14:paraId="4AE39199" w14:textId="77777777" w:rsidR="000F7E44" w:rsidRPr="000805A4" w:rsidRDefault="000F7E44" w:rsidP="000F7E44">
      <w:pPr>
        <w:pStyle w:val="Heading2"/>
      </w:pPr>
      <w:r w:rsidRPr="000805A4">
        <w:t>Establish the analysis group</w:t>
      </w:r>
    </w:p>
    <w:p w14:paraId="3490A7A8" w14:textId="77777777" w:rsidR="000F7E44" w:rsidRPr="000805A4" w:rsidRDefault="000F7E44">
      <w:pPr>
        <w:rPr>
          <w:lang w:val="en-GB"/>
        </w:rPr>
      </w:pPr>
      <w:r w:rsidRPr="000805A4">
        <w:rPr>
          <w:lang w:val="en-GB"/>
        </w:rPr>
        <w:t>A typical analysis group consists of the following personnel:</w:t>
      </w:r>
    </w:p>
    <w:p w14:paraId="36D6F194" w14:textId="77777777" w:rsidR="000F7E44" w:rsidRPr="000805A4" w:rsidRDefault="000F7E44">
      <w:pPr>
        <w:pStyle w:val="ListePunkter"/>
        <w:rPr>
          <w:lang w:val="en-GB"/>
        </w:rPr>
      </w:pPr>
      <w:r w:rsidRPr="000805A4">
        <w:rPr>
          <w:lang w:val="en-GB"/>
        </w:rPr>
        <w:t>Two (ideally three) control room operators; at least one operator should be senior with long experience</w:t>
      </w:r>
    </w:p>
    <w:p w14:paraId="152903BB" w14:textId="77777777" w:rsidR="000F7E44" w:rsidRPr="000805A4" w:rsidRDefault="000F7E44">
      <w:pPr>
        <w:pStyle w:val="ListePunkter"/>
        <w:rPr>
          <w:lang w:val="en-GB"/>
        </w:rPr>
      </w:pPr>
      <w:r w:rsidRPr="000805A4">
        <w:rPr>
          <w:lang w:val="en-GB"/>
        </w:rPr>
        <w:t>An instrument engineer</w:t>
      </w:r>
    </w:p>
    <w:p w14:paraId="07403710" w14:textId="77777777" w:rsidR="000F7E44" w:rsidRPr="000805A4" w:rsidRDefault="000F7E44">
      <w:pPr>
        <w:pStyle w:val="ListePunkter"/>
        <w:rPr>
          <w:lang w:val="en-GB"/>
        </w:rPr>
      </w:pPr>
      <w:r w:rsidRPr="000805A4">
        <w:rPr>
          <w:lang w:val="en-GB"/>
        </w:rPr>
        <w:t>A process engineer</w:t>
      </w:r>
    </w:p>
    <w:p w14:paraId="7A4FE873" w14:textId="77777777" w:rsidR="000F7E44" w:rsidRPr="000805A4" w:rsidRDefault="000F7E44">
      <w:pPr>
        <w:pStyle w:val="ListePunkter"/>
        <w:rPr>
          <w:lang w:val="en-GB"/>
        </w:rPr>
      </w:pPr>
      <w:r w:rsidRPr="000805A4">
        <w:rPr>
          <w:lang w:val="en-GB"/>
        </w:rPr>
        <w:t xml:space="preserve">A facilitator with good understanding of human factors issues, preferably a human factors specialist </w:t>
      </w:r>
    </w:p>
    <w:p w14:paraId="1624C30D" w14:textId="77777777" w:rsidR="000F7E44" w:rsidRPr="000805A4" w:rsidRDefault="000F7E44">
      <w:pPr>
        <w:pStyle w:val="ListePunkter"/>
        <w:rPr>
          <w:lang w:val="en-GB"/>
        </w:rPr>
      </w:pPr>
      <w:r w:rsidRPr="000805A4">
        <w:rPr>
          <w:lang w:val="en-GB"/>
        </w:rPr>
        <w:t>Meeting reporter – scriber with good understanding of human factors issues, to document issues and points from the analysis</w:t>
      </w:r>
    </w:p>
    <w:p w14:paraId="31504E27" w14:textId="77777777" w:rsidR="000F7E44" w:rsidRPr="000805A4" w:rsidRDefault="000F7E44" w:rsidP="000F7E44">
      <w:pPr>
        <w:pStyle w:val="StyleJustified"/>
        <w:rPr>
          <w:lang w:val="en-GB"/>
        </w:rPr>
      </w:pPr>
      <w:r w:rsidRPr="000805A4">
        <w:rPr>
          <w:lang w:val="en-GB"/>
        </w:rPr>
        <w:t>The analysis group should contain or be lead by a person with experience in human factor issues. The leader should be familiar with the CRIOP method and responsible for steering discussions, keeping time schedules, etc. The leader should be an independent trusted third party to insure a good impartial process.</w:t>
      </w:r>
      <w:r>
        <w:rPr>
          <w:lang w:val="en-GB"/>
        </w:rPr>
        <w:t xml:space="preserve"> </w:t>
      </w:r>
      <w:r w:rsidRPr="000805A4">
        <w:rPr>
          <w:lang w:val="en-GB"/>
        </w:rPr>
        <w:t xml:space="preserve">To assure the best results the two (three) control room operators should have different experience and background. </w:t>
      </w:r>
    </w:p>
    <w:p w14:paraId="06BB9C1F" w14:textId="77777777" w:rsidR="000F7E44" w:rsidRPr="000805A4" w:rsidRDefault="000F7E44">
      <w:pPr>
        <w:pStyle w:val="StyleJustified"/>
        <w:jc w:val="left"/>
        <w:rPr>
          <w:lang w:val="en-GB"/>
        </w:rPr>
      </w:pPr>
      <w:r w:rsidRPr="000805A4">
        <w:rPr>
          <w:lang w:val="en-GB"/>
        </w:rPr>
        <w:t>In addition, the following personnel may be required for shorter periods during special topics during the analysis:</w:t>
      </w:r>
    </w:p>
    <w:p w14:paraId="22C695C3" w14:textId="77777777" w:rsidR="000F7E44" w:rsidRPr="000805A4" w:rsidRDefault="000F7E44">
      <w:pPr>
        <w:pStyle w:val="ListePunkter"/>
        <w:rPr>
          <w:lang w:val="en-GB"/>
        </w:rPr>
      </w:pPr>
      <w:r w:rsidRPr="000805A4">
        <w:rPr>
          <w:lang w:val="en-GB"/>
        </w:rPr>
        <w:t>Training personnel</w:t>
      </w:r>
    </w:p>
    <w:p w14:paraId="28FF9F0F" w14:textId="77777777" w:rsidR="000F7E44" w:rsidRPr="000805A4" w:rsidRDefault="000F7E44">
      <w:pPr>
        <w:pStyle w:val="ListePunkter"/>
        <w:rPr>
          <w:lang w:val="en-GB"/>
        </w:rPr>
      </w:pPr>
      <w:r w:rsidRPr="000805A4">
        <w:rPr>
          <w:lang w:val="en-GB"/>
        </w:rPr>
        <w:lastRenderedPageBreak/>
        <w:t>Safety personnel</w:t>
      </w:r>
    </w:p>
    <w:p w14:paraId="319D707E" w14:textId="77777777" w:rsidR="000F7E44" w:rsidRPr="000805A4" w:rsidRDefault="000F7E44">
      <w:pPr>
        <w:pStyle w:val="ListePunkter"/>
        <w:rPr>
          <w:lang w:val="en-GB"/>
        </w:rPr>
      </w:pPr>
      <w:r w:rsidRPr="000805A4">
        <w:rPr>
          <w:lang w:val="en-GB"/>
        </w:rPr>
        <w:t>Specialised disciplines, e.g. electrical, HVAC, ergonomics, telecom</w:t>
      </w:r>
      <w:r>
        <w:rPr>
          <w:lang w:val="en-GB"/>
        </w:rPr>
        <w:t>, ICT, SAS experts</w:t>
      </w:r>
    </w:p>
    <w:p w14:paraId="0B8ED8E9" w14:textId="77777777" w:rsidR="000F7E44" w:rsidRPr="000805A4" w:rsidRDefault="000F7E44">
      <w:pPr>
        <w:pStyle w:val="ListePunkter"/>
        <w:rPr>
          <w:lang w:val="en-GB"/>
        </w:rPr>
      </w:pPr>
      <w:r w:rsidRPr="000805A4">
        <w:rPr>
          <w:lang w:val="en-GB"/>
        </w:rPr>
        <w:t xml:space="preserve">Personnel designing procedures and work instructions </w:t>
      </w:r>
    </w:p>
    <w:p w14:paraId="471F5741" w14:textId="77777777" w:rsidR="000F7E44" w:rsidRPr="000805A4" w:rsidRDefault="000F7E44">
      <w:pPr>
        <w:pStyle w:val="StyleJustified"/>
        <w:rPr>
          <w:lang w:val="en-GB"/>
        </w:rPr>
      </w:pPr>
      <w:r w:rsidRPr="000805A4">
        <w:rPr>
          <w:lang w:val="en-GB"/>
        </w:rPr>
        <w:t>The operator company/the owner must be represented in the CRIOP by key personnel from the engineering or operation organisation.</w:t>
      </w:r>
    </w:p>
    <w:p w14:paraId="79082411" w14:textId="77777777" w:rsidR="000F7E44" w:rsidRPr="000805A4" w:rsidRDefault="000F7E44">
      <w:pPr>
        <w:pStyle w:val="Heading2"/>
      </w:pPr>
      <w:bookmarkStart w:id="166" w:name="_Toc57715726"/>
      <w:bookmarkStart w:id="167" w:name="_Toc57814881"/>
      <w:bookmarkStart w:id="168" w:name="_Toc61337759"/>
      <w:bookmarkStart w:id="169" w:name="_Toc61340026"/>
      <w:bookmarkStart w:id="170" w:name="_Toc61341870"/>
      <w:bookmarkStart w:id="171" w:name="_Toc61353801"/>
      <w:bookmarkStart w:id="172" w:name="_Toc61608210"/>
      <w:bookmarkStart w:id="173" w:name="_Toc61608308"/>
      <w:bookmarkStart w:id="174" w:name="_Toc61608482"/>
      <w:bookmarkStart w:id="175" w:name="_Toc61698079"/>
      <w:bookmarkStart w:id="176" w:name="_Toc61698268"/>
      <w:bookmarkStart w:id="177" w:name="_Toc61698760"/>
      <w:r w:rsidRPr="000805A4">
        <w:br w:type="page"/>
      </w:r>
      <w:bookmarkStart w:id="178" w:name="_Toc63673134"/>
      <w:r w:rsidRPr="000805A4">
        <w:lastRenderedPageBreak/>
        <w:t>Collect necessary documentation</w:t>
      </w:r>
      <w:bookmarkEnd w:id="166"/>
      <w:bookmarkEnd w:id="167"/>
      <w:bookmarkEnd w:id="168"/>
      <w:bookmarkEnd w:id="169"/>
      <w:bookmarkEnd w:id="170"/>
      <w:bookmarkEnd w:id="171"/>
      <w:bookmarkEnd w:id="172"/>
      <w:bookmarkEnd w:id="173"/>
      <w:bookmarkEnd w:id="174"/>
      <w:bookmarkEnd w:id="175"/>
      <w:bookmarkEnd w:id="176"/>
      <w:bookmarkEnd w:id="177"/>
      <w:bookmarkEnd w:id="178"/>
    </w:p>
    <w:p w14:paraId="41B0B7FD" w14:textId="77777777" w:rsidR="000F7E44" w:rsidRPr="000805A4" w:rsidRDefault="000F7E44">
      <w:pPr>
        <w:pStyle w:val="StyleJustified"/>
        <w:rPr>
          <w:lang w:val="en-GB"/>
        </w:rPr>
      </w:pPr>
      <w:r w:rsidRPr="000805A4">
        <w:rPr>
          <w:lang w:val="en-GB"/>
        </w:rPr>
        <w:t xml:space="preserve">Important documentation should be provided to the analysis group beforehand (See documentation checklist in Table 3-2). </w:t>
      </w:r>
    </w:p>
    <w:p w14:paraId="68CFA9D3" w14:textId="77777777" w:rsidR="000F7E44" w:rsidRPr="000805A4" w:rsidRDefault="000F7E44">
      <w:pPr>
        <w:pStyle w:val="StyleJustified"/>
        <w:rPr>
          <w:lang w:val="en-GB"/>
        </w:rPr>
      </w:pPr>
      <w:r w:rsidRPr="000805A4">
        <w:rPr>
          <w:lang w:val="en-GB"/>
        </w:rPr>
        <w:t xml:space="preserve">This is an important step in making the evaluation efficient. Note that the documentation checklist presented in the method is extensive, as only some of these information sources may be needed. The checklist must be regarded as an overview of documentation that </w:t>
      </w:r>
      <w:r w:rsidRPr="000805A4">
        <w:rPr>
          <w:i/>
          <w:lang w:val="en-GB"/>
        </w:rPr>
        <w:t xml:space="preserve">may be needed, </w:t>
      </w:r>
      <w:r w:rsidRPr="000805A4">
        <w:rPr>
          <w:lang w:val="en-GB"/>
        </w:rPr>
        <w:t>rather than documentation requirements. The most important documentation is presented in bold types in</w:t>
      </w:r>
      <w:r w:rsidRPr="000805A4">
        <w:rPr>
          <w:i/>
          <w:lang w:val="en-GB"/>
        </w:rPr>
        <w:t xml:space="preserve"> </w:t>
      </w:r>
      <w:r w:rsidRPr="000805A4">
        <w:rPr>
          <w:lang w:val="en-GB"/>
        </w:rPr>
        <w:t>Table 3-2. Documentation requested should reflect phases in the design process.</w:t>
      </w:r>
    </w:p>
    <w:p w14:paraId="122DF562" w14:textId="77777777" w:rsidR="000F7E44" w:rsidRPr="000805A4" w:rsidRDefault="000F7E44">
      <w:pPr>
        <w:pStyle w:val="Caption"/>
        <w:rPr>
          <w:lang w:val="en-GB"/>
        </w:rPr>
      </w:pPr>
      <w:bookmarkStart w:id="179" w:name="_Toc61698596"/>
      <w:r w:rsidRPr="000805A4">
        <w:rPr>
          <w:lang w:val="en-GB"/>
        </w:rPr>
        <w:t xml:space="preserve">Table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3</w:t>
      </w:r>
      <w:r w:rsidRPr="000805A4">
        <w:rPr>
          <w:lang w:val="en-GB"/>
        </w:rPr>
        <w:fldChar w:fldCharType="end"/>
      </w:r>
      <w:r w:rsidRPr="000805A4">
        <w:rPr>
          <w:lang w:val="en-GB"/>
        </w:rPr>
        <w:noBreakHyphen/>
      </w:r>
      <w:r w:rsidRPr="000805A4">
        <w:rPr>
          <w:lang w:val="en-GB"/>
        </w:rPr>
        <w:fldChar w:fldCharType="begin"/>
      </w:r>
      <w:r w:rsidRPr="000805A4">
        <w:rPr>
          <w:lang w:val="en-GB"/>
        </w:rPr>
        <w:instrText xml:space="preserve"> SEQ Table \* ARABIC \s 1 </w:instrText>
      </w:r>
      <w:r w:rsidRPr="000805A4">
        <w:rPr>
          <w:lang w:val="en-GB"/>
        </w:rPr>
        <w:fldChar w:fldCharType="separate"/>
      </w:r>
      <w:r w:rsidR="00D54866">
        <w:rPr>
          <w:noProof/>
          <w:lang w:val="en-GB"/>
        </w:rPr>
        <w:t>2</w:t>
      </w:r>
      <w:r w:rsidRPr="000805A4">
        <w:rPr>
          <w:lang w:val="en-GB"/>
        </w:rPr>
        <w:fldChar w:fldCharType="end"/>
      </w:r>
      <w:r w:rsidRPr="000805A4">
        <w:rPr>
          <w:lang w:val="en-GB"/>
        </w:rPr>
        <w:t>: CRIOP Documentation checklist</w:t>
      </w:r>
      <w:bookmarkEnd w:id="179"/>
    </w:p>
    <w:tbl>
      <w:tblPr>
        <w:tblW w:w="9322"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518"/>
        <w:gridCol w:w="5812"/>
        <w:gridCol w:w="992"/>
      </w:tblGrid>
      <w:tr w:rsidR="000F7E44" w:rsidRPr="000805A4" w14:paraId="18D978BF" w14:textId="77777777">
        <w:trPr>
          <w:trHeight w:val="311"/>
        </w:trPr>
        <w:tc>
          <w:tcPr>
            <w:tcW w:w="2518" w:type="dxa"/>
            <w:tcBorders>
              <w:top w:val="single" w:sz="4" w:space="0" w:color="auto"/>
              <w:left w:val="single" w:sz="4" w:space="0" w:color="auto"/>
              <w:bottom w:val="single" w:sz="6" w:space="0" w:color="auto"/>
              <w:right w:val="single" w:sz="6" w:space="0" w:color="auto"/>
            </w:tcBorders>
          </w:tcPr>
          <w:p w14:paraId="636423D1" w14:textId="77777777" w:rsidR="000F7E44" w:rsidRPr="000805A4" w:rsidRDefault="000F7E44">
            <w:pPr>
              <w:tabs>
                <w:tab w:val="right" w:pos="451"/>
              </w:tabs>
              <w:spacing w:before="0"/>
              <w:jc w:val="both"/>
              <w:rPr>
                <w:b/>
                <w:sz w:val="22"/>
                <w:lang w:val="en-GB"/>
              </w:rPr>
            </w:pPr>
            <w:r w:rsidRPr="000805A4">
              <w:rPr>
                <w:b/>
                <w:sz w:val="22"/>
                <w:lang w:val="en-GB"/>
              </w:rPr>
              <w:t>Area</w:t>
            </w:r>
          </w:p>
        </w:tc>
        <w:tc>
          <w:tcPr>
            <w:tcW w:w="5812" w:type="dxa"/>
            <w:tcBorders>
              <w:top w:val="single" w:sz="4" w:space="0" w:color="auto"/>
              <w:left w:val="single" w:sz="6" w:space="0" w:color="auto"/>
              <w:bottom w:val="single" w:sz="6" w:space="0" w:color="auto"/>
              <w:right w:val="single" w:sz="6" w:space="0" w:color="auto"/>
            </w:tcBorders>
          </w:tcPr>
          <w:p w14:paraId="3829360E" w14:textId="77777777" w:rsidR="000F7E44" w:rsidRPr="000805A4" w:rsidRDefault="000F7E44">
            <w:pPr>
              <w:tabs>
                <w:tab w:val="right" w:pos="451"/>
              </w:tabs>
              <w:spacing w:before="0"/>
              <w:jc w:val="both"/>
              <w:rPr>
                <w:b/>
                <w:sz w:val="22"/>
                <w:lang w:val="en-GB"/>
              </w:rPr>
            </w:pPr>
            <w:r w:rsidRPr="000805A4">
              <w:rPr>
                <w:b/>
                <w:sz w:val="22"/>
                <w:lang w:val="en-GB"/>
              </w:rPr>
              <w:t>Documentation</w:t>
            </w:r>
          </w:p>
        </w:tc>
        <w:tc>
          <w:tcPr>
            <w:tcW w:w="992" w:type="dxa"/>
            <w:tcBorders>
              <w:top w:val="single" w:sz="4" w:space="0" w:color="auto"/>
              <w:left w:val="single" w:sz="6" w:space="0" w:color="auto"/>
              <w:bottom w:val="single" w:sz="6" w:space="0" w:color="auto"/>
              <w:right w:val="single" w:sz="4" w:space="0" w:color="auto"/>
            </w:tcBorders>
          </w:tcPr>
          <w:p w14:paraId="2FE437C0" w14:textId="77777777" w:rsidR="000F7E44" w:rsidRPr="000805A4" w:rsidRDefault="000F7E44" w:rsidP="000F7E44">
            <w:pPr>
              <w:tabs>
                <w:tab w:val="right" w:pos="451"/>
              </w:tabs>
              <w:spacing w:before="0"/>
              <w:rPr>
                <w:b/>
                <w:sz w:val="22"/>
                <w:lang w:val="en-GB"/>
              </w:rPr>
            </w:pPr>
            <w:r w:rsidRPr="000805A4">
              <w:rPr>
                <w:b/>
                <w:sz w:val="22"/>
                <w:lang w:val="en-GB"/>
              </w:rPr>
              <w:t>Yes/No</w:t>
            </w:r>
          </w:p>
        </w:tc>
      </w:tr>
      <w:tr w:rsidR="000F7E44" w:rsidRPr="006F5A31" w14:paraId="732D65F7" w14:textId="77777777">
        <w:trPr>
          <w:trHeight w:val="554"/>
        </w:trPr>
        <w:tc>
          <w:tcPr>
            <w:tcW w:w="2518" w:type="dxa"/>
            <w:tcBorders>
              <w:top w:val="single" w:sz="6" w:space="0" w:color="auto"/>
              <w:left w:val="single" w:sz="6" w:space="0" w:color="auto"/>
              <w:bottom w:val="nil"/>
              <w:right w:val="single" w:sz="6" w:space="0" w:color="auto"/>
            </w:tcBorders>
          </w:tcPr>
          <w:p w14:paraId="7416BB32" w14:textId="77777777" w:rsidR="000F7E44" w:rsidRPr="000805A4" w:rsidRDefault="000F7E44" w:rsidP="000F7E44">
            <w:pPr>
              <w:tabs>
                <w:tab w:val="right" w:pos="451"/>
              </w:tabs>
              <w:spacing w:before="0"/>
              <w:rPr>
                <w:sz w:val="22"/>
                <w:lang w:val="en-GB"/>
              </w:rPr>
            </w:pPr>
            <w:r w:rsidRPr="000805A4">
              <w:rPr>
                <w:sz w:val="22"/>
                <w:lang w:val="en-GB"/>
              </w:rPr>
              <w:t>1. Project description and project plans</w:t>
            </w:r>
          </w:p>
          <w:p w14:paraId="5220BBB2" w14:textId="77777777" w:rsidR="000F7E44" w:rsidRPr="000805A4" w:rsidRDefault="000F7E44" w:rsidP="000F7E44">
            <w:pPr>
              <w:tabs>
                <w:tab w:val="right" w:pos="451"/>
              </w:tabs>
              <w:spacing w:before="0"/>
              <w:rPr>
                <w:sz w:val="22"/>
                <w:lang w:val="en-GB"/>
              </w:rPr>
            </w:pPr>
          </w:p>
        </w:tc>
        <w:tc>
          <w:tcPr>
            <w:tcW w:w="5812" w:type="dxa"/>
            <w:tcBorders>
              <w:top w:val="single" w:sz="6" w:space="0" w:color="auto"/>
              <w:left w:val="single" w:sz="6" w:space="0" w:color="auto"/>
              <w:bottom w:val="nil"/>
              <w:right w:val="single" w:sz="6" w:space="0" w:color="auto"/>
            </w:tcBorders>
          </w:tcPr>
          <w:p w14:paraId="19730C4B" w14:textId="77777777" w:rsidR="000F7E44" w:rsidRPr="000805A4" w:rsidRDefault="000F7E44">
            <w:pPr>
              <w:tabs>
                <w:tab w:val="right" w:pos="451"/>
              </w:tabs>
              <w:spacing w:before="0"/>
              <w:rPr>
                <w:sz w:val="22"/>
                <w:lang w:val="en-GB"/>
              </w:rPr>
            </w:pPr>
            <w:r w:rsidRPr="000805A4">
              <w:rPr>
                <w:b/>
                <w:sz w:val="22"/>
                <w:lang w:val="en-GB"/>
              </w:rPr>
              <w:t>Project definition</w:t>
            </w:r>
            <w:r w:rsidRPr="000805A4">
              <w:rPr>
                <w:sz w:val="22"/>
                <w:lang w:val="en-GB"/>
              </w:rPr>
              <w:t xml:space="preserve"> and </w:t>
            </w:r>
            <w:r w:rsidRPr="000805A4">
              <w:rPr>
                <w:b/>
                <w:sz w:val="22"/>
                <w:lang w:val="en-GB"/>
              </w:rPr>
              <w:t xml:space="preserve">Project plan </w:t>
            </w:r>
            <w:r w:rsidRPr="000805A4">
              <w:rPr>
                <w:sz w:val="22"/>
                <w:lang w:val="en-GB"/>
              </w:rPr>
              <w:t>(description of context and scope) – especially which changes are taking place?</w:t>
            </w:r>
          </w:p>
        </w:tc>
        <w:tc>
          <w:tcPr>
            <w:tcW w:w="992" w:type="dxa"/>
            <w:tcBorders>
              <w:top w:val="single" w:sz="6" w:space="0" w:color="auto"/>
              <w:left w:val="single" w:sz="6" w:space="0" w:color="auto"/>
              <w:bottom w:val="nil"/>
              <w:right w:val="single" w:sz="6" w:space="0" w:color="auto"/>
            </w:tcBorders>
          </w:tcPr>
          <w:p w14:paraId="13CB595B" w14:textId="77777777" w:rsidR="000F7E44" w:rsidRPr="000805A4" w:rsidRDefault="000F7E44" w:rsidP="000F7E44">
            <w:pPr>
              <w:spacing w:before="0"/>
              <w:rPr>
                <w:b/>
                <w:sz w:val="22"/>
                <w:lang w:val="en-GB"/>
              </w:rPr>
            </w:pPr>
          </w:p>
        </w:tc>
      </w:tr>
      <w:tr w:rsidR="000F7E44" w:rsidRPr="006F5A31" w14:paraId="26EBFA4F" w14:textId="77777777">
        <w:trPr>
          <w:trHeight w:val="553"/>
        </w:trPr>
        <w:tc>
          <w:tcPr>
            <w:tcW w:w="2518" w:type="dxa"/>
            <w:tcBorders>
              <w:top w:val="nil"/>
              <w:left w:val="single" w:sz="6" w:space="0" w:color="auto"/>
              <w:bottom w:val="single" w:sz="6" w:space="0" w:color="auto"/>
              <w:right w:val="single" w:sz="6" w:space="0" w:color="auto"/>
            </w:tcBorders>
          </w:tcPr>
          <w:p w14:paraId="7E2E5F16" w14:textId="77777777" w:rsidR="000F7E44" w:rsidRPr="000805A4" w:rsidRDefault="000F7E44" w:rsidP="000F7E44">
            <w:pPr>
              <w:tabs>
                <w:tab w:val="right" w:pos="451"/>
              </w:tabs>
              <w:spacing w:before="0"/>
              <w:rPr>
                <w:sz w:val="22"/>
                <w:lang w:val="en-GB"/>
              </w:rPr>
            </w:pPr>
            <w:r w:rsidRPr="000805A4">
              <w:rPr>
                <w:sz w:val="22"/>
                <w:lang w:val="en-GB"/>
              </w:rPr>
              <w:t>Installation layout</w:t>
            </w:r>
          </w:p>
          <w:p w14:paraId="6D9C8D39" w14:textId="77777777" w:rsidR="000F7E44" w:rsidRPr="000805A4" w:rsidRDefault="000F7E44" w:rsidP="000F7E44">
            <w:pPr>
              <w:tabs>
                <w:tab w:val="right" w:pos="451"/>
              </w:tabs>
              <w:spacing w:before="0"/>
              <w:rPr>
                <w:sz w:val="22"/>
                <w:lang w:val="en-GB"/>
              </w:rPr>
            </w:pPr>
          </w:p>
        </w:tc>
        <w:tc>
          <w:tcPr>
            <w:tcW w:w="5812" w:type="dxa"/>
            <w:tcBorders>
              <w:top w:val="nil"/>
              <w:left w:val="single" w:sz="6" w:space="0" w:color="auto"/>
              <w:bottom w:val="single" w:sz="6" w:space="0" w:color="auto"/>
              <w:right w:val="single" w:sz="6" w:space="0" w:color="auto"/>
            </w:tcBorders>
          </w:tcPr>
          <w:p w14:paraId="17BF67B0" w14:textId="77777777" w:rsidR="000F7E44" w:rsidRPr="000805A4" w:rsidRDefault="000F7E44" w:rsidP="000F7E44">
            <w:pPr>
              <w:tabs>
                <w:tab w:val="right" w:pos="451"/>
              </w:tabs>
              <w:spacing w:before="0"/>
              <w:rPr>
                <w:sz w:val="22"/>
                <w:lang w:val="en-GB"/>
              </w:rPr>
            </w:pPr>
            <w:r w:rsidRPr="000805A4">
              <w:rPr>
                <w:sz w:val="22"/>
                <w:lang w:val="en-GB"/>
              </w:rPr>
              <w:t>Plant or installation plan</w:t>
            </w:r>
          </w:p>
          <w:p w14:paraId="2DC32928" w14:textId="77777777" w:rsidR="000F7E44" w:rsidRPr="000805A4" w:rsidRDefault="000F7E44" w:rsidP="000F7E44">
            <w:pPr>
              <w:tabs>
                <w:tab w:val="right" w:pos="451"/>
              </w:tabs>
              <w:spacing w:before="0"/>
              <w:rPr>
                <w:sz w:val="22"/>
                <w:lang w:val="en-GB"/>
              </w:rPr>
            </w:pPr>
            <w:r w:rsidRPr="000805A4">
              <w:rPr>
                <w:sz w:val="22"/>
                <w:lang w:val="en-GB"/>
              </w:rPr>
              <w:t>Plan of modules where scenarios occur</w:t>
            </w:r>
          </w:p>
        </w:tc>
        <w:tc>
          <w:tcPr>
            <w:tcW w:w="992" w:type="dxa"/>
            <w:tcBorders>
              <w:top w:val="nil"/>
              <w:left w:val="single" w:sz="6" w:space="0" w:color="auto"/>
              <w:bottom w:val="single" w:sz="6" w:space="0" w:color="auto"/>
              <w:right w:val="single" w:sz="6" w:space="0" w:color="auto"/>
            </w:tcBorders>
          </w:tcPr>
          <w:p w14:paraId="675E05EE" w14:textId="77777777" w:rsidR="000F7E44" w:rsidRPr="000805A4" w:rsidRDefault="000F7E44" w:rsidP="000F7E44">
            <w:pPr>
              <w:tabs>
                <w:tab w:val="right" w:pos="451"/>
              </w:tabs>
              <w:spacing w:before="0"/>
              <w:rPr>
                <w:sz w:val="22"/>
                <w:lang w:val="en-GB"/>
              </w:rPr>
            </w:pPr>
          </w:p>
        </w:tc>
      </w:tr>
      <w:tr w:rsidR="000F7E44" w:rsidRPr="006F5A31" w14:paraId="07373DFD" w14:textId="77777777">
        <w:trPr>
          <w:trHeight w:val="580"/>
        </w:trPr>
        <w:tc>
          <w:tcPr>
            <w:tcW w:w="2518" w:type="dxa"/>
            <w:tcBorders>
              <w:top w:val="single" w:sz="4" w:space="0" w:color="auto"/>
              <w:left w:val="single" w:sz="4" w:space="0" w:color="auto"/>
              <w:bottom w:val="single" w:sz="4" w:space="0" w:color="auto"/>
              <w:right w:val="single" w:sz="6" w:space="0" w:color="auto"/>
            </w:tcBorders>
          </w:tcPr>
          <w:p w14:paraId="1C1ED830" w14:textId="77777777" w:rsidR="000F7E44" w:rsidRPr="000805A4" w:rsidRDefault="000F7E44" w:rsidP="000F7E44">
            <w:pPr>
              <w:tabs>
                <w:tab w:val="right" w:pos="451"/>
              </w:tabs>
              <w:spacing w:before="0"/>
              <w:rPr>
                <w:sz w:val="22"/>
                <w:lang w:val="en-GB"/>
              </w:rPr>
            </w:pPr>
            <w:r w:rsidRPr="000805A4">
              <w:rPr>
                <w:sz w:val="22"/>
                <w:lang w:val="en-GB"/>
              </w:rPr>
              <w:t>2. Goals and strategies to improve HSE</w:t>
            </w:r>
          </w:p>
        </w:tc>
        <w:tc>
          <w:tcPr>
            <w:tcW w:w="5812" w:type="dxa"/>
            <w:tcBorders>
              <w:top w:val="single" w:sz="4" w:space="0" w:color="auto"/>
              <w:left w:val="single" w:sz="6" w:space="0" w:color="auto"/>
              <w:bottom w:val="single" w:sz="4" w:space="0" w:color="auto"/>
              <w:right w:val="single" w:sz="6" w:space="0" w:color="auto"/>
            </w:tcBorders>
          </w:tcPr>
          <w:p w14:paraId="5025868F" w14:textId="77777777" w:rsidR="000F7E44" w:rsidRPr="000805A4" w:rsidRDefault="000F7E44" w:rsidP="000F7E44">
            <w:pPr>
              <w:tabs>
                <w:tab w:val="right" w:pos="451"/>
              </w:tabs>
              <w:spacing w:before="0"/>
              <w:rPr>
                <w:sz w:val="22"/>
                <w:lang w:val="en-GB"/>
              </w:rPr>
            </w:pPr>
            <w:r w:rsidRPr="000805A4">
              <w:rPr>
                <w:sz w:val="22"/>
                <w:lang w:val="en-GB"/>
              </w:rPr>
              <w:t>The established Goals and strategies to i</w:t>
            </w:r>
            <w:r w:rsidR="00CA66D8">
              <w:rPr>
                <w:sz w:val="22"/>
                <w:lang w:val="en-GB"/>
              </w:rPr>
              <w:t>mprove HSE (as described in MR section</w:t>
            </w:r>
            <w:r w:rsidRPr="000805A4">
              <w:rPr>
                <w:sz w:val="22"/>
                <w:lang w:val="en-GB"/>
              </w:rPr>
              <w:t xml:space="preserve"> 4)</w:t>
            </w:r>
          </w:p>
        </w:tc>
        <w:tc>
          <w:tcPr>
            <w:tcW w:w="992" w:type="dxa"/>
            <w:tcBorders>
              <w:top w:val="single" w:sz="4" w:space="0" w:color="auto"/>
              <w:left w:val="single" w:sz="6" w:space="0" w:color="auto"/>
              <w:bottom w:val="single" w:sz="4" w:space="0" w:color="auto"/>
              <w:right w:val="single" w:sz="4" w:space="0" w:color="auto"/>
            </w:tcBorders>
          </w:tcPr>
          <w:p w14:paraId="2FC17F8B" w14:textId="77777777" w:rsidR="000F7E44" w:rsidRPr="000805A4" w:rsidRDefault="000F7E44" w:rsidP="000F7E44">
            <w:pPr>
              <w:spacing w:before="0"/>
              <w:rPr>
                <w:b/>
                <w:sz w:val="22"/>
                <w:lang w:val="en-GB"/>
              </w:rPr>
            </w:pPr>
          </w:p>
        </w:tc>
      </w:tr>
      <w:tr w:rsidR="000F7E44" w:rsidRPr="006F5A31" w14:paraId="521993FA" w14:textId="77777777">
        <w:trPr>
          <w:trHeight w:val="1257"/>
        </w:trPr>
        <w:tc>
          <w:tcPr>
            <w:tcW w:w="2518" w:type="dxa"/>
            <w:tcBorders>
              <w:top w:val="single" w:sz="4" w:space="0" w:color="auto"/>
              <w:left w:val="single" w:sz="4" w:space="0" w:color="auto"/>
              <w:bottom w:val="single" w:sz="4" w:space="0" w:color="auto"/>
              <w:right w:val="single" w:sz="6" w:space="0" w:color="auto"/>
            </w:tcBorders>
          </w:tcPr>
          <w:p w14:paraId="616B4E56" w14:textId="77777777" w:rsidR="000F7E44" w:rsidRPr="000805A4" w:rsidRDefault="000F7E44" w:rsidP="000F7E44">
            <w:pPr>
              <w:tabs>
                <w:tab w:val="right" w:pos="451"/>
              </w:tabs>
              <w:spacing w:before="0"/>
              <w:rPr>
                <w:sz w:val="22"/>
                <w:lang w:val="en-GB"/>
              </w:rPr>
            </w:pPr>
            <w:r w:rsidRPr="000805A4">
              <w:rPr>
                <w:sz w:val="22"/>
                <w:lang w:val="en-GB"/>
              </w:rPr>
              <w:t>3. Process characteristics</w:t>
            </w:r>
          </w:p>
        </w:tc>
        <w:tc>
          <w:tcPr>
            <w:tcW w:w="5812" w:type="dxa"/>
            <w:tcBorders>
              <w:top w:val="single" w:sz="4" w:space="0" w:color="auto"/>
              <w:left w:val="single" w:sz="6" w:space="0" w:color="auto"/>
              <w:bottom w:val="single" w:sz="4" w:space="0" w:color="auto"/>
              <w:right w:val="single" w:sz="6" w:space="0" w:color="auto"/>
            </w:tcBorders>
          </w:tcPr>
          <w:p w14:paraId="49AC121A" w14:textId="77777777" w:rsidR="000F7E44" w:rsidRPr="000805A4" w:rsidRDefault="000F7E44" w:rsidP="000F7E44">
            <w:pPr>
              <w:spacing w:before="0"/>
              <w:rPr>
                <w:b/>
                <w:sz w:val="22"/>
                <w:lang w:val="en-GB"/>
              </w:rPr>
            </w:pPr>
            <w:r w:rsidRPr="000805A4">
              <w:rPr>
                <w:b/>
                <w:sz w:val="22"/>
                <w:lang w:val="en-GB"/>
              </w:rPr>
              <w:t>Process flow sheet (process overview)</w:t>
            </w:r>
          </w:p>
          <w:p w14:paraId="5AC0EBEB" w14:textId="77777777" w:rsidR="000F7E44" w:rsidRPr="000805A4" w:rsidRDefault="000F7E44" w:rsidP="000F7E44">
            <w:pPr>
              <w:spacing w:before="0"/>
              <w:rPr>
                <w:b/>
                <w:sz w:val="22"/>
                <w:lang w:val="en-GB"/>
              </w:rPr>
            </w:pPr>
            <w:r w:rsidRPr="000805A4">
              <w:rPr>
                <w:b/>
                <w:sz w:val="22"/>
                <w:lang w:val="en-GB"/>
              </w:rPr>
              <w:t>Piping and instrumentation diagrams (P &amp; IDs)</w:t>
            </w:r>
          </w:p>
          <w:p w14:paraId="14C5A69B" w14:textId="77777777" w:rsidR="000F7E44" w:rsidRPr="008D0F1E" w:rsidRDefault="000F7E44" w:rsidP="000F7E44">
            <w:pPr>
              <w:tabs>
                <w:tab w:val="right" w:pos="451"/>
              </w:tabs>
              <w:spacing w:before="0"/>
              <w:rPr>
                <w:sz w:val="22"/>
                <w:lang w:val="en-GB"/>
              </w:rPr>
            </w:pPr>
            <w:r w:rsidRPr="008D0F1E">
              <w:rPr>
                <w:sz w:val="22"/>
                <w:lang w:val="en-GB"/>
              </w:rPr>
              <w:t>Shutdown logic matrix (cause &amp; effects)</w:t>
            </w:r>
          </w:p>
          <w:p w14:paraId="780E5705" w14:textId="77777777" w:rsidR="000F7E44" w:rsidRPr="008D0F1E" w:rsidRDefault="000F7E44" w:rsidP="000F7E44">
            <w:pPr>
              <w:tabs>
                <w:tab w:val="right" w:pos="451"/>
              </w:tabs>
              <w:spacing w:before="0"/>
              <w:rPr>
                <w:sz w:val="22"/>
                <w:lang w:val="en-GB"/>
              </w:rPr>
            </w:pPr>
            <w:r w:rsidRPr="008D0F1E">
              <w:rPr>
                <w:sz w:val="22"/>
                <w:lang w:val="en-GB"/>
              </w:rPr>
              <w:t xml:space="preserve">Detailed equipment drawings. </w:t>
            </w:r>
          </w:p>
          <w:p w14:paraId="5CFA4B00" w14:textId="77777777" w:rsidR="000F7E44" w:rsidRPr="008D0F1E" w:rsidRDefault="000F7E44" w:rsidP="000F7E44">
            <w:pPr>
              <w:tabs>
                <w:tab w:val="right" w:pos="451"/>
              </w:tabs>
              <w:spacing w:before="0"/>
              <w:rPr>
                <w:sz w:val="22"/>
                <w:lang w:val="en-GB"/>
              </w:rPr>
            </w:pPr>
            <w:r w:rsidRPr="008D0F1E">
              <w:rPr>
                <w:sz w:val="22"/>
                <w:lang w:val="en-GB"/>
              </w:rPr>
              <w:t>ICT architecture and system description</w:t>
            </w:r>
          </w:p>
          <w:p w14:paraId="08F2966B" w14:textId="77777777" w:rsidR="000F7E44" w:rsidRPr="000805A4" w:rsidRDefault="000F7E44" w:rsidP="000F7E44">
            <w:pPr>
              <w:tabs>
                <w:tab w:val="right" w:pos="451"/>
              </w:tabs>
              <w:spacing w:before="0"/>
              <w:rPr>
                <w:b/>
                <w:sz w:val="22"/>
                <w:lang w:val="en-GB"/>
              </w:rPr>
            </w:pPr>
            <w:r w:rsidRPr="008D0F1E">
              <w:rPr>
                <w:sz w:val="22"/>
                <w:lang w:val="en-GB"/>
              </w:rPr>
              <w:t xml:space="preserve">Safety, risk and emergency preparedness analysis  (QRA, </w:t>
            </w:r>
            <w:r w:rsidR="008D0F1E" w:rsidRPr="008D0F1E">
              <w:rPr>
                <w:sz w:val="22"/>
                <w:lang w:val="en-GB"/>
              </w:rPr>
              <w:t>HAZOP</w:t>
            </w:r>
            <w:r w:rsidRPr="008D0F1E">
              <w:rPr>
                <w:sz w:val="22"/>
                <w:lang w:val="en-GB"/>
              </w:rPr>
              <w:t>)</w:t>
            </w:r>
          </w:p>
        </w:tc>
        <w:tc>
          <w:tcPr>
            <w:tcW w:w="992" w:type="dxa"/>
            <w:tcBorders>
              <w:top w:val="single" w:sz="4" w:space="0" w:color="auto"/>
              <w:left w:val="single" w:sz="6" w:space="0" w:color="auto"/>
              <w:bottom w:val="single" w:sz="4" w:space="0" w:color="auto"/>
              <w:right w:val="single" w:sz="4" w:space="0" w:color="auto"/>
            </w:tcBorders>
          </w:tcPr>
          <w:p w14:paraId="0A4F7224" w14:textId="77777777" w:rsidR="000F7E44" w:rsidRPr="000805A4" w:rsidRDefault="000F7E44" w:rsidP="000F7E44">
            <w:pPr>
              <w:spacing w:before="0"/>
              <w:rPr>
                <w:b/>
                <w:sz w:val="22"/>
                <w:lang w:val="en-GB"/>
              </w:rPr>
            </w:pPr>
          </w:p>
        </w:tc>
      </w:tr>
      <w:tr w:rsidR="000F7E44" w:rsidRPr="006F5A31" w14:paraId="32A68740" w14:textId="77777777">
        <w:trPr>
          <w:trHeight w:val="643"/>
        </w:trPr>
        <w:tc>
          <w:tcPr>
            <w:tcW w:w="2518" w:type="dxa"/>
            <w:tcBorders>
              <w:top w:val="single" w:sz="6" w:space="0" w:color="auto"/>
              <w:left w:val="single" w:sz="6" w:space="0" w:color="auto"/>
              <w:bottom w:val="nil"/>
              <w:right w:val="single" w:sz="6" w:space="0" w:color="auto"/>
            </w:tcBorders>
          </w:tcPr>
          <w:p w14:paraId="7AC9CB10" w14:textId="77777777" w:rsidR="000F7E44" w:rsidRPr="000805A4" w:rsidRDefault="000F7E44" w:rsidP="000F7E44">
            <w:pPr>
              <w:tabs>
                <w:tab w:val="right" w:pos="451"/>
              </w:tabs>
              <w:spacing w:before="0"/>
              <w:rPr>
                <w:sz w:val="22"/>
                <w:lang w:val="en-GB"/>
              </w:rPr>
            </w:pPr>
            <w:r w:rsidRPr="000805A4">
              <w:rPr>
                <w:sz w:val="22"/>
                <w:lang w:val="en-GB"/>
              </w:rPr>
              <w:t xml:space="preserve">4. Results from other analysis </w:t>
            </w:r>
          </w:p>
        </w:tc>
        <w:tc>
          <w:tcPr>
            <w:tcW w:w="5812" w:type="dxa"/>
            <w:tcBorders>
              <w:top w:val="single" w:sz="6" w:space="0" w:color="auto"/>
              <w:left w:val="single" w:sz="6" w:space="0" w:color="auto"/>
              <w:bottom w:val="nil"/>
              <w:right w:val="single" w:sz="6" w:space="0" w:color="auto"/>
            </w:tcBorders>
          </w:tcPr>
          <w:p w14:paraId="23DA3B8F" w14:textId="77777777" w:rsidR="000F7E44" w:rsidRPr="000805A4" w:rsidRDefault="000F7E44" w:rsidP="000F7E44">
            <w:pPr>
              <w:tabs>
                <w:tab w:val="right" w:pos="451"/>
              </w:tabs>
              <w:spacing w:before="0"/>
              <w:rPr>
                <w:b/>
                <w:sz w:val="22"/>
                <w:lang w:val="en-GB"/>
              </w:rPr>
            </w:pPr>
            <w:r w:rsidRPr="000805A4">
              <w:rPr>
                <w:b/>
                <w:sz w:val="22"/>
                <w:lang w:val="en-GB"/>
              </w:rPr>
              <w:t xml:space="preserve">Task analysis (job-, task- and time line analysis) and Work load assessment. </w:t>
            </w:r>
          </w:p>
          <w:p w14:paraId="51570E39" w14:textId="77777777" w:rsidR="000F7E44" w:rsidRPr="000805A4" w:rsidRDefault="000F7E44">
            <w:pPr>
              <w:tabs>
                <w:tab w:val="right" w:pos="451"/>
              </w:tabs>
              <w:spacing w:before="0"/>
              <w:rPr>
                <w:sz w:val="22"/>
                <w:lang w:val="en-GB"/>
              </w:rPr>
            </w:pPr>
            <w:r w:rsidRPr="000805A4">
              <w:rPr>
                <w:sz w:val="22"/>
                <w:lang w:val="en-GB"/>
              </w:rPr>
              <w:t xml:space="preserve">Situation analysis </w:t>
            </w:r>
          </w:p>
          <w:p w14:paraId="352F2204" w14:textId="77777777" w:rsidR="000F7E44" w:rsidRPr="000805A4" w:rsidRDefault="000F7E44">
            <w:pPr>
              <w:tabs>
                <w:tab w:val="right" w:pos="451"/>
              </w:tabs>
              <w:spacing w:before="0"/>
              <w:rPr>
                <w:sz w:val="22"/>
                <w:lang w:val="en-GB"/>
              </w:rPr>
            </w:pPr>
            <w:r w:rsidRPr="000805A4">
              <w:rPr>
                <w:sz w:val="22"/>
                <w:lang w:val="en-GB"/>
              </w:rPr>
              <w:t>HAZOP, working environment analysis and predictions</w:t>
            </w:r>
          </w:p>
        </w:tc>
        <w:tc>
          <w:tcPr>
            <w:tcW w:w="992" w:type="dxa"/>
            <w:tcBorders>
              <w:top w:val="single" w:sz="6" w:space="0" w:color="auto"/>
              <w:left w:val="nil"/>
              <w:bottom w:val="nil"/>
              <w:right w:val="single" w:sz="6" w:space="0" w:color="auto"/>
            </w:tcBorders>
          </w:tcPr>
          <w:p w14:paraId="5AE48A43" w14:textId="77777777" w:rsidR="000F7E44" w:rsidRPr="000805A4" w:rsidRDefault="000F7E44" w:rsidP="000F7E44">
            <w:pPr>
              <w:tabs>
                <w:tab w:val="right" w:pos="451"/>
              </w:tabs>
              <w:spacing w:before="0"/>
              <w:rPr>
                <w:b/>
                <w:sz w:val="22"/>
                <w:lang w:val="en-GB"/>
              </w:rPr>
            </w:pPr>
          </w:p>
        </w:tc>
      </w:tr>
      <w:tr w:rsidR="000F7E44" w:rsidRPr="006F5A31" w14:paraId="6CDE26A3" w14:textId="77777777">
        <w:trPr>
          <w:trHeight w:val="553"/>
        </w:trPr>
        <w:tc>
          <w:tcPr>
            <w:tcW w:w="2518" w:type="dxa"/>
            <w:tcBorders>
              <w:top w:val="nil"/>
              <w:left w:val="single" w:sz="6" w:space="0" w:color="auto"/>
              <w:bottom w:val="single" w:sz="6" w:space="0" w:color="auto"/>
              <w:right w:val="single" w:sz="6" w:space="0" w:color="auto"/>
            </w:tcBorders>
          </w:tcPr>
          <w:p w14:paraId="18C99CB0" w14:textId="77777777" w:rsidR="000F7E44" w:rsidRPr="000805A4" w:rsidRDefault="000F7E44" w:rsidP="000F7E44">
            <w:pPr>
              <w:tabs>
                <w:tab w:val="right" w:pos="451"/>
              </w:tabs>
              <w:spacing w:before="0"/>
              <w:rPr>
                <w:sz w:val="22"/>
                <w:lang w:val="en-GB"/>
              </w:rPr>
            </w:pPr>
            <w:r w:rsidRPr="000805A4">
              <w:rPr>
                <w:sz w:val="22"/>
                <w:lang w:val="en-GB"/>
              </w:rPr>
              <w:t>Results from earlier CRIOP studies</w:t>
            </w:r>
          </w:p>
        </w:tc>
        <w:tc>
          <w:tcPr>
            <w:tcW w:w="5812" w:type="dxa"/>
            <w:tcBorders>
              <w:top w:val="nil"/>
              <w:left w:val="single" w:sz="6" w:space="0" w:color="auto"/>
              <w:bottom w:val="single" w:sz="6" w:space="0" w:color="auto"/>
              <w:right w:val="single" w:sz="6" w:space="0" w:color="auto"/>
            </w:tcBorders>
          </w:tcPr>
          <w:p w14:paraId="205DBD5D" w14:textId="77777777" w:rsidR="000F7E44" w:rsidRPr="000805A4" w:rsidRDefault="000F7E44" w:rsidP="000F7E44">
            <w:pPr>
              <w:tabs>
                <w:tab w:val="right" w:pos="451"/>
              </w:tabs>
              <w:spacing w:before="0"/>
              <w:rPr>
                <w:b/>
                <w:sz w:val="22"/>
                <w:lang w:val="en-GB"/>
              </w:rPr>
            </w:pPr>
            <w:r w:rsidRPr="000805A4">
              <w:rPr>
                <w:b/>
                <w:sz w:val="22"/>
                <w:lang w:val="en-GB"/>
              </w:rPr>
              <w:t>CRIOP analysis reports performed in earlier phases of project</w:t>
            </w:r>
          </w:p>
        </w:tc>
        <w:tc>
          <w:tcPr>
            <w:tcW w:w="992" w:type="dxa"/>
            <w:tcBorders>
              <w:top w:val="nil"/>
              <w:left w:val="nil"/>
              <w:bottom w:val="single" w:sz="6" w:space="0" w:color="auto"/>
              <w:right w:val="single" w:sz="6" w:space="0" w:color="auto"/>
            </w:tcBorders>
          </w:tcPr>
          <w:p w14:paraId="50F40DEB" w14:textId="77777777" w:rsidR="000F7E44" w:rsidRPr="000805A4" w:rsidRDefault="000F7E44" w:rsidP="000F7E44">
            <w:pPr>
              <w:tabs>
                <w:tab w:val="right" w:pos="451"/>
              </w:tabs>
              <w:spacing w:before="0"/>
              <w:rPr>
                <w:sz w:val="22"/>
                <w:lang w:val="en-GB"/>
              </w:rPr>
            </w:pPr>
          </w:p>
        </w:tc>
      </w:tr>
      <w:tr w:rsidR="000F7E44" w:rsidRPr="003D469A" w14:paraId="44439F9C" w14:textId="77777777">
        <w:trPr>
          <w:trHeight w:val="554"/>
        </w:trPr>
        <w:tc>
          <w:tcPr>
            <w:tcW w:w="2518" w:type="dxa"/>
            <w:tcBorders>
              <w:top w:val="single" w:sz="4" w:space="0" w:color="auto"/>
              <w:left w:val="single" w:sz="4" w:space="0" w:color="auto"/>
              <w:bottom w:val="single" w:sz="4" w:space="0" w:color="auto"/>
              <w:right w:val="single" w:sz="6" w:space="0" w:color="auto"/>
            </w:tcBorders>
          </w:tcPr>
          <w:p w14:paraId="11FFCE46" w14:textId="77777777" w:rsidR="000F7E44" w:rsidRPr="000805A4" w:rsidRDefault="000F7E44" w:rsidP="000F7E44">
            <w:pPr>
              <w:tabs>
                <w:tab w:val="right" w:pos="451"/>
              </w:tabs>
              <w:spacing w:before="0"/>
              <w:rPr>
                <w:sz w:val="22"/>
                <w:lang w:val="en-GB"/>
              </w:rPr>
            </w:pPr>
            <w:r w:rsidRPr="000805A4">
              <w:rPr>
                <w:sz w:val="22"/>
                <w:lang w:val="en-GB"/>
              </w:rPr>
              <w:t>5. Control room layout</w:t>
            </w:r>
          </w:p>
          <w:p w14:paraId="77A52294" w14:textId="77777777" w:rsidR="000F7E44" w:rsidRPr="000805A4" w:rsidRDefault="000F7E44" w:rsidP="000F7E44">
            <w:pPr>
              <w:tabs>
                <w:tab w:val="right" w:pos="451"/>
              </w:tabs>
              <w:spacing w:before="0"/>
              <w:rPr>
                <w:sz w:val="22"/>
                <w:lang w:val="en-GB"/>
              </w:rPr>
            </w:pPr>
          </w:p>
        </w:tc>
        <w:tc>
          <w:tcPr>
            <w:tcW w:w="5812" w:type="dxa"/>
            <w:tcBorders>
              <w:top w:val="single" w:sz="4" w:space="0" w:color="auto"/>
              <w:left w:val="single" w:sz="6" w:space="0" w:color="auto"/>
              <w:bottom w:val="single" w:sz="4" w:space="0" w:color="auto"/>
              <w:right w:val="single" w:sz="6" w:space="0" w:color="auto"/>
            </w:tcBorders>
          </w:tcPr>
          <w:p w14:paraId="7385F6AB" w14:textId="77777777" w:rsidR="000F7E44" w:rsidRPr="000805A4" w:rsidRDefault="000F7E44">
            <w:pPr>
              <w:spacing w:before="0"/>
              <w:rPr>
                <w:b/>
                <w:sz w:val="22"/>
                <w:lang w:val="en-GB"/>
              </w:rPr>
            </w:pPr>
            <w:r w:rsidRPr="000805A4">
              <w:rPr>
                <w:b/>
                <w:sz w:val="22"/>
                <w:lang w:val="en-GB"/>
              </w:rPr>
              <w:t>Control room/sections layout plan</w:t>
            </w:r>
          </w:p>
          <w:p w14:paraId="6C61D6EA" w14:textId="77777777" w:rsidR="000F7E44" w:rsidRPr="000805A4" w:rsidRDefault="000F7E44">
            <w:pPr>
              <w:tabs>
                <w:tab w:val="right" w:pos="451"/>
              </w:tabs>
              <w:spacing w:before="0"/>
              <w:rPr>
                <w:sz w:val="22"/>
                <w:lang w:val="en-GB"/>
              </w:rPr>
            </w:pPr>
            <w:r w:rsidRPr="000805A4">
              <w:rPr>
                <w:sz w:val="22"/>
                <w:lang w:val="en-GB"/>
              </w:rPr>
              <w:t>Control room ceiling plan, lighting, colours, architectural descriptions</w:t>
            </w:r>
          </w:p>
        </w:tc>
        <w:tc>
          <w:tcPr>
            <w:tcW w:w="992" w:type="dxa"/>
            <w:tcBorders>
              <w:top w:val="single" w:sz="4" w:space="0" w:color="auto"/>
              <w:left w:val="single" w:sz="6" w:space="0" w:color="auto"/>
              <w:bottom w:val="single" w:sz="4" w:space="0" w:color="auto"/>
              <w:right w:val="single" w:sz="4" w:space="0" w:color="auto"/>
            </w:tcBorders>
          </w:tcPr>
          <w:p w14:paraId="007DCDA8" w14:textId="77777777" w:rsidR="000F7E44" w:rsidRPr="000805A4" w:rsidRDefault="000F7E44" w:rsidP="000F7E44">
            <w:pPr>
              <w:spacing w:before="0"/>
              <w:rPr>
                <w:b/>
                <w:sz w:val="22"/>
                <w:lang w:val="en-GB"/>
              </w:rPr>
            </w:pPr>
          </w:p>
        </w:tc>
      </w:tr>
      <w:tr w:rsidR="000F7E44" w:rsidRPr="003D469A" w14:paraId="2744D986" w14:textId="77777777">
        <w:trPr>
          <w:trHeight w:val="1008"/>
        </w:trPr>
        <w:tc>
          <w:tcPr>
            <w:tcW w:w="2518" w:type="dxa"/>
            <w:tcBorders>
              <w:top w:val="single" w:sz="4" w:space="0" w:color="auto"/>
              <w:left w:val="single" w:sz="4" w:space="0" w:color="auto"/>
              <w:bottom w:val="single" w:sz="4" w:space="0" w:color="auto"/>
              <w:right w:val="single" w:sz="6" w:space="0" w:color="auto"/>
            </w:tcBorders>
          </w:tcPr>
          <w:p w14:paraId="26F181A6" w14:textId="77777777" w:rsidR="000F7E44" w:rsidRPr="000805A4" w:rsidRDefault="000F7E44" w:rsidP="000F7E44">
            <w:pPr>
              <w:tabs>
                <w:tab w:val="right" w:pos="451"/>
              </w:tabs>
              <w:spacing w:before="0"/>
              <w:rPr>
                <w:sz w:val="22"/>
                <w:lang w:val="en-GB"/>
              </w:rPr>
            </w:pPr>
            <w:r w:rsidRPr="000805A4">
              <w:rPr>
                <w:sz w:val="22"/>
                <w:lang w:val="en-GB"/>
              </w:rPr>
              <w:t>6. Control room equipment</w:t>
            </w:r>
          </w:p>
        </w:tc>
        <w:tc>
          <w:tcPr>
            <w:tcW w:w="5812" w:type="dxa"/>
            <w:tcBorders>
              <w:top w:val="single" w:sz="4" w:space="0" w:color="auto"/>
              <w:left w:val="single" w:sz="6" w:space="0" w:color="auto"/>
              <w:bottom w:val="single" w:sz="4" w:space="0" w:color="auto"/>
              <w:right w:val="single" w:sz="6" w:space="0" w:color="auto"/>
            </w:tcBorders>
          </w:tcPr>
          <w:p w14:paraId="03D09933" w14:textId="77777777" w:rsidR="000F7E44" w:rsidRPr="008D0F1E" w:rsidRDefault="000F7E44" w:rsidP="000F7E44">
            <w:pPr>
              <w:tabs>
                <w:tab w:val="right" w:pos="451"/>
              </w:tabs>
              <w:spacing w:before="0"/>
              <w:rPr>
                <w:b/>
                <w:sz w:val="22"/>
                <w:lang w:val="en-GB"/>
              </w:rPr>
            </w:pPr>
            <w:r w:rsidRPr="008D0F1E">
              <w:rPr>
                <w:b/>
                <w:sz w:val="22"/>
                <w:lang w:val="en-GB"/>
              </w:rPr>
              <w:t xml:space="preserve">Description of process control system equipment </w:t>
            </w:r>
          </w:p>
          <w:p w14:paraId="2A8C343A" w14:textId="77777777" w:rsidR="000F7E44" w:rsidRPr="008D0F1E" w:rsidRDefault="000F7E44" w:rsidP="000F7E44">
            <w:pPr>
              <w:tabs>
                <w:tab w:val="right" w:pos="451"/>
              </w:tabs>
              <w:spacing w:before="0"/>
              <w:rPr>
                <w:b/>
                <w:sz w:val="22"/>
                <w:lang w:val="en-GB"/>
              </w:rPr>
            </w:pPr>
            <w:r w:rsidRPr="008D0F1E">
              <w:rPr>
                <w:b/>
                <w:sz w:val="22"/>
                <w:lang w:val="en-GB"/>
              </w:rPr>
              <w:t xml:space="preserve">Description of safety shutdown system equipment </w:t>
            </w:r>
          </w:p>
          <w:p w14:paraId="2D5F7863" w14:textId="77777777" w:rsidR="000F7E44" w:rsidRPr="008D0F1E" w:rsidRDefault="000F7E44" w:rsidP="000F7E44">
            <w:pPr>
              <w:tabs>
                <w:tab w:val="right" w:pos="451"/>
              </w:tabs>
              <w:spacing w:before="0"/>
              <w:rPr>
                <w:sz w:val="22"/>
                <w:lang w:val="en-GB"/>
              </w:rPr>
            </w:pPr>
            <w:r w:rsidRPr="008D0F1E">
              <w:rPr>
                <w:sz w:val="22"/>
                <w:lang w:val="en-GB"/>
              </w:rPr>
              <w:t>Printout samples (alarm listings/VDU displays)</w:t>
            </w:r>
          </w:p>
          <w:p w14:paraId="6B8CBB66" w14:textId="77777777" w:rsidR="000F7E44" w:rsidRPr="008D0F1E" w:rsidRDefault="000F7E44" w:rsidP="000F7E44">
            <w:pPr>
              <w:tabs>
                <w:tab w:val="right" w:pos="451"/>
              </w:tabs>
              <w:spacing w:before="0"/>
              <w:rPr>
                <w:sz w:val="22"/>
                <w:lang w:val="en-GB"/>
              </w:rPr>
            </w:pPr>
            <w:r w:rsidRPr="008D0F1E">
              <w:rPr>
                <w:sz w:val="22"/>
                <w:lang w:val="en-GB"/>
              </w:rPr>
              <w:t>List of acronyms/abbreviations/coding conventions</w:t>
            </w:r>
          </w:p>
          <w:p w14:paraId="165140DA" w14:textId="77777777" w:rsidR="000F7E44" w:rsidRPr="00B879B3" w:rsidRDefault="000F7E44" w:rsidP="000F7E44">
            <w:pPr>
              <w:tabs>
                <w:tab w:val="right" w:pos="451"/>
              </w:tabs>
              <w:spacing w:before="0"/>
              <w:rPr>
                <w:sz w:val="22"/>
                <w:lang w:val="en-GB"/>
              </w:rPr>
            </w:pPr>
            <w:r w:rsidRPr="008D0F1E">
              <w:rPr>
                <w:sz w:val="22"/>
                <w:lang w:val="en-GB"/>
              </w:rPr>
              <w:t>Description of controls, desks, VDU’s, large screens and furniture</w:t>
            </w:r>
          </w:p>
        </w:tc>
        <w:tc>
          <w:tcPr>
            <w:tcW w:w="992" w:type="dxa"/>
            <w:tcBorders>
              <w:top w:val="single" w:sz="4" w:space="0" w:color="auto"/>
              <w:left w:val="single" w:sz="6" w:space="0" w:color="auto"/>
              <w:bottom w:val="single" w:sz="4" w:space="0" w:color="auto"/>
              <w:right w:val="single" w:sz="4" w:space="0" w:color="auto"/>
            </w:tcBorders>
          </w:tcPr>
          <w:p w14:paraId="450EA2D7" w14:textId="77777777" w:rsidR="000F7E44" w:rsidRPr="000805A4" w:rsidRDefault="000F7E44" w:rsidP="000F7E44">
            <w:pPr>
              <w:tabs>
                <w:tab w:val="right" w:pos="451"/>
              </w:tabs>
              <w:spacing w:before="0"/>
              <w:rPr>
                <w:b/>
                <w:sz w:val="22"/>
                <w:lang w:val="en-GB"/>
              </w:rPr>
            </w:pPr>
          </w:p>
        </w:tc>
      </w:tr>
      <w:tr w:rsidR="000F7E44" w:rsidRPr="003D469A" w14:paraId="1BADA80D" w14:textId="77777777">
        <w:trPr>
          <w:trHeight w:val="551"/>
        </w:trPr>
        <w:tc>
          <w:tcPr>
            <w:tcW w:w="2518" w:type="dxa"/>
            <w:tcBorders>
              <w:top w:val="single" w:sz="4" w:space="0" w:color="auto"/>
              <w:left w:val="single" w:sz="4" w:space="0" w:color="auto"/>
              <w:bottom w:val="single" w:sz="4" w:space="0" w:color="auto"/>
              <w:right w:val="single" w:sz="6" w:space="0" w:color="auto"/>
            </w:tcBorders>
          </w:tcPr>
          <w:p w14:paraId="6C66DC02" w14:textId="77777777" w:rsidR="000F7E44" w:rsidRPr="000805A4" w:rsidRDefault="000F7E44" w:rsidP="000F7E44">
            <w:pPr>
              <w:tabs>
                <w:tab w:val="right" w:pos="451"/>
              </w:tabs>
              <w:spacing w:before="0"/>
              <w:rPr>
                <w:sz w:val="22"/>
                <w:lang w:val="en-GB"/>
              </w:rPr>
            </w:pPr>
            <w:r w:rsidRPr="000805A4">
              <w:rPr>
                <w:sz w:val="22"/>
                <w:lang w:val="en-GB"/>
              </w:rPr>
              <w:t>7. Alarm strategy and design</w:t>
            </w:r>
          </w:p>
        </w:tc>
        <w:tc>
          <w:tcPr>
            <w:tcW w:w="5812" w:type="dxa"/>
            <w:tcBorders>
              <w:top w:val="single" w:sz="4" w:space="0" w:color="auto"/>
              <w:left w:val="single" w:sz="6" w:space="0" w:color="auto"/>
              <w:bottom w:val="single" w:sz="4" w:space="0" w:color="auto"/>
              <w:right w:val="single" w:sz="6" w:space="0" w:color="auto"/>
            </w:tcBorders>
          </w:tcPr>
          <w:p w14:paraId="1C3A2F09" w14:textId="77777777" w:rsidR="000F7E44" w:rsidRPr="000805A4" w:rsidRDefault="000F7E44" w:rsidP="000F7E44">
            <w:pPr>
              <w:tabs>
                <w:tab w:val="right" w:pos="451"/>
              </w:tabs>
              <w:spacing w:before="0"/>
              <w:jc w:val="both"/>
              <w:rPr>
                <w:b/>
                <w:sz w:val="22"/>
                <w:lang w:val="en-GB"/>
              </w:rPr>
            </w:pPr>
            <w:r w:rsidRPr="000805A4">
              <w:rPr>
                <w:b/>
                <w:sz w:val="22"/>
                <w:lang w:val="en-GB"/>
              </w:rPr>
              <w:t xml:space="preserve">Description of alarm strategy or alarm philosophy  and design </w:t>
            </w:r>
          </w:p>
        </w:tc>
        <w:tc>
          <w:tcPr>
            <w:tcW w:w="992" w:type="dxa"/>
            <w:tcBorders>
              <w:top w:val="single" w:sz="4" w:space="0" w:color="auto"/>
              <w:left w:val="single" w:sz="6" w:space="0" w:color="auto"/>
              <w:bottom w:val="single" w:sz="4" w:space="0" w:color="auto"/>
              <w:right w:val="single" w:sz="4" w:space="0" w:color="auto"/>
            </w:tcBorders>
          </w:tcPr>
          <w:p w14:paraId="3DD355C9" w14:textId="77777777" w:rsidR="000F7E44" w:rsidRPr="000805A4" w:rsidRDefault="000F7E44" w:rsidP="000F7E44">
            <w:pPr>
              <w:tabs>
                <w:tab w:val="right" w:pos="451"/>
              </w:tabs>
              <w:spacing w:before="0"/>
              <w:rPr>
                <w:b/>
                <w:sz w:val="22"/>
                <w:lang w:val="en-GB"/>
              </w:rPr>
            </w:pPr>
          </w:p>
        </w:tc>
      </w:tr>
      <w:tr w:rsidR="000F7E44" w:rsidRPr="003D469A" w14:paraId="6152AC8C" w14:textId="77777777">
        <w:trPr>
          <w:trHeight w:val="1693"/>
        </w:trPr>
        <w:tc>
          <w:tcPr>
            <w:tcW w:w="2518" w:type="dxa"/>
            <w:tcBorders>
              <w:top w:val="single" w:sz="4" w:space="0" w:color="auto"/>
              <w:left w:val="single" w:sz="4" w:space="0" w:color="auto"/>
              <w:bottom w:val="single" w:sz="6" w:space="0" w:color="auto"/>
              <w:right w:val="single" w:sz="6" w:space="0" w:color="auto"/>
            </w:tcBorders>
          </w:tcPr>
          <w:p w14:paraId="2B18A0F2" w14:textId="77777777" w:rsidR="000F7E44" w:rsidRPr="000805A4" w:rsidRDefault="000F7E44" w:rsidP="000F7E44">
            <w:pPr>
              <w:tabs>
                <w:tab w:val="right" w:pos="451"/>
              </w:tabs>
              <w:spacing w:before="0"/>
              <w:rPr>
                <w:sz w:val="22"/>
                <w:lang w:val="en-GB"/>
              </w:rPr>
            </w:pPr>
            <w:r w:rsidRPr="000805A4">
              <w:rPr>
                <w:sz w:val="22"/>
                <w:lang w:val="en-GB"/>
              </w:rPr>
              <w:t xml:space="preserve">8. Organisation </w:t>
            </w:r>
          </w:p>
        </w:tc>
        <w:tc>
          <w:tcPr>
            <w:tcW w:w="5812" w:type="dxa"/>
            <w:tcBorders>
              <w:top w:val="single" w:sz="4" w:space="0" w:color="auto"/>
              <w:left w:val="single" w:sz="6" w:space="0" w:color="auto"/>
              <w:bottom w:val="single" w:sz="6" w:space="0" w:color="auto"/>
              <w:right w:val="single" w:sz="6" w:space="0" w:color="auto"/>
            </w:tcBorders>
          </w:tcPr>
          <w:p w14:paraId="119D5858" w14:textId="77777777" w:rsidR="000F7E44" w:rsidRPr="000805A4" w:rsidRDefault="000F7E44">
            <w:pPr>
              <w:tabs>
                <w:tab w:val="right" w:pos="451"/>
              </w:tabs>
              <w:spacing w:before="0"/>
              <w:rPr>
                <w:sz w:val="22"/>
                <w:lang w:val="en-GB"/>
              </w:rPr>
            </w:pPr>
            <w:r w:rsidRPr="000805A4">
              <w:rPr>
                <w:sz w:val="22"/>
                <w:lang w:val="en-GB"/>
              </w:rPr>
              <w:t>Description of control room organisation</w:t>
            </w:r>
          </w:p>
          <w:p w14:paraId="6B8814FA" w14:textId="77777777" w:rsidR="000F7E44" w:rsidRPr="000805A4" w:rsidRDefault="000F7E44" w:rsidP="000F7E44">
            <w:pPr>
              <w:tabs>
                <w:tab w:val="right" w:pos="3874"/>
              </w:tabs>
              <w:spacing w:before="0"/>
              <w:rPr>
                <w:sz w:val="22"/>
                <w:lang w:val="en-GB"/>
              </w:rPr>
            </w:pPr>
            <w:r w:rsidRPr="000805A4">
              <w:rPr>
                <w:sz w:val="22"/>
                <w:lang w:val="en-GB"/>
              </w:rPr>
              <w:t>Description of installation (plant or platform) emergency organisation and Operating and emergency procedures</w:t>
            </w:r>
          </w:p>
          <w:p w14:paraId="3C6871D0" w14:textId="77777777" w:rsidR="000F7E44" w:rsidRPr="000805A4" w:rsidRDefault="000F7E44">
            <w:pPr>
              <w:tabs>
                <w:tab w:val="right" w:pos="3979"/>
              </w:tabs>
              <w:spacing w:before="0"/>
              <w:rPr>
                <w:sz w:val="22"/>
                <w:lang w:val="en-GB"/>
              </w:rPr>
            </w:pPr>
            <w:r w:rsidRPr="000805A4">
              <w:rPr>
                <w:sz w:val="22"/>
                <w:lang w:val="en-GB"/>
              </w:rPr>
              <w:t>Job rotation plan, control room personnel shift schedule</w:t>
            </w:r>
          </w:p>
          <w:p w14:paraId="3297F2AA" w14:textId="77777777" w:rsidR="000F7E44" w:rsidRPr="000805A4" w:rsidRDefault="000F7E44">
            <w:pPr>
              <w:tabs>
                <w:tab w:val="right" w:pos="2794"/>
              </w:tabs>
              <w:spacing w:before="0"/>
              <w:rPr>
                <w:sz w:val="22"/>
                <w:lang w:val="en-GB"/>
              </w:rPr>
            </w:pPr>
            <w:r w:rsidRPr="000805A4">
              <w:rPr>
                <w:sz w:val="22"/>
                <w:lang w:val="en-GB"/>
              </w:rPr>
              <w:t>Incidents/accident reports (from existing and similar control rooms)</w:t>
            </w:r>
          </w:p>
          <w:p w14:paraId="2E7F928C" w14:textId="77777777" w:rsidR="000F7E44" w:rsidRPr="000805A4" w:rsidRDefault="000F7E44">
            <w:pPr>
              <w:tabs>
                <w:tab w:val="right" w:pos="2794"/>
              </w:tabs>
              <w:spacing w:before="0"/>
              <w:rPr>
                <w:sz w:val="22"/>
                <w:lang w:val="en-GB"/>
              </w:rPr>
            </w:pPr>
            <w:r w:rsidRPr="000805A4">
              <w:rPr>
                <w:sz w:val="22"/>
                <w:lang w:val="en-GB"/>
              </w:rPr>
              <w:t>Suggested improvements (related to work environment)</w:t>
            </w:r>
          </w:p>
          <w:p w14:paraId="084BCD28" w14:textId="77777777" w:rsidR="000F7E44" w:rsidRPr="000805A4" w:rsidRDefault="000F7E44">
            <w:pPr>
              <w:tabs>
                <w:tab w:val="right" w:pos="451"/>
              </w:tabs>
              <w:spacing w:before="0"/>
              <w:rPr>
                <w:b/>
                <w:sz w:val="22"/>
                <w:lang w:val="en-GB"/>
              </w:rPr>
            </w:pPr>
            <w:r w:rsidRPr="000805A4">
              <w:rPr>
                <w:sz w:val="22"/>
                <w:lang w:val="en-GB"/>
              </w:rPr>
              <w:t>Training material (concerning abnormal situations)</w:t>
            </w:r>
            <w:r w:rsidRPr="000805A4">
              <w:rPr>
                <w:b/>
                <w:sz w:val="22"/>
                <w:lang w:val="en-GB"/>
              </w:rPr>
              <w:t xml:space="preserve"> </w:t>
            </w:r>
          </w:p>
        </w:tc>
        <w:tc>
          <w:tcPr>
            <w:tcW w:w="992" w:type="dxa"/>
            <w:tcBorders>
              <w:top w:val="single" w:sz="4" w:space="0" w:color="auto"/>
              <w:left w:val="single" w:sz="6" w:space="0" w:color="auto"/>
              <w:bottom w:val="single" w:sz="6" w:space="0" w:color="auto"/>
              <w:right w:val="single" w:sz="4" w:space="0" w:color="auto"/>
            </w:tcBorders>
          </w:tcPr>
          <w:p w14:paraId="1A81F0B1" w14:textId="77777777" w:rsidR="000F7E44" w:rsidRPr="000805A4" w:rsidRDefault="000F7E44" w:rsidP="000F7E44">
            <w:pPr>
              <w:tabs>
                <w:tab w:val="right" w:pos="451"/>
              </w:tabs>
              <w:spacing w:before="0"/>
              <w:rPr>
                <w:sz w:val="22"/>
                <w:lang w:val="en-GB"/>
              </w:rPr>
            </w:pPr>
          </w:p>
        </w:tc>
      </w:tr>
    </w:tbl>
    <w:p w14:paraId="717AAFBA" w14:textId="77777777" w:rsidR="000F7E44" w:rsidRPr="000805A4" w:rsidRDefault="000F7E44">
      <w:pPr>
        <w:rPr>
          <w:lang w:val="en-GB"/>
        </w:rPr>
      </w:pPr>
    </w:p>
    <w:p w14:paraId="6C3C43F8" w14:textId="77777777" w:rsidR="000F7E44" w:rsidRPr="000805A4" w:rsidRDefault="000F7E44">
      <w:pPr>
        <w:pStyle w:val="Heading2"/>
      </w:pPr>
      <w:r w:rsidRPr="000805A4">
        <w:br w:type="page"/>
      </w:r>
      <w:bookmarkStart w:id="180" w:name="_Toc57715727"/>
      <w:bookmarkStart w:id="181" w:name="_Toc57814882"/>
      <w:bookmarkStart w:id="182" w:name="_Toc61337760"/>
      <w:bookmarkStart w:id="183" w:name="_Toc61340027"/>
      <w:bookmarkStart w:id="184" w:name="_Toc61341871"/>
      <w:bookmarkStart w:id="185" w:name="_Toc61353802"/>
      <w:bookmarkStart w:id="186" w:name="_Toc61608211"/>
      <w:bookmarkStart w:id="187" w:name="_Toc61608309"/>
      <w:bookmarkStart w:id="188" w:name="_Toc61608483"/>
      <w:bookmarkStart w:id="189" w:name="_Toc61698080"/>
      <w:bookmarkStart w:id="190" w:name="_Toc61698269"/>
      <w:bookmarkStart w:id="191" w:name="_Toc61698761"/>
      <w:bookmarkStart w:id="192" w:name="_Toc63673135"/>
      <w:r w:rsidRPr="000805A4">
        <w:lastRenderedPageBreak/>
        <w:t>Work load assessment for abnormal situations</w:t>
      </w:r>
      <w:bookmarkEnd w:id="180"/>
      <w:bookmarkEnd w:id="181"/>
      <w:bookmarkEnd w:id="182"/>
      <w:bookmarkEnd w:id="183"/>
      <w:bookmarkEnd w:id="184"/>
      <w:bookmarkEnd w:id="185"/>
      <w:bookmarkEnd w:id="186"/>
      <w:bookmarkEnd w:id="187"/>
      <w:bookmarkEnd w:id="188"/>
      <w:bookmarkEnd w:id="189"/>
      <w:bookmarkEnd w:id="190"/>
      <w:bookmarkEnd w:id="191"/>
      <w:bookmarkEnd w:id="192"/>
    </w:p>
    <w:p w14:paraId="41DEA1E7" w14:textId="77777777" w:rsidR="000F7E44" w:rsidRPr="000805A4" w:rsidRDefault="009F24F0">
      <w:pPr>
        <w:pStyle w:val="StyleJustified"/>
        <w:rPr>
          <w:lang w:val="en-GB"/>
        </w:rPr>
      </w:pPr>
      <w:r w:rsidRPr="000805A4">
        <w:rPr>
          <w:noProof/>
          <w:lang w:val="en-GB"/>
        </w:rPr>
        <mc:AlternateContent>
          <mc:Choice Requires="wps">
            <w:drawing>
              <wp:anchor distT="0" distB="0" distL="114300" distR="114300" simplePos="0" relativeHeight="251658244" behindDoc="0" locked="0" layoutInCell="0" allowOverlap="1" wp14:anchorId="0D41D03B" wp14:editId="07777777">
                <wp:simplePos x="0" y="0"/>
                <wp:positionH relativeFrom="column">
                  <wp:posOffset>3379470</wp:posOffset>
                </wp:positionH>
                <wp:positionV relativeFrom="paragraph">
                  <wp:posOffset>1916430</wp:posOffset>
                </wp:positionV>
                <wp:extent cx="2664460" cy="5770245"/>
                <wp:effectExtent l="0" t="0" r="0" b="0"/>
                <wp:wrapSquare wrapText="bothSides"/>
                <wp:docPr id="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5770245"/>
                        </a:xfrm>
                        <a:prstGeom prst="rect">
                          <a:avLst/>
                        </a:prstGeom>
                        <a:solidFill>
                          <a:srgbClr val="FFFFFF"/>
                        </a:solidFill>
                        <a:ln w="9525">
                          <a:solidFill>
                            <a:srgbClr val="000000"/>
                          </a:solidFill>
                          <a:miter lim="800000"/>
                          <a:headEnd/>
                          <a:tailEnd/>
                        </a:ln>
                      </wps:spPr>
                      <wps:txbx>
                        <w:txbxContent>
                          <w:p w14:paraId="4412BE45" w14:textId="77777777" w:rsidR="008D0F1E" w:rsidRDefault="008D0F1E">
                            <w:pPr>
                              <w:rPr>
                                <w:b/>
                                <w:sz w:val="22"/>
                                <w:lang w:val="en-US"/>
                              </w:rPr>
                            </w:pPr>
                            <w:r>
                              <w:rPr>
                                <w:b/>
                                <w:sz w:val="22"/>
                                <w:lang w:val="en-US"/>
                              </w:rPr>
                              <w:t>Example</w:t>
                            </w:r>
                          </w:p>
                          <w:p w14:paraId="6533A655" w14:textId="77777777" w:rsidR="008D0F1E" w:rsidRDefault="008D0F1E">
                            <w:pPr>
                              <w:spacing w:before="0"/>
                              <w:jc w:val="both"/>
                              <w:rPr>
                                <w:sz w:val="22"/>
                                <w:lang w:val="en-US"/>
                              </w:rPr>
                            </w:pPr>
                            <w:r>
                              <w:rPr>
                                <w:sz w:val="22"/>
                                <w:lang w:val="en-US"/>
                              </w:rPr>
                              <w:t xml:space="preserve">A general work load assessment for normal operation should already have been carried out before performing the CRIOP analysis. This work load assessment may have been done by using the following three steps: </w:t>
                            </w:r>
                          </w:p>
                          <w:p w14:paraId="25394EFB" w14:textId="77777777" w:rsidR="008D0F1E" w:rsidRDefault="008D0F1E" w:rsidP="00462661">
                            <w:pPr>
                              <w:numPr>
                                <w:ilvl w:val="0"/>
                                <w:numId w:val="21"/>
                              </w:numPr>
                              <w:spacing w:before="0"/>
                              <w:ind w:left="714" w:hanging="357"/>
                              <w:rPr>
                                <w:sz w:val="22"/>
                              </w:rPr>
                            </w:pPr>
                            <w:r>
                              <w:rPr>
                                <w:sz w:val="22"/>
                              </w:rPr>
                              <w:t>Hierarchical Task Analysis (HTA),</w:t>
                            </w:r>
                          </w:p>
                          <w:p w14:paraId="045EDC77" w14:textId="77777777" w:rsidR="008D0F1E" w:rsidRDefault="008D0F1E" w:rsidP="00462661">
                            <w:pPr>
                              <w:numPr>
                                <w:ilvl w:val="0"/>
                                <w:numId w:val="21"/>
                              </w:numPr>
                              <w:spacing w:before="0"/>
                              <w:ind w:left="714" w:hanging="357"/>
                              <w:rPr>
                                <w:sz w:val="22"/>
                              </w:rPr>
                            </w:pPr>
                            <w:r>
                              <w:rPr>
                                <w:sz w:val="22"/>
                              </w:rPr>
                              <w:t xml:space="preserve">Timeline analysis, and </w:t>
                            </w:r>
                          </w:p>
                          <w:p w14:paraId="04F22BBF" w14:textId="77777777" w:rsidR="008D0F1E" w:rsidRDefault="008D0F1E" w:rsidP="00462661">
                            <w:pPr>
                              <w:numPr>
                                <w:ilvl w:val="0"/>
                                <w:numId w:val="21"/>
                              </w:numPr>
                              <w:spacing w:before="0"/>
                              <w:ind w:left="714" w:hanging="357"/>
                              <w:rPr>
                                <w:sz w:val="22"/>
                              </w:rPr>
                            </w:pPr>
                            <w:r>
                              <w:rPr>
                                <w:sz w:val="22"/>
                              </w:rPr>
                              <w:t>General work load assessment.</w:t>
                            </w:r>
                          </w:p>
                          <w:p w14:paraId="042ED3E8" w14:textId="77777777" w:rsidR="008D0F1E" w:rsidRDefault="008D0F1E">
                            <w:pPr>
                              <w:jc w:val="both"/>
                              <w:rPr>
                                <w:sz w:val="22"/>
                                <w:lang w:val="en-US"/>
                              </w:rPr>
                            </w:pPr>
                            <w:r>
                              <w:rPr>
                                <w:sz w:val="22"/>
                                <w:lang w:val="en-US"/>
                              </w:rPr>
                              <w:t>Starting with the HTA, this analysis is performed to map all the operator actions which have to be carried out to complete a specified operation or Goal (see Figure 3.5).</w:t>
                            </w:r>
                          </w:p>
                          <w:p w14:paraId="6C799C17" w14:textId="77777777" w:rsidR="008D0F1E" w:rsidRDefault="008D0F1E">
                            <w:pPr>
                              <w:jc w:val="both"/>
                              <w:rPr>
                                <w:sz w:val="22"/>
                                <w:lang w:val="en-US"/>
                              </w:rPr>
                            </w:pPr>
                            <w:r>
                              <w:rPr>
                                <w:sz w:val="22"/>
                                <w:lang w:val="en-US"/>
                              </w:rPr>
                              <w:t>The results from the HTA are the basis for the timeline analysis, where the different tasks are scheduled for execution based on a timeline analysis. The different tasks must be scheduled as parallel or sequential activities and each task is to be given a defined priority. By using the timeline analysis as a basis, the general work load assessment can be calculated per team or person. The general work load assessment for normal operation should then be used for evaluating the operators’ work load during crisis situations. The analysis group should choose operations which are relevant for the specific crisis situation and then adapt this to the stressful environment and constraints that are typical for crisis situations.</w:t>
                            </w:r>
                            <w:r>
                              <w:rPr>
                                <w:i/>
                                <w:sz w:val="22"/>
                                <w:lang w:val="en-US"/>
                              </w:rPr>
                              <w:t xml:space="preserve"> A method for work load assessment for abnormal situations should be chosen and the analysis should be carried out during the Scenario Analysis with experienced operations personnel present.</w:t>
                            </w:r>
                          </w:p>
                          <w:p w14:paraId="56EE48EE" w14:textId="77777777" w:rsidR="008D0F1E" w:rsidRDefault="008D0F1E">
                            <w:pPr>
                              <w:rPr>
                                <w:sz w:val="22"/>
                                <w:lang w:val="en-US"/>
                              </w:rPr>
                            </w:pPr>
                          </w:p>
                        </w:txbxContent>
                      </wps:txbx>
                      <wps:bodyPr rot="0" vert="horz" wrap="square" lIns="54000" tIns="25200" rIns="54000" bIns="25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1D03B" id="_x0000_t202" coordsize="21600,21600" o:spt="202" path="m,l,21600r21600,l21600,xe">
                <v:stroke joinstyle="miter"/>
                <v:path gradientshapeok="t" o:connecttype="rect"/>
              </v:shapetype>
              <v:shape id="Text Box 42" o:spid="_x0000_s1026" type="#_x0000_t202" style="position:absolute;left:0;text-align:left;margin-left:266.1pt;margin-top:150.9pt;width:209.8pt;height:454.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" o:allowincell="f">
                <v:textbox inset="1.5mm,.7mm,1.5mm,.7mm">
                  <w:txbxContent>
                    <w:p w14:paraId="4412BE45" w14:textId="77777777" w:rsidR="008D0F1E" w:rsidRDefault="008D0F1E">
                      <w:pPr>
                        <w:rPr>
                          <w:b/>
                          <w:sz w:val="22"/>
                          <w:lang w:val="en-US"/>
                        </w:rPr>
                      </w:pPr>
                      <w:r>
                        <w:rPr>
                          <w:b/>
                          <w:sz w:val="22"/>
                          <w:lang w:val="en-US"/>
                        </w:rPr>
                        <w:t>Example</w:t>
                      </w:r>
                    </w:p>
                    <w:p w14:paraId="6533A655" w14:textId="77777777" w:rsidR="008D0F1E" w:rsidRDefault="008D0F1E">
                      <w:pPr>
                        <w:spacing w:before="0"/>
                        <w:jc w:val="both"/>
                        <w:rPr>
                          <w:sz w:val="22"/>
                          <w:lang w:val="en-US"/>
                        </w:rPr>
                      </w:pPr>
                      <w:r>
                        <w:rPr>
                          <w:sz w:val="22"/>
                          <w:lang w:val="en-US"/>
                        </w:rPr>
                        <w:t xml:space="preserve">A general work load assessment for normal operation should already have been carried out before performing the CRIOP analysis. This work load assessment may have been done by using the following three steps: </w:t>
                      </w:r>
                    </w:p>
                    <w:p w14:paraId="25394EFB" w14:textId="77777777" w:rsidR="008D0F1E" w:rsidRDefault="008D0F1E" w:rsidP="00462661">
                      <w:pPr>
                        <w:numPr>
                          <w:ilvl w:val="0"/>
                          <w:numId w:val="21"/>
                        </w:numPr>
                        <w:spacing w:before="0"/>
                        <w:ind w:left="714" w:hanging="357"/>
                        <w:rPr>
                          <w:sz w:val="22"/>
                        </w:rPr>
                      </w:pPr>
                      <w:r>
                        <w:rPr>
                          <w:sz w:val="22"/>
                        </w:rPr>
                        <w:t>Hierarchical Task Analysis (HTA),</w:t>
                      </w:r>
                    </w:p>
                    <w:p w14:paraId="045EDC77" w14:textId="77777777" w:rsidR="008D0F1E" w:rsidRDefault="008D0F1E" w:rsidP="00462661">
                      <w:pPr>
                        <w:numPr>
                          <w:ilvl w:val="0"/>
                          <w:numId w:val="21"/>
                        </w:numPr>
                        <w:spacing w:before="0"/>
                        <w:ind w:left="714" w:hanging="357"/>
                        <w:rPr>
                          <w:sz w:val="22"/>
                        </w:rPr>
                      </w:pPr>
                      <w:r>
                        <w:rPr>
                          <w:sz w:val="22"/>
                        </w:rPr>
                        <w:t xml:space="preserve">Timeline analysis, and </w:t>
                      </w:r>
                    </w:p>
                    <w:p w14:paraId="04F22BBF" w14:textId="77777777" w:rsidR="008D0F1E" w:rsidRDefault="008D0F1E" w:rsidP="00462661">
                      <w:pPr>
                        <w:numPr>
                          <w:ilvl w:val="0"/>
                          <w:numId w:val="21"/>
                        </w:numPr>
                        <w:spacing w:before="0"/>
                        <w:ind w:left="714" w:hanging="357"/>
                        <w:rPr>
                          <w:sz w:val="22"/>
                        </w:rPr>
                      </w:pPr>
                      <w:r>
                        <w:rPr>
                          <w:sz w:val="22"/>
                        </w:rPr>
                        <w:t>General work load assessment.</w:t>
                      </w:r>
                    </w:p>
                    <w:p w14:paraId="042ED3E8" w14:textId="77777777" w:rsidR="008D0F1E" w:rsidRDefault="008D0F1E">
                      <w:pPr>
                        <w:jc w:val="both"/>
                        <w:rPr>
                          <w:sz w:val="22"/>
                          <w:lang w:val="en-US"/>
                        </w:rPr>
                      </w:pPr>
                      <w:r>
                        <w:rPr>
                          <w:sz w:val="22"/>
                          <w:lang w:val="en-US"/>
                        </w:rPr>
                        <w:t>Starting with the HTA, this analysis is performed to map all the operator actions which have to be carried out to complete a specified operation or Goal (see Figure 3.5).</w:t>
                      </w:r>
                    </w:p>
                    <w:p w14:paraId="6C799C17" w14:textId="77777777" w:rsidR="008D0F1E" w:rsidRDefault="008D0F1E">
                      <w:pPr>
                        <w:jc w:val="both"/>
                        <w:rPr>
                          <w:sz w:val="22"/>
                          <w:lang w:val="en-US"/>
                        </w:rPr>
                      </w:pPr>
                      <w:r>
                        <w:rPr>
                          <w:sz w:val="22"/>
                          <w:lang w:val="en-US"/>
                        </w:rPr>
                        <w:t>The results from the HTA are the basis for the timeline analysis, where the different tasks are scheduled for execution based on a timeline analysis. The different tasks must be scheduled as parallel or sequential activities and each task is to be given a defined priority. By using the timeline analysis as a basis, the general work load assessment can be calculated per team or person. The general work load assessment for normal operation should then be used for evaluating the operators’ work load during crisis situations. The analysis group should choose operations which are relevant for the specific crisis situation and then adapt this to the stressful environment and constraints that are typical for crisis situations.</w:t>
                      </w:r>
                      <w:r>
                        <w:rPr>
                          <w:i/>
                          <w:sz w:val="22"/>
                          <w:lang w:val="en-US"/>
                        </w:rPr>
                        <w:t xml:space="preserve"> A method for work load assessment for abnormal situations should be chosen and the analysis should be carried out during the Scenario Analysis with experienced operations personnel present.</w:t>
                      </w:r>
                    </w:p>
                    <w:p w14:paraId="56EE48EE" w14:textId="77777777" w:rsidR="008D0F1E" w:rsidRDefault="008D0F1E">
                      <w:pPr>
                        <w:rPr>
                          <w:sz w:val="22"/>
                          <w:lang w:val="en-US"/>
                        </w:rPr>
                      </w:pPr>
                    </w:p>
                  </w:txbxContent>
                </v:textbox>
                <w10:wrap type="square"/>
              </v:shape>
            </w:pict>
          </mc:Fallback>
        </mc:AlternateContent>
      </w:r>
      <w:r w:rsidRPr="000805A4">
        <w:rPr>
          <w:noProof/>
          <w:lang w:val="en-GB"/>
        </w:rPr>
        <w:drawing>
          <wp:anchor distT="0" distB="0" distL="114300" distR="114300" simplePos="0" relativeHeight="251658243" behindDoc="1" locked="0" layoutInCell="0" allowOverlap="1" wp14:anchorId="46742C28" wp14:editId="07777777">
            <wp:simplePos x="0" y="0"/>
            <wp:positionH relativeFrom="column">
              <wp:posOffset>-167640</wp:posOffset>
            </wp:positionH>
            <wp:positionV relativeFrom="paragraph">
              <wp:posOffset>899795</wp:posOffset>
            </wp:positionV>
            <wp:extent cx="3371215" cy="7558405"/>
            <wp:effectExtent l="0" t="0" r="0" b="0"/>
            <wp:wrapSquare wrapText="r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71215" cy="755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F7E44" w:rsidRPr="000805A4">
        <w:rPr>
          <w:lang w:val="en-GB"/>
        </w:rPr>
        <w:t xml:space="preserve">It is of great importance to evaluate the operator workload during abnormal situations. Too high work load on the operators can draw attention from handling the situation in a correct manner. The collection of documentation concerning “Organisation” should at least include job-, task- and timeline analysis for normal operation and a work load assessment for normal operations. This documentation should be used as a basis for evaluating the operator’s workload during crisis or stressful situations. This documentation should be produced by experienced human factor personnel. A short example is given below. </w:t>
      </w:r>
    </w:p>
    <w:p w14:paraId="121FD38A" w14:textId="77777777" w:rsidR="000F7E44" w:rsidRPr="000805A4" w:rsidRDefault="000F7E44">
      <w:pPr>
        <w:rPr>
          <w:lang w:val="en-GB"/>
        </w:rPr>
      </w:pPr>
    </w:p>
    <w:p w14:paraId="35E9DBFB" w14:textId="77777777" w:rsidR="000F7E44" w:rsidRPr="000805A4" w:rsidRDefault="000F7E44">
      <w:pPr>
        <w:pStyle w:val="Caption"/>
        <w:rPr>
          <w:lang w:val="en-GB"/>
        </w:rPr>
      </w:pPr>
      <w:bookmarkStart w:id="193" w:name="_Toc61698686"/>
      <w:r w:rsidRPr="000805A4">
        <w:rPr>
          <w:lang w:val="en-GB"/>
        </w:rPr>
        <w:t xml:space="preserve">Figure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3</w:t>
      </w:r>
      <w:r w:rsidRPr="000805A4">
        <w:rPr>
          <w:lang w:val="en-GB"/>
        </w:rPr>
        <w:fldChar w:fldCharType="end"/>
      </w:r>
      <w:r w:rsidRPr="000805A4">
        <w:rPr>
          <w:lang w:val="en-GB"/>
        </w:rPr>
        <w:t>.</w:t>
      </w:r>
      <w:r w:rsidRPr="000805A4">
        <w:rPr>
          <w:lang w:val="en-GB"/>
        </w:rPr>
        <w:fldChar w:fldCharType="begin"/>
      </w:r>
      <w:r w:rsidRPr="000805A4">
        <w:rPr>
          <w:lang w:val="en-GB"/>
        </w:rPr>
        <w:instrText xml:space="preserve"> SEQ Figure \* ARABIC \s 1 </w:instrText>
      </w:r>
      <w:r w:rsidRPr="000805A4">
        <w:rPr>
          <w:lang w:val="en-GB"/>
        </w:rPr>
        <w:fldChar w:fldCharType="separate"/>
      </w:r>
      <w:r w:rsidR="00D54866">
        <w:rPr>
          <w:noProof/>
          <w:lang w:val="en-GB"/>
        </w:rPr>
        <w:t>4</w:t>
      </w:r>
      <w:r w:rsidRPr="000805A4">
        <w:rPr>
          <w:lang w:val="en-GB"/>
        </w:rPr>
        <w:fldChar w:fldCharType="end"/>
      </w:r>
      <w:r w:rsidRPr="000805A4">
        <w:rPr>
          <w:lang w:val="en-GB"/>
        </w:rPr>
        <w:t>: Example of workload assessment approach (from Fartum, 2003)</w:t>
      </w:r>
      <w:bookmarkEnd w:id="193"/>
    </w:p>
    <w:p w14:paraId="66272A02" w14:textId="77777777" w:rsidR="000F7E44" w:rsidRPr="000805A4" w:rsidRDefault="000F7E44">
      <w:pPr>
        <w:pStyle w:val="Heading3"/>
      </w:pPr>
      <w:r w:rsidRPr="000805A4">
        <w:br w:type="page"/>
      </w:r>
      <w:bookmarkStart w:id="194" w:name="_Toc56499338"/>
      <w:bookmarkStart w:id="195" w:name="_Toc56500164"/>
      <w:bookmarkStart w:id="196" w:name="_Toc56500366"/>
      <w:bookmarkStart w:id="197" w:name="_Toc57715728"/>
      <w:bookmarkStart w:id="198" w:name="_Toc57814883"/>
      <w:bookmarkStart w:id="199" w:name="_Toc61337761"/>
      <w:bookmarkStart w:id="200" w:name="_Toc61340028"/>
      <w:bookmarkStart w:id="201" w:name="_Toc61341872"/>
      <w:bookmarkStart w:id="202" w:name="_Toc61608212"/>
      <w:bookmarkStart w:id="203" w:name="_Toc63673136"/>
      <w:r w:rsidRPr="000805A4">
        <w:lastRenderedPageBreak/>
        <w:t>Timing of the work load assessment</w:t>
      </w:r>
      <w:bookmarkEnd w:id="194"/>
      <w:bookmarkEnd w:id="195"/>
      <w:bookmarkEnd w:id="196"/>
      <w:bookmarkEnd w:id="197"/>
      <w:r w:rsidRPr="000805A4">
        <w:t xml:space="preserve"> for normal operations</w:t>
      </w:r>
      <w:bookmarkEnd w:id="198"/>
      <w:bookmarkEnd w:id="199"/>
      <w:bookmarkEnd w:id="200"/>
      <w:bookmarkEnd w:id="201"/>
      <w:bookmarkEnd w:id="202"/>
      <w:bookmarkEnd w:id="203"/>
    </w:p>
    <w:p w14:paraId="2F6A22A6" w14:textId="77777777" w:rsidR="000F7E44" w:rsidRPr="000805A4" w:rsidRDefault="000F7E44">
      <w:pPr>
        <w:pStyle w:val="StyleJustified"/>
        <w:rPr>
          <w:lang w:val="en-GB"/>
        </w:rPr>
      </w:pPr>
      <w:r w:rsidRPr="000805A4">
        <w:rPr>
          <w:lang w:val="en-GB"/>
        </w:rPr>
        <w:t>A general work load assessment for normal operations should be performed in accordance with ISO 11064, which suggest carrying out the “Design job and work organisation” as a part of phase B. Analysis (see Figure 3.4).</w:t>
      </w:r>
    </w:p>
    <w:p w14:paraId="0802769E" w14:textId="77777777" w:rsidR="000F7E44" w:rsidRPr="000805A4" w:rsidRDefault="000F7E44">
      <w:pPr>
        <w:pStyle w:val="Heading2"/>
        <w:jc w:val="both"/>
      </w:pPr>
      <w:bookmarkStart w:id="204" w:name="_Toc57715729"/>
      <w:bookmarkStart w:id="205" w:name="_Toc57814884"/>
      <w:bookmarkStart w:id="206" w:name="_Toc61337762"/>
      <w:bookmarkStart w:id="207" w:name="_Toc61340029"/>
      <w:bookmarkStart w:id="208" w:name="_Toc61341873"/>
      <w:bookmarkStart w:id="209" w:name="_Toc61353803"/>
      <w:bookmarkStart w:id="210" w:name="_Toc61608213"/>
      <w:bookmarkStart w:id="211" w:name="_Toc61608310"/>
      <w:bookmarkStart w:id="212" w:name="_Toc61608484"/>
      <w:bookmarkStart w:id="213" w:name="_Toc61698081"/>
      <w:bookmarkStart w:id="214" w:name="_Toc61698270"/>
      <w:bookmarkStart w:id="215" w:name="_Toc61698762"/>
      <w:bookmarkStart w:id="216" w:name="_Toc63673137"/>
      <w:r w:rsidRPr="000805A4">
        <w:t>Practical considerations - facilitating the group process</w:t>
      </w:r>
      <w:bookmarkEnd w:id="204"/>
      <w:bookmarkEnd w:id="205"/>
      <w:bookmarkEnd w:id="206"/>
      <w:bookmarkEnd w:id="207"/>
      <w:bookmarkEnd w:id="208"/>
      <w:bookmarkEnd w:id="209"/>
      <w:bookmarkEnd w:id="210"/>
      <w:bookmarkEnd w:id="211"/>
      <w:bookmarkEnd w:id="212"/>
      <w:bookmarkEnd w:id="213"/>
      <w:bookmarkEnd w:id="214"/>
      <w:bookmarkEnd w:id="215"/>
      <w:bookmarkEnd w:id="216"/>
      <w:r w:rsidRPr="000805A4">
        <w:t xml:space="preserve"> during a CRIOP analysis</w:t>
      </w:r>
    </w:p>
    <w:p w14:paraId="64874ACD" w14:textId="77777777" w:rsidR="000F7E44" w:rsidRPr="000805A4" w:rsidRDefault="000F7E44">
      <w:pPr>
        <w:pStyle w:val="StyleJustified"/>
        <w:rPr>
          <w:lang w:val="en-GB"/>
        </w:rPr>
      </w:pPr>
      <w:r w:rsidRPr="000805A4">
        <w:rPr>
          <w:lang w:val="en-GB"/>
        </w:rPr>
        <w:t>An excellent design and operation of a control room is dependent on interaction between personnel with different backgrounds. A CRIOP analysis is focusing on the interaction between man, technology and organisation. The aim of the analysis is to support the operator by enabling her/him to maintain the necessary level of safety during various operational modes and crisis situations. The CRIOP analysis gathers personnel from different fields of expertise. We want to optimise the use of knowledge and experience from each participant during the CRIOP group process. One important issue to support this is to employ a CRIOP leader with good understanding of group processes and knowledge related to human factor issues.</w:t>
      </w:r>
    </w:p>
    <w:p w14:paraId="0BA8DB4B" w14:textId="77777777" w:rsidR="000F7E44" w:rsidRPr="000805A4" w:rsidRDefault="000F7E44">
      <w:pPr>
        <w:tabs>
          <w:tab w:val="left" w:pos="988"/>
        </w:tabs>
        <w:rPr>
          <w:lang w:val="en-GB"/>
        </w:rPr>
      </w:pPr>
      <w:r w:rsidRPr="000805A4">
        <w:rPr>
          <w:lang w:val="en-GB"/>
        </w:rPr>
        <w:t xml:space="preserve">The facilitation of the group process can be divided into four general phases, where each phase presents issues to be observed on by the CRIOP leader: </w:t>
      </w:r>
    </w:p>
    <w:p w14:paraId="2F6EF4BE" w14:textId="77777777" w:rsidR="000F7E44" w:rsidRPr="000805A4" w:rsidRDefault="000F7E44">
      <w:pPr>
        <w:pStyle w:val="ListeBokstaver"/>
        <w:rPr>
          <w:lang w:val="en-GB"/>
        </w:rPr>
      </w:pPr>
      <w:bookmarkStart w:id="217" w:name="OLE_LINK1"/>
      <w:r w:rsidRPr="000805A4">
        <w:rPr>
          <w:lang w:val="en-GB"/>
        </w:rPr>
        <w:t>Preparation</w:t>
      </w:r>
    </w:p>
    <w:p w14:paraId="7E6697B5" w14:textId="77777777" w:rsidR="000F7E44" w:rsidRPr="000805A4" w:rsidRDefault="000F7E44">
      <w:pPr>
        <w:pStyle w:val="ListeBokstaver"/>
        <w:rPr>
          <w:lang w:val="en-GB"/>
        </w:rPr>
      </w:pPr>
      <w:r w:rsidRPr="000805A4">
        <w:rPr>
          <w:lang w:val="en-GB"/>
        </w:rPr>
        <w:t>Briefing</w:t>
      </w:r>
    </w:p>
    <w:p w14:paraId="6FDE0EEF" w14:textId="77777777" w:rsidR="000F7E44" w:rsidRPr="000805A4" w:rsidRDefault="000F7E44">
      <w:pPr>
        <w:pStyle w:val="ListeBokstaver"/>
        <w:rPr>
          <w:lang w:val="en-GB"/>
        </w:rPr>
      </w:pPr>
      <w:r w:rsidRPr="000805A4">
        <w:rPr>
          <w:lang w:val="en-GB"/>
        </w:rPr>
        <w:t>The CRIOP analysis</w:t>
      </w:r>
    </w:p>
    <w:p w14:paraId="1C10D79E" w14:textId="77777777" w:rsidR="000F7E44" w:rsidRPr="000805A4" w:rsidRDefault="000F7E44">
      <w:pPr>
        <w:pStyle w:val="ListeBokstaver"/>
        <w:rPr>
          <w:lang w:val="en-GB"/>
        </w:rPr>
      </w:pPr>
      <w:r w:rsidRPr="000805A4">
        <w:rPr>
          <w:lang w:val="en-GB"/>
        </w:rPr>
        <w:t>Debriefing</w:t>
      </w:r>
    </w:p>
    <w:bookmarkEnd w:id="217"/>
    <w:p w14:paraId="1FE2DD96" w14:textId="77777777" w:rsidR="000F7E44" w:rsidRPr="000805A4" w:rsidRDefault="000F7E44">
      <w:pPr>
        <w:tabs>
          <w:tab w:val="left" w:pos="988"/>
        </w:tabs>
        <w:rPr>
          <w:lang w:val="en-GB"/>
        </w:rPr>
      </w:pPr>
    </w:p>
    <w:p w14:paraId="1700F71C" w14:textId="77777777" w:rsidR="000F7E44" w:rsidRPr="000805A4" w:rsidRDefault="000F7E44">
      <w:pPr>
        <w:pStyle w:val="Heading4"/>
      </w:pPr>
      <w:bookmarkStart w:id="218" w:name="_Toc56499340"/>
      <w:bookmarkStart w:id="219" w:name="_Toc56500166"/>
      <w:bookmarkStart w:id="220" w:name="_Toc56500368"/>
      <w:bookmarkStart w:id="221" w:name="_Toc57715730"/>
      <w:bookmarkStart w:id="222" w:name="_Toc57814885"/>
      <w:bookmarkStart w:id="223" w:name="_Toc61337763"/>
      <w:bookmarkStart w:id="224" w:name="_Toc61340030"/>
      <w:bookmarkStart w:id="225" w:name="_Toc61341874"/>
      <w:bookmarkStart w:id="226" w:name="_Toc61608214"/>
      <w:r w:rsidRPr="000805A4">
        <w:t>A. Preparation</w:t>
      </w:r>
    </w:p>
    <w:p w14:paraId="077904BA" w14:textId="77777777" w:rsidR="000F7E44" w:rsidRPr="000805A4" w:rsidRDefault="000F7E44">
      <w:pPr>
        <w:pStyle w:val="Heading5"/>
      </w:pPr>
      <w:r w:rsidRPr="000805A4">
        <w:t>Introductory information</w:t>
      </w:r>
      <w:bookmarkEnd w:id="218"/>
      <w:bookmarkEnd w:id="219"/>
      <w:bookmarkEnd w:id="220"/>
      <w:bookmarkEnd w:id="221"/>
      <w:bookmarkEnd w:id="222"/>
      <w:bookmarkEnd w:id="223"/>
      <w:bookmarkEnd w:id="224"/>
      <w:bookmarkEnd w:id="225"/>
      <w:bookmarkEnd w:id="226"/>
    </w:p>
    <w:p w14:paraId="66A60314" w14:textId="77777777" w:rsidR="000F7E44" w:rsidRPr="000805A4" w:rsidRDefault="000F7E44">
      <w:pPr>
        <w:pStyle w:val="StyleJustified"/>
        <w:rPr>
          <w:lang w:val="en-GB"/>
        </w:rPr>
      </w:pPr>
      <w:r w:rsidRPr="000805A4">
        <w:rPr>
          <w:lang w:val="en-GB"/>
        </w:rPr>
        <w:t>The participants of the analysis should receive relevant information before the analysis. This could be an introduction to CRIOP, scope and purpose of the specific analysis, background of the participants and a short description of relevant scenarios - when a Scenario Analysis is performed.</w:t>
      </w:r>
    </w:p>
    <w:p w14:paraId="0A14ACA3" w14:textId="77777777" w:rsidR="000F7E44" w:rsidRPr="000805A4" w:rsidRDefault="000F7E44">
      <w:pPr>
        <w:pStyle w:val="Heading5"/>
      </w:pPr>
      <w:bookmarkStart w:id="227" w:name="_Toc56499341"/>
      <w:bookmarkStart w:id="228" w:name="_Toc56500167"/>
      <w:bookmarkStart w:id="229" w:name="_Toc56500369"/>
      <w:bookmarkStart w:id="230" w:name="_Toc57715731"/>
      <w:bookmarkStart w:id="231" w:name="_Toc57814886"/>
      <w:bookmarkStart w:id="232" w:name="_Toc61337764"/>
      <w:bookmarkStart w:id="233" w:name="_Toc61340031"/>
      <w:bookmarkStart w:id="234" w:name="_Toc61341875"/>
      <w:bookmarkStart w:id="235" w:name="_Toc61608215"/>
      <w:r w:rsidRPr="000805A4">
        <w:t>The physical layout of the room</w:t>
      </w:r>
      <w:bookmarkEnd w:id="227"/>
      <w:bookmarkEnd w:id="228"/>
      <w:bookmarkEnd w:id="229"/>
      <w:bookmarkEnd w:id="230"/>
      <w:bookmarkEnd w:id="231"/>
      <w:bookmarkEnd w:id="232"/>
      <w:bookmarkEnd w:id="233"/>
      <w:bookmarkEnd w:id="234"/>
      <w:bookmarkEnd w:id="235"/>
    </w:p>
    <w:p w14:paraId="29418433" w14:textId="77777777" w:rsidR="000F7E44" w:rsidRPr="000805A4" w:rsidRDefault="000F7E44">
      <w:pPr>
        <w:pStyle w:val="StyleJustified"/>
        <w:rPr>
          <w:lang w:val="en-GB"/>
        </w:rPr>
      </w:pPr>
      <w:r w:rsidRPr="000805A4">
        <w:rPr>
          <w:lang w:val="en-GB"/>
        </w:rPr>
        <w:t xml:space="preserve">The physical layout is important when performing a CRIOP analysis. Key elements are: </w:t>
      </w:r>
    </w:p>
    <w:p w14:paraId="1C92358F" w14:textId="77777777" w:rsidR="000F7E44" w:rsidRPr="000805A4" w:rsidRDefault="000F7E44">
      <w:pPr>
        <w:pStyle w:val="StyleListePunkterJustified"/>
        <w:rPr>
          <w:i/>
          <w:lang w:val="en-GB"/>
        </w:rPr>
      </w:pPr>
      <w:r w:rsidRPr="000805A4">
        <w:rPr>
          <w:i/>
          <w:lang w:val="en-GB"/>
        </w:rPr>
        <w:t>Size of the room:</w:t>
      </w:r>
      <w:r w:rsidRPr="000805A4">
        <w:rPr>
          <w:lang w:val="en-GB"/>
        </w:rPr>
        <w:t xml:space="preserve"> The room should accommodate 8-12 persons and sufficient space and equipment for graphical presentation concerning the events during scenarios.</w:t>
      </w:r>
    </w:p>
    <w:p w14:paraId="08C0CE68" w14:textId="77777777" w:rsidR="000F7E44" w:rsidRPr="000805A4" w:rsidRDefault="000F7E44">
      <w:pPr>
        <w:pStyle w:val="StyleListePunkterJustified"/>
        <w:rPr>
          <w:lang w:val="en-GB"/>
        </w:rPr>
      </w:pPr>
      <w:r w:rsidRPr="000805A4">
        <w:rPr>
          <w:i/>
          <w:lang w:val="en-GB"/>
        </w:rPr>
        <w:t xml:space="preserve">Equipment: </w:t>
      </w:r>
      <w:r w:rsidRPr="000805A4">
        <w:rPr>
          <w:lang w:val="en-GB"/>
        </w:rPr>
        <w:t>The room should have all necessary equipment present and functioning before the analysis starts, such as a flip-over and a projector.</w:t>
      </w:r>
    </w:p>
    <w:p w14:paraId="55050539" w14:textId="77777777" w:rsidR="000F7E44" w:rsidRPr="000805A4" w:rsidRDefault="000F7E44">
      <w:pPr>
        <w:pStyle w:val="StyleListePunkterJustified"/>
        <w:rPr>
          <w:i/>
          <w:lang w:val="en-GB"/>
        </w:rPr>
      </w:pPr>
      <w:r w:rsidRPr="000805A4">
        <w:rPr>
          <w:i/>
          <w:lang w:val="en-GB"/>
        </w:rPr>
        <w:t>Workplace:</w:t>
      </w:r>
      <w:r w:rsidRPr="000805A4">
        <w:rPr>
          <w:lang w:val="en-GB"/>
        </w:rPr>
        <w:t xml:space="preserve"> The room should accommodate space for participants to bring supporting additional information and documentation (laptop PC’s, books, etc)</w:t>
      </w:r>
    </w:p>
    <w:p w14:paraId="6497759E" w14:textId="77777777" w:rsidR="000F7E44" w:rsidRPr="000805A4" w:rsidRDefault="000F7E44">
      <w:pPr>
        <w:pStyle w:val="StyleListePunkterJustified"/>
        <w:rPr>
          <w:lang w:val="en-GB"/>
        </w:rPr>
      </w:pPr>
      <w:r w:rsidRPr="000805A4">
        <w:rPr>
          <w:i/>
          <w:lang w:val="en-GB"/>
        </w:rPr>
        <w:t>Seating:</w:t>
      </w:r>
      <w:r w:rsidRPr="000805A4">
        <w:rPr>
          <w:lang w:val="en-GB"/>
        </w:rPr>
        <w:t xml:space="preserve"> All participants should have good visual and audible overview of the graphical presentations from their seats.</w:t>
      </w:r>
    </w:p>
    <w:p w14:paraId="28EB0C5D" w14:textId="77777777" w:rsidR="000F7E44" w:rsidRPr="000805A4" w:rsidRDefault="000F7E44">
      <w:pPr>
        <w:pStyle w:val="StyleListePunkterJustified"/>
        <w:rPr>
          <w:lang w:val="en-GB"/>
        </w:rPr>
      </w:pPr>
      <w:r w:rsidRPr="000805A4">
        <w:rPr>
          <w:i/>
          <w:lang w:val="en-GB"/>
        </w:rPr>
        <w:t xml:space="preserve">Room Climate: </w:t>
      </w:r>
      <w:r w:rsidRPr="000805A4">
        <w:rPr>
          <w:lang w:val="en-GB"/>
        </w:rPr>
        <w:t>The ro</w:t>
      </w:r>
      <w:r>
        <w:rPr>
          <w:lang w:val="en-GB"/>
        </w:rPr>
        <w:t xml:space="preserve">om must have good ventilation and </w:t>
      </w:r>
      <w:r w:rsidRPr="000805A4">
        <w:rPr>
          <w:lang w:val="en-GB"/>
        </w:rPr>
        <w:t>good lighting conditions.</w:t>
      </w:r>
    </w:p>
    <w:p w14:paraId="3D6A5BAD" w14:textId="77777777" w:rsidR="000F7E44" w:rsidRPr="000805A4" w:rsidRDefault="000F7E44">
      <w:pPr>
        <w:pStyle w:val="Heading4"/>
      </w:pPr>
      <w:bookmarkStart w:id="236" w:name="_Toc56499342"/>
      <w:bookmarkStart w:id="237" w:name="_Toc56500168"/>
      <w:bookmarkStart w:id="238" w:name="_Toc56500370"/>
      <w:bookmarkStart w:id="239" w:name="_Toc57715732"/>
      <w:bookmarkStart w:id="240" w:name="_Toc57814887"/>
      <w:bookmarkStart w:id="241" w:name="_Toc61337765"/>
      <w:bookmarkStart w:id="242" w:name="_Toc61340032"/>
      <w:bookmarkStart w:id="243" w:name="_Toc61341876"/>
      <w:bookmarkStart w:id="244" w:name="_Toc61608216"/>
      <w:r w:rsidRPr="000805A4">
        <w:lastRenderedPageBreak/>
        <w:t>B. Briefing</w:t>
      </w:r>
      <w:bookmarkEnd w:id="236"/>
      <w:bookmarkEnd w:id="237"/>
      <w:bookmarkEnd w:id="238"/>
      <w:bookmarkEnd w:id="239"/>
      <w:bookmarkEnd w:id="240"/>
      <w:bookmarkEnd w:id="241"/>
      <w:bookmarkEnd w:id="242"/>
      <w:bookmarkEnd w:id="243"/>
      <w:bookmarkEnd w:id="244"/>
    </w:p>
    <w:p w14:paraId="6CF51A15" w14:textId="77777777" w:rsidR="000F7E44" w:rsidRPr="000805A4" w:rsidRDefault="000F7E44">
      <w:pPr>
        <w:pStyle w:val="StyleJustified"/>
        <w:rPr>
          <w:lang w:val="en-GB"/>
        </w:rPr>
      </w:pPr>
      <w:r w:rsidRPr="000805A4">
        <w:rPr>
          <w:lang w:val="en-GB"/>
        </w:rPr>
        <w:t>The initialization of the Analysis introduces the structure and content of the group process. The CRIOP leader is going trough important factors essential for a successful outcome, such as:</w:t>
      </w:r>
    </w:p>
    <w:tbl>
      <w:tblPr>
        <w:tblW w:w="0" w:type="auto"/>
        <w:tblLayout w:type="fixed"/>
        <w:tblLook w:val="01E0" w:firstRow="1" w:lastRow="1" w:firstColumn="1" w:lastColumn="1" w:noHBand="0" w:noVBand="0"/>
      </w:tblPr>
      <w:tblGrid>
        <w:gridCol w:w="2376"/>
        <w:gridCol w:w="7308"/>
      </w:tblGrid>
      <w:tr w:rsidR="000F7E44" w:rsidRPr="003D469A" w14:paraId="09924034" w14:textId="77777777">
        <w:tc>
          <w:tcPr>
            <w:tcW w:w="2376" w:type="dxa"/>
          </w:tcPr>
          <w:p w14:paraId="6C5B5550" w14:textId="77777777" w:rsidR="000F7E44" w:rsidRPr="000805A4" w:rsidRDefault="000F7E44">
            <w:pPr>
              <w:tabs>
                <w:tab w:val="left" w:pos="988"/>
              </w:tabs>
              <w:rPr>
                <w:i/>
                <w:lang w:val="en-GB"/>
              </w:rPr>
            </w:pPr>
            <w:r w:rsidRPr="000805A4">
              <w:rPr>
                <w:b/>
                <w:i/>
                <w:lang w:val="en-GB"/>
              </w:rPr>
              <w:t>Introduction:</w:t>
            </w:r>
          </w:p>
        </w:tc>
        <w:tc>
          <w:tcPr>
            <w:tcW w:w="7308" w:type="dxa"/>
          </w:tcPr>
          <w:p w14:paraId="4413209F" w14:textId="77777777" w:rsidR="000F7E44" w:rsidRPr="000805A4" w:rsidRDefault="000F7E44">
            <w:pPr>
              <w:pStyle w:val="StyleJustified"/>
              <w:rPr>
                <w:lang w:val="en-GB"/>
              </w:rPr>
            </w:pPr>
            <w:r w:rsidRPr="000805A4">
              <w:rPr>
                <w:lang w:val="en-GB"/>
              </w:rPr>
              <w:t>CRIOP leader welcomes the participants and outlines the background and main focus for the analysis and WHY the analysis is taking place.</w:t>
            </w:r>
          </w:p>
        </w:tc>
      </w:tr>
      <w:tr w:rsidR="000F7E44" w:rsidRPr="003D469A" w14:paraId="16A4ACB4" w14:textId="77777777">
        <w:tc>
          <w:tcPr>
            <w:tcW w:w="2376" w:type="dxa"/>
          </w:tcPr>
          <w:p w14:paraId="3B7755C5" w14:textId="77777777" w:rsidR="000F7E44" w:rsidRPr="000805A4" w:rsidRDefault="000F7E44">
            <w:pPr>
              <w:tabs>
                <w:tab w:val="left" w:pos="988"/>
              </w:tabs>
              <w:rPr>
                <w:i/>
                <w:lang w:val="en-GB"/>
              </w:rPr>
            </w:pPr>
            <w:r w:rsidRPr="000805A4">
              <w:rPr>
                <w:b/>
                <w:i/>
                <w:lang w:val="en-GB"/>
              </w:rPr>
              <w:t>Presentation:</w:t>
            </w:r>
          </w:p>
        </w:tc>
        <w:tc>
          <w:tcPr>
            <w:tcW w:w="7308" w:type="dxa"/>
          </w:tcPr>
          <w:p w14:paraId="6019C3C2" w14:textId="77777777" w:rsidR="000F7E44" w:rsidRPr="000805A4" w:rsidRDefault="000F7E44">
            <w:pPr>
              <w:pStyle w:val="StyleJustified"/>
              <w:rPr>
                <w:lang w:val="en-GB"/>
              </w:rPr>
            </w:pPr>
            <w:r w:rsidRPr="000805A4">
              <w:rPr>
                <w:lang w:val="en-GB"/>
              </w:rPr>
              <w:t>Each participant and the CRIOP leader should provide a short presentation of themselves including name, background and role during the CRIOP analysis.</w:t>
            </w:r>
          </w:p>
        </w:tc>
      </w:tr>
      <w:tr w:rsidR="000F7E44" w:rsidRPr="003D469A" w14:paraId="3948C4AA" w14:textId="77777777">
        <w:tc>
          <w:tcPr>
            <w:tcW w:w="2376" w:type="dxa"/>
          </w:tcPr>
          <w:p w14:paraId="7C3C7FDC" w14:textId="77777777" w:rsidR="000F7E44" w:rsidRPr="000805A4" w:rsidRDefault="000F7E44">
            <w:pPr>
              <w:tabs>
                <w:tab w:val="left" w:pos="988"/>
              </w:tabs>
              <w:rPr>
                <w:i/>
                <w:lang w:val="en-GB"/>
              </w:rPr>
            </w:pPr>
            <w:r w:rsidRPr="000805A4">
              <w:rPr>
                <w:b/>
                <w:i/>
                <w:lang w:val="en-GB"/>
              </w:rPr>
              <w:t>Setting Rules:</w:t>
            </w:r>
          </w:p>
        </w:tc>
        <w:tc>
          <w:tcPr>
            <w:tcW w:w="7308" w:type="dxa"/>
          </w:tcPr>
          <w:p w14:paraId="29AE8217" w14:textId="77777777" w:rsidR="000F7E44" w:rsidRPr="000805A4" w:rsidRDefault="000F7E44">
            <w:pPr>
              <w:pStyle w:val="StyleJustified"/>
              <w:rPr>
                <w:lang w:val="en-GB"/>
              </w:rPr>
            </w:pPr>
            <w:r w:rsidRPr="000805A4">
              <w:rPr>
                <w:lang w:val="en-GB"/>
              </w:rPr>
              <w:t>The CRIOP leader outlines rules of interaction and dialogue during the analysis, emphasising the need for a structured, open, non-judgemental and explorative approach.</w:t>
            </w:r>
          </w:p>
        </w:tc>
      </w:tr>
      <w:tr w:rsidR="000F7E44" w:rsidRPr="003D469A" w14:paraId="329661FC" w14:textId="77777777">
        <w:tc>
          <w:tcPr>
            <w:tcW w:w="2376" w:type="dxa"/>
          </w:tcPr>
          <w:p w14:paraId="4209D228" w14:textId="77777777" w:rsidR="000F7E44" w:rsidRPr="000805A4" w:rsidRDefault="000F7E44">
            <w:pPr>
              <w:tabs>
                <w:tab w:val="left" w:pos="988"/>
              </w:tabs>
              <w:rPr>
                <w:i/>
                <w:lang w:val="en-GB"/>
              </w:rPr>
            </w:pPr>
            <w:r w:rsidRPr="000805A4">
              <w:rPr>
                <w:b/>
                <w:i/>
                <w:lang w:val="en-GB"/>
              </w:rPr>
              <w:t>Setting the Agenda:</w:t>
            </w:r>
          </w:p>
        </w:tc>
        <w:tc>
          <w:tcPr>
            <w:tcW w:w="7308" w:type="dxa"/>
          </w:tcPr>
          <w:p w14:paraId="42E89942" w14:textId="77777777" w:rsidR="000F7E44" w:rsidRPr="000805A4" w:rsidRDefault="000F7E44">
            <w:pPr>
              <w:pStyle w:val="StyleJustified"/>
              <w:rPr>
                <w:lang w:val="en-GB"/>
              </w:rPr>
            </w:pPr>
            <w:r w:rsidRPr="000805A4">
              <w:rPr>
                <w:lang w:val="en-GB"/>
              </w:rPr>
              <w:t>The CRIOP leader provides an overview of the time schedule for the analysis and the relevant issues to be focused on, in which the participants agree upon.</w:t>
            </w:r>
          </w:p>
        </w:tc>
      </w:tr>
      <w:tr w:rsidR="000F7E44" w:rsidRPr="003D469A" w14:paraId="05148436" w14:textId="77777777">
        <w:tc>
          <w:tcPr>
            <w:tcW w:w="2376" w:type="dxa"/>
          </w:tcPr>
          <w:p w14:paraId="4BCAA52B" w14:textId="77777777" w:rsidR="000F7E44" w:rsidRPr="000805A4" w:rsidRDefault="000F7E44">
            <w:pPr>
              <w:tabs>
                <w:tab w:val="left" w:pos="988"/>
              </w:tabs>
              <w:rPr>
                <w:i/>
                <w:lang w:val="en-GB"/>
              </w:rPr>
            </w:pPr>
            <w:r w:rsidRPr="000805A4">
              <w:rPr>
                <w:b/>
                <w:i/>
                <w:lang w:val="en-GB"/>
              </w:rPr>
              <w:t>Questions:</w:t>
            </w:r>
          </w:p>
        </w:tc>
        <w:tc>
          <w:tcPr>
            <w:tcW w:w="7308" w:type="dxa"/>
          </w:tcPr>
          <w:p w14:paraId="75FF1108" w14:textId="77777777" w:rsidR="000F7E44" w:rsidRPr="000805A4" w:rsidRDefault="000F7E44">
            <w:pPr>
              <w:pStyle w:val="StyleJustified"/>
              <w:rPr>
                <w:lang w:val="en-GB"/>
              </w:rPr>
            </w:pPr>
            <w:r w:rsidRPr="000805A4">
              <w:rPr>
                <w:lang w:val="en-GB"/>
              </w:rPr>
              <w:t>Inviting participants to ask questions or to comment on matters concerning the structure or content of the CRIOP analysis.</w:t>
            </w:r>
          </w:p>
        </w:tc>
      </w:tr>
      <w:tr w:rsidR="000F7E44" w:rsidRPr="003D469A" w14:paraId="279F89D7" w14:textId="77777777">
        <w:tc>
          <w:tcPr>
            <w:tcW w:w="2376" w:type="dxa"/>
          </w:tcPr>
          <w:p w14:paraId="30BA0442" w14:textId="77777777" w:rsidR="000F7E44" w:rsidRPr="000805A4" w:rsidRDefault="000F7E44">
            <w:pPr>
              <w:tabs>
                <w:tab w:val="left" w:pos="988"/>
              </w:tabs>
              <w:rPr>
                <w:i/>
                <w:lang w:val="en-GB"/>
              </w:rPr>
            </w:pPr>
            <w:r w:rsidRPr="000805A4">
              <w:rPr>
                <w:b/>
                <w:i/>
                <w:lang w:val="en-GB"/>
              </w:rPr>
              <w:t>Analysis initialisation:</w:t>
            </w:r>
          </w:p>
        </w:tc>
        <w:tc>
          <w:tcPr>
            <w:tcW w:w="7308" w:type="dxa"/>
          </w:tcPr>
          <w:p w14:paraId="041984B8" w14:textId="77777777" w:rsidR="000F7E44" w:rsidRPr="000805A4" w:rsidRDefault="000F7E44">
            <w:pPr>
              <w:pStyle w:val="StyleJustified"/>
              <w:rPr>
                <w:lang w:val="en-GB"/>
              </w:rPr>
            </w:pPr>
            <w:r w:rsidRPr="000805A4">
              <w:rPr>
                <w:lang w:val="en-GB"/>
              </w:rPr>
              <w:t>CRIOP leader clearly marks when the briefing ends and the analysis starts.</w:t>
            </w:r>
          </w:p>
        </w:tc>
      </w:tr>
    </w:tbl>
    <w:p w14:paraId="27357532" w14:textId="77777777" w:rsidR="000F7E44" w:rsidRPr="000805A4" w:rsidRDefault="000F7E44">
      <w:pPr>
        <w:rPr>
          <w:lang w:val="en-GB"/>
        </w:rPr>
      </w:pPr>
      <w:bookmarkStart w:id="245" w:name="_Toc56499343"/>
      <w:bookmarkStart w:id="246" w:name="_Toc56500169"/>
      <w:bookmarkStart w:id="247" w:name="_Toc56500371"/>
      <w:bookmarkStart w:id="248" w:name="_Toc57715733"/>
      <w:bookmarkStart w:id="249" w:name="_Toc57814888"/>
      <w:bookmarkStart w:id="250" w:name="_Toc61337766"/>
      <w:bookmarkStart w:id="251" w:name="_Toc61340033"/>
      <w:bookmarkStart w:id="252" w:name="_Toc61341877"/>
      <w:bookmarkStart w:id="253" w:name="_Toc61608217"/>
    </w:p>
    <w:p w14:paraId="6D807F2E" w14:textId="77777777" w:rsidR="000F7E44" w:rsidRPr="000805A4" w:rsidRDefault="000F7E44">
      <w:pPr>
        <w:pStyle w:val="Heading4"/>
      </w:pPr>
      <w:r w:rsidRPr="000805A4">
        <w:t>C. The CRIOP Analysis</w:t>
      </w:r>
      <w:bookmarkEnd w:id="245"/>
      <w:bookmarkEnd w:id="246"/>
      <w:bookmarkEnd w:id="247"/>
      <w:bookmarkEnd w:id="248"/>
      <w:bookmarkEnd w:id="249"/>
      <w:bookmarkEnd w:id="250"/>
      <w:bookmarkEnd w:id="251"/>
      <w:bookmarkEnd w:id="252"/>
      <w:bookmarkEnd w:id="253"/>
    </w:p>
    <w:p w14:paraId="427B15AD" w14:textId="77777777" w:rsidR="000F7E44" w:rsidRPr="000805A4" w:rsidRDefault="000F7E44">
      <w:pPr>
        <w:pStyle w:val="StyleJustified"/>
        <w:rPr>
          <w:lang w:val="en-GB"/>
        </w:rPr>
      </w:pPr>
      <w:r w:rsidRPr="000805A4">
        <w:rPr>
          <w:lang w:val="en-GB"/>
        </w:rPr>
        <w:t xml:space="preserve">The CRIOP analysis aims to facilitate the sharing and combination of the participant’s knowledge. Important elements in order to maximise the joint effort of the participants are: </w:t>
      </w:r>
    </w:p>
    <w:tbl>
      <w:tblPr>
        <w:tblW w:w="0" w:type="auto"/>
        <w:tblLayout w:type="fixed"/>
        <w:tblLook w:val="01E0" w:firstRow="1" w:lastRow="1" w:firstColumn="1" w:lastColumn="1" w:noHBand="0" w:noVBand="0"/>
      </w:tblPr>
      <w:tblGrid>
        <w:gridCol w:w="2376"/>
        <w:gridCol w:w="7308"/>
      </w:tblGrid>
      <w:tr w:rsidR="000F7E44" w:rsidRPr="003D469A" w14:paraId="22A08CF6" w14:textId="77777777">
        <w:trPr>
          <w:trHeight w:val="960"/>
        </w:trPr>
        <w:tc>
          <w:tcPr>
            <w:tcW w:w="2376" w:type="dxa"/>
          </w:tcPr>
          <w:p w14:paraId="027A6FE7" w14:textId="77777777" w:rsidR="000F7E44" w:rsidRPr="000805A4" w:rsidRDefault="000F7E44">
            <w:pPr>
              <w:pStyle w:val="NormalTable0"/>
              <w:rPr>
                <w:b/>
                <w:i/>
                <w:lang w:val="en-GB"/>
              </w:rPr>
            </w:pPr>
            <w:r w:rsidRPr="000805A4">
              <w:rPr>
                <w:b/>
                <w:i/>
                <w:lang w:val="en-GB"/>
              </w:rPr>
              <w:t>Dialogue:</w:t>
            </w:r>
          </w:p>
        </w:tc>
        <w:tc>
          <w:tcPr>
            <w:tcW w:w="7308" w:type="dxa"/>
          </w:tcPr>
          <w:p w14:paraId="57CA2C7D" w14:textId="77777777" w:rsidR="000F7E44" w:rsidRPr="000805A4" w:rsidRDefault="000F7E44">
            <w:pPr>
              <w:pStyle w:val="NormalTable0"/>
              <w:jc w:val="both"/>
              <w:rPr>
                <w:lang w:val="en-GB"/>
              </w:rPr>
            </w:pPr>
            <w:r w:rsidRPr="000805A4">
              <w:rPr>
                <w:lang w:val="en-GB"/>
              </w:rPr>
              <w:t xml:space="preserve">CRIOP leader should facilitate a non-judgemental exploration of participant knowledge by ‘active questioning’ aiming to uncover premises and assumptions underlying the statements made. </w:t>
            </w:r>
          </w:p>
        </w:tc>
      </w:tr>
      <w:tr w:rsidR="000F7E44" w:rsidRPr="003D469A" w14:paraId="16AD4120" w14:textId="77777777">
        <w:trPr>
          <w:trHeight w:val="1006"/>
        </w:trPr>
        <w:tc>
          <w:tcPr>
            <w:tcW w:w="2376" w:type="dxa"/>
          </w:tcPr>
          <w:p w14:paraId="6A8A01C7" w14:textId="77777777" w:rsidR="000F7E44" w:rsidRPr="000805A4" w:rsidRDefault="000F7E44">
            <w:pPr>
              <w:pStyle w:val="NormalTable0"/>
              <w:rPr>
                <w:b/>
                <w:i/>
                <w:lang w:val="en-GB"/>
              </w:rPr>
            </w:pPr>
            <w:r w:rsidRPr="000805A4">
              <w:rPr>
                <w:b/>
                <w:i/>
                <w:lang w:val="en-GB"/>
              </w:rPr>
              <w:t>Second stories:</w:t>
            </w:r>
          </w:p>
        </w:tc>
        <w:tc>
          <w:tcPr>
            <w:tcW w:w="7308" w:type="dxa"/>
          </w:tcPr>
          <w:p w14:paraId="39C5A33A" w14:textId="77777777" w:rsidR="000F7E44" w:rsidRPr="000805A4" w:rsidRDefault="000F7E44">
            <w:pPr>
              <w:pStyle w:val="NormalTable0"/>
              <w:jc w:val="both"/>
              <w:rPr>
                <w:lang w:val="en-GB"/>
              </w:rPr>
            </w:pPr>
            <w:r w:rsidRPr="000805A4">
              <w:rPr>
                <w:lang w:val="en-GB"/>
              </w:rPr>
              <w:t>CRIOP leader should push for detailed descriptions of chain of events with focus on how problems actually are solved and interpreted in everyday situations by the operators.</w:t>
            </w:r>
          </w:p>
        </w:tc>
      </w:tr>
      <w:tr w:rsidR="000F7E44" w:rsidRPr="000805A4" w14:paraId="70883F8A" w14:textId="77777777">
        <w:trPr>
          <w:trHeight w:val="1066"/>
        </w:trPr>
        <w:tc>
          <w:tcPr>
            <w:tcW w:w="2376" w:type="dxa"/>
          </w:tcPr>
          <w:p w14:paraId="621B6E33" w14:textId="77777777" w:rsidR="000F7E44" w:rsidRPr="000805A4" w:rsidRDefault="000F7E44">
            <w:pPr>
              <w:pStyle w:val="NormalTable0"/>
              <w:rPr>
                <w:b/>
                <w:i/>
                <w:lang w:val="en-GB"/>
              </w:rPr>
            </w:pPr>
            <w:r w:rsidRPr="000805A4">
              <w:rPr>
                <w:b/>
                <w:i/>
                <w:lang w:val="en-GB"/>
              </w:rPr>
              <w:t>Involvement:</w:t>
            </w:r>
          </w:p>
        </w:tc>
        <w:tc>
          <w:tcPr>
            <w:tcW w:w="7308" w:type="dxa"/>
          </w:tcPr>
          <w:p w14:paraId="4A8E2F38" w14:textId="77777777" w:rsidR="000F7E44" w:rsidRPr="000805A4" w:rsidRDefault="000F7E44">
            <w:pPr>
              <w:pStyle w:val="NormalTable0"/>
              <w:jc w:val="both"/>
              <w:rPr>
                <w:lang w:val="en-GB"/>
              </w:rPr>
            </w:pPr>
            <w:r w:rsidRPr="000805A4">
              <w:rPr>
                <w:lang w:val="en-GB"/>
              </w:rPr>
              <w:t>CRIOP leader should facilitate engagement of all participants, ensuring an even and reasonable amount of participation in the process. No participant should dominate excessively or be exceedingly passive.</w:t>
            </w:r>
          </w:p>
        </w:tc>
      </w:tr>
      <w:tr w:rsidR="000F7E44" w:rsidRPr="003D469A" w14:paraId="4639C5FD" w14:textId="77777777">
        <w:trPr>
          <w:trHeight w:val="1046"/>
        </w:trPr>
        <w:tc>
          <w:tcPr>
            <w:tcW w:w="2376" w:type="dxa"/>
          </w:tcPr>
          <w:p w14:paraId="4F2F5486" w14:textId="77777777" w:rsidR="000F7E44" w:rsidRPr="000805A4" w:rsidRDefault="000F7E44">
            <w:pPr>
              <w:pStyle w:val="NormalTable0"/>
              <w:rPr>
                <w:b/>
                <w:i/>
                <w:lang w:val="en-GB"/>
              </w:rPr>
            </w:pPr>
            <w:r w:rsidRPr="000805A4">
              <w:rPr>
                <w:b/>
                <w:i/>
                <w:lang w:val="en-GB"/>
              </w:rPr>
              <w:t>Joint focus:</w:t>
            </w:r>
          </w:p>
        </w:tc>
        <w:tc>
          <w:tcPr>
            <w:tcW w:w="7308" w:type="dxa"/>
          </w:tcPr>
          <w:p w14:paraId="3D78828F" w14:textId="77777777" w:rsidR="000F7E44" w:rsidRPr="000805A4" w:rsidRDefault="000F7E44">
            <w:pPr>
              <w:pStyle w:val="NormalTable0"/>
              <w:jc w:val="both"/>
              <w:rPr>
                <w:lang w:val="en-GB"/>
              </w:rPr>
            </w:pPr>
            <w:r w:rsidRPr="000805A4">
              <w:rPr>
                <w:lang w:val="en-GB"/>
              </w:rPr>
              <w:t>CRIOP leader should facilitate the combination of knowledge by translating the individual statements and experiences into phrases useful for all participants, and allowing joint group focus.</w:t>
            </w:r>
          </w:p>
        </w:tc>
      </w:tr>
      <w:tr w:rsidR="000F7E44" w:rsidRPr="000805A4" w14:paraId="1D0375A8" w14:textId="77777777">
        <w:trPr>
          <w:trHeight w:val="990"/>
        </w:trPr>
        <w:tc>
          <w:tcPr>
            <w:tcW w:w="2376" w:type="dxa"/>
          </w:tcPr>
          <w:p w14:paraId="5FC9DD56" w14:textId="77777777" w:rsidR="000F7E44" w:rsidRPr="000805A4" w:rsidRDefault="000F7E44">
            <w:pPr>
              <w:pStyle w:val="NormalTable0"/>
              <w:rPr>
                <w:b/>
                <w:i/>
                <w:lang w:val="en-GB"/>
              </w:rPr>
            </w:pPr>
            <w:r w:rsidRPr="000805A4">
              <w:rPr>
                <w:b/>
                <w:i/>
                <w:lang w:val="en-GB"/>
              </w:rPr>
              <w:t>Summary:</w:t>
            </w:r>
          </w:p>
        </w:tc>
        <w:tc>
          <w:tcPr>
            <w:tcW w:w="7308" w:type="dxa"/>
          </w:tcPr>
          <w:p w14:paraId="319E881F" w14:textId="77777777" w:rsidR="000F7E44" w:rsidRPr="000805A4" w:rsidRDefault="000F7E44">
            <w:pPr>
              <w:pStyle w:val="NormalTable0"/>
              <w:jc w:val="both"/>
              <w:rPr>
                <w:lang w:val="en-GB"/>
              </w:rPr>
            </w:pPr>
            <w:r w:rsidRPr="000805A4">
              <w:rPr>
                <w:lang w:val="en-GB"/>
              </w:rPr>
              <w:t>The CRIOP leader should provide clear and useful summaries of themes and findings during the analysis that all participants can understand and respond to. The project team should agree on the recommended actions.</w:t>
            </w:r>
          </w:p>
        </w:tc>
      </w:tr>
      <w:tr w:rsidR="000F7E44" w:rsidRPr="003D469A" w14:paraId="7BC8609E" w14:textId="77777777">
        <w:tc>
          <w:tcPr>
            <w:tcW w:w="2376" w:type="dxa"/>
          </w:tcPr>
          <w:p w14:paraId="20F60A46" w14:textId="77777777" w:rsidR="000F7E44" w:rsidRPr="000805A4" w:rsidRDefault="000F7E44">
            <w:pPr>
              <w:pStyle w:val="NormalTable0"/>
              <w:rPr>
                <w:b/>
                <w:i/>
                <w:lang w:val="en-GB"/>
              </w:rPr>
            </w:pPr>
            <w:r w:rsidRPr="000805A4">
              <w:rPr>
                <w:b/>
                <w:i/>
                <w:lang w:val="en-GB"/>
              </w:rPr>
              <w:lastRenderedPageBreak/>
              <w:t>Maintain rules:</w:t>
            </w:r>
          </w:p>
        </w:tc>
        <w:tc>
          <w:tcPr>
            <w:tcW w:w="7308" w:type="dxa"/>
          </w:tcPr>
          <w:p w14:paraId="1A2641DC" w14:textId="77777777" w:rsidR="000F7E44" w:rsidRPr="000805A4" w:rsidRDefault="000F7E44">
            <w:pPr>
              <w:pStyle w:val="NormalTable0"/>
              <w:jc w:val="both"/>
              <w:rPr>
                <w:lang w:val="en-GB"/>
              </w:rPr>
            </w:pPr>
            <w:r w:rsidRPr="000805A4">
              <w:rPr>
                <w:lang w:val="en-GB"/>
              </w:rPr>
              <w:t>If necessary, the CRIOP leader should remind the group of the rules of interaction and dialogue stated during the briefing.</w:t>
            </w:r>
          </w:p>
        </w:tc>
      </w:tr>
      <w:tr w:rsidR="000F7E44" w:rsidRPr="003D469A" w14:paraId="1B58AEB7" w14:textId="77777777">
        <w:trPr>
          <w:trHeight w:val="727"/>
        </w:trPr>
        <w:tc>
          <w:tcPr>
            <w:tcW w:w="2376" w:type="dxa"/>
          </w:tcPr>
          <w:p w14:paraId="217A2EEB" w14:textId="77777777" w:rsidR="000F7E44" w:rsidRPr="000805A4" w:rsidRDefault="000F7E44">
            <w:pPr>
              <w:pStyle w:val="NormalTable0"/>
              <w:rPr>
                <w:b/>
                <w:i/>
                <w:lang w:val="en-GB"/>
              </w:rPr>
            </w:pPr>
            <w:r w:rsidRPr="000805A4">
              <w:rPr>
                <w:b/>
                <w:i/>
                <w:lang w:val="en-GB"/>
              </w:rPr>
              <w:t>Maintain focus:</w:t>
            </w:r>
          </w:p>
        </w:tc>
        <w:tc>
          <w:tcPr>
            <w:tcW w:w="7308" w:type="dxa"/>
          </w:tcPr>
          <w:p w14:paraId="662C1313" w14:textId="77777777" w:rsidR="000F7E44" w:rsidRPr="000805A4" w:rsidRDefault="000F7E44">
            <w:pPr>
              <w:pStyle w:val="NormalTable0"/>
              <w:jc w:val="both"/>
              <w:rPr>
                <w:lang w:val="en-GB"/>
              </w:rPr>
            </w:pPr>
            <w:r w:rsidRPr="000805A4">
              <w:rPr>
                <w:lang w:val="en-GB"/>
              </w:rPr>
              <w:t>If necessary, CRIOP leader should remind the group of their aim and focus of the CRIOP analysis, limiting efforts to relevant issues.</w:t>
            </w:r>
          </w:p>
        </w:tc>
      </w:tr>
      <w:tr w:rsidR="000F7E44" w:rsidRPr="003D469A" w14:paraId="5894D6DD" w14:textId="77777777">
        <w:tc>
          <w:tcPr>
            <w:tcW w:w="2376" w:type="dxa"/>
          </w:tcPr>
          <w:p w14:paraId="4CA9A064" w14:textId="77777777" w:rsidR="000F7E44" w:rsidRPr="000805A4" w:rsidRDefault="000F7E44">
            <w:pPr>
              <w:pStyle w:val="NormalTable0"/>
              <w:rPr>
                <w:b/>
                <w:i/>
                <w:lang w:val="en-GB"/>
              </w:rPr>
            </w:pPr>
            <w:r w:rsidRPr="000805A4">
              <w:rPr>
                <w:b/>
                <w:i/>
                <w:lang w:val="en-GB"/>
              </w:rPr>
              <w:t>Conflict resolution:</w:t>
            </w:r>
          </w:p>
        </w:tc>
        <w:tc>
          <w:tcPr>
            <w:tcW w:w="7308" w:type="dxa"/>
          </w:tcPr>
          <w:p w14:paraId="759521B5" w14:textId="77777777" w:rsidR="000F7E44" w:rsidRPr="000805A4" w:rsidRDefault="000F7E44">
            <w:pPr>
              <w:pStyle w:val="NormalTable0"/>
              <w:jc w:val="both"/>
              <w:rPr>
                <w:lang w:val="en-GB"/>
              </w:rPr>
            </w:pPr>
            <w:r w:rsidRPr="000805A4">
              <w:rPr>
                <w:lang w:val="en-GB"/>
              </w:rPr>
              <w:t>CRIOP leader should facilitate conflict resolution between participants in case of unresolved disagreement inhibiting group performance.</w:t>
            </w:r>
          </w:p>
        </w:tc>
      </w:tr>
    </w:tbl>
    <w:p w14:paraId="07F023C8" w14:textId="77777777" w:rsidR="000F7E44" w:rsidRPr="000805A4" w:rsidRDefault="000F7E44">
      <w:pPr>
        <w:rPr>
          <w:lang w:val="en-GB"/>
        </w:rPr>
      </w:pPr>
      <w:bookmarkStart w:id="254" w:name="_Toc56499344"/>
      <w:bookmarkStart w:id="255" w:name="_Toc56500170"/>
      <w:bookmarkStart w:id="256" w:name="_Toc56500372"/>
      <w:bookmarkStart w:id="257" w:name="_Toc57715734"/>
      <w:bookmarkStart w:id="258" w:name="_Toc57814889"/>
      <w:bookmarkStart w:id="259" w:name="_Toc61337767"/>
      <w:bookmarkStart w:id="260" w:name="_Toc61340034"/>
      <w:bookmarkStart w:id="261" w:name="_Toc61341878"/>
      <w:bookmarkStart w:id="262" w:name="_Toc61608218"/>
    </w:p>
    <w:p w14:paraId="3E0CC040" w14:textId="77777777" w:rsidR="000F7E44" w:rsidRPr="000805A4" w:rsidRDefault="000F7E44">
      <w:pPr>
        <w:pStyle w:val="Heading4"/>
      </w:pPr>
      <w:r w:rsidRPr="000805A4">
        <w:t>D. Debriefing</w:t>
      </w:r>
      <w:bookmarkEnd w:id="254"/>
      <w:bookmarkEnd w:id="255"/>
      <w:bookmarkEnd w:id="256"/>
      <w:bookmarkEnd w:id="257"/>
      <w:bookmarkEnd w:id="258"/>
      <w:bookmarkEnd w:id="259"/>
      <w:bookmarkEnd w:id="260"/>
      <w:bookmarkEnd w:id="261"/>
      <w:bookmarkEnd w:id="262"/>
    </w:p>
    <w:p w14:paraId="3D21B2E0" w14:textId="77777777" w:rsidR="000F7E44" w:rsidRPr="000805A4" w:rsidRDefault="000F7E44">
      <w:pPr>
        <w:tabs>
          <w:tab w:val="left" w:pos="988"/>
        </w:tabs>
        <w:rPr>
          <w:lang w:val="en-GB"/>
        </w:rPr>
      </w:pPr>
      <w:r w:rsidRPr="000805A4">
        <w:rPr>
          <w:lang w:val="en-GB"/>
        </w:rPr>
        <w:t>Important elements concerning the closure and debriefing of the CRIOP analysis are:</w:t>
      </w:r>
    </w:p>
    <w:tbl>
      <w:tblPr>
        <w:tblW w:w="0" w:type="auto"/>
        <w:tblLayout w:type="fixed"/>
        <w:tblLook w:val="01E0" w:firstRow="1" w:lastRow="1" w:firstColumn="1" w:lastColumn="1" w:noHBand="0" w:noVBand="0"/>
      </w:tblPr>
      <w:tblGrid>
        <w:gridCol w:w="2376"/>
        <w:gridCol w:w="7308"/>
      </w:tblGrid>
      <w:tr w:rsidR="000F7E44" w:rsidRPr="003D469A" w14:paraId="52DC95BA" w14:textId="77777777">
        <w:trPr>
          <w:trHeight w:val="769"/>
        </w:trPr>
        <w:tc>
          <w:tcPr>
            <w:tcW w:w="2376" w:type="dxa"/>
          </w:tcPr>
          <w:p w14:paraId="46B4A812" w14:textId="77777777" w:rsidR="000F7E44" w:rsidRPr="000805A4" w:rsidRDefault="000F7E44">
            <w:pPr>
              <w:tabs>
                <w:tab w:val="left" w:pos="988"/>
              </w:tabs>
              <w:rPr>
                <w:b/>
                <w:i/>
                <w:lang w:val="en-GB"/>
              </w:rPr>
            </w:pPr>
            <w:r w:rsidRPr="000805A4">
              <w:rPr>
                <w:b/>
                <w:i/>
                <w:lang w:val="en-GB"/>
              </w:rPr>
              <w:t>Preparing termination:</w:t>
            </w:r>
          </w:p>
        </w:tc>
        <w:tc>
          <w:tcPr>
            <w:tcW w:w="7308" w:type="dxa"/>
          </w:tcPr>
          <w:p w14:paraId="33C3E462" w14:textId="77777777" w:rsidR="000F7E44" w:rsidRPr="000805A4" w:rsidRDefault="000F7E44">
            <w:pPr>
              <w:jc w:val="both"/>
              <w:rPr>
                <w:lang w:val="en-GB"/>
              </w:rPr>
            </w:pPr>
            <w:r w:rsidRPr="000805A4">
              <w:rPr>
                <w:lang w:val="en-GB"/>
              </w:rPr>
              <w:t>CRIOP leader should announce the termination of the analysis in advance (30-45 min) in order for the participants to prepare for final conclusions.</w:t>
            </w:r>
          </w:p>
        </w:tc>
      </w:tr>
      <w:tr w:rsidR="000F7E44" w:rsidRPr="003D469A" w14:paraId="4BFF2FAA" w14:textId="77777777">
        <w:tc>
          <w:tcPr>
            <w:tcW w:w="2376" w:type="dxa"/>
          </w:tcPr>
          <w:p w14:paraId="27FAC2F3" w14:textId="77777777" w:rsidR="000F7E44" w:rsidRPr="000805A4" w:rsidRDefault="000F7E44">
            <w:pPr>
              <w:tabs>
                <w:tab w:val="left" w:pos="988"/>
              </w:tabs>
              <w:jc w:val="both"/>
              <w:rPr>
                <w:b/>
                <w:i/>
                <w:lang w:val="en-GB"/>
              </w:rPr>
            </w:pPr>
            <w:r w:rsidRPr="000805A4">
              <w:rPr>
                <w:b/>
                <w:i/>
                <w:lang w:val="en-GB"/>
              </w:rPr>
              <w:t>Final conclusions:</w:t>
            </w:r>
          </w:p>
        </w:tc>
        <w:tc>
          <w:tcPr>
            <w:tcW w:w="7308" w:type="dxa"/>
          </w:tcPr>
          <w:p w14:paraId="6F1A6781" w14:textId="77777777" w:rsidR="000F7E44" w:rsidRPr="000805A4" w:rsidRDefault="000F7E44">
            <w:pPr>
              <w:pStyle w:val="StyleJustified"/>
              <w:rPr>
                <w:lang w:val="en-GB"/>
              </w:rPr>
            </w:pPr>
            <w:r w:rsidRPr="000805A4">
              <w:rPr>
                <w:lang w:val="en-GB"/>
              </w:rPr>
              <w:t>CRIOP leader should present summaries of main conclusions and findings, allowing participants to comment.</w:t>
            </w:r>
          </w:p>
        </w:tc>
      </w:tr>
      <w:tr w:rsidR="000F7E44" w:rsidRPr="003D469A" w14:paraId="3F0181A1" w14:textId="77777777">
        <w:trPr>
          <w:trHeight w:val="777"/>
        </w:trPr>
        <w:tc>
          <w:tcPr>
            <w:tcW w:w="2376" w:type="dxa"/>
          </w:tcPr>
          <w:p w14:paraId="1C42D32D" w14:textId="77777777" w:rsidR="000F7E44" w:rsidRPr="000805A4" w:rsidRDefault="000F7E44">
            <w:pPr>
              <w:tabs>
                <w:tab w:val="left" w:pos="988"/>
              </w:tabs>
              <w:rPr>
                <w:b/>
                <w:i/>
                <w:lang w:val="en-GB"/>
              </w:rPr>
            </w:pPr>
            <w:r w:rsidRPr="000805A4">
              <w:rPr>
                <w:b/>
                <w:i/>
                <w:lang w:val="en-GB"/>
              </w:rPr>
              <w:t>Closing the session:</w:t>
            </w:r>
          </w:p>
        </w:tc>
        <w:tc>
          <w:tcPr>
            <w:tcW w:w="7308" w:type="dxa"/>
          </w:tcPr>
          <w:p w14:paraId="3DB2BE35" w14:textId="77777777" w:rsidR="000F7E44" w:rsidRPr="000805A4" w:rsidRDefault="000F7E44">
            <w:pPr>
              <w:jc w:val="both"/>
              <w:rPr>
                <w:lang w:val="en-GB"/>
              </w:rPr>
            </w:pPr>
            <w:r w:rsidRPr="000805A4">
              <w:rPr>
                <w:lang w:val="en-GB"/>
              </w:rPr>
              <w:t>CRIOP leader clearly marks when analysis is closed before moving to evaluations and verbal debriefing.</w:t>
            </w:r>
          </w:p>
        </w:tc>
      </w:tr>
      <w:tr w:rsidR="000F7E44" w:rsidRPr="003D469A" w14:paraId="10819348" w14:textId="77777777">
        <w:trPr>
          <w:trHeight w:val="986"/>
        </w:trPr>
        <w:tc>
          <w:tcPr>
            <w:tcW w:w="2376" w:type="dxa"/>
          </w:tcPr>
          <w:p w14:paraId="44B39CD6" w14:textId="77777777" w:rsidR="000F7E44" w:rsidRPr="000805A4" w:rsidRDefault="000F7E44">
            <w:pPr>
              <w:tabs>
                <w:tab w:val="left" w:pos="988"/>
              </w:tabs>
              <w:rPr>
                <w:b/>
                <w:i/>
                <w:lang w:val="en-GB"/>
              </w:rPr>
            </w:pPr>
            <w:r w:rsidRPr="000805A4">
              <w:rPr>
                <w:b/>
                <w:i/>
                <w:lang w:val="en-GB"/>
              </w:rPr>
              <w:t>Q&amp;A and evaluation:</w:t>
            </w:r>
          </w:p>
        </w:tc>
        <w:tc>
          <w:tcPr>
            <w:tcW w:w="7308" w:type="dxa"/>
          </w:tcPr>
          <w:p w14:paraId="30AE767F" w14:textId="77777777" w:rsidR="000F7E44" w:rsidRPr="000805A4" w:rsidRDefault="000F7E44">
            <w:pPr>
              <w:jc w:val="both"/>
              <w:rPr>
                <w:lang w:val="en-GB"/>
              </w:rPr>
            </w:pPr>
            <w:r w:rsidRPr="000805A4">
              <w:rPr>
                <w:lang w:val="en-GB"/>
              </w:rPr>
              <w:t>Participants should be allowed to comment on the analysis in terms of value of the analysis, how the group was functioning, the CRIOP leader, and so forth.</w:t>
            </w:r>
          </w:p>
        </w:tc>
      </w:tr>
      <w:tr w:rsidR="000F7E44" w:rsidRPr="003D469A" w14:paraId="127E416A" w14:textId="77777777">
        <w:trPr>
          <w:trHeight w:val="754"/>
        </w:trPr>
        <w:tc>
          <w:tcPr>
            <w:tcW w:w="2376" w:type="dxa"/>
          </w:tcPr>
          <w:p w14:paraId="50D9F07A" w14:textId="77777777" w:rsidR="000F7E44" w:rsidRPr="000805A4" w:rsidRDefault="000F7E44">
            <w:pPr>
              <w:tabs>
                <w:tab w:val="left" w:pos="988"/>
              </w:tabs>
              <w:rPr>
                <w:b/>
                <w:i/>
                <w:lang w:val="en-GB"/>
              </w:rPr>
            </w:pPr>
            <w:r w:rsidRPr="000805A4">
              <w:rPr>
                <w:b/>
                <w:i/>
                <w:lang w:val="en-GB"/>
              </w:rPr>
              <w:t>Contact:</w:t>
            </w:r>
          </w:p>
        </w:tc>
        <w:tc>
          <w:tcPr>
            <w:tcW w:w="7308" w:type="dxa"/>
          </w:tcPr>
          <w:p w14:paraId="5ABC48AE" w14:textId="77777777" w:rsidR="000F7E44" w:rsidRPr="000805A4" w:rsidRDefault="000F7E44">
            <w:pPr>
              <w:jc w:val="both"/>
              <w:rPr>
                <w:lang w:val="en-GB"/>
              </w:rPr>
            </w:pPr>
            <w:r w:rsidRPr="000805A4">
              <w:rPr>
                <w:lang w:val="en-GB"/>
              </w:rPr>
              <w:t>The participants should be informed on how to contact the CRIOP leader for further comments etc. after the closing of the current CRIOP session.</w:t>
            </w:r>
          </w:p>
        </w:tc>
      </w:tr>
      <w:tr w:rsidR="000F7E44" w:rsidRPr="003D469A" w14:paraId="3489D1CE" w14:textId="77777777">
        <w:tc>
          <w:tcPr>
            <w:tcW w:w="2376" w:type="dxa"/>
          </w:tcPr>
          <w:p w14:paraId="73D6187C" w14:textId="77777777" w:rsidR="000F7E44" w:rsidRPr="000805A4" w:rsidRDefault="000F7E44">
            <w:pPr>
              <w:tabs>
                <w:tab w:val="left" w:pos="988"/>
              </w:tabs>
              <w:rPr>
                <w:b/>
                <w:i/>
                <w:lang w:val="en-GB"/>
              </w:rPr>
            </w:pPr>
            <w:r w:rsidRPr="000805A4">
              <w:rPr>
                <w:b/>
                <w:i/>
                <w:lang w:val="en-GB"/>
              </w:rPr>
              <w:t>Orientation:</w:t>
            </w:r>
          </w:p>
        </w:tc>
        <w:tc>
          <w:tcPr>
            <w:tcW w:w="7308" w:type="dxa"/>
          </w:tcPr>
          <w:p w14:paraId="7830B395" w14:textId="77777777" w:rsidR="000F7E44" w:rsidRPr="000805A4" w:rsidRDefault="000F7E44">
            <w:pPr>
              <w:pStyle w:val="StyleJustified"/>
              <w:rPr>
                <w:lang w:val="en-GB"/>
              </w:rPr>
            </w:pPr>
            <w:r w:rsidRPr="000805A4">
              <w:rPr>
                <w:lang w:val="en-GB"/>
              </w:rPr>
              <w:t>CRIOP leader shortly describes the procedures further in terms of how the information is handled, and how participants may get access to the final report.</w:t>
            </w:r>
          </w:p>
        </w:tc>
      </w:tr>
    </w:tbl>
    <w:p w14:paraId="5B3451E0" w14:textId="77777777" w:rsidR="000F7E44" w:rsidRPr="000805A4" w:rsidRDefault="000F7E44">
      <w:pPr>
        <w:pStyle w:val="StyleJustified"/>
        <w:rPr>
          <w:lang w:val="en-GB"/>
        </w:rPr>
      </w:pPr>
      <w:r w:rsidRPr="000805A4">
        <w:rPr>
          <w:lang w:val="en-GB"/>
        </w:rPr>
        <w:t xml:space="preserve">The main challenge is to create a productive and effective group process, allowing each participant to contribute with their knowledge to the joint exploration of the system in focus. This is done by establishing joint focus and rules of interaction, and flexibly applying these during the analysis. The ending stages of the CRIOP analysis should provide a smooth closure leaving major issues resolved and summarised, enabling the participants to agree on the statements. The CRIOP analysis ends by all participants knowing the outcome and follow up procedures. </w:t>
      </w:r>
    </w:p>
    <w:p w14:paraId="5786DE6A" w14:textId="77777777" w:rsidR="000F7E44" w:rsidRPr="000805A4" w:rsidRDefault="000F7E44" w:rsidP="000F7E44">
      <w:pPr>
        <w:pStyle w:val="Heading2"/>
        <w:jc w:val="both"/>
      </w:pPr>
      <w:r w:rsidRPr="000805A4">
        <w:t>Suggested Agenda – CRIOP Analysis meeting</w:t>
      </w:r>
    </w:p>
    <w:p w14:paraId="6ED5C255" w14:textId="77777777" w:rsidR="000F7E44" w:rsidRPr="000805A4" w:rsidRDefault="000F7E44" w:rsidP="000F7E44">
      <w:pPr>
        <w:rPr>
          <w:lang w:val="en-GB"/>
        </w:rPr>
      </w:pPr>
      <w:r w:rsidRPr="000805A4">
        <w:rPr>
          <w:lang w:val="en-GB"/>
        </w:rPr>
        <w:t>If the scope of the CRIOP Analysis is around 4 days, our suggestions are to use the Agenda below. The participants in the meeting should not be changed. The meeting should be planned to last 4 days or two times 2 days, to support the group process. In advance of the meeting it should be made clear why the CRIOP analysis is taking place, and the scope of the analysis. In advance of the meeting the project team should identify and describe 2 to 3 (or 4) important scenarios to be elaborated in the Scenario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4730"/>
      </w:tblGrid>
      <w:tr w:rsidR="000F7E44" w:rsidRPr="009C40B1" w14:paraId="752F56D7" w14:textId="77777777">
        <w:tc>
          <w:tcPr>
            <w:tcW w:w="4842" w:type="dxa"/>
          </w:tcPr>
          <w:p w14:paraId="78838BF7" w14:textId="77777777" w:rsidR="000F7E44" w:rsidRPr="009C40B1" w:rsidRDefault="000F7E44" w:rsidP="000F7E44">
            <w:pPr>
              <w:rPr>
                <w:b/>
                <w:lang w:val="en-GB"/>
              </w:rPr>
            </w:pPr>
            <w:r w:rsidRPr="009C40B1">
              <w:rPr>
                <w:b/>
                <w:lang w:val="en-GB"/>
              </w:rPr>
              <w:t>General Analysis (2 Days)</w:t>
            </w:r>
          </w:p>
        </w:tc>
        <w:tc>
          <w:tcPr>
            <w:tcW w:w="4843" w:type="dxa"/>
          </w:tcPr>
          <w:p w14:paraId="185E496B" w14:textId="77777777" w:rsidR="000F7E44" w:rsidRPr="009C40B1" w:rsidRDefault="000F7E44" w:rsidP="000F7E44">
            <w:pPr>
              <w:rPr>
                <w:b/>
                <w:lang w:val="en-GB"/>
              </w:rPr>
            </w:pPr>
            <w:r w:rsidRPr="009C40B1">
              <w:rPr>
                <w:b/>
                <w:lang w:val="en-GB"/>
              </w:rPr>
              <w:t>Scenario Analysis (2 Days)</w:t>
            </w:r>
          </w:p>
        </w:tc>
      </w:tr>
      <w:tr w:rsidR="000F7E44" w:rsidRPr="006345F6" w14:paraId="4BE498DD" w14:textId="77777777">
        <w:tc>
          <w:tcPr>
            <w:tcW w:w="4842" w:type="dxa"/>
          </w:tcPr>
          <w:p w14:paraId="127D1A03" w14:textId="77777777" w:rsidR="000F7E44" w:rsidRPr="009C40B1" w:rsidRDefault="000F7E44" w:rsidP="000F7E44">
            <w:pPr>
              <w:rPr>
                <w:lang w:val="en-GB"/>
              </w:rPr>
            </w:pPr>
            <w:r w:rsidRPr="009C40B1">
              <w:rPr>
                <w:lang w:val="en-GB"/>
              </w:rPr>
              <w:t>Day-1: Introduction of Participants</w:t>
            </w:r>
          </w:p>
        </w:tc>
        <w:tc>
          <w:tcPr>
            <w:tcW w:w="4843" w:type="dxa"/>
          </w:tcPr>
          <w:p w14:paraId="10D53295" w14:textId="77777777" w:rsidR="000F7E44" w:rsidRPr="009C40B1" w:rsidRDefault="000F7E44" w:rsidP="000F7E44">
            <w:pPr>
              <w:rPr>
                <w:lang w:val="en-GB"/>
              </w:rPr>
            </w:pPr>
            <w:r w:rsidRPr="009C40B1">
              <w:rPr>
                <w:lang w:val="en-GB"/>
              </w:rPr>
              <w:t>Day-3: Summary of Recommendations so far</w:t>
            </w:r>
          </w:p>
        </w:tc>
      </w:tr>
      <w:tr w:rsidR="000F7E44" w:rsidRPr="006345F6" w14:paraId="480EB1AC" w14:textId="77777777">
        <w:tc>
          <w:tcPr>
            <w:tcW w:w="4842" w:type="dxa"/>
          </w:tcPr>
          <w:p w14:paraId="51089631" w14:textId="77777777" w:rsidR="000F7E44" w:rsidRPr="009C40B1" w:rsidRDefault="000F7E44" w:rsidP="000F7E44">
            <w:pPr>
              <w:rPr>
                <w:lang w:val="en-GB"/>
              </w:rPr>
            </w:pPr>
            <w:r w:rsidRPr="009C40B1">
              <w:rPr>
                <w:lang w:val="en-GB"/>
              </w:rPr>
              <w:t>Day-1: Description of Scope and challenges</w:t>
            </w:r>
          </w:p>
        </w:tc>
        <w:tc>
          <w:tcPr>
            <w:tcW w:w="4843" w:type="dxa"/>
          </w:tcPr>
          <w:p w14:paraId="4BDB5498" w14:textId="77777777" w:rsidR="000F7E44" w:rsidRPr="009C40B1" w:rsidRDefault="000F7E44" w:rsidP="000F7E44">
            <w:pPr>
              <w:rPr>
                <w:lang w:val="en-GB"/>
              </w:rPr>
            </w:pPr>
          </w:p>
        </w:tc>
      </w:tr>
      <w:tr w:rsidR="000F7E44" w:rsidRPr="006345F6" w14:paraId="7C5123E0" w14:textId="77777777">
        <w:tc>
          <w:tcPr>
            <w:tcW w:w="4842" w:type="dxa"/>
          </w:tcPr>
          <w:p w14:paraId="6EF551B3" w14:textId="77777777" w:rsidR="000F7E44" w:rsidRPr="009C40B1" w:rsidRDefault="000F7E44" w:rsidP="000F7E44">
            <w:pPr>
              <w:rPr>
                <w:lang w:val="en-GB"/>
              </w:rPr>
            </w:pPr>
            <w:r w:rsidRPr="009C40B1">
              <w:rPr>
                <w:lang w:val="en-GB"/>
              </w:rPr>
              <w:lastRenderedPageBreak/>
              <w:t>Day-1: Walk trough of Checklist 1 to 3</w:t>
            </w:r>
          </w:p>
        </w:tc>
        <w:tc>
          <w:tcPr>
            <w:tcW w:w="4843" w:type="dxa"/>
          </w:tcPr>
          <w:p w14:paraId="51567545" w14:textId="77777777" w:rsidR="000F7E44" w:rsidRPr="009C40B1" w:rsidRDefault="000F7E44" w:rsidP="000F7E44">
            <w:pPr>
              <w:rPr>
                <w:lang w:val="en-GB"/>
              </w:rPr>
            </w:pPr>
            <w:r w:rsidRPr="009C40B1">
              <w:rPr>
                <w:lang w:val="en-GB"/>
              </w:rPr>
              <w:t>Day-3: Walk trough of Scenario 1-2</w:t>
            </w:r>
          </w:p>
        </w:tc>
      </w:tr>
      <w:tr w:rsidR="000F7E44" w:rsidRPr="006345F6" w14:paraId="374EEB9E" w14:textId="77777777">
        <w:tc>
          <w:tcPr>
            <w:tcW w:w="4842" w:type="dxa"/>
          </w:tcPr>
          <w:p w14:paraId="1AADDF10" w14:textId="77777777" w:rsidR="000F7E44" w:rsidRPr="009C40B1" w:rsidRDefault="000F7E44" w:rsidP="000F7E44">
            <w:pPr>
              <w:rPr>
                <w:lang w:val="en-GB"/>
              </w:rPr>
            </w:pPr>
            <w:r w:rsidRPr="009C40B1">
              <w:rPr>
                <w:lang w:val="en-GB"/>
              </w:rPr>
              <w:t>Day-2: Walk trough of Checklist 4 to 6,7</w:t>
            </w:r>
          </w:p>
        </w:tc>
        <w:tc>
          <w:tcPr>
            <w:tcW w:w="4843" w:type="dxa"/>
          </w:tcPr>
          <w:p w14:paraId="53EF0F0F" w14:textId="77777777" w:rsidR="000F7E44" w:rsidRPr="009C40B1" w:rsidRDefault="000F7E44" w:rsidP="000F7E44">
            <w:pPr>
              <w:rPr>
                <w:lang w:val="en-GB"/>
              </w:rPr>
            </w:pPr>
            <w:r w:rsidRPr="009C40B1">
              <w:rPr>
                <w:lang w:val="en-GB"/>
              </w:rPr>
              <w:t>Day-4: Walk trough of Scenario 3</w:t>
            </w:r>
          </w:p>
        </w:tc>
      </w:tr>
      <w:tr w:rsidR="000F7E44" w:rsidRPr="009C40B1" w14:paraId="4AF5730F" w14:textId="77777777">
        <w:tc>
          <w:tcPr>
            <w:tcW w:w="4842" w:type="dxa"/>
          </w:tcPr>
          <w:p w14:paraId="395098BF" w14:textId="77777777" w:rsidR="000F7E44" w:rsidRPr="009C40B1" w:rsidRDefault="000F7E44" w:rsidP="000F7E44">
            <w:pPr>
              <w:rPr>
                <w:lang w:val="en-GB"/>
              </w:rPr>
            </w:pPr>
            <w:r w:rsidRPr="009C40B1">
              <w:rPr>
                <w:lang w:val="en-GB"/>
              </w:rPr>
              <w:t>Day-2: Agreement on Recommendations</w:t>
            </w:r>
          </w:p>
        </w:tc>
        <w:tc>
          <w:tcPr>
            <w:tcW w:w="4843" w:type="dxa"/>
          </w:tcPr>
          <w:p w14:paraId="691605FE" w14:textId="77777777" w:rsidR="000F7E44" w:rsidRPr="009C40B1" w:rsidRDefault="000F7E44" w:rsidP="000F7E44">
            <w:pPr>
              <w:rPr>
                <w:lang w:val="en-GB"/>
              </w:rPr>
            </w:pPr>
            <w:r w:rsidRPr="009C40B1">
              <w:rPr>
                <w:lang w:val="en-GB"/>
              </w:rPr>
              <w:t>Day-4: Agreement on Recommendations</w:t>
            </w:r>
          </w:p>
        </w:tc>
      </w:tr>
    </w:tbl>
    <w:p w14:paraId="2916C19D" w14:textId="77777777" w:rsidR="000F7E44" w:rsidRPr="000805A4" w:rsidRDefault="000F7E44">
      <w:pPr>
        <w:rPr>
          <w:lang w:val="en-GB"/>
        </w:rPr>
      </w:pPr>
    </w:p>
    <w:p w14:paraId="74869460" w14:textId="77777777" w:rsidR="000F7E44" w:rsidRPr="000805A4" w:rsidRDefault="000F7E44">
      <w:pPr>
        <w:rPr>
          <w:lang w:val="en-GB"/>
        </w:rPr>
        <w:sectPr w:rsidR="000F7E44" w:rsidRPr="000805A4" w:rsidSect="002B10F0">
          <w:headerReference w:type="even" r:id="rId36"/>
          <w:pgSz w:w="11907" w:h="16834"/>
          <w:pgMar w:top="567" w:right="1134" w:bottom="851" w:left="1304" w:header="340" w:footer="680" w:gutter="0"/>
          <w:cols w:space="708"/>
        </w:sectPr>
      </w:pPr>
    </w:p>
    <w:p w14:paraId="187F57B8" w14:textId="77777777" w:rsidR="000F7E44" w:rsidRPr="000805A4" w:rsidRDefault="000F7E44">
      <w:pPr>
        <w:pStyle w:val="StyleKapitteldelingDarkTeal"/>
        <w:rPr>
          <w:lang w:val="en-GB"/>
        </w:rPr>
      </w:pPr>
    </w:p>
    <w:p w14:paraId="54738AF4" w14:textId="77777777" w:rsidR="000F7E44" w:rsidRPr="000805A4" w:rsidRDefault="000F7E44">
      <w:pPr>
        <w:pStyle w:val="StyleKapitteldelingDarkTeal"/>
        <w:rPr>
          <w:lang w:val="en-GB"/>
        </w:rPr>
      </w:pPr>
    </w:p>
    <w:p w14:paraId="46ABBD8F" w14:textId="77777777" w:rsidR="000F7E44" w:rsidRPr="000805A4" w:rsidRDefault="000F7E44">
      <w:pPr>
        <w:pStyle w:val="StyleKapitteldelingDarkTeal"/>
        <w:rPr>
          <w:lang w:val="en-GB"/>
        </w:rPr>
      </w:pPr>
    </w:p>
    <w:p w14:paraId="06BBA33E" w14:textId="77777777" w:rsidR="000F7E44" w:rsidRPr="000805A4" w:rsidRDefault="000F7E44">
      <w:pPr>
        <w:pStyle w:val="StyleKapitteldelingDarkTeal"/>
        <w:rPr>
          <w:lang w:val="en-GB"/>
        </w:rPr>
      </w:pPr>
    </w:p>
    <w:p w14:paraId="464FCBC1" w14:textId="77777777" w:rsidR="000F7E44" w:rsidRPr="000805A4" w:rsidRDefault="000F7E44">
      <w:pPr>
        <w:pStyle w:val="StyleKapitteldelingDarkTeal"/>
        <w:rPr>
          <w:lang w:val="en-GB"/>
        </w:rPr>
      </w:pPr>
    </w:p>
    <w:p w14:paraId="5C8C6B09" w14:textId="77777777" w:rsidR="000F7E44" w:rsidRPr="000805A4" w:rsidRDefault="000F7E44">
      <w:pPr>
        <w:pStyle w:val="StyleKapitteldelingDarkTeal"/>
        <w:rPr>
          <w:lang w:val="en-GB"/>
        </w:rPr>
      </w:pPr>
    </w:p>
    <w:p w14:paraId="3382A365" w14:textId="77777777" w:rsidR="000F7E44" w:rsidRPr="000805A4" w:rsidRDefault="000F7E44">
      <w:pPr>
        <w:pStyle w:val="StyleKapitteldelingDarkTeal"/>
        <w:rPr>
          <w:lang w:val="en-GB"/>
        </w:rPr>
      </w:pPr>
    </w:p>
    <w:p w14:paraId="5C71F136" w14:textId="77777777" w:rsidR="000F7E44" w:rsidRPr="000805A4" w:rsidRDefault="000F7E44">
      <w:pPr>
        <w:pStyle w:val="StyleKapitteldelingDarkTeal"/>
        <w:rPr>
          <w:lang w:val="en-GB"/>
        </w:rPr>
      </w:pPr>
    </w:p>
    <w:p w14:paraId="62199465" w14:textId="77777777" w:rsidR="000F7E44" w:rsidRPr="000805A4" w:rsidRDefault="000F7E44">
      <w:pPr>
        <w:pStyle w:val="StyleKapitteldelingDarkTeal"/>
        <w:rPr>
          <w:lang w:val="en-GB"/>
        </w:rPr>
      </w:pPr>
    </w:p>
    <w:p w14:paraId="0DA123B1" w14:textId="77777777" w:rsidR="000F7E44" w:rsidRPr="000805A4" w:rsidRDefault="000F7E44">
      <w:pPr>
        <w:pStyle w:val="StyleKapitteldelingDarkTeal"/>
        <w:rPr>
          <w:lang w:val="en-GB"/>
        </w:rPr>
      </w:pPr>
    </w:p>
    <w:p w14:paraId="4C4CEA3D" w14:textId="77777777" w:rsidR="000F7E44" w:rsidRPr="000805A4" w:rsidRDefault="000F7E44">
      <w:pPr>
        <w:pStyle w:val="StyleKapitteldelingDarkTeal"/>
        <w:rPr>
          <w:lang w:val="en-GB"/>
        </w:rPr>
      </w:pPr>
    </w:p>
    <w:p w14:paraId="50895670" w14:textId="77777777" w:rsidR="000F7E44" w:rsidRPr="000805A4" w:rsidRDefault="000F7E44">
      <w:pPr>
        <w:pStyle w:val="StyleKapitteldelingDarkTeal"/>
        <w:rPr>
          <w:lang w:val="en-GB"/>
        </w:rPr>
      </w:pPr>
    </w:p>
    <w:p w14:paraId="14EBA59B" w14:textId="77777777" w:rsidR="000F7E44" w:rsidRPr="000805A4" w:rsidRDefault="000F7E44">
      <w:pPr>
        <w:pStyle w:val="StyleKapitteldelingDarkTeal"/>
        <w:rPr>
          <w:lang w:val="en-GB"/>
        </w:rPr>
      </w:pPr>
      <w:r w:rsidRPr="000805A4">
        <w:rPr>
          <w:lang w:val="en-GB"/>
        </w:rPr>
        <w:t>4. General Analysis – Checklists to be used in</w:t>
      </w:r>
    </w:p>
    <w:p w14:paraId="5D6BDF83" w14:textId="77777777" w:rsidR="000F7E44" w:rsidRPr="000805A4" w:rsidRDefault="000F7E44">
      <w:pPr>
        <w:pStyle w:val="StyleKapitteldelingDarkTeal"/>
        <w:rPr>
          <w:lang w:val="en-GB"/>
        </w:rPr>
      </w:pPr>
      <w:r w:rsidRPr="000805A4">
        <w:rPr>
          <w:lang w:val="en-GB"/>
        </w:rPr>
        <w:t>Design and Operation</w:t>
      </w:r>
    </w:p>
    <w:p w14:paraId="38C1F859" w14:textId="77777777" w:rsidR="000F7E44" w:rsidRPr="000805A4" w:rsidRDefault="000F7E44">
      <w:pPr>
        <w:pStyle w:val="StyleKapitteldelingDarkTeal"/>
        <w:rPr>
          <w:lang w:val="en-GB"/>
        </w:rPr>
        <w:sectPr w:rsidR="000F7E44" w:rsidRPr="000805A4" w:rsidSect="002B10F0">
          <w:pgSz w:w="11907" w:h="16834"/>
          <w:pgMar w:top="567" w:right="1134" w:bottom="851" w:left="1304" w:header="340" w:footer="680" w:gutter="0"/>
          <w:cols w:space="708"/>
        </w:sectPr>
      </w:pPr>
    </w:p>
    <w:p w14:paraId="7EEEF6BB" w14:textId="77777777" w:rsidR="000F7E44" w:rsidRPr="000805A4" w:rsidRDefault="000F7E44">
      <w:pPr>
        <w:pStyle w:val="Heading1"/>
      </w:pPr>
      <w:bookmarkStart w:id="263" w:name="_Toc61341879"/>
      <w:bookmarkStart w:id="264" w:name="_Toc61353804"/>
      <w:bookmarkStart w:id="265" w:name="_Toc61353849"/>
      <w:bookmarkStart w:id="266" w:name="_Toc61359791"/>
      <w:bookmarkStart w:id="267" w:name="_Toc61608219"/>
      <w:bookmarkStart w:id="268" w:name="_Toc61608311"/>
      <w:bookmarkStart w:id="269" w:name="_Toc61608485"/>
      <w:bookmarkStart w:id="270" w:name="_Toc61698082"/>
      <w:bookmarkStart w:id="271" w:name="_Toc61698271"/>
      <w:bookmarkStart w:id="272" w:name="_Toc61698763"/>
      <w:bookmarkStart w:id="273" w:name="_Toc61768246"/>
      <w:bookmarkStart w:id="274" w:name="_Toc62036603"/>
      <w:bookmarkStart w:id="275" w:name="_Toc63673138"/>
      <w:bookmarkStart w:id="276" w:name="_Toc66082375"/>
      <w:bookmarkStart w:id="277" w:name="_Toc66082446"/>
      <w:bookmarkStart w:id="278" w:name="_Toc187212742"/>
      <w:r w:rsidRPr="000805A4">
        <w:lastRenderedPageBreak/>
        <w:t>General Analysis – checklists to be used in design and operation</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6CDE9F0E" w14:textId="77777777" w:rsidR="000F7E44" w:rsidRPr="000805A4" w:rsidRDefault="000F7E44">
      <w:pPr>
        <w:jc w:val="both"/>
        <w:rPr>
          <w:i/>
          <w:lang w:val="en-GB"/>
        </w:rPr>
      </w:pPr>
      <w:r w:rsidRPr="000805A4">
        <w:rPr>
          <w:i/>
          <w:lang w:val="en-GB"/>
        </w:rPr>
        <w:t>The aim of this section is to describe the principles behind the checklists in CRIOP, how the checklists should be used and present the checklists.</w:t>
      </w:r>
    </w:p>
    <w:p w14:paraId="3910B0E5" w14:textId="77777777" w:rsidR="000F7E44" w:rsidRPr="000805A4" w:rsidRDefault="000F7E44">
      <w:pPr>
        <w:pStyle w:val="StyleJustified"/>
        <w:rPr>
          <w:lang w:val="en-GB"/>
        </w:rPr>
      </w:pPr>
      <w:r w:rsidRPr="000805A4">
        <w:rPr>
          <w:lang w:val="en-GB"/>
        </w:rPr>
        <w:t xml:space="preserve">The checklists used in the General Analysis concern factors affecting the control centre’s ability to handle abnormal situations that are not related to a specific sequence of events. </w:t>
      </w:r>
    </w:p>
    <w:p w14:paraId="30EAEEB1" w14:textId="77777777" w:rsidR="000F7E44" w:rsidRPr="000805A4" w:rsidRDefault="000F7E44">
      <w:pPr>
        <w:pStyle w:val="StyleJustified"/>
        <w:rPr>
          <w:lang w:val="en-GB"/>
        </w:rPr>
      </w:pPr>
      <w:r w:rsidRPr="000805A4">
        <w:rPr>
          <w:lang w:val="en-GB"/>
        </w:rPr>
        <w:t>Several checklists for control centres have been published in regulations, standards and guidelines, but there is a lack of an overall balanced checklist. Thus the objective of CRIOP has been to combine the relevant material in a “best practice” checklist. The checklist in CRIOP has been developed based on:</w:t>
      </w:r>
    </w:p>
    <w:p w14:paraId="4DC4604F" w14:textId="77777777" w:rsidR="000F7E44" w:rsidRPr="000805A4" w:rsidRDefault="000F7E44">
      <w:pPr>
        <w:pStyle w:val="StyleListePunkterJustified"/>
        <w:rPr>
          <w:lang w:val="en-GB"/>
        </w:rPr>
      </w:pPr>
      <w:r w:rsidRPr="000805A4">
        <w:rPr>
          <w:lang w:val="en-GB"/>
        </w:rPr>
        <w:t>Existing international standards and guidelines such as ISO 11064, NUREG0700, EEMUA #191, IEC 61508. (NUREG 0700 alone contains around 700 pages. A Selection of the most important issues from NUREG and other standards has been performed based on empirical studies.)</w:t>
      </w:r>
    </w:p>
    <w:p w14:paraId="07170169" w14:textId="77777777" w:rsidR="000F7E44" w:rsidRPr="000805A4" w:rsidRDefault="000F7E44">
      <w:pPr>
        <w:pStyle w:val="StyleListePunkterJustified"/>
        <w:rPr>
          <w:lang w:val="en-GB"/>
        </w:rPr>
      </w:pPr>
      <w:r w:rsidRPr="000805A4">
        <w:rPr>
          <w:lang w:val="en-GB"/>
        </w:rPr>
        <w:t>All relevant requirements in NPD regulations as Activity Regulations-AR, Facilities Regulation-FA, Management Regulations-MR, Frame Regulations-FR, and YA-711. The goal has been to insure that all relevant NPD regulations have been taken into accord when we have performed a CRIOP analysis.</w:t>
      </w:r>
    </w:p>
    <w:p w14:paraId="26D602A2" w14:textId="77777777" w:rsidR="000F7E44" w:rsidRPr="000805A4" w:rsidRDefault="000F7E44">
      <w:pPr>
        <w:pStyle w:val="StyleListePunkterJustified"/>
        <w:rPr>
          <w:lang w:val="en-GB"/>
        </w:rPr>
      </w:pPr>
      <w:r w:rsidRPr="000805A4">
        <w:rPr>
          <w:lang w:val="en-GB"/>
        </w:rPr>
        <w:t>Best practice in the industry</w:t>
      </w:r>
    </w:p>
    <w:p w14:paraId="333F81FB" w14:textId="77777777" w:rsidR="000F7E44" w:rsidRPr="000805A4" w:rsidRDefault="000F7E44">
      <w:pPr>
        <w:pStyle w:val="StyleListePunkterJustified"/>
        <w:rPr>
          <w:lang w:val="en-GB"/>
        </w:rPr>
      </w:pPr>
      <w:r w:rsidRPr="000805A4">
        <w:rPr>
          <w:lang w:val="en-GB"/>
        </w:rPr>
        <w:t>NORSOK S-002</w:t>
      </w:r>
      <w:r>
        <w:rPr>
          <w:lang w:val="en-GB"/>
        </w:rPr>
        <w:t xml:space="preserve"> rev 4</w:t>
      </w:r>
      <w:r w:rsidRPr="000805A4">
        <w:rPr>
          <w:lang w:val="en-GB"/>
        </w:rPr>
        <w:t>, NORSOK I-002 (NPD regulations and YA-711 supersedes NORSOK.)</w:t>
      </w:r>
    </w:p>
    <w:p w14:paraId="285CCBAD" w14:textId="77777777" w:rsidR="000F7E44" w:rsidRPr="000805A4" w:rsidRDefault="000F7E44">
      <w:pPr>
        <w:pStyle w:val="StyleListePunkterJustified"/>
        <w:rPr>
          <w:lang w:val="en-GB"/>
        </w:rPr>
      </w:pPr>
      <w:r w:rsidRPr="000805A4">
        <w:rPr>
          <w:lang w:val="en-GB"/>
        </w:rPr>
        <w:t>User requirements, wanting to have relevant materials in the CRIOP checklists</w:t>
      </w:r>
    </w:p>
    <w:p w14:paraId="0C8FE7CE" w14:textId="77777777" w:rsidR="000F7E44" w:rsidRPr="000805A4" w:rsidRDefault="000F7E44">
      <w:pPr>
        <w:rPr>
          <w:lang w:val="en-GB"/>
        </w:rPr>
      </w:pPr>
    </w:p>
    <w:p w14:paraId="23973012" w14:textId="77777777" w:rsidR="000F7E44" w:rsidRPr="000805A4" w:rsidRDefault="000F7E44">
      <w:pPr>
        <w:pStyle w:val="StyleJustified"/>
        <w:rPr>
          <w:lang w:val="en-GB"/>
        </w:rPr>
      </w:pPr>
      <w:r w:rsidRPr="000805A4">
        <w:rPr>
          <w:lang w:val="en-GB"/>
        </w:rPr>
        <w:t xml:space="preserve">The main relations between the checklists and relevant standards are illustrated in </w:t>
      </w:r>
      <w:r>
        <w:rPr>
          <w:lang w:val="en-GB"/>
        </w:rPr>
        <w:t>F</w:t>
      </w:r>
      <w:r w:rsidRPr="000805A4">
        <w:rPr>
          <w:lang w:val="en-GB"/>
        </w:rPr>
        <w:t>igure 4.1.</w:t>
      </w:r>
    </w:p>
    <w:p w14:paraId="41004F19" w14:textId="77777777" w:rsidR="000F7E44" w:rsidRPr="00DF382B" w:rsidRDefault="009F24F0">
      <w:pPr>
        <w:jc w:val="center"/>
        <w:rPr>
          <w:lang w:val="en-GB"/>
        </w:rPr>
      </w:pPr>
      <w:r w:rsidRPr="00DF382B">
        <w:rPr>
          <w:noProof/>
        </w:rPr>
        <w:drawing>
          <wp:inline distT="0" distB="0" distL="0" distR="0" wp14:anchorId="06FE87DF" wp14:editId="07777777">
            <wp:extent cx="4619625" cy="1647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9625" cy="1647825"/>
                    </a:xfrm>
                    <a:prstGeom prst="rect">
                      <a:avLst/>
                    </a:prstGeom>
                    <a:noFill/>
                    <a:ln>
                      <a:noFill/>
                    </a:ln>
                  </pic:spPr>
                </pic:pic>
              </a:graphicData>
            </a:graphic>
          </wp:inline>
        </w:drawing>
      </w:r>
    </w:p>
    <w:p w14:paraId="33DDEF74" w14:textId="77777777" w:rsidR="000F7E44" w:rsidRPr="000805A4" w:rsidRDefault="000F7E44" w:rsidP="000F7E44">
      <w:pPr>
        <w:pStyle w:val="Caption"/>
        <w:rPr>
          <w:lang w:val="en-GB"/>
        </w:rPr>
      </w:pPr>
      <w:bookmarkStart w:id="279" w:name="_Toc61698687"/>
      <w:r w:rsidRPr="000805A4">
        <w:rPr>
          <w:lang w:val="en-GB"/>
        </w:rPr>
        <w:t xml:space="preserve">Figure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4</w:t>
      </w:r>
      <w:r w:rsidRPr="000805A4">
        <w:rPr>
          <w:lang w:val="en-GB"/>
        </w:rPr>
        <w:fldChar w:fldCharType="end"/>
      </w:r>
      <w:r w:rsidRPr="000805A4">
        <w:rPr>
          <w:lang w:val="en-GB"/>
        </w:rPr>
        <w:t>.</w:t>
      </w:r>
      <w:r w:rsidRPr="000805A4">
        <w:rPr>
          <w:lang w:val="en-GB"/>
        </w:rPr>
        <w:fldChar w:fldCharType="begin"/>
      </w:r>
      <w:r w:rsidRPr="000805A4">
        <w:rPr>
          <w:lang w:val="en-GB"/>
        </w:rPr>
        <w:instrText xml:space="preserve"> SEQ Figure \* ARABIC \s 1 </w:instrText>
      </w:r>
      <w:r w:rsidRPr="000805A4">
        <w:rPr>
          <w:lang w:val="en-GB"/>
        </w:rPr>
        <w:fldChar w:fldCharType="separate"/>
      </w:r>
      <w:r w:rsidR="00D54866">
        <w:rPr>
          <w:noProof/>
          <w:lang w:val="en-GB"/>
        </w:rPr>
        <w:t>1</w:t>
      </w:r>
      <w:r w:rsidRPr="000805A4">
        <w:rPr>
          <w:lang w:val="en-GB"/>
        </w:rPr>
        <w:fldChar w:fldCharType="end"/>
      </w:r>
      <w:r w:rsidRPr="000805A4">
        <w:rPr>
          <w:lang w:val="en-GB"/>
        </w:rPr>
        <w:t>: The relationships between CRIOP checklists</w:t>
      </w:r>
      <w:r>
        <w:rPr>
          <w:lang w:val="en-GB"/>
        </w:rPr>
        <w:t xml:space="preserve"> 1 to7</w:t>
      </w:r>
      <w:r w:rsidRPr="000805A4">
        <w:rPr>
          <w:lang w:val="en-GB"/>
        </w:rPr>
        <w:t xml:space="preserve"> and standards</w:t>
      </w:r>
      <w:bookmarkEnd w:id="279"/>
    </w:p>
    <w:p w14:paraId="67C0C651" w14:textId="77777777" w:rsidR="000F7E44" w:rsidRDefault="000F7E44">
      <w:pPr>
        <w:rPr>
          <w:lang w:val="en-GB"/>
        </w:rPr>
      </w:pPr>
    </w:p>
    <w:p w14:paraId="6C4A16AD" w14:textId="77777777" w:rsidR="000F7E44" w:rsidRDefault="000F7E44">
      <w:pPr>
        <w:rPr>
          <w:lang w:val="en-GB"/>
        </w:rPr>
      </w:pPr>
      <w:r>
        <w:rPr>
          <w:lang w:val="en-GB"/>
        </w:rPr>
        <w:t xml:space="preserve">The e-operations checklist is based on relevant ICT and SAS standards, ISO/IEC 27002 (former ISO 17799) and ANSI/ISA-99. After the e-operation checklist has been developed, OLF has developed a short list of suggested best practice called OLF Guideline 104 ISBR. A list of best practice guidelines can be found at </w:t>
      </w:r>
      <w:r w:rsidRPr="00A853FE">
        <w:rPr>
          <w:lang w:val="en-GB"/>
        </w:rPr>
        <w:t xml:space="preserve">www.us-cert.gov/control_systems/csstandards.html, </w:t>
      </w:r>
      <w:r>
        <w:rPr>
          <w:lang w:val="en-GB"/>
        </w:rPr>
        <w:t xml:space="preserve">among other </w:t>
      </w:r>
      <w:r w:rsidRPr="00A853FE">
        <w:rPr>
          <w:lang w:val="en-GB"/>
        </w:rPr>
        <w:t>NIST SP 800-82</w:t>
      </w:r>
      <w:r w:rsidRPr="00A853FE">
        <w:rPr>
          <w:i/>
          <w:lang w:val="en-GB"/>
        </w:rPr>
        <w:t>, “Guide to Industrial Control Systems</w:t>
      </w:r>
      <w:r>
        <w:rPr>
          <w:lang w:val="en-GB"/>
        </w:rPr>
        <w:t xml:space="preserve">.” </w:t>
      </w:r>
    </w:p>
    <w:p w14:paraId="308D56CC" w14:textId="77777777" w:rsidR="000F7E44" w:rsidRDefault="000F7E44">
      <w:pPr>
        <w:rPr>
          <w:lang w:val="en-GB"/>
        </w:rPr>
      </w:pPr>
    </w:p>
    <w:p w14:paraId="59D3B6B5" w14:textId="77777777" w:rsidR="000F7E44" w:rsidRPr="000805A4" w:rsidRDefault="000F7E44">
      <w:pPr>
        <w:rPr>
          <w:sz w:val="20"/>
          <w:lang w:val="en-GB"/>
        </w:rPr>
      </w:pPr>
      <w:r w:rsidRPr="000805A4">
        <w:rPr>
          <w:lang w:val="en-GB"/>
        </w:rPr>
        <w:t>The general checklist is presented in Section 4.3, following this introduction.</w:t>
      </w:r>
    </w:p>
    <w:p w14:paraId="0743CF27" w14:textId="77777777" w:rsidR="000F7E44" w:rsidRPr="000805A4" w:rsidRDefault="000F7E44">
      <w:pPr>
        <w:pStyle w:val="Heading2"/>
      </w:pPr>
      <w:bookmarkStart w:id="280" w:name="_Toc57814891"/>
      <w:bookmarkStart w:id="281" w:name="_Toc61337769"/>
      <w:bookmarkStart w:id="282" w:name="_Toc61340036"/>
      <w:bookmarkStart w:id="283" w:name="_Toc61341880"/>
      <w:bookmarkStart w:id="284" w:name="_Toc61353805"/>
      <w:bookmarkStart w:id="285" w:name="_Toc61608220"/>
      <w:bookmarkStart w:id="286" w:name="_Toc61608312"/>
      <w:bookmarkStart w:id="287" w:name="_Toc61608486"/>
      <w:bookmarkStart w:id="288" w:name="_Toc61698083"/>
      <w:bookmarkStart w:id="289" w:name="_Toc61698272"/>
      <w:bookmarkStart w:id="290" w:name="_Toc61698764"/>
      <w:r w:rsidRPr="000805A4">
        <w:br w:type="page"/>
      </w:r>
      <w:bookmarkStart w:id="291" w:name="_Toc57814892"/>
      <w:bookmarkStart w:id="292" w:name="_Toc61337770"/>
      <w:bookmarkStart w:id="293" w:name="_Toc61340037"/>
      <w:bookmarkStart w:id="294" w:name="_Toc61341881"/>
      <w:bookmarkStart w:id="295" w:name="_Toc61353806"/>
      <w:bookmarkStart w:id="296" w:name="_Toc61608221"/>
      <w:bookmarkStart w:id="297" w:name="_Toc61608313"/>
      <w:bookmarkStart w:id="298" w:name="_Toc61608487"/>
      <w:bookmarkStart w:id="299" w:name="_Toc61698084"/>
      <w:bookmarkStart w:id="300" w:name="_Toc61698273"/>
      <w:bookmarkStart w:id="301" w:name="_Toc61698765"/>
      <w:bookmarkStart w:id="302" w:name="_Toc63673139"/>
      <w:r w:rsidRPr="000805A4">
        <w:lastRenderedPageBreak/>
        <w:t>Planning</w:t>
      </w:r>
      <w:bookmarkEnd w:id="291"/>
      <w:bookmarkEnd w:id="292"/>
      <w:bookmarkEnd w:id="293"/>
      <w:bookmarkEnd w:id="294"/>
      <w:bookmarkEnd w:id="295"/>
      <w:bookmarkEnd w:id="296"/>
      <w:bookmarkEnd w:id="297"/>
      <w:bookmarkEnd w:id="298"/>
      <w:bookmarkEnd w:id="299"/>
      <w:bookmarkEnd w:id="300"/>
      <w:bookmarkEnd w:id="301"/>
      <w:bookmarkEnd w:id="302"/>
    </w:p>
    <w:p w14:paraId="643B3210" w14:textId="77777777" w:rsidR="000F7E44" w:rsidRPr="000805A4" w:rsidRDefault="000F7E44">
      <w:pPr>
        <w:pStyle w:val="StyleJustified"/>
        <w:rPr>
          <w:lang w:val="en-GB"/>
        </w:rPr>
      </w:pPr>
      <w:r w:rsidRPr="000805A4">
        <w:rPr>
          <w:lang w:val="en-GB"/>
        </w:rPr>
        <w:t>The General Analysis has an important function in making the analyst familiar with the control centre concept in question. Suggestions for participants in addition to the analyst and duration of sessions are given in Table 4.1.</w:t>
      </w:r>
    </w:p>
    <w:p w14:paraId="00AA81AD" w14:textId="77777777" w:rsidR="000F7E44" w:rsidRPr="000805A4" w:rsidRDefault="000F7E44">
      <w:pPr>
        <w:pStyle w:val="Caption"/>
        <w:rPr>
          <w:lang w:val="en-GB"/>
        </w:rPr>
      </w:pPr>
      <w:bookmarkStart w:id="303" w:name="_Toc61698597"/>
      <w:r w:rsidRPr="000805A4">
        <w:rPr>
          <w:lang w:val="en-GB"/>
        </w:rPr>
        <w:t xml:space="preserve">Table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4</w:t>
      </w:r>
      <w:r w:rsidRPr="000805A4">
        <w:rPr>
          <w:lang w:val="en-GB"/>
        </w:rPr>
        <w:fldChar w:fldCharType="end"/>
      </w:r>
      <w:r w:rsidRPr="000805A4">
        <w:rPr>
          <w:lang w:val="en-GB"/>
        </w:rPr>
        <w:noBreakHyphen/>
      </w:r>
      <w:r w:rsidRPr="000805A4">
        <w:rPr>
          <w:lang w:val="en-GB"/>
        </w:rPr>
        <w:fldChar w:fldCharType="begin"/>
      </w:r>
      <w:r w:rsidRPr="000805A4">
        <w:rPr>
          <w:lang w:val="en-GB"/>
        </w:rPr>
        <w:instrText xml:space="preserve"> SEQ Table \* ARABIC \s 1 </w:instrText>
      </w:r>
      <w:r w:rsidRPr="000805A4">
        <w:rPr>
          <w:lang w:val="en-GB"/>
        </w:rPr>
        <w:fldChar w:fldCharType="separate"/>
      </w:r>
      <w:r w:rsidR="00D54866">
        <w:rPr>
          <w:noProof/>
          <w:lang w:val="en-GB"/>
        </w:rPr>
        <w:t>1</w:t>
      </w:r>
      <w:r w:rsidRPr="000805A4">
        <w:rPr>
          <w:lang w:val="en-GB"/>
        </w:rPr>
        <w:fldChar w:fldCharType="end"/>
      </w:r>
      <w:r w:rsidRPr="000805A4">
        <w:rPr>
          <w:lang w:val="en-GB"/>
        </w:rPr>
        <w:t>: Participants - General Analysis</w:t>
      </w:r>
      <w:bookmarkEnd w:id="303"/>
    </w:p>
    <w:tbl>
      <w:tblPr>
        <w:tblW w:w="9747"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178"/>
        <w:gridCol w:w="1890"/>
        <w:gridCol w:w="5679"/>
      </w:tblGrid>
      <w:tr w:rsidR="000F7E44" w:rsidRPr="000805A4" w14:paraId="78C6DC99" w14:textId="77777777">
        <w:tc>
          <w:tcPr>
            <w:tcW w:w="2178" w:type="dxa"/>
            <w:tcBorders>
              <w:top w:val="single" w:sz="6" w:space="0" w:color="auto"/>
              <w:bottom w:val="single" w:sz="6" w:space="0" w:color="auto"/>
            </w:tcBorders>
          </w:tcPr>
          <w:p w14:paraId="63782C29" w14:textId="77777777" w:rsidR="000F7E44" w:rsidRPr="000805A4" w:rsidRDefault="000F7E44">
            <w:pPr>
              <w:spacing w:before="0"/>
              <w:rPr>
                <w:b/>
                <w:lang w:val="en-GB"/>
              </w:rPr>
            </w:pPr>
            <w:r w:rsidRPr="000805A4">
              <w:rPr>
                <w:b/>
                <w:lang w:val="en-GB"/>
              </w:rPr>
              <w:t>Topic</w:t>
            </w:r>
          </w:p>
        </w:tc>
        <w:tc>
          <w:tcPr>
            <w:tcW w:w="1890" w:type="dxa"/>
            <w:tcBorders>
              <w:top w:val="single" w:sz="6" w:space="0" w:color="auto"/>
              <w:bottom w:val="single" w:sz="6" w:space="0" w:color="auto"/>
            </w:tcBorders>
          </w:tcPr>
          <w:p w14:paraId="07ED5907" w14:textId="77777777" w:rsidR="000F7E44" w:rsidRPr="000805A4" w:rsidRDefault="000F7E44">
            <w:pPr>
              <w:spacing w:before="0"/>
              <w:rPr>
                <w:b/>
                <w:lang w:val="en-GB"/>
              </w:rPr>
            </w:pPr>
            <w:r w:rsidRPr="000805A4">
              <w:rPr>
                <w:b/>
                <w:lang w:val="en-GB"/>
              </w:rPr>
              <w:t>Duration</w:t>
            </w:r>
          </w:p>
        </w:tc>
        <w:tc>
          <w:tcPr>
            <w:tcW w:w="5679" w:type="dxa"/>
            <w:tcBorders>
              <w:top w:val="single" w:sz="6" w:space="0" w:color="auto"/>
              <w:bottom w:val="single" w:sz="6" w:space="0" w:color="auto"/>
            </w:tcBorders>
          </w:tcPr>
          <w:p w14:paraId="58A5D19C" w14:textId="77777777" w:rsidR="000F7E44" w:rsidRPr="000805A4" w:rsidRDefault="000F7E44">
            <w:pPr>
              <w:spacing w:before="0"/>
              <w:rPr>
                <w:b/>
                <w:lang w:val="en-GB"/>
              </w:rPr>
            </w:pPr>
            <w:r w:rsidRPr="000805A4">
              <w:rPr>
                <w:b/>
                <w:lang w:val="en-GB"/>
              </w:rPr>
              <w:t>Participants</w:t>
            </w:r>
          </w:p>
        </w:tc>
      </w:tr>
      <w:tr w:rsidR="000F7E44" w:rsidRPr="006345F6" w14:paraId="395B30E0" w14:textId="77777777">
        <w:trPr>
          <w:trHeight w:val="444"/>
        </w:trPr>
        <w:tc>
          <w:tcPr>
            <w:tcW w:w="2178" w:type="dxa"/>
            <w:tcBorders>
              <w:top w:val="single" w:sz="6" w:space="0" w:color="auto"/>
              <w:bottom w:val="single" w:sz="4" w:space="0" w:color="auto"/>
            </w:tcBorders>
          </w:tcPr>
          <w:p w14:paraId="015D5EE6" w14:textId="77777777" w:rsidR="000F7E44" w:rsidRPr="000805A4" w:rsidRDefault="000F7E44">
            <w:pPr>
              <w:tabs>
                <w:tab w:val="right" w:pos="451"/>
              </w:tabs>
              <w:spacing w:before="0"/>
              <w:jc w:val="both"/>
              <w:rPr>
                <w:lang w:val="en-GB"/>
              </w:rPr>
            </w:pPr>
            <w:r w:rsidRPr="000805A4">
              <w:rPr>
                <w:lang w:val="en-GB"/>
              </w:rPr>
              <w:t>Layout</w:t>
            </w:r>
          </w:p>
        </w:tc>
        <w:tc>
          <w:tcPr>
            <w:tcW w:w="1890" w:type="dxa"/>
            <w:tcBorders>
              <w:top w:val="single" w:sz="6" w:space="0" w:color="auto"/>
              <w:bottom w:val="single" w:sz="4" w:space="0" w:color="auto"/>
            </w:tcBorders>
          </w:tcPr>
          <w:p w14:paraId="7BA10EBE" w14:textId="77777777" w:rsidR="000F7E44" w:rsidRPr="000805A4" w:rsidRDefault="000F7E44">
            <w:pPr>
              <w:tabs>
                <w:tab w:val="right" w:pos="451"/>
              </w:tabs>
              <w:spacing w:before="0"/>
              <w:jc w:val="both"/>
              <w:rPr>
                <w:lang w:val="en-GB"/>
              </w:rPr>
            </w:pPr>
            <w:r w:rsidRPr="000805A4">
              <w:rPr>
                <w:lang w:val="en-GB"/>
              </w:rPr>
              <w:t>1</w:t>
            </w:r>
            <w:r w:rsidRPr="000805A4">
              <w:rPr>
                <w:lang w:val="en-GB"/>
              </w:rPr>
              <w:noBreakHyphen/>
              <w:t>2 hrs.</w:t>
            </w:r>
          </w:p>
        </w:tc>
        <w:tc>
          <w:tcPr>
            <w:tcW w:w="5679" w:type="dxa"/>
            <w:tcBorders>
              <w:top w:val="single" w:sz="6" w:space="0" w:color="auto"/>
              <w:bottom w:val="single" w:sz="4" w:space="0" w:color="auto"/>
            </w:tcBorders>
          </w:tcPr>
          <w:p w14:paraId="20A11F9C" w14:textId="77777777" w:rsidR="000F7E44" w:rsidRPr="000805A4" w:rsidRDefault="000F7E44">
            <w:pPr>
              <w:tabs>
                <w:tab w:val="right" w:pos="451"/>
              </w:tabs>
              <w:spacing w:before="0"/>
              <w:rPr>
                <w:lang w:val="en-GB"/>
              </w:rPr>
            </w:pPr>
            <w:r w:rsidRPr="000805A4">
              <w:rPr>
                <w:lang w:val="en-GB"/>
              </w:rPr>
              <w:t>Operations, instrument, architect, working environment engineer /HF-engineer.</w:t>
            </w:r>
          </w:p>
        </w:tc>
      </w:tr>
      <w:tr w:rsidR="000F7E44" w:rsidRPr="006345F6" w14:paraId="7BC6924F" w14:textId="77777777">
        <w:trPr>
          <w:trHeight w:val="569"/>
        </w:trPr>
        <w:tc>
          <w:tcPr>
            <w:tcW w:w="2178" w:type="dxa"/>
            <w:tcBorders>
              <w:top w:val="single" w:sz="4" w:space="0" w:color="auto"/>
              <w:bottom w:val="single" w:sz="4" w:space="0" w:color="auto"/>
            </w:tcBorders>
          </w:tcPr>
          <w:p w14:paraId="385C90EF" w14:textId="77777777" w:rsidR="000F7E44" w:rsidRPr="000805A4" w:rsidRDefault="000F7E44">
            <w:pPr>
              <w:tabs>
                <w:tab w:val="right" w:pos="451"/>
              </w:tabs>
              <w:spacing w:before="0"/>
              <w:jc w:val="both"/>
              <w:rPr>
                <w:lang w:val="en-GB"/>
              </w:rPr>
            </w:pPr>
            <w:r w:rsidRPr="000805A4">
              <w:rPr>
                <w:lang w:val="en-GB"/>
              </w:rPr>
              <w:t>Working environment</w:t>
            </w:r>
          </w:p>
        </w:tc>
        <w:tc>
          <w:tcPr>
            <w:tcW w:w="1890" w:type="dxa"/>
            <w:tcBorders>
              <w:top w:val="single" w:sz="4" w:space="0" w:color="auto"/>
              <w:bottom w:val="single" w:sz="4" w:space="0" w:color="auto"/>
            </w:tcBorders>
          </w:tcPr>
          <w:p w14:paraId="708B94AD" w14:textId="77777777" w:rsidR="000F7E44" w:rsidRPr="000805A4" w:rsidRDefault="000F7E44">
            <w:pPr>
              <w:tabs>
                <w:tab w:val="right" w:pos="451"/>
              </w:tabs>
              <w:spacing w:before="0"/>
              <w:jc w:val="both"/>
              <w:rPr>
                <w:lang w:val="en-GB"/>
              </w:rPr>
            </w:pPr>
            <w:r w:rsidRPr="000805A4">
              <w:rPr>
                <w:lang w:val="en-GB"/>
              </w:rPr>
              <w:t>1</w:t>
            </w:r>
            <w:r w:rsidRPr="000805A4">
              <w:rPr>
                <w:lang w:val="en-GB"/>
              </w:rPr>
              <w:noBreakHyphen/>
              <w:t>2 hrs</w:t>
            </w:r>
          </w:p>
        </w:tc>
        <w:tc>
          <w:tcPr>
            <w:tcW w:w="5679" w:type="dxa"/>
            <w:tcBorders>
              <w:top w:val="single" w:sz="4" w:space="0" w:color="auto"/>
              <w:bottom w:val="single" w:sz="4" w:space="0" w:color="auto"/>
            </w:tcBorders>
          </w:tcPr>
          <w:p w14:paraId="1EDFD18F" w14:textId="77777777" w:rsidR="000F7E44" w:rsidRPr="000805A4" w:rsidRDefault="000F7E44">
            <w:pPr>
              <w:tabs>
                <w:tab w:val="right" w:pos="451"/>
              </w:tabs>
              <w:spacing w:before="0"/>
              <w:rPr>
                <w:lang w:val="en-GB"/>
              </w:rPr>
            </w:pPr>
            <w:r w:rsidRPr="000805A4">
              <w:rPr>
                <w:lang w:val="en-GB"/>
              </w:rPr>
              <w:t>HVAC, electrical (lighting), architect, (safety)</w:t>
            </w:r>
            <w:r>
              <w:rPr>
                <w:lang w:val="en-GB"/>
              </w:rPr>
              <w:t>, working</w:t>
            </w:r>
            <w:r w:rsidRPr="000805A4">
              <w:rPr>
                <w:lang w:val="en-GB"/>
              </w:rPr>
              <w:t xml:space="preserve"> environment, noise/vibration control.</w:t>
            </w:r>
          </w:p>
        </w:tc>
      </w:tr>
      <w:tr w:rsidR="000F7E44" w:rsidRPr="006345F6" w14:paraId="0FB83D4F" w14:textId="77777777">
        <w:trPr>
          <w:trHeight w:val="535"/>
        </w:trPr>
        <w:tc>
          <w:tcPr>
            <w:tcW w:w="2178" w:type="dxa"/>
            <w:tcBorders>
              <w:top w:val="single" w:sz="4" w:space="0" w:color="auto"/>
              <w:bottom w:val="single" w:sz="4" w:space="0" w:color="auto"/>
            </w:tcBorders>
          </w:tcPr>
          <w:p w14:paraId="1813CF49" w14:textId="77777777" w:rsidR="000F7E44" w:rsidRPr="000805A4" w:rsidRDefault="000F7E44">
            <w:pPr>
              <w:tabs>
                <w:tab w:val="right" w:pos="451"/>
              </w:tabs>
              <w:spacing w:before="0"/>
              <w:rPr>
                <w:lang w:val="en-GB"/>
              </w:rPr>
            </w:pPr>
            <w:r w:rsidRPr="000805A4">
              <w:rPr>
                <w:lang w:val="en-GB"/>
              </w:rPr>
              <w:t xml:space="preserve">Control and safety systems </w:t>
            </w:r>
          </w:p>
        </w:tc>
        <w:tc>
          <w:tcPr>
            <w:tcW w:w="1890" w:type="dxa"/>
            <w:tcBorders>
              <w:top w:val="single" w:sz="4" w:space="0" w:color="auto"/>
              <w:bottom w:val="single" w:sz="4" w:space="0" w:color="auto"/>
            </w:tcBorders>
          </w:tcPr>
          <w:p w14:paraId="3AF65199" w14:textId="77777777" w:rsidR="000F7E44" w:rsidRPr="000805A4" w:rsidRDefault="000F7E44">
            <w:pPr>
              <w:tabs>
                <w:tab w:val="right" w:pos="451"/>
              </w:tabs>
              <w:spacing w:before="0"/>
              <w:jc w:val="both"/>
              <w:rPr>
                <w:lang w:val="en-GB"/>
              </w:rPr>
            </w:pPr>
            <w:r w:rsidRPr="000805A4">
              <w:rPr>
                <w:lang w:val="en-GB"/>
              </w:rPr>
              <w:t>4 hrs.</w:t>
            </w:r>
          </w:p>
        </w:tc>
        <w:tc>
          <w:tcPr>
            <w:tcW w:w="5679" w:type="dxa"/>
            <w:tcBorders>
              <w:top w:val="single" w:sz="4" w:space="0" w:color="auto"/>
              <w:bottom w:val="single" w:sz="4" w:space="0" w:color="auto"/>
            </w:tcBorders>
          </w:tcPr>
          <w:p w14:paraId="299B0D2B" w14:textId="77777777" w:rsidR="000F7E44" w:rsidRPr="000805A4" w:rsidRDefault="000F7E44">
            <w:pPr>
              <w:tabs>
                <w:tab w:val="right" w:pos="451"/>
              </w:tabs>
              <w:spacing w:before="0"/>
              <w:rPr>
                <w:lang w:val="en-GB"/>
              </w:rPr>
            </w:pPr>
            <w:r w:rsidRPr="000805A4">
              <w:rPr>
                <w:lang w:val="en-GB"/>
              </w:rPr>
              <w:t>Operations, instrument, safety, process, ergonomics, manufacturer, working environment engineer /HF-engineer</w:t>
            </w:r>
          </w:p>
        </w:tc>
      </w:tr>
      <w:tr w:rsidR="000F7E44" w:rsidRPr="000805A4" w14:paraId="3F160DF6" w14:textId="77777777">
        <w:trPr>
          <w:trHeight w:val="288"/>
        </w:trPr>
        <w:tc>
          <w:tcPr>
            <w:tcW w:w="2178" w:type="dxa"/>
            <w:tcBorders>
              <w:top w:val="single" w:sz="4" w:space="0" w:color="auto"/>
              <w:bottom w:val="single" w:sz="4" w:space="0" w:color="auto"/>
            </w:tcBorders>
          </w:tcPr>
          <w:p w14:paraId="6EEBF422" w14:textId="77777777" w:rsidR="000F7E44" w:rsidRPr="000805A4" w:rsidRDefault="000F7E44">
            <w:pPr>
              <w:tabs>
                <w:tab w:val="right" w:pos="451"/>
              </w:tabs>
              <w:spacing w:before="0"/>
              <w:jc w:val="both"/>
              <w:rPr>
                <w:lang w:val="en-GB"/>
              </w:rPr>
            </w:pPr>
            <w:r w:rsidRPr="000805A4">
              <w:rPr>
                <w:lang w:val="en-GB"/>
              </w:rPr>
              <w:t xml:space="preserve">Job organisation </w:t>
            </w:r>
          </w:p>
        </w:tc>
        <w:tc>
          <w:tcPr>
            <w:tcW w:w="1890" w:type="dxa"/>
            <w:tcBorders>
              <w:top w:val="single" w:sz="4" w:space="0" w:color="auto"/>
              <w:bottom w:val="single" w:sz="4" w:space="0" w:color="auto"/>
            </w:tcBorders>
          </w:tcPr>
          <w:p w14:paraId="3841D11D" w14:textId="77777777" w:rsidR="000F7E44" w:rsidRPr="000805A4" w:rsidRDefault="000F7E44">
            <w:pPr>
              <w:tabs>
                <w:tab w:val="right" w:pos="451"/>
              </w:tabs>
              <w:spacing w:before="0"/>
              <w:jc w:val="both"/>
              <w:rPr>
                <w:lang w:val="en-GB"/>
              </w:rPr>
            </w:pPr>
            <w:r w:rsidRPr="000805A4">
              <w:rPr>
                <w:lang w:val="en-GB"/>
              </w:rPr>
              <w:t xml:space="preserve">1 hr. </w:t>
            </w:r>
          </w:p>
        </w:tc>
        <w:tc>
          <w:tcPr>
            <w:tcW w:w="5679" w:type="dxa"/>
            <w:tcBorders>
              <w:top w:val="single" w:sz="4" w:space="0" w:color="auto"/>
              <w:bottom w:val="single" w:sz="4" w:space="0" w:color="auto"/>
            </w:tcBorders>
          </w:tcPr>
          <w:p w14:paraId="55685223" w14:textId="77777777" w:rsidR="000F7E44" w:rsidRPr="000805A4" w:rsidRDefault="000F7E44">
            <w:pPr>
              <w:tabs>
                <w:tab w:val="right" w:pos="451"/>
              </w:tabs>
              <w:spacing w:before="0"/>
              <w:rPr>
                <w:lang w:val="en-GB"/>
              </w:rPr>
            </w:pPr>
            <w:r w:rsidRPr="000805A4">
              <w:rPr>
                <w:lang w:val="en-GB"/>
              </w:rPr>
              <w:t>Operations, HF-engineer</w:t>
            </w:r>
          </w:p>
        </w:tc>
      </w:tr>
      <w:tr w:rsidR="000F7E44" w:rsidRPr="000805A4" w14:paraId="63E5B4BE" w14:textId="77777777">
        <w:trPr>
          <w:trHeight w:val="263"/>
        </w:trPr>
        <w:tc>
          <w:tcPr>
            <w:tcW w:w="2178" w:type="dxa"/>
            <w:tcBorders>
              <w:top w:val="single" w:sz="4" w:space="0" w:color="auto"/>
              <w:bottom w:val="single" w:sz="4" w:space="0" w:color="auto"/>
            </w:tcBorders>
          </w:tcPr>
          <w:p w14:paraId="400D9FCA" w14:textId="77777777" w:rsidR="000F7E44" w:rsidRPr="000805A4" w:rsidRDefault="000F7E44">
            <w:pPr>
              <w:tabs>
                <w:tab w:val="right" w:pos="451"/>
              </w:tabs>
              <w:spacing w:before="0"/>
              <w:jc w:val="both"/>
              <w:rPr>
                <w:lang w:val="en-GB"/>
              </w:rPr>
            </w:pPr>
            <w:r w:rsidRPr="000805A4">
              <w:rPr>
                <w:lang w:val="en-GB"/>
              </w:rPr>
              <w:t xml:space="preserve">Procedures </w:t>
            </w:r>
          </w:p>
        </w:tc>
        <w:tc>
          <w:tcPr>
            <w:tcW w:w="1890" w:type="dxa"/>
            <w:tcBorders>
              <w:top w:val="single" w:sz="4" w:space="0" w:color="auto"/>
              <w:bottom w:val="single" w:sz="4" w:space="0" w:color="auto"/>
            </w:tcBorders>
          </w:tcPr>
          <w:p w14:paraId="2E9B901A" w14:textId="77777777" w:rsidR="000F7E44" w:rsidRPr="000805A4" w:rsidRDefault="000F7E44">
            <w:pPr>
              <w:tabs>
                <w:tab w:val="right" w:pos="451"/>
              </w:tabs>
              <w:spacing w:before="0"/>
              <w:jc w:val="both"/>
              <w:rPr>
                <w:lang w:val="en-GB"/>
              </w:rPr>
            </w:pPr>
            <w:r w:rsidRPr="000805A4">
              <w:rPr>
                <w:lang w:val="en-GB"/>
              </w:rPr>
              <w:t>1 hr.</w:t>
            </w:r>
          </w:p>
        </w:tc>
        <w:tc>
          <w:tcPr>
            <w:tcW w:w="5679" w:type="dxa"/>
            <w:tcBorders>
              <w:top w:val="single" w:sz="4" w:space="0" w:color="auto"/>
              <w:bottom w:val="single" w:sz="4" w:space="0" w:color="auto"/>
            </w:tcBorders>
          </w:tcPr>
          <w:p w14:paraId="74BA174F" w14:textId="77777777" w:rsidR="000F7E44" w:rsidRPr="000805A4" w:rsidRDefault="000F7E44">
            <w:pPr>
              <w:tabs>
                <w:tab w:val="right" w:pos="451"/>
              </w:tabs>
              <w:spacing w:before="0"/>
              <w:rPr>
                <w:lang w:val="en-GB"/>
              </w:rPr>
            </w:pPr>
            <w:r w:rsidRPr="000805A4">
              <w:rPr>
                <w:lang w:val="en-GB"/>
              </w:rPr>
              <w:t>Operations, HF-engineer</w:t>
            </w:r>
          </w:p>
        </w:tc>
      </w:tr>
      <w:tr w:rsidR="000F7E44" w:rsidRPr="000805A4" w14:paraId="1DF67155" w14:textId="77777777">
        <w:trPr>
          <w:trHeight w:val="282"/>
        </w:trPr>
        <w:tc>
          <w:tcPr>
            <w:tcW w:w="2178" w:type="dxa"/>
            <w:tcBorders>
              <w:top w:val="single" w:sz="4" w:space="0" w:color="auto"/>
              <w:bottom w:val="single" w:sz="6" w:space="0" w:color="auto"/>
            </w:tcBorders>
          </w:tcPr>
          <w:p w14:paraId="5A1AF04A" w14:textId="77777777" w:rsidR="000F7E44" w:rsidRPr="000805A4" w:rsidRDefault="000F7E44">
            <w:pPr>
              <w:tabs>
                <w:tab w:val="right" w:pos="451"/>
              </w:tabs>
              <w:spacing w:before="0"/>
              <w:jc w:val="both"/>
              <w:rPr>
                <w:lang w:val="en-GB"/>
              </w:rPr>
            </w:pPr>
            <w:r w:rsidRPr="000805A4">
              <w:rPr>
                <w:lang w:val="en-GB"/>
              </w:rPr>
              <w:t xml:space="preserve">Training </w:t>
            </w:r>
          </w:p>
        </w:tc>
        <w:tc>
          <w:tcPr>
            <w:tcW w:w="1890" w:type="dxa"/>
            <w:tcBorders>
              <w:top w:val="single" w:sz="4" w:space="0" w:color="auto"/>
              <w:bottom w:val="single" w:sz="6" w:space="0" w:color="auto"/>
            </w:tcBorders>
          </w:tcPr>
          <w:p w14:paraId="652652A6" w14:textId="77777777" w:rsidR="000F7E44" w:rsidRPr="000805A4" w:rsidRDefault="000F7E44">
            <w:pPr>
              <w:tabs>
                <w:tab w:val="right" w:pos="451"/>
              </w:tabs>
              <w:spacing w:before="0"/>
              <w:jc w:val="both"/>
              <w:rPr>
                <w:lang w:val="en-GB"/>
              </w:rPr>
            </w:pPr>
            <w:r w:rsidRPr="000805A4">
              <w:rPr>
                <w:lang w:val="en-GB"/>
              </w:rPr>
              <w:t xml:space="preserve">1 hr. </w:t>
            </w:r>
          </w:p>
        </w:tc>
        <w:tc>
          <w:tcPr>
            <w:tcW w:w="5679" w:type="dxa"/>
            <w:tcBorders>
              <w:top w:val="single" w:sz="4" w:space="0" w:color="auto"/>
              <w:bottom w:val="single" w:sz="6" w:space="0" w:color="auto"/>
            </w:tcBorders>
          </w:tcPr>
          <w:p w14:paraId="0F949396" w14:textId="77777777" w:rsidR="000F7E44" w:rsidRPr="000805A4" w:rsidRDefault="000F7E44">
            <w:pPr>
              <w:tabs>
                <w:tab w:val="right" w:pos="451"/>
              </w:tabs>
              <w:spacing w:before="0"/>
              <w:rPr>
                <w:lang w:val="en-GB"/>
              </w:rPr>
            </w:pPr>
            <w:r w:rsidRPr="000805A4">
              <w:rPr>
                <w:lang w:val="en-GB"/>
              </w:rPr>
              <w:t>Operations, HF-engineer</w:t>
            </w:r>
          </w:p>
        </w:tc>
      </w:tr>
      <w:tr w:rsidR="000F7E44" w:rsidRPr="006345F6" w14:paraId="326D385D" w14:textId="77777777">
        <w:trPr>
          <w:trHeight w:val="282"/>
        </w:trPr>
        <w:tc>
          <w:tcPr>
            <w:tcW w:w="2178" w:type="dxa"/>
            <w:tcBorders>
              <w:top w:val="single" w:sz="4" w:space="0" w:color="auto"/>
              <w:left w:val="nil"/>
              <w:bottom w:val="single" w:sz="6" w:space="0" w:color="auto"/>
              <w:right w:val="nil"/>
            </w:tcBorders>
          </w:tcPr>
          <w:p w14:paraId="44ADB3F6" w14:textId="77777777" w:rsidR="000F7E44" w:rsidRPr="000805A4" w:rsidRDefault="000F7E44" w:rsidP="000F7E44">
            <w:pPr>
              <w:tabs>
                <w:tab w:val="right" w:pos="451"/>
              </w:tabs>
              <w:spacing w:before="0"/>
              <w:jc w:val="both"/>
              <w:rPr>
                <w:lang w:val="en-GB"/>
              </w:rPr>
            </w:pPr>
            <w:r>
              <w:rPr>
                <w:lang w:val="en-GB"/>
              </w:rPr>
              <w:t>e-Operations</w:t>
            </w:r>
          </w:p>
        </w:tc>
        <w:tc>
          <w:tcPr>
            <w:tcW w:w="1890" w:type="dxa"/>
            <w:tcBorders>
              <w:top w:val="single" w:sz="4" w:space="0" w:color="auto"/>
              <w:left w:val="nil"/>
              <w:bottom w:val="single" w:sz="6" w:space="0" w:color="auto"/>
              <w:right w:val="nil"/>
            </w:tcBorders>
          </w:tcPr>
          <w:p w14:paraId="353148FD" w14:textId="77777777" w:rsidR="000F7E44" w:rsidRPr="000805A4" w:rsidRDefault="000F7E44" w:rsidP="000F7E44">
            <w:pPr>
              <w:tabs>
                <w:tab w:val="right" w:pos="451"/>
              </w:tabs>
              <w:spacing w:before="0"/>
              <w:jc w:val="both"/>
              <w:rPr>
                <w:lang w:val="en-GB"/>
              </w:rPr>
            </w:pPr>
            <w:r w:rsidRPr="000805A4">
              <w:rPr>
                <w:lang w:val="en-GB"/>
              </w:rPr>
              <w:t>4 hrs.</w:t>
            </w:r>
          </w:p>
        </w:tc>
        <w:tc>
          <w:tcPr>
            <w:tcW w:w="5679" w:type="dxa"/>
            <w:tcBorders>
              <w:top w:val="single" w:sz="4" w:space="0" w:color="auto"/>
              <w:left w:val="nil"/>
              <w:bottom w:val="single" w:sz="6" w:space="0" w:color="auto"/>
              <w:right w:val="nil"/>
            </w:tcBorders>
          </w:tcPr>
          <w:p w14:paraId="7EB94E47" w14:textId="77777777" w:rsidR="000F7E44" w:rsidRPr="000805A4" w:rsidRDefault="000F7E44" w:rsidP="000F7E44">
            <w:pPr>
              <w:tabs>
                <w:tab w:val="right" w:pos="451"/>
              </w:tabs>
              <w:spacing w:before="0"/>
              <w:rPr>
                <w:lang w:val="en-GB"/>
              </w:rPr>
            </w:pPr>
            <w:r>
              <w:rPr>
                <w:lang w:val="en-GB"/>
              </w:rPr>
              <w:t xml:space="preserve">ICT project management, ICT security, </w:t>
            </w:r>
            <w:r w:rsidRPr="000805A4">
              <w:rPr>
                <w:lang w:val="en-GB"/>
              </w:rPr>
              <w:t>Operations, instrument, safety, process</w:t>
            </w:r>
            <w:r>
              <w:rPr>
                <w:lang w:val="en-GB"/>
              </w:rPr>
              <w:t xml:space="preserve"> (SAS) expert</w:t>
            </w:r>
            <w:r w:rsidRPr="000805A4">
              <w:rPr>
                <w:lang w:val="en-GB"/>
              </w:rPr>
              <w:t>, HF-engineer</w:t>
            </w:r>
          </w:p>
        </w:tc>
      </w:tr>
    </w:tbl>
    <w:p w14:paraId="2A76E73D" w14:textId="77777777" w:rsidR="000F7E44" w:rsidRPr="000805A4" w:rsidRDefault="000F7E44">
      <w:pPr>
        <w:pStyle w:val="StyleJustified"/>
        <w:rPr>
          <w:lang w:val="en-GB"/>
        </w:rPr>
      </w:pPr>
      <w:r w:rsidRPr="000805A4">
        <w:rPr>
          <w:lang w:val="en-GB"/>
        </w:rPr>
        <w:t>Note that participation from experienced control room operators and line management (operations) is important throughout the analysis. The duration could vary within a range of -50% up to +200% depending on the complexity of the scope and the participants in the analysis group.</w:t>
      </w:r>
    </w:p>
    <w:p w14:paraId="2142728F" w14:textId="77777777" w:rsidR="000F7E44" w:rsidRPr="000805A4" w:rsidRDefault="000F7E44">
      <w:pPr>
        <w:pStyle w:val="Heading2"/>
      </w:pPr>
      <w:bookmarkStart w:id="304" w:name="_Toc63673140"/>
      <w:r w:rsidRPr="000805A4">
        <w:t>Checklist</w:t>
      </w:r>
      <w:bookmarkEnd w:id="280"/>
      <w:bookmarkEnd w:id="281"/>
      <w:bookmarkEnd w:id="282"/>
      <w:bookmarkEnd w:id="283"/>
      <w:bookmarkEnd w:id="284"/>
      <w:bookmarkEnd w:id="285"/>
      <w:bookmarkEnd w:id="286"/>
      <w:bookmarkEnd w:id="287"/>
      <w:bookmarkEnd w:id="288"/>
      <w:bookmarkEnd w:id="289"/>
      <w:bookmarkEnd w:id="290"/>
      <w:bookmarkEnd w:id="304"/>
    </w:p>
    <w:p w14:paraId="696373E1" w14:textId="77777777" w:rsidR="000F7E44" w:rsidRPr="000805A4" w:rsidRDefault="000F7E44">
      <w:pPr>
        <w:pStyle w:val="StyleJustified"/>
        <w:rPr>
          <w:lang w:val="en-GB"/>
        </w:rPr>
      </w:pPr>
      <w:r w:rsidRPr="000805A4">
        <w:rPr>
          <w:lang w:val="en-GB"/>
        </w:rPr>
        <w:t xml:space="preserve">The checklists in the method support in identifying problems and possible </w:t>
      </w:r>
      <w:r w:rsidRPr="000805A4">
        <w:rPr>
          <w:i/>
          <w:lang w:val="en-GB"/>
        </w:rPr>
        <w:t xml:space="preserve">solutions </w:t>
      </w:r>
      <w:r w:rsidRPr="000805A4">
        <w:rPr>
          <w:lang w:val="en-GB"/>
        </w:rPr>
        <w:t>to human factors questions related to the control room. Explanations to the questions are also given. The questions are phrased so that the “correct” answer</w:t>
      </w:r>
      <w:r w:rsidRPr="000805A4">
        <w:rPr>
          <w:b/>
          <w:lang w:val="en-GB"/>
        </w:rPr>
        <w:t xml:space="preserve"> </w:t>
      </w:r>
      <w:r w:rsidRPr="000805A4">
        <w:rPr>
          <w:lang w:val="en-GB"/>
        </w:rPr>
        <w:t>is “yes”.</w:t>
      </w:r>
      <w:r>
        <w:rPr>
          <w:lang w:val="en-GB"/>
        </w:rPr>
        <w:t xml:space="preserve"> (</w:t>
      </w:r>
      <w:r w:rsidRPr="000805A4">
        <w:rPr>
          <w:lang w:val="en-GB"/>
        </w:rPr>
        <w:t>The “comments” field could be used to document HOW an issue is implemented when appropriate.</w:t>
      </w:r>
      <w:r>
        <w:rPr>
          <w:lang w:val="en-GB"/>
        </w:rPr>
        <w:t>)</w:t>
      </w:r>
    </w:p>
    <w:p w14:paraId="4878D0A2" w14:textId="77777777" w:rsidR="000F7E44" w:rsidRPr="000805A4" w:rsidRDefault="000F7E44">
      <w:pPr>
        <w:rPr>
          <w:lang w:val="en-GB"/>
        </w:rPr>
      </w:pPr>
      <w:r w:rsidRPr="000805A4">
        <w:rPr>
          <w:lang w:val="en-GB"/>
        </w:rPr>
        <w:t>Each point in the checklists consists of:</w:t>
      </w:r>
    </w:p>
    <w:tbl>
      <w:tblPr>
        <w:tblW w:w="0" w:type="auto"/>
        <w:tblLayout w:type="fixed"/>
        <w:tblLook w:val="01E0" w:firstRow="1" w:lastRow="1" w:firstColumn="1" w:lastColumn="1" w:noHBand="0" w:noVBand="0"/>
      </w:tblPr>
      <w:tblGrid>
        <w:gridCol w:w="1951"/>
        <w:gridCol w:w="7733"/>
      </w:tblGrid>
      <w:tr w:rsidR="000F7E44" w:rsidRPr="006345F6" w14:paraId="07A640B8" w14:textId="77777777">
        <w:trPr>
          <w:cantSplit/>
        </w:trPr>
        <w:tc>
          <w:tcPr>
            <w:tcW w:w="1951" w:type="dxa"/>
          </w:tcPr>
          <w:p w14:paraId="531BB71E" w14:textId="77777777" w:rsidR="000F7E44" w:rsidRPr="000805A4" w:rsidRDefault="000F7E44">
            <w:pPr>
              <w:pStyle w:val="ListBullet"/>
              <w:rPr>
                <w:b/>
                <w:i/>
              </w:rPr>
            </w:pPr>
            <w:r w:rsidRPr="000805A4">
              <w:rPr>
                <w:b/>
                <w:i/>
              </w:rPr>
              <w:t>A point:</w:t>
            </w:r>
          </w:p>
        </w:tc>
        <w:tc>
          <w:tcPr>
            <w:tcW w:w="7733" w:type="dxa"/>
          </w:tcPr>
          <w:p w14:paraId="640B4242" w14:textId="77777777" w:rsidR="000F7E44" w:rsidRDefault="000F7E44">
            <w:pPr>
              <w:pStyle w:val="ListBullet"/>
              <w:numPr>
                <w:ilvl w:val="0"/>
                <w:numId w:val="0"/>
              </w:numPr>
            </w:pPr>
            <w:r>
              <w:t xml:space="preserve">Structured </w:t>
            </w:r>
            <w:r w:rsidRPr="000805A4">
              <w:t>number of question</w:t>
            </w:r>
            <w:r>
              <w:t>,</w:t>
            </w:r>
            <w:r w:rsidRPr="000805A4">
              <w:t xml:space="preserve"> </w:t>
            </w:r>
            <w:r>
              <w:t>syntax: is &lt;area</w:t>
            </w:r>
            <w:r w:rsidRPr="000805A4">
              <w:t xml:space="preserve"> &gt;.&lt;</w:t>
            </w:r>
            <w:r>
              <w:t xml:space="preserve">level&gt;. </w:t>
            </w:r>
          </w:p>
          <w:p w14:paraId="0FF13D42" w14:textId="77777777" w:rsidR="000F7E44" w:rsidRPr="000805A4" w:rsidRDefault="000F7E44">
            <w:pPr>
              <w:pStyle w:val="ListBullet"/>
              <w:numPr>
                <w:ilvl w:val="0"/>
                <w:numId w:val="0"/>
              </w:numPr>
            </w:pPr>
            <w:r>
              <w:t>(One digit implies a high level question, next level implies a more detailed question, ex: L2 is high level question having detailed questions L2.1 thru L2.4)</w:t>
            </w:r>
          </w:p>
        </w:tc>
      </w:tr>
      <w:tr w:rsidR="000F7E44" w:rsidRPr="006345F6" w14:paraId="664B35F9" w14:textId="77777777">
        <w:tc>
          <w:tcPr>
            <w:tcW w:w="9684" w:type="dxa"/>
            <w:gridSpan w:val="2"/>
          </w:tcPr>
          <w:p w14:paraId="61192865" w14:textId="77777777" w:rsidR="000F7E44" w:rsidRPr="000805A4" w:rsidRDefault="000F7E44">
            <w:pPr>
              <w:pStyle w:val="ListBullet"/>
              <w:rPr>
                <w:b/>
                <w:i/>
              </w:rPr>
            </w:pPr>
            <w:r w:rsidRPr="000805A4">
              <w:rPr>
                <w:b/>
                <w:i/>
              </w:rPr>
              <w:t>A description or a question::</w:t>
            </w:r>
          </w:p>
        </w:tc>
      </w:tr>
      <w:tr w:rsidR="000F7E44" w:rsidRPr="006345F6" w14:paraId="64DE40D0" w14:textId="77777777">
        <w:trPr>
          <w:trHeight w:val="138"/>
        </w:trPr>
        <w:tc>
          <w:tcPr>
            <w:tcW w:w="1951" w:type="dxa"/>
          </w:tcPr>
          <w:p w14:paraId="797E50C6" w14:textId="77777777" w:rsidR="000F7E44" w:rsidRPr="000805A4" w:rsidRDefault="000F7E44">
            <w:pPr>
              <w:rPr>
                <w:lang w:val="en-GB"/>
              </w:rPr>
            </w:pPr>
          </w:p>
        </w:tc>
        <w:tc>
          <w:tcPr>
            <w:tcW w:w="7733" w:type="dxa"/>
          </w:tcPr>
          <w:p w14:paraId="62695BE0" w14:textId="77777777" w:rsidR="000F7E44" w:rsidRPr="005117EC" w:rsidRDefault="000F7E44" w:rsidP="000F7E44">
            <w:pPr>
              <w:pStyle w:val="NormalTable0"/>
              <w:rPr>
                <w:b/>
                <w:lang w:val="en-GB"/>
              </w:rPr>
            </w:pPr>
            <w:r w:rsidRPr="000805A4">
              <w:rPr>
                <w:i/>
                <w:lang w:val="en-GB"/>
              </w:rPr>
              <w:t xml:space="preserve">E.g.: </w:t>
            </w:r>
            <w:r>
              <w:rPr>
                <w:i/>
                <w:lang w:val="en-GB"/>
              </w:rPr>
              <w:t>C 6.2</w:t>
            </w:r>
            <w:r w:rsidRPr="00E46FD1">
              <w:rPr>
                <w:b/>
                <w:lang w:val="en-GB"/>
              </w:rPr>
              <w:t xml:space="preserve"> </w:t>
            </w:r>
            <w:r w:rsidRPr="006775CF">
              <w:rPr>
                <w:i/>
                <w:lang w:val="en-GB"/>
              </w:rPr>
              <w:t>Are warnings provided if out</w:t>
            </w:r>
            <w:r w:rsidRPr="006775CF">
              <w:rPr>
                <w:i/>
                <w:lang w:val="en-GB"/>
              </w:rPr>
              <w:noBreakHyphen/>
              <w:t>of</w:t>
            </w:r>
            <w:r w:rsidRPr="006775CF">
              <w:rPr>
                <w:i/>
                <w:lang w:val="en-GB"/>
              </w:rPr>
              <w:noBreakHyphen/>
              <w:t>range values are entered</w:t>
            </w:r>
            <w:r w:rsidRPr="005117EC">
              <w:rPr>
                <w:i/>
                <w:lang w:val="en-GB"/>
              </w:rPr>
              <w:t>?</w:t>
            </w:r>
            <w:r w:rsidRPr="00E46FD1">
              <w:rPr>
                <w:lang w:val="en-GB"/>
              </w:rPr>
              <w:t xml:space="preserve"> </w:t>
            </w:r>
          </w:p>
        </w:tc>
      </w:tr>
      <w:tr w:rsidR="000F7E44" w:rsidRPr="006345F6" w14:paraId="6FA6CAC2" w14:textId="77777777">
        <w:tc>
          <w:tcPr>
            <w:tcW w:w="9684" w:type="dxa"/>
            <w:gridSpan w:val="2"/>
          </w:tcPr>
          <w:p w14:paraId="659A055E" w14:textId="77777777" w:rsidR="000F7E44" w:rsidRPr="000805A4" w:rsidRDefault="000F7E44">
            <w:pPr>
              <w:pStyle w:val="ListBullet"/>
              <w:rPr>
                <w:b/>
                <w:i/>
              </w:rPr>
            </w:pPr>
            <w:r w:rsidRPr="000805A4">
              <w:rPr>
                <w:b/>
                <w:i/>
              </w:rPr>
              <w:t>A rationale for the question or criteria for evaluating the question, e.g.:</w:t>
            </w:r>
          </w:p>
        </w:tc>
      </w:tr>
      <w:tr w:rsidR="000F7E44" w:rsidRPr="006345F6" w14:paraId="4FD53542" w14:textId="77777777">
        <w:tc>
          <w:tcPr>
            <w:tcW w:w="1951" w:type="dxa"/>
          </w:tcPr>
          <w:p w14:paraId="7B04FA47" w14:textId="77777777" w:rsidR="000F7E44" w:rsidRPr="00F64A4E" w:rsidRDefault="000F7E44">
            <w:pPr>
              <w:rPr>
                <w:lang w:val="en-GB"/>
              </w:rPr>
            </w:pPr>
          </w:p>
        </w:tc>
        <w:tc>
          <w:tcPr>
            <w:tcW w:w="7733" w:type="dxa"/>
          </w:tcPr>
          <w:p w14:paraId="375C17C5" w14:textId="77777777" w:rsidR="000F7E44" w:rsidRPr="006775CF" w:rsidRDefault="000F7E44" w:rsidP="000F7E44">
            <w:pPr>
              <w:rPr>
                <w:lang w:val="en-GB"/>
              </w:rPr>
            </w:pPr>
            <w:r w:rsidRPr="006775CF">
              <w:rPr>
                <w:i/>
                <w:lang w:val="en-GB"/>
              </w:rPr>
              <w:t>Entry of out</w:t>
            </w:r>
            <w:r w:rsidRPr="006775CF">
              <w:rPr>
                <w:i/>
                <w:lang w:val="en-GB"/>
              </w:rPr>
              <w:noBreakHyphen/>
              <w:t>of</w:t>
            </w:r>
            <w:r w:rsidRPr="006775CF">
              <w:rPr>
                <w:i/>
                <w:lang w:val="en-GB"/>
              </w:rPr>
              <w:noBreakHyphen/>
              <w:t>range/extreme values (e.g. out-of-range values can be expressed as % change in relation to a given value) may initiate deviations in the process and damage equipment. Check keyboard entry commands for potentially dangerous similarities. Data being entered should be displayed and the data should be checked and a confirmation requested.</w:t>
            </w:r>
          </w:p>
        </w:tc>
      </w:tr>
      <w:tr w:rsidR="000F7E44" w:rsidRPr="006345F6" w14:paraId="0AF6FEBB" w14:textId="77777777">
        <w:tc>
          <w:tcPr>
            <w:tcW w:w="9684" w:type="dxa"/>
            <w:gridSpan w:val="2"/>
          </w:tcPr>
          <w:p w14:paraId="4040096A" w14:textId="77777777" w:rsidR="000F7E44" w:rsidRPr="000805A4" w:rsidRDefault="000F7E44">
            <w:pPr>
              <w:pStyle w:val="ListBullet"/>
              <w:jc w:val="both"/>
              <w:rPr>
                <w:b/>
                <w:i/>
              </w:rPr>
            </w:pPr>
            <w:r w:rsidRPr="000805A4">
              <w:rPr>
                <w:b/>
                <w:i/>
              </w:rPr>
              <w:t>Questions in the checklist should be answered:</w:t>
            </w:r>
          </w:p>
        </w:tc>
      </w:tr>
      <w:tr w:rsidR="000F7E44" w:rsidRPr="006345F6" w14:paraId="2A84AADE" w14:textId="77777777">
        <w:tc>
          <w:tcPr>
            <w:tcW w:w="1951" w:type="dxa"/>
          </w:tcPr>
          <w:p w14:paraId="568C698B" w14:textId="77777777" w:rsidR="000F7E44" w:rsidRPr="000805A4" w:rsidRDefault="000F7E44">
            <w:pPr>
              <w:jc w:val="both"/>
              <w:rPr>
                <w:lang w:val="en-GB"/>
              </w:rPr>
            </w:pPr>
          </w:p>
        </w:tc>
        <w:tc>
          <w:tcPr>
            <w:tcW w:w="7733" w:type="dxa"/>
          </w:tcPr>
          <w:p w14:paraId="41F3DACF" w14:textId="77777777" w:rsidR="000F7E44" w:rsidRPr="000805A4" w:rsidRDefault="000F7E44">
            <w:pPr>
              <w:pStyle w:val="ListBullet"/>
              <w:jc w:val="both"/>
            </w:pPr>
            <w:r w:rsidRPr="000805A4">
              <w:t>Yes (Y). Yes is also used when the activity is planned. The planned activity must be written in the “Comment” field. The CRIOP project group must agree that the action is planned and is going to take place.</w:t>
            </w:r>
          </w:p>
          <w:p w14:paraId="046E60C8" w14:textId="77777777" w:rsidR="000F7E44" w:rsidRPr="000805A4" w:rsidRDefault="000F7E44">
            <w:pPr>
              <w:pStyle w:val="ListBullet"/>
              <w:jc w:val="both"/>
            </w:pPr>
            <w:r w:rsidRPr="000805A4">
              <w:t>No (N) Reason for N must be thoroughly explained and documented.</w:t>
            </w:r>
          </w:p>
          <w:p w14:paraId="5C3162D3" w14:textId="77777777" w:rsidR="000F7E44" w:rsidRPr="000805A4" w:rsidRDefault="000F7E44">
            <w:pPr>
              <w:pStyle w:val="ListBullet"/>
              <w:jc w:val="both"/>
            </w:pPr>
            <w:r w:rsidRPr="000805A4">
              <w:t>Not Applicable (NA). Reason for NA must be thoroughly explained and documented.</w:t>
            </w:r>
          </w:p>
        </w:tc>
      </w:tr>
      <w:tr w:rsidR="000F7E44" w:rsidRPr="006345F6" w14:paraId="704A7B11" w14:textId="77777777">
        <w:tc>
          <w:tcPr>
            <w:tcW w:w="9684" w:type="dxa"/>
            <w:gridSpan w:val="2"/>
          </w:tcPr>
          <w:p w14:paraId="1C0711F1" w14:textId="77777777" w:rsidR="000F7E44" w:rsidRPr="000805A4" w:rsidRDefault="000F7E44">
            <w:pPr>
              <w:pStyle w:val="ListBullet"/>
              <w:rPr>
                <w:b/>
                <w:i/>
              </w:rPr>
            </w:pPr>
            <w:r w:rsidRPr="000805A4">
              <w:rPr>
                <w:b/>
                <w:i/>
              </w:rPr>
              <w:t>References to documentation, e.g.:</w:t>
            </w:r>
          </w:p>
        </w:tc>
      </w:tr>
      <w:tr w:rsidR="000F7E44" w:rsidRPr="006345F6" w14:paraId="5811C95A" w14:textId="77777777">
        <w:tc>
          <w:tcPr>
            <w:tcW w:w="1951" w:type="dxa"/>
          </w:tcPr>
          <w:p w14:paraId="1A939487" w14:textId="77777777" w:rsidR="000F7E44" w:rsidRPr="000805A4" w:rsidRDefault="000F7E44">
            <w:pPr>
              <w:rPr>
                <w:lang w:val="en-GB"/>
              </w:rPr>
            </w:pPr>
          </w:p>
        </w:tc>
        <w:tc>
          <w:tcPr>
            <w:tcW w:w="7733" w:type="dxa"/>
          </w:tcPr>
          <w:p w14:paraId="405F4591" w14:textId="77777777" w:rsidR="000F7E44" w:rsidRPr="006775CF" w:rsidRDefault="000F7E44" w:rsidP="000F7E44">
            <w:pPr>
              <w:pStyle w:val="NormalTable0"/>
              <w:rPr>
                <w:lang w:val="en-GB"/>
              </w:rPr>
            </w:pPr>
            <w:r w:rsidRPr="006775CF">
              <w:rPr>
                <w:lang w:val="en-GB"/>
              </w:rPr>
              <w:t>NORSOK I-002, point 4.4.1.2, p. 10., NUREG0700, point 2.7.4-1, p. 199.</w:t>
            </w:r>
          </w:p>
          <w:p w14:paraId="6AA258D8" w14:textId="77777777" w:rsidR="000F7E44" w:rsidRDefault="000F7E44">
            <w:pPr>
              <w:rPr>
                <w:lang w:val="en-GB"/>
              </w:rPr>
            </w:pPr>
          </w:p>
          <w:p w14:paraId="16D6BF40" w14:textId="77777777" w:rsidR="000F7E44" w:rsidRPr="000805A4" w:rsidRDefault="000F7E44">
            <w:pPr>
              <w:rPr>
                <w:lang w:val="en-GB"/>
              </w:rPr>
            </w:pPr>
            <w:r>
              <w:rPr>
                <w:lang w:val="en-GB"/>
              </w:rPr>
              <w:t>References to documentation specific to Drillers Cabin have the prefix DC.</w:t>
            </w:r>
          </w:p>
          <w:p w14:paraId="6A0BAC02" w14:textId="77777777" w:rsidR="000F7E44" w:rsidRDefault="000F7E44">
            <w:pPr>
              <w:rPr>
                <w:lang w:val="en-GB"/>
              </w:rPr>
            </w:pPr>
            <w:r>
              <w:rPr>
                <w:lang w:val="en-GB"/>
              </w:rPr>
              <w:t>Q</w:t>
            </w:r>
            <w:r w:rsidRPr="006A4512">
              <w:rPr>
                <w:lang w:val="en-GB"/>
              </w:rPr>
              <w:t xml:space="preserve">uestions applicable to Drillers Cabin (DC) are highlighted by </w:t>
            </w:r>
            <w:r w:rsidRPr="00A30DCE">
              <w:rPr>
                <w:sz w:val="20"/>
                <w:szCs w:val="20"/>
                <w:lang w:val="en-GB"/>
              </w:rPr>
              <w:t>“DC: Applicable to the DC”</w:t>
            </w:r>
            <w:r>
              <w:rPr>
                <w:lang w:val="en-GB"/>
              </w:rPr>
              <w:t xml:space="preserve"> in the Comments column.</w:t>
            </w:r>
          </w:p>
          <w:p w14:paraId="6FFBD3EC" w14:textId="77777777" w:rsidR="000F7E44" w:rsidRPr="000805A4" w:rsidRDefault="000F7E44">
            <w:pPr>
              <w:rPr>
                <w:lang w:val="en-GB"/>
              </w:rPr>
            </w:pPr>
          </w:p>
          <w:p w14:paraId="2C72FBAE" w14:textId="77777777" w:rsidR="000F7E44" w:rsidRPr="000805A4" w:rsidRDefault="000F7E44">
            <w:pPr>
              <w:rPr>
                <w:lang w:val="en-GB"/>
              </w:rPr>
            </w:pPr>
            <w:r w:rsidRPr="000805A4">
              <w:rPr>
                <w:i/>
                <w:lang w:val="en-GB"/>
              </w:rPr>
              <w:t xml:space="preserve">(This column could </w:t>
            </w:r>
            <w:r>
              <w:rPr>
                <w:i/>
                <w:lang w:val="en-GB"/>
              </w:rPr>
              <w:t xml:space="preserve">also </w:t>
            </w:r>
            <w:r w:rsidRPr="000805A4">
              <w:rPr>
                <w:i/>
                <w:lang w:val="en-GB"/>
              </w:rPr>
              <w:t>be used to prioritise the importance of the issue</w:t>
            </w:r>
            <w:r>
              <w:rPr>
                <w:i/>
                <w:lang w:val="en-GB"/>
              </w:rPr>
              <w:t xml:space="preserve">s. It is suggested to use: H - </w:t>
            </w:r>
            <w:r w:rsidRPr="000805A4">
              <w:rPr>
                <w:i/>
                <w:lang w:val="en-GB"/>
              </w:rPr>
              <w:t>High importance, M - Medium Importance, L - Low importance.)</w:t>
            </w:r>
          </w:p>
        </w:tc>
      </w:tr>
      <w:tr w:rsidR="000F7E44" w:rsidRPr="000805A4" w14:paraId="2336B5CC" w14:textId="77777777">
        <w:tc>
          <w:tcPr>
            <w:tcW w:w="9684" w:type="dxa"/>
            <w:gridSpan w:val="2"/>
          </w:tcPr>
          <w:p w14:paraId="06E5450A" w14:textId="77777777" w:rsidR="000F7E44" w:rsidRPr="000805A4" w:rsidRDefault="000F7E44">
            <w:pPr>
              <w:pStyle w:val="ListBullet"/>
              <w:jc w:val="both"/>
              <w:rPr>
                <w:b/>
                <w:i/>
              </w:rPr>
            </w:pPr>
            <w:r w:rsidRPr="000805A4">
              <w:rPr>
                <w:b/>
                <w:i/>
              </w:rPr>
              <w:t>Comments:</w:t>
            </w:r>
          </w:p>
        </w:tc>
      </w:tr>
      <w:tr w:rsidR="000F7E44" w:rsidRPr="006345F6" w14:paraId="0FF15B6D" w14:textId="77777777">
        <w:tc>
          <w:tcPr>
            <w:tcW w:w="1951" w:type="dxa"/>
          </w:tcPr>
          <w:p w14:paraId="30DCCCAD" w14:textId="77777777" w:rsidR="000F7E44" w:rsidRPr="000805A4" w:rsidRDefault="000F7E44">
            <w:pPr>
              <w:pStyle w:val="NormalTable0"/>
              <w:jc w:val="both"/>
              <w:rPr>
                <w:lang w:val="en-GB"/>
              </w:rPr>
            </w:pPr>
          </w:p>
        </w:tc>
        <w:tc>
          <w:tcPr>
            <w:tcW w:w="7733" w:type="dxa"/>
          </w:tcPr>
          <w:p w14:paraId="75989F14" w14:textId="77777777" w:rsidR="000F7E44" w:rsidRPr="000805A4" w:rsidRDefault="000F7E44">
            <w:pPr>
              <w:pStyle w:val="NormalTable0"/>
              <w:jc w:val="both"/>
              <w:rPr>
                <w:lang w:val="en-GB"/>
              </w:rPr>
            </w:pPr>
            <w:r w:rsidRPr="000805A4">
              <w:rPr>
                <w:lang w:val="en-GB"/>
              </w:rPr>
              <w:t xml:space="preserve">Should be written in the dedicated space in the checklists. </w:t>
            </w:r>
          </w:p>
          <w:p w14:paraId="36AF6883" w14:textId="77777777" w:rsidR="000F7E44" w:rsidRPr="000805A4" w:rsidRDefault="000F7E44">
            <w:pPr>
              <w:pStyle w:val="NormalTable0"/>
              <w:jc w:val="both"/>
              <w:rPr>
                <w:lang w:val="en-GB"/>
              </w:rPr>
            </w:pPr>
          </w:p>
          <w:p w14:paraId="66214F41" w14:textId="77777777" w:rsidR="000F7E44" w:rsidRPr="000805A4" w:rsidRDefault="000F7E44">
            <w:pPr>
              <w:pStyle w:val="NormalTable0"/>
              <w:jc w:val="both"/>
              <w:rPr>
                <w:lang w:val="en-GB"/>
              </w:rPr>
            </w:pPr>
            <w:r w:rsidRPr="000805A4">
              <w:rPr>
                <w:lang w:val="en-GB"/>
              </w:rPr>
              <w:t>The “comments” field could be used to document HOW an issue is implemented when appropriate.</w:t>
            </w:r>
          </w:p>
        </w:tc>
      </w:tr>
      <w:tr w:rsidR="000F7E44" w:rsidRPr="000805A4" w14:paraId="1B5DEEA1" w14:textId="77777777">
        <w:tc>
          <w:tcPr>
            <w:tcW w:w="9684" w:type="dxa"/>
            <w:gridSpan w:val="2"/>
          </w:tcPr>
          <w:p w14:paraId="39C6645F" w14:textId="77777777" w:rsidR="000F7E44" w:rsidRPr="000805A4" w:rsidRDefault="000F7E44">
            <w:pPr>
              <w:pStyle w:val="ListBullet"/>
              <w:jc w:val="both"/>
              <w:rPr>
                <w:b/>
                <w:i/>
              </w:rPr>
            </w:pPr>
            <w:r w:rsidRPr="000805A4">
              <w:rPr>
                <w:b/>
                <w:i/>
              </w:rPr>
              <w:t>Recommendations:</w:t>
            </w:r>
          </w:p>
        </w:tc>
      </w:tr>
      <w:tr w:rsidR="000F7E44" w:rsidRPr="006345F6" w14:paraId="0D2FD827" w14:textId="77777777">
        <w:tc>
          <w:tcPr>
            <w:tcW w:w="1951" w:type="dxa"/>
          </w:tcPr>
          <w:p w14:paraId="54C529ED" w14:textId="77777777" w:rsidR="000F7E44" w:rsidRPr="000805A4" w:rsidRDefault="000F7E44">
            <w:pPr>
              <w:pStyle w:val="NormalTable0"/>
              <w:jc w:val="both"/>
              <w:rPr>
                <w:lang w:val="en-GB"/>
              </w:rPr>
            </w:pPr>
          </w:p>
        </w:tc>
        <w:tc>
          <w:tcPr>
            <w:tcW w:w="7733" w:type="dxa"/>
          </w:tcPr>
          <w:p w14:paraId="45C0026E" w14:textId="77777777" w:rsidR="000F7E44" w:rsidRPr="000805A4" w:rsidRDefault="000F7E44">
            <w:pPr>
              <w:pStyle w:val="NormalTable0"/>
              <w:jc w:val="both"/>
              <w:rPr>
                <w:lang w:val="en-GB"/>
              </w:rPr>
            </w:pPr>
            <w:r w:rsidRPr="000805A4">
              <w:rPr>
                <w:lang w:val="en-GB"/>
              </w:rPr>
              <w:t>Weak points are identified by answering the questions in the general checklist. Based on these weak points, suggestions for recommendations should be made.</w:t>
            </w:r>
          </w:p>
        </w:tc>
      </w:tr>
      <w:tr w:rsidR="000F7E44" w:rsidRPr="000805A4" w14:paraId="0F77EED1" w14:textId="77777777">
        <w:tc>
          <w:tcPr>
            <w:tcW w:w="9684" w:type="dxa"/>
            <w:gridSpan w:val="2"/>
          </w:tcPr>
          <w:p w14:paraId="1AD8D4CF" w14:textId="77777777" w:rsidR="000F7E44" w:rsidRPr="000805A4" w:rsidRDefault="000F7E44">
            <w:pPr>
              <w:pStyle w:val="ListBullet"/>
              <w:jc w:val="both"/>
              <w:rPr>
                <w:b/>
                <w:i/>
              </w:rPr>
            </w:pPr>
            <w:r w:rsidRPr="000805A4">
              <w:rPr>
                <w:b/>
                <w:i/>
              </w:rPr>
              <w:t>Responsibility (RESP.):</w:t>
            </w:r>
          </w:p>
        </w:tc>
      </w:tr>
      <w:tr w:rsidR="000F7E44" w:rsidRPr="006345F6" w14:paraId="580E3507" w14:textId="77777777">
        <w:tc>
          <w:tcPr>
            <w:tcW w:w="1951" w:type="dxa"/>
          </w:tcPr>
          <w:p w14:paraId="1C0157D6" w14:textId="77777777" w:rsidR="000F7E44" w:rsidRPr="000805A4" w:rsidRDefault="000F7E44">
            <w:pPr>
              <w:pStyle w:val="NormalTable0"/>
              <w:jc w:val="both"/>
              <w:rPr>
                <w:lang w:val="en-GB"/>
              </w:rPr>
            </w:pPr>
          </w:p>
        </w:tc>
        <w:tc>
          <w:tcPr>
            <w:tcW w:w="7733" w:type="dxa"/>
          </w:tcPr>
          <w:p w14:paraId="6C1E2C85" w14:textId="77777777" w:rsidR="000F7E44" w:rsidRPr="000805A4" w:rsidRDefault="000F7E44">
            <w:pPr>
              <w:pStyle w:val="NormalTable0"/>
              <w:jc w:val="both"/>
              <w:rPr>
                <w:lang w:val="en-GB"/>
              </w:rPr>
            </w:pPr>
            <w:r w:rsidRPr="000805A4">
              <w:rPr>
                <w:lang w:val="en-GB"/>
              </w:rPr>
              <w:t>At the end of the General Analysis the findings, recommendations and weak points are documented and a responsible person is identified to carry out the actions.</w:t>
            </w:r>
          </w:p>
        </w:tc>
      </w:tr>
    </w:tbl>
    <w:p w14:paraId="3691E7B2" w14:textId="77777777" w:rsidR="000F7E44" w:rsidRPr="000805A4" w:rsidRDefault="000F7E44">
      <w:pPr>
        <w:rPr>
          <w:lang w:val="en-GB"/>
        </w:rPr>
      </w:pPr>
      <w:bookmarkStart w:id="305" w:name="_Toc57814894"/>
      <w:bookmarkStart w:id="306" w:name="_Toc61337772"/>
      <w:bookmarkStart w:id="307" w:name="_Toc61340039"/>
      <w:bookmarkStart w:id="308" w:name="_Toc61341883"/>
      <w:bookmarkStart w:id="309" w:name="_Toc61608223"/>
    </w:p>
    <w:p w14:paraId="31FE1DDD" w14:textId="77777777" w:rsidR="000F7E44" w:rsidRPr="000805A4" w:rsidRDefault="000F7E44">
      <w:pPr>
        <w:pStyle w:val="Heading2"/>
      </w:pPr>
      <w:r w:rsidRPr="000805A4">
        <w:br w:type="page"/>
      </w:r>
      <w:bookmarkStart w:id="310" w:name="_Toc63673141"/>
      <w:r w:rsidRPr="000805A4">
        <w:lastRenderedPageBreak/>
        <w:t>Documentation of results</w:t>
      </w:r>
      <w:bookmarkEnd w:id="305"/>
      <w:bookmarkEnd w:id="306"/>
      <w:bookmarkEnd w:id="307"/>
      <w:bookmarkEnd w:id="308"/>
      <w:bookmarkEnd w:id="309"/>
      <w:bookmarkEnd w:id="310"/>
    </w:p>
    <w:p w14:paraId="5506A181" w14:textId="77777777" w:rsidR="000F7E44" w:rsidRPr="000805A4" w:rsidRDefault="000F7E44">
      <w:pPr>
        <w:rPr>
          <w:lang w:val="en-GB"/>
        </w:rPr>
      </w:pPr>
      <w:r w:rsidRPr="000805A4">
        <w:rPr>
          <w:lang w:val="en-GB"/>
        </w:rPr>
        <w:t>The documentation of results from the General Analysis should include:</w:t>
      </w:r>
    </w:p>
    <w:p w14:paraId="121DED38" w14:textId="77777777" w:rsidR="000F7E44" w:rsidRPr="000805A4" w:rsidRDefault="000F7E44">
      <w:pPr>
        <w:pStyle w:val="ListePunkter"/>
        <w:rPr>
          <w:lang w:val="en-GB"/>
        </w:rPr>
      </w:pPr>
      <w:r w:rsidRPr="000805A4">
        <w:rPr>
          <w:lang w:val="en-GB"/>
        </w:rPr>
        <w:t>Reference to questions in the general checklist</w:t>
      </w:r>
    </w:p>
    <w:p w14:paraId="6A68BCE2" w14:textId="77777777" w:rsidR="000F7E44" w:rsidRPr="000805A4" w:rsidRDefault="000F7E44">
      <w:pPr>
        <w:pStyle w:val="ListePunkter"/>
        <w:rPr>
          <w:lang w:val="en-GB"/>
        </w:rPr>
      </w:pPr>
      <w:r w:rsidRPr="000805A4">
        <w:rPr>
          <w:lang w:val="en-GB"/>
        </w:rPr>
        <w:t>A description of identified weak points</w:t>
      </w:r>
    </w:p>
    <w:p w14:paraId="641D326D" w14:textId="77777777" w:rsidR="000F7E44" w:rsidRPr="000805A4" w:rsidRDefault="000F7E44">
      <w:pPr>
        <w:pStyle w:val="ListePunkter"/>
        <w:rPr>
          <w:lang w:val="en-GB"/>
        </w:rPr>
      </w:pPr>
      <w:r w:rsidRPr="000805A4">
        <w:rPr>
          <w:lang w:val="en-GB"/>
        </w:rPr>
        <w:t>Suggestions for remedial measures and recommendations based on the identified weak points</w:t>
      </w:r>
    </w:p>
    <w:p w14:paraId="6435E342" w14:textId="77777777" w:rsidR="000F7E44" w:rsidRPr="000805A4" w:rsidRDefault="000F7E44">
      <w:pPr>
        <w:pStyle w:val="ListePunkter"/>
        <w:rPr>
          <w:lang w:val="en-GB"/>
        </w:rPr>
      </w:pPr>
      <w:r w:rsidRPr="000805A4">
        <w:rPr>
          <w:lang w:val="en-GB"/>
        </w:rPr>
        <w:t>Responsible person for the weak point/suggested recommendation (Resp.)</w:t>
      </w:r>
    </w:p>
    <w:p w14:paraId="6932E98F" w14:textId="77777777" w:rsidR="000F7E44" w:rsidRPr="000805A4" w:rsidRDefault="000F7E44">
      <w:pPr>
        <w:rPr>
          <w:lang w:val="en-GB"/>
        </w:rPr>
      </w:pPr>
      <w:r w:rsidRPr="000805A4">
        <w:rPr>
          <w:lang w:val="en-GB"/>
        </w:rPr>
        <w:t>An example is shown in Table 4.2.</w:t>
      </w:r>
    </w:p>
    <w:p w14:paraId="526770CE" w14:textId="77777777" w:rsidR="000F7E44" w:rsidRPr="000805A4" w:rsidRDefault="000F7E44">
      <w:pPr>
        <w:rPr>
          <w:lang w:val="en-GB"/>
        </w:rPr>
      </w:pPr>
    </w:p>
    <w:p w14:paraId="687FCCC4" w14:textId="77777777" w:rsidR="000F7E44" w:rsidRPr="000805A4" w:rsidRDefault="000F7E44">
      <w:pPr>
        <w:pStyle w:val="Caption"/>
        <w:rPr>
          <w:lang w:val="en-GB"/>
        </w:rPr>
      </w:pPr>
      <w:bookmarkStart w:id="311" w:name="_Toc61698598"/>
      <w:r w:rsidRPr="000805A4">
        <w:rPr>
          <w:lang w:val="en-GB"/>
        </w:rPr>
        <w:t xml:space="preserve">Table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4</w:t>
      </w:r>
      <w:r w:rsidRPr="000805A4">
        <w:rPr>
          <w:lang w:val="en-GB"/>
        </w:rPr>
        <w:fldChar w:fldCharType="end"/>
      </w:r>
      <w:r w:rsidRPr="000805A4">
        <w:rPr>
          <w:lang w:val="en-GB"/>
        </w:rPr>
        <w:noBreakHyphen/>
      </w:r>
      <w:r w:rsidRPr="000805A4">
        <w:rPr>
          <w:lang w:val="en-GB"/>
        </w:rPr>
        <w:fldChar w:fldCharType="begin"/>
      </w:r>
      <w:r w:rsidRPr="000805A4">
        <w:rPr>
          <w:lang w:val="en-GB"/>
        </w:rPr>
        <w:instrText xml:space="preserve"> SEQ Table \* ARABIC \s 1 </w:instrText>
      </w:r>
      <w:r w:rsidRPr="000805A4">
        <w:rPr>
          <w:lang w:val="en-GB"/>
        </w:rPr>
        <w:fldChar w:fldCharType="separate"/>
      </w:r>
      <w:r w:rsidR="00D54866">
        <w:rPr>
          <w:noProof/>
          <w:lang w:val="en-GB"/>
        </w:rPr>
        <w:t>2</w:t>
      </w:r>
      <w:r w:rsidRPr="000805A4">
        <w:rPr>
          <w:lang w:val="en-GB"/>
        </w:rPr>
        <w:fldChar w:fldCharType="end"/>
      </w:r>
      <w:r w:rsidRPr="000805A4">
        <w:rPr>
          <w:lang w:val="en-GB"/>
        </w:rPr>
        <w:t>: Documentation of results - Example (General Analysis)</w:t>
      </w:r>
      <w:bookmarkEnd w:id="311"/>
    </w:p>
    <w:tbl>
      <w:tblPr>
        <w:tblW w:w="9747"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1101"/>
        <w:gridCol w:w="4110"/>
        <w:gridCol w:w="3513"/>
        <w:gridCol w:w="1023"/>
      </w:tblGrid>
      <w:tr w:rsidR="000F7E44" w:rsidRPr="000805A4" w14:paraId="77223EBA" w14:textId="77777777">
        <w:tc>
          <w:tcPr>
            <w:tcW w:w="1101" w:type="dxa"/>
            <w:tcBorders>
              <w:top w:val="single" w:sz="6" w:space="0" w:color="auto"/>
              <w:bottom w:val="single" w:sz="6" w:space="0" w:color="auto"/>
            </w:tcBorders>
          </w:tcPr>
          <w:p w14:paraId="02DF78A1" w14:textId="77777777" w:rsidR="000F7E44" w:rsidRPr="000805A4" w:rsidRDefault="000F7E44">
            <w:pPr>
              <w:pStyle w:val="NormalTable0"/>
              <w:rPr>
                <w:b/>
                <w:lang w:val="en-GB"/>
              </w:rPr>
            </w:pPr>
            <w:r w:rsidRPr="000805A4">
              <w:rPr>
                <w:b/>
                <w:lang w:val="en-GB"/>
              </w:rPr>
              <w:t>Ref</w:t>
            </w:r>
          </w:p>
        </w:tc>
        <w:tc>
          <w:tcPr>
            <w:tcW w:w="4110" w:type="dxa"/>
            <w:tcBorders>
              <w:top w:val="single" w:sz="6" w:space="0" w:color="auto"/>
              <w:bottom w:val="single" w:sz="6" w:space="0" w:color="auto"/>
            </w:tcBorders>
          </w:tcPr>
          <w:p w14:paraId="5267FE00" w14:textId="77777777" w:rsidR="000F7E44" w:rsidRPr="000805A4" w:rsidRDefault="000F7E44">
            <w:pPr>
              <w:pStyle w:val="NormalTable0"/>
              <w:rPr>
                <w:b/>
                <w:lang w:val="en-GB"/>
              </w:rPr>
            </w:pPr>
            <w:r w:rsidRPr="000805A4">
              <w:rPr>
                <w:b/>
                <w:lang w:val="en-GB"/>
              </w:rPr>
              <w:t xml:space="preserve">Question/ </w:t>
            </w:r>
            <w:r w:rsidRPr="000805A4">
              <w:rPr>
                <w:b/>
                <w:i/>
                <w:lang w:val="en-GB"/>
              </w:rPr>
              <w:t>Weak points</w:t>
            </w:r>
          </w:p>
        </w:tc>
        <w:tc>
          <w:tcPr>
            <w:tcW w:w="3513" w:type="dxa"/>
            <w:tcBorders>
              <w:top w:val="single" w:sz="6" w:space="0" w:color="auto"/>
              <w:bottom w:val="single" w:sz="6" w:space="0" w:color="auto"/>
            </w:tcBorders>
          </w:tcPr>
          <w:p w14:paraId="4FEE68E1" w14:textId="77777777" w:rsidR="000F7E44" w:rsidRPr="000805A4" w:rsidRDefault="000F7E44">
            <w:pPr>
              <w:pStyle w:val="NormalTable0"/>
              <w:rPr>
                <w:b/>
                <w:lang w:val="en-GB"/>
              </w:rPr>
            </w:pPr>
            <w:r w:rsidRPr="000805A4">
              <w:rPr>
                <w:b/>
                <w:lang w:val="en-GB"/>
              </w:rPr>
              <w:t>Suggestions/Recommendations</w:t>
            </w:r>
          </w:p>
        </w:tc>
        <w:tc>
          <w:tcPr>
            <w:tcW w:w="1023" w:type="dxa"/>
            <w:tcBorders>
              <w:top w:val="single" w:sz="6" w:space="0" w:color="auto"/>
              <w:bottom w:val="single" w:sz="6" w:space="0" w:color="auto"/>
            </w:tcBorders>
          </w:tcPr>
          <w:p w14:paraId="1A004E76" w14:textId="77777777" w:rsidR="000F7E44" w:rsidRPr="000805A4" w:rsidRDefault="000F7E44">
            <w:pPr>
              <w:pStyle w:val="NormalTable0"/>
              <w:rPr>
                <w:b/>
                <w:lang w:val="en-GB"/>
              </w:rPr>
            </w:pPr>
            <w:r w:rsidRPr="000805A4">
              <w:rPr>
                <w:b/>
                <w:lang w:val="en-GB"/>
              </w:rPr>
              <w:t>Resp.</w:t>
            </w:r>
          </w:p>
        </w:tc>
      </w:tr>
      <w:tr w:rsidR="000F7E44" w:rsidRPr="000805A4" w14:paraId="6FE51830" w14:textId="77777777">
        <w:trPr>
          <w:trHeight w:val="527"/>
        </w:trPr>
        <w:tc>
          <w:tcPr>
            <w:tcW w:w="1101" w:type="dxa"/>
            <w:tcBorders>
              <w:top w:val="single" w:sz="4" w:space="0" w:color="auto"/>
              <w:bottom w:val="single" w:sz="4" w:space="0" w:color="auto"/>
            </w:tcBorders>
          </w:tcPr>
          <w:p w14:paraId="173B7E04" w14:textId="77777777" w:rsidR="000F7E44" w:rsidRPr="000805A4" w:rsidRDefault="000F7E44">
            <w:pPr>
              <w:pStyle w:val="NormalTable0"/>
              <w:rPr>
                <w:lang w:val="en-GB"/>
              </w:rPr>
            </w:pPr>
            <w:r>
              <w:rPr>
                <w:lang w:val="en-GB"/>
              </w:rPr>
              <w:t>L 4.7</w:t>
            </w:r>
          </w:p>
          <w:p w14:paraId="7CBEED82" w14:textId="77777777" w:rsidR="000F7E44" w:rsidRPr="000805A4" w:rsidRDefault="000F7E44">
            <w:pPr>
              <w:pStyle w:val="NormalTable0"/>
              <w:rPr>
                <w:lang w:val="en-GB"/>
              </w:rPr>
            </w:pPr>
          </w:p>
        </w:tc>
        <w:tc>
          <w:tcPr>
            <w:tcW w:w="4110" w:type="dxa"/>
            <w:tcBorders>
              <w:top w:val="single" w:sz="4" w:space="0" w:color="auto"/>
              <w:bottom w:val="single" w:sz="4" w:space="0" w:color="auto"/>
            </w:tcBorders>
          </w:tcPr>
          <w:p w14:paraId="154F35D7" w14:textId="77777777" w:rsidR="000F7E44" w:rsidRPr="000805A4" w:rsidRDefault="000F7E44">
            <w:pPr>
              <w:pStyle w:val="NormalTable0"/>
              <w:rPr>
                <w:lang w:val="en-GB"/>
              </w:rPr>
            </w:pPr>
            <w:r w:rsidRPr="000805A4">
              <w:rPr>
                <w:b/>
                <w:lang w:val="en-GB"/>
              </w:rPr>
              <w:t>Can the operator have a natural posture while seated at his workplace?</w:t>
            </w:r>
          </w:p>
          <w:p w14:paraId="4EF7EE36" w14:textId="77777777" w:rsidR="000F7E44" w:rsidRPr="000805A4" w:rsidRDefault="000F7E44">
            <w:pPr>
              <w:pStyle w:val="NormalTable0"/>
              <w:rPr>
                <w:i/>
                <w:lang w:val="en-GB"/>
              </w:rPr>
            </w:pPr>
            <w:r w:rsidRPr="000805A4">
              <w:rPr>
                <w:i/>
                <w:lang w:val="en-GB"/>
              </w:rPr>
              <w:t>The operator's legs touch the lower part of the desk at the VDU work stations.</w:t>
            </w:r>
          </w:p>
        </w:tc>
        <w:tc>
          <w:tcPr>
            <w:tcW w:w="3513" w:type="dxa"/>
            <w:tcBorders>
              <w:top w:val="single" w:sz="4" w:space="0" w:color="auto"/>
              <w:bottom w:val="single" w:sz="4" w:space="0" w:color="auto"/>
            </w:tcBorders>
          </w:tcPr>
          <w:p w14:paraId="3DC10A4E" w14:textId="77777777" w:rsidR="000F7E44" w:rsidRPr="000805A4" w:rsidRDefault="000F7E44">
            <w:pPr>
              <w:pStyle w:val="NormalTable0"/>
              <w:rPr>
                <w:lang w:val="en-GB"/>
              </w:rPr>
            </w:pPr>
            <w:r w:rsidRPr="000805A4">
              <w:rPr>
                <w:lang w:val="en-GB"/>
              </w:rPr>
              <w:t>The seating arrangement at the VDUs should be redesigned (desk/chairs).</w:t>
            </w:r>
          </w:p>
        </w:tc>
        <w:tc>
          <w:tcPr>
            <w:tcW w:w="1023" w:type="dxa"/>
            <w:tcBorders>
              <w:top w:val="single" w:sz="4" w:space="0" w:color="auto"/>
              <w:bottom w:val="single" w:sz="4" w:space="0" w:color="auto"/>
            </w:tcBorders>
          </w:tcPr>
          <w:p w14:paraId="52D6CD68" w14:textId="77777777" w:rsidR="000F7E44" w:rsidRPr="000805A4" w:rsidRDefault="000F7E44">
            <w:pPr>
              <w:pStyle w:val="NormalTable0"/>
              <w:rPr>
                <w:lang w:val="en-GB"/>
              </w:rPr>
            </w:pPr>
            <w:r w:rsidRPr="000805A4">
              <w:rPr>
                <w:lang w:val="en-GB"/>
              </w:rPr>
              <w:t>Statoil/</w:t>
            </w:r>
            <w:r>
              <w:rPr>
                <w:lang w:val="en-GB"/>
              </w:rPr>
              <w:t>A.Smith</w:t>
            </w:r>
          </w:p>
        </w:tc>
      </w:tr>
      <w:tr w:rsidR="000F7E44" w:rsidRPr="000805A4" w14:paraId="10C7B628" w14:textId="77777777">
        <w:trPr>
          <w:trHeight w:val="551"/>
        </w:trPr>
        <w:tc>
          <w:tcPr>
            <w:tcW w:w="1101" w:type="dxa"/>
            <w:tcBorders>
              <w:top w:val="single" w:sz="4" w:space="0" w:color="auto"/>
              <w:bottom w:val="single" w:sz="4" w:space="0" w:color="auto"/>
            </w:tcBorders>
          </w:tcPr>
          <w:p w14:paraId="38F3548B" w14:textId="77777777" w:rsidR="000F7E44" w:rsidRPr="000805A4" w:rsidRDefault="000F7E44">
            <w:pPr>
              <w:pStyle w:val="NormalTable0"/>
              <w:rPr>
                <w:lang w:val="en-GB"/>
              </w:rPr>
            </w:pPr>
            <w:r>
              <w:rPr>
                <w:lang w:val="en-GB"/>
              </w:rPr>
              <w:t>W 4.2.1</w:t>
            </w:r>
          </w:p>
          <w:p w14:paraId="6E36661F" w14:textId="77777777" w:rsidR="000F7E44" w:rsidRPr="000805A4" w:rsidRDefault="000F7E44">
            <w:pPr>
              <w:pStyle w:val="NormalTable0"/>
              <w:rPr>
                <w:lang w:val="en-GB"/>
              </w:rPr>
            </w:pPr>
          </w:p>
        </w:tc>
        <w:tc>
          <w:tcPr>
            <w:tcW w:w="4110" w:type="dxa"/>
            <w:tcBorders>
              <w:top w:val="single" w:sz="4" w:space="0" w:color="auto"/>
              <w:bottom w:val="single" w:sz="4" w:space="0" w:color="auto"/>
            </w:tcBorders>
          </w:tcPr>
          <w:p w14:paraId="184F7EDB" w14:textId="77777777" w:rsidR="000F7E44" w:rsidRPr="000805A4" w:rsidRDefault="000F7E44">
            <w:pPr>
              <w:pStyle w:val="NormalTable0"/>
              <w:rPr>
                <w:lang w:val="en-GB"/>
              </w:rPr>
            </w:pPr>
            <w:r w:rsidRPr="000805A4">
              <w:rPr>
                <w:b/>
                <w:lang w:val="en-GB"/>
              </w:rPr>
              <w:t>Are glare and reflection from lighting avoided?</w:t>
            </w:r>
          </w:p>
          <w:p w14:paraId="3B153DA8" w14:textId="77777777" w:rsidR="000F7E44" w:rsidRPr="000805A4" w:rsidRDefault="000F7E44">
            <w:pPr>
              <w:pStyle w:val="NormalTable0"/>
              <w:rPr>
                <w:i/>
                <w:lang w:val="en-GB"/>
              </w:rPr>
            </w:pPr>
            <w:r w:rsidRPr="000805A4">
              <w:rPr>
                <w:i/>
                <w:lang w:val="en-GB"/>
              </w:rPr>
              <w:t>Ceiling lighting causes glare on the VDU screen.</w:t>
            </w:r>
            <w:r w:rsidRPr="000805A4">
              <w:rPr>
                <w:lang w:val="en-GB"/>
              </w:rPr>
              <w:t xml:space="preserve"> </w:t>
            </w:r>
          </w:p>
        </w:tc>
        <w:tc>
          <w:tcPr>
            <w:tcW w:w="3513" w:type="dxa"/>
            <w:tcBorders>
              <w:top w:val="single" w:sz="4" w:space="0" w:color="auto"/>
              <w:bottom w:val="single" w:sz="4" w:space="0" w:color="auto"/>
            </w:tcBorders>
          </w:tcPr>
          <w:p w14:paraId="755AF616" w14:textId="77777777" w:rsidR="000F7E44" w:rsidRPr="000805A4" w:rsidRDefault="000F7E44">
            <w:pPr>
              <w:pStyle w:val="NormalTable0"/>
              <w:rPr>
                <w:lang w:val="en-GB"/>
              </w:rPr>
            </w:pPr>
            <w:r w:rsidRPr="000805A4">
              <w:rPr>
                <w:lang w:val="en-GB"/>
              </w:rPr>
              <w:t>Lighting should be redesigned to avoid reflections on the VDUs.</w:t>
            </w:r>
          </w:p>
        </w:tc>
        <w:tc>
          <w:tcPr>
            <w:tcW w:w="1023" w:type="dxa"/>
            <w:tcBorders>
              <w:top w:val="single" w:sz="4" w:space="0" w:color="auto"/>
              <w:bottom w:val="single" w:sz="4" w:space="0" w:color="auto"/>
            </w:tcBorders>
          </w:tcPr>
          <w:p w14:paraId="4157FBC7" w14:textId="77777777" w:rsidR="000F7E44" w:rsidRPr="000805A4" w:rsidRDefault="000F7E44">
            <w:pPr>
              <w:pStyle w:val="NormalTable0"/>
              <w:rPr>
                <w:lang w:val="en-GB"/>
              </w:rPr>
            </w:pPr>
            <w:r w:rsidRPr="000805A4">
              <w:rPr>
                <w:lang w:val="en-GB"/>
              </w:rPr>
              <w:t>Statoil/</w:t>
            </w:r>
            <w:r>
              <w:rPr>
                <w:lang w:val="en-GB"/>
              </w:rPr>
              <w:t>A.Smith</w:t>
            </w:r>
          </w:p>
        </w:tc>
      </w:tr>
      <w:tr w:rsidR="000F7E44" w:rsidRPr="000805A4" w14:paraId="19817128" w14:textId="77777777">
        <w:trPr>
          <w:trHeight w:val="705"/>
        </w:trPr>
        <w:tc>
          <w:tcPr>
            <w:tcW w:w="1101" w:type="dxa"/>
            <w:tcBorders>
              <w:top w:val="single" w:sz="4" w:space="0" w:color="auto"/>
              <w:bottom w:val="single" w:sz="4" w:space="0" w:color="auto"/>
            </w:tcBorders>
          </w:tcPr>
          <w:p w14:paraId="68FD8D79" w14:textId="77777777" w:rsidR="000F7E44" w:rsidRDefault="000F7E44">
            <w:pPr>
              <w:pStyle w:val="NormalTable0"/>
              <w:rPr>
                <w:lang w:val="en-GB"/>
              </w:rPr>
            </w:pPr>
            <w:r>
              <w:rPr>
                <w:lang w:val="en-GB"/>
              </w:rPr>
              <w:t>W 5.4</w:t>
            </w:r>
          </w:p>
          <w:p w14:paraId="38645DC7" w14:textId="77777777" w:rsidR="000F7E44" w:rsidRPr="000805A4" w:rsidRDefault="000F7E44">
            <w:pPr>
              <w:pStyle w:val="NormalTable0"/>
              <w:rPr>
                <w:lang w:val="en-GB"/>
              </w:rPr>
            </w:pPr>
          </w:p>
          <w:p w14:paraId="135E58C4" w14:textId="77777777" w:rsidR="000F7E44" w:rsidRPr="000805A4" w:rsidRDefault="000F7E44">
            <w:pPr>
              <w:pStyle w:val="NormalTable0"/>
              <w:rPr>
                <w:lang w:val="en-GB"/>
              </w:rPr>
            </w:pPr>
          </w:p>
          <w:p w14:paraId="62EBF9A1" w14:textId="77777777" w:rsidR="000F7E44" w:rsidRPr="000805A4" w:rsidRDefault="000F7E44">
            <w:pPr>
              <w:pStyle w:val="NormalTable0"/>
              <w:rPr>
                <w:lang w:val="en-GB"/>
              </w:rPr>
            </w:pPr>
          </w:p>
        </w:tc>
        <w:tc>
          <w:tcPr>
            <w:tcW w:w="4110" w:type="dxa"/>
            <w:tcBorders>
              <w:top w:val="single" w:sz="4" w:space="0" w:color="auto"/>
              <w:bottom w:val="single" w:sz="4" w:space="0" w:color="auto"/>
            </w:tcBorders>
          </w:tcPr>
          <w:p w14:paraId="76C33B09" w14:textId="77777777" w:rsidR="000F7E44" w:rsidRPr="000805A4" w:rsidRDefault="000F7E44">
            <w:pPr>
              <w:pStyle w:val="NormalTable0"/>
              <w:rPr>
                <w:i/>
                <w:lang w:val="en-GB"/>
              </w:rPr>
            </w:pPr>
            <w:r w:rsidRPr="000805A4">
              <w:rPr>
                <w:b/>
                <w:lang w:val="en-GB"/>
              </w:rPr>
              <w:t>Are vibrations in the control room within acceptable limits?</w:t>
            </w:r>
          </w:p>
          <w:p w14:paraId="54D7D0EC" w14:textId="77777777" w:rsidR="000F7E44" w:rsidRPr="000805A4" w:rsidRDefault="000F7E44">
            <w:pPr>
              <w:pStyle w:val="NormalTable0"/>
              <w:rPr>
                <w:i/>
                <w:lang w:val="en-GB"/>
              </w:rPr>
            </w:pPr>
            <w:r w:rsidRPr="000805A4">
              <w:rPr>
                <w:i/>
                <w:lang w:val="en-GB"/>
              </w:rPr>
              <w:t>The control room is planned to be located below vibrating equipment.</w:t>
            </w:r>
          </w:p>
        </w:tc>
        <w:tc>
          <w:tcPr>
            <w:tcW w:w="3513" w:type="dxa"/>
            <w:tcBorders>
              <w:top w:val="single" w:sz="4" w:space="0" w:color="auto"/>
              <w:bottom w:val="single" w:sz="4" w:space="0" w:color="auto"/>
            </w:tcBorders>
          </w:tcPr>
          <w:p w14:paraId="38430A66" w14:textId="77777777" w:rsidR="000F7E44" w:rsidRPr="000805A4" w:rsidRDefault="000F7E44">
            <w:pPr>
              <w:pStyle w:val="NormalTable0"/>
              <w:rPr>
                <w:lang w:val="en-GB"/>
              </w:rPr>
            </w:pPr>
            <w:r w:rsidRPr="000805A4">
              <w:rPr>
                <w:lang w:val="en-GB"/>
              </w:rPr>
              <w:t>Increase distance between vibrating equipment and the control room, or initiate special measures.</w:t>
            </w:r>
          </w:p>
        </w:tc>
        <w:tc>
          <w:tcPr>
            <w:tcW w:w="1023" w:type="dxa"/>
            <w:tcBorders>
              <w:top w:val="single" w:sz="4" w:space="0" w:color="auto"/>
              <w:bottom w:val="single" w:sz="4" w:space="0" w:color="auto"/>
            </w:tcBorders>
          </w:tcPr>
          <w:p w14:paraId="080C8D72" w14:textId="77777777" w:rsidR="000F7E44" w:rsidRPr="000805A4" w:rsidRDefault="000F7E44">
            <w:pPr>
              <w:pStyle w:val="NormalTable0"/>
              <w:rPr>
                <w:lang w:val="en-GB"/>
              </w:rPr>
            </w:pPr>
            <w:r w:rsidRPr="000805A4">
              <w:rPr>
                <w:lang w:val="en-GB"/>
              </w:rPr>
              <w:t>Statoil/</w:t>
            </w:r>
            <w:r>
              <w:rPr>
                <w:lang w:val="en-GB"/>
              </w:rPr>
              <w:t>A.Smith</w:t>
            </w:r>
          </w:p>
        </w:tc>
      </w:tr>
      <w:tr w:rsidR="000F7E44" w:rsidRPr="000805A4" w14:paraId="627BD76D" w14:textId="77777777">
        <w:trPr>
          <w:trHeight w:val="579"/>
        </w:trPr>
        <w:tc>
          <w:tcPr>
            <w:tcW w:w="1101" w:type="dxa"/>
            <w:tcBorders>
              <w:top w:val="single" w:sz="4" w:space="0" w:color="auto"/>
              <w:bottom w:val="single" w:sz="4" w:space="0" w:color="auto"/>
            </w:tcBorders>
          </w:tcPr>
          <w:p w14:paraId="7CD39516" w14:textId="77777777" w:rsidR="000F7E44" w:rsidRPr="000805A4" w:rsidRDefault="000F7E44">
            <w:pPr>
              <w:pStyle w:val="NormalTable0"/>
              <w:rPr>
                <w:lang w:val="en-GB"/>
              </w:rPr>
            </w:pPr>
            <w:r>
              <w:rPr>
                <w:lang w:val="en-GB"/>
              </w:rPr>
              <w:t>C 5.2.1</w:t>
            </w:r>
          </w:p>
          <w:p w14:paraId="0C6C2CD5" w14:textId="77777777" w:rsidR="000F7E44" w:rsidRPr="000805A4" w:rsidRDefault="000F7E44">
            <w:pPr>
              <w:pStyle w:val="NormalTable0"/>
              <w:rPr>
                <w:lang w:val="en-GB"/>
              </w:rPr>
            </w:pPr>
          </w:p>
        </w:tc>
        <w:tc>
          <w:tcPr>
            <w:tcW w:w="4110" w:type="dxa"/>
            <w:tcBorders>
              <w:top w:val="single" w:sz="4" w:space="0" w:color="auto"/>
              <w:bottom w:val="single" w:sz="4" w:space="0" w:color="auto"/>
            </w:tcBorders>
          </w:tcPr>
          <w:p w14:paraId="3B1B53B6" w14:textId="77777777" w:rsidR="000F7E44" w:rsidRPr="000805A4" w:rsidRDefault="000F7E44">
            <w:pPr>
              <w:pStyle w:val="NormalTable0"/>
              <w:rPr>
                <w:lang w:val="en-GB"/>
              </w:rPr>
            </w:pPr>
            <w:r w:rsidRPr="000805A4">
              <w:rPr>
                <w:b/>
                <w:lang w:val="en-GB"/>
              </w:rPr>
              <w:t xml:space="preserve">Are suppression mechanisms used to reduce the </w:t>
            </w:r>
            <w:r>
              <w:rPr>
                <w:b/>
                <w:lang w:val="en-GB"/>
              </w:rPr>
              <w:t>number of consequence alarms</w:t>
            </w:r>
            <w:r w:rsidRPr="000805A4">
              <w:rPr>
                <w:b/>
                <w:lang w:val="en-GB"/>
              </w:rPr>
              <w:t>?</w:t>
            </w:r>
          </w:p>
          <w:p w14:paraId="31AFFA78" w14:textId="77777777" w:rsidR="000F7E44" w:rsidRPr="000805A4" w:rsidRDefault="000F7E44">
            <w:pPr>
              <w:pStyle w:val="NormalTable0"/>
              <w:rPr>
                <w:i/>
                <w:lang w:val="en-GB"/>
              </w:rPr>
            </w:pPr>
            <w:r w:rsidRPr="000805A4">
              <w:rPr>
                <w:i/>
                <w:lang w:val="en-GB"/>
              </w:rPr>
              <w:t>Unnecessary alarms are not suppressed.</w:t>
            </w:r>
          </w:p>
        </w:tc>
        <w:tc>
          <w:tcPr>
            <w:tcW w:w="3513" w:type="dxa"/>
            <w:tcBorders>
              <w:top w:val="single" w:sz="4" w:space="0" w:color="auto"/>
              <w:bottom w:val="single" w:sz="4" w:space="0" w:color="auto"/>
            </w:tcBorders>
          </w:tcPr>
          <w:p w14:paraId="29F0B660" w14:textId="77777777" w:rsidR="000F7E44" w:rsidRPr="000805A4" w:rsidRDefault="000F7E44">
            <w:pPr>
              <w:pStyle w:val="NormalTable0"/>
              <w:rPr>
                <w:lang w:val="en-GB"/>
              </w:rPr>
            </w:pPr>
            <w:r w:rsidRPr="000805A4">
              <w:rPr>
                <w:lang w:val="en-GB"/>
              </w:rPr>
              <w:t>Too many unimportant alarms divert the operators' attention from important alarms, and the operators may not have sufficient time to analyze the situation.</w:t>
            </w:r>
          </w:p>
        </w:tc>
        <w:tc>
          <w:tcPr>
            <w:tcW w:w="1023" w:type="dxa"/>
            <w:tcBorders>
              <w:top w:val="single" w:sz="4" w:space="0" w:color="auto"/>
              <w:bottom w:val="single" w:sz="4" w:space="0" w:color="auto"/>
            </w:tcBorders>
          </w:tcPr>
          <w:p w14:paraId="2A322204" w14:textId="77777777" w:rsidR="000F7E44" w:rsidRPr="000805A4" w:rsidRDefault="000F7E44">
            <w:pPr>
              <w:pStyle w:val="NormalTable0"/>
              <w:rPr>
                <w:lang w:val="en-GB"/>
              </w:rPr>
            </w:pPr>
            <w:r w:rsidRPr="000805A4">
              <w:rPr>
                <w:lang w:val="en-GB"/>
              </w:rPr>
              <w:t>Statoil/</w:t>
            </w:r>
            <w:r>
              <w:rPr>
                <w:lang w:val="en-GB"/>
              </w:rPr>
              <w:t>A.Smith</w:t>
            </w:r>
          </w:p>
        </w:tc>
      </w:tr>
      <w:tr w:rsidR="000F7E44" w:rsidRPr="000805A4" w14:paraId="628AD0DC" w14:textId="77777777">
        <w:trPr>
          <w:trHeight w:val="944"/>
        </w:trPr>
        <w:tc>
          <w:tcPr>
            <w:tcW w:w="1101" w:type="dxa"/>
            <w:tcBorders>
              <w:top w:val="single" w:sz="4" w:space="0" w:color="auto"/>
              <w:bottom w:val="single" w:sz="6" w:space="0" w:color="auto"/>
            </w:tcBorders>
          </w:tcPr>
          <w:p w14:paraId="6FAE2A6E" w14:textId="77777777" w:rsidR="000F7E44" w:rsidRPr="000805A4" w:rsidRDefault="000F7E44">
            <w:pPr>
              <w:pStyle w:val="NormalTable0"/>
              <w:rPr>
                <w:lang w:val="en-GB"/>
              </w:rPr>
            </w:pPr>
            <w:r>
              <w:rPr>
                <w:lang w:val="en-GB"/>
              </w:rPr>
              <w:t>C 6.2</w:t>
            </w:r>
          </w:p>
          <w:p w14:paraId="709E88E4" w14:textId="77777777" w:rsidR="000F7E44" w:rsidRPr="000805A4" w:rsidRDefault="000F7E44">
            <w:pPr>
              <w:pStyle w:val="NormalTable0"/>
              <w:rPr>
                <w:lang w:val="en-GB"/>
              </w:rPr>
            </w:pPr>
          </w:p>
          <w:p w14:paraId="508C98E9" w14:textId="77777777" w:rsidR="000F7E44" w:rsidRPr="000805A4" w:rsidRDefault="000F7E44">
            <w:pPr>
              <w:pStyle w:val="NormalTable0"/>
              <w:rPr>
                <w:lang w:val="en-GB"/>
              </w:rPr>
            </w:pPr>
          </w:p>
          <w:p w14:paraId="779F8E76" w14:textId="77777777" w:rsidR="000F7E44" w:rsidRPr="000805A4" w:rsidRDefault="000F7E44">
            <w:pPr>
              <w:pStyle w:val="NormalTable0"/>
              <w:rPr>
                <w:lang w:val="en-GB"/>
              </w:rPr>
            </w:pPr>
          </w:p>
        </w:tc>
        <w:tc>
          <w:tcPr>
            <w:tcW w:w="4110" w:type="dxa"/>
            <w:tcBorders>
              <w:top w:val="single" w:sz="4" w:space="0" w:color="auto"/>
              <w:bottom w:val="single" w:sz="6" w:space="0" w:color="auto"/>
            </w:tcBorders>
          </w:tcPr>
          <w:p w14:paraId="63B264FF" w14:textId="77777777" w:rsidR="000F7E44" w:rsidRPr="000805A4" w:rsidRDefault="000F7E44">
            <w:pPr>
              <w:pStyle w:val="NormalTable0"/>
              <w:rPr>
                <w:lang w:val="en-GB"/>
              </w:rPr>
            </w:pPr>
            <w:r w:rsidRPr="000805A4">
              <w:rPr>
                <w:b/>
                <w:lang w:val="en-GB"/>
              </w:rPr>
              <w:t>Are warnings provided if out</w:t>
            </w:r>
            <w:r w:rsidRPr="000805A4">
              <w:rPr>
                <w:b/>
                <w:lang w:val="en-GB"/>
              </w:rPr>
              <w:noBreakHyphen/>
              <w:t>of</w:t>
            </w:r>
            <w:r w:rsidRPr="000805A4">
              <w:rPr>
                <w:b/>
                <w:lang w:val="en-GB"/>
              </w:rPr>
              <w:noBreakHyphen/>
              <w:t>range values are entered?</w:t>
            </w:r>
          </w:p>
          <w:p w14:paraId="53854832" w14:textId="77777777" w:rsidR="000F7E44" w:rsidRPr="000805A4" w:rsidRDefault="000F7E44">
            <w:pPr>
              <w:pStyle w:val="NormalTable0"/>
              <w:rPr>
                <w:i/>
                <w:lang w:val="en-GB"/>
              </w:rPr>
            </w:pPr>
            <w:r w:rsidRPr="000805A4">
              <w:rPr>
                <w:i/>
                <w:lang w:val="en-GB"/>
              </w:rPr>
              <w:t>There is no warning function for out-of-range values, and operators may enter wrong values into the system (e.g. 44000 instead of 4400).</w:t>
            </w:r>
          </w:p>
        </w:tc>
        <w:tc>
          <w:tcPr>
            <w:tcW w:w="3513" w:type="dxa"/>
            <w:tcBorders>
              <w:top w:val="single" w:sz="4" w:space="0" w:color="auto"/>
              <w:bottom w:val="single" w:sz="6" w:space="0" w:color="auto"/>
            </w:tcBorders>
          </w:tcPr>
          <w:p w14:paraId="7BA53293" w14:textId="77777777" w:rsidR="000F7E44" w:rsidRPr="000805A4" w:rsidRDefault="000F7E44">
            <w:pPr>
              <w:pStyle w:val="NormalTable0"/>
              <w:rPr>
                <w:lang w:val="en-GB"/>
              </w:rPr>
            </w:pPr>
            <w:r w:rsidRPr="000805A4">
              <w:rPr>
                <w:lang w:val="en-GB"/>
              </w:rPr>
              <w:t>Warnings should be provided if out-of-range values are entered by the operators.</w:t>
            </w:r>
          </w:p>
          <w:p w14:paraId="7818863E" w14:textId="77777777" w:rsidR="000F7E44" w:rsidRPr="000805A4" w:rsidRDefault="000F7E44">
            <w:pPr>
              <w:pStyle w:val="NormalTable0"/>
              <w:rPr>
                <w:lang w:val="en-GB"/>
              </w:rPr>
            </w:pPr>
          </w:p>
        </w:tc>
        <w:tc>
          <w:tcPr>
            <w:tcW w:w="1023" w:type="dxa"/>
            <w:tcBorders>
              <w:top w:val="single" w:sz="4" w:space="0" w:color="auto"/>
              <w:bottom w:val="single" w:sz="6" w:space="0" w:color="auto"/>
            </w:tcBorders>
          </w:tcPr>
          <w:p w14:paraId="0B62762D" w14:textId="77777777" w:rsidR="000F7E44" w:rsidRPr="000805A4" w:rsidRDefault="000F7E44">
            <w:pPr>
              <w:pStyle w:val="NormalTable0"/>
              <w:rPr>
                <w:lang w:val="en-GB"/>
              </w:rPr>
            </w:pPr>
            <w:r w:rsidRPr="000805A4">
              <w:rPr>
                <w:lang w:val="en-GB"/>
              </w:rPr>
              <w:t>Statoil/</w:t>
            </w:r>
            <w:r>
              <w:rPr>
                <w:lang w:val="en-GB"/>
              </w:rPr>
              <w:t>A.Smith</w:t>
            </w:r>
          </w:p>
        </w:tc>
      </w:tr>
    </w:tbl>
    <w:p w14:paraId="44F69B9A" w14:textId="77777777" w:rsidR="000F7E44" w:rsidRPr="000805A4" w:rsidRDefault="000F7E44">
      <w:pPr>
        <w:rPr>
          <w:lang w:val="en-GB"/>
        </w:rPr>
      </w:pPr>
    </w:p>
    <w:p w14:paraId="5F07D11E" w14:textId="77777777" w:rsidR="000F7E44" w:rsidRPr="000805A4" w:rsidRDefault="000F7E44">
      <w:pPr>
        <w:rPr>
          <w:lang w:val="en-GB"/>
        </w:rPr>
      </w:pPr>
      <w:r w:rsidRPr="000805A4">
        <w:rPr>
          <w:lang w:val="en-GB"/>
        </w:rPr>
        <w:br w:type="page"/>
      </w:r>
    </w:p>
    <w:p w14:paraId="41508A3C" w14:textId="77777777" w:rsidR="000F7E44" w:rsidRPr="00E46FD1" w:rsidRDefault="000F7E44" w:rsidP="000F7E44">
      <w:pPr>
        <w:pStyle w:val="StyleKapitteldelingDarkTeal"/>
        <w:rPr>
          <w:lang w:val="en-GB"/>
        </w:rPr>
      </w:pPr>
    </w:p>
    <w:p w14:paraId="43D6B1D6" w14:textId="77777777" w:rsidR="000F7E44" w:rsidRPr="00E46FD1" w:rsidRDefault="000F7E44" w:rsidP="000F7E44">
      <w:pPr>
        <w:pStyle w:val="StyleKapitteldelingDarkTeal"/>
        <w:rPr>
          <w:lang w:val="en-GB"/>
        </w:rPr>
      </w:pPr>
    </w:p>
    <w:p w14:paraId="17DBC151" w14:textId="77777777" w:rsidR="000F7E44" w:rsidRPr="00E46FD1" w:rsidRDefault="000F7E44" w:rsidP="000F7E44">
      <w:pPr>
        <w:pStyle w:val="StyleKapitteldelingDarkTeal"/>
        <w:rPr>
          <w:lang w:val="en-GB"/>
        </w:rPr>
      </w:pPr>
    </w:p>
    <w:p w14:paraId="6F8BD81B" w14:textId="77777777" w:rsidR="000F7E44" w:rsidRPr="00E46FD1" w:rsidRDefault="000F7E44" w:rsidP="000F7E44">
      <w:pPr>
        <w:pStyle w:val="StyleKapitteldelingDarkTeal"/>
        <w:rPr>
          <w:lang w:val="en-GB"/>
        </w:rPr>
      </w:pPr>
    </w:p>
    <w:p w14:paraId="2613E9C1" w14:textId="77777777" w:rsidR="000F7E44" w:rsidRPr="00E46FD1" w:rsidRDefault="000F7E44" w:rsidP="000F7E44">
      <w:pPr>
        <w:pStyle w:val="StyleKapitteldelingDarkTeal"/>
        <w:rPr>
          <w:lang w:val="en-GB"/>
        </w:rPr>
      </w:pPr>
    </w:p>
    <w:p w14:paraId="1037B8A3" w14:textId="77777777" w:rsidR="000F7E44" w:rsidRPr="00E46FD1" w:rsidRDefault="000F7E44" w:rsidP="000F7E44">
      <w:pPr>
        <w:pStyle w:val="StyleKapitteldelingDarkTeal"/>
        <w:rPr>
          <w:lang w:val="en-GB"/>
        </w:rPr>
      </w:pPr>
    </w:p>
    <w:p w14:paraId="687C6DE0" w14:textId="77777777" w:rsidR="000F7E44" w:rsidRPr="00E46FD1" w:rsidRDefault="000F7E44" w:rsidP="000F7E44">
      <w:pPr>
        <w:pStyle w:val="StyleKapitteldelingDarkTeal"/>
        <w:rPr>
          <w:lang w:val="en-GB"/>
        </w:rPr>
      </w:pPr>
    </w:p>
    <w:p w14:paraId="5B2F9378" w14:textId="77777777" w:rsidR="000F7E44" w:rsidRPr="00E46FD1" w:rsidRDefault="000F7E44" w:rsidP="000F7E44">
      <w:pPr>
        <w:pStyle w:val="StyleKapitteldelingDarkTeal"/>
        <w:rPr>
          <w:lang w:val="en-GB"/>
        </w:rPr>
      </w:pPr>
    </w:p>
    <w:p w14:paraId="58E6DD4E" w14:textId="77777777" w:rsidR="000F7E44" w:rsidRPr="00E46FD1" w:rsidRDefault="000F7E44" w:rsidP="000F7E44">
      <w:pPr>
        <w:pStyle w:val="StyleKapitteldelingDarkTeal"/>
        <w:rPr>
          <w:lang w:val="en-GB"/>
        </w:rPr>
      </w:pPr>
    </w:p>
    <w:p w14:paraId="7D3BEE8F" w14:textId="77777777" w:rsidR="000F7E44" w:rsidRPr="00E46FD1" w:rsidRDefault="000F7E44" w:rsidP="000F7E44">
      <w:pPr>
        <w:pStyle w:val="StyleKapitteldelingDarkTeal"/>
        <w:rPr>
          <w:lang w:val="en-GB"/>
        </w:rPr>
      </w:pPr>
    </w:p>
    <w:p w14:paraId="3B88899E" w14:textId="77777777" w:rsidR="000F7E44" w:rsidRPr="00E46FD1" w:rsidRDefault="000F7E44" w:rsidP="000F7E44">
      <w:pPr>
        <w:pStyle w:val="StyleKapitteldelingDarkTeal"/>
        <w:rPr>
          <w:lang w:val="en-GB"/>
        </w:rPr>
      </w:pPr>
    </w:p>
    <w:p w14:paraId="5588324E" w14:textId="77777777" w:rsidR="000F7E44" w:rsidRPr="00E46FD1" w:rsidRDefault="000F7E44" w:rsidP="000F7E44">
      <w:pPr>
        <w:pStyle w:val="StyleKapitteldelingDarkTeal"/>
        <w:rPr>
          <w:lang w:val="en-GB"/>
        </w:rPr>
      </w:pPr>
      <w:r w:rsidRPr="00E46FD1">
        <w:rPr>
          <w:lang w:val="en-GB"/>
        </w:rPr>
        <w:t>Checklist 1: Layout</w:t>
      </w:r>
    </w:p>
    <w:p w14:paraId="69E2BB2B" w14:textId="77777777" w:rsidR="000F7E44" w:rsidRPr="00E46FD1" w:rsidRDefault="000F7E44" w:rsidP="000F7E44">
      <w:pPr>
        <w:rPr>
          <w:lang w:val="en-GB"/>
        </w:rPr>
      </w:pPr>
    </w:p>
    <w:p w14:paraId="57C0D796" w14:textId="77777777" w:rsidR="000F7E44" w:rsidRPr="00E46FD1" w:rsidRDefault="000F7E44" w:rsidP="000F7E44">
      <w:pPr>
        <w:rPr>
          <w:lang w:val="en-GB"/>
        </w:rPr>
      </w:pPr>
    </w:p>
    <w:p w14:paraId="0D142F6F" w14:textId="77777777" w:rsidR="000F7E44" w:rsidRPr="00E46FD1" w:rsidRDefault="000F7E44" w:rsidP="000F7E44">
      <w:pPr>
        <w:pStyle w:val="NormalTable0"/>
        <w:rPr>
          <w:b/>
          <w:sz w:val="26"/>
          <w:lang w:val="en-GB"/>
        </w:rPr>
        <w:sectPr w:rsidR="000F7E44" w:rsidRPr="00E46FD1" w:rsidSect="002B10F0">
          <w:headerReference w:type="even" r:id="rId38"/>
          <w:type w:val="oddPage"/>
          <w:pgSz w:w="11907" w:h="16834" w:code="9"/>
          <w:pgMar w:top="567" w:right="1134" w:bottom="851" w:left="1304" w:header="340" w:footer="680" w:gutter="0"/>
          <w:cols w:space="708"/>
        </w:sectPr>
      </w:pPr>
    </w:p>
    <w:p w14:paraId="6FEB2E99" w14:textId="77777777" w:rsidR="000F7E44" w:rsidRPr="00E46FD1" w:rsidRDefault="000F7E44" w:rsidP="000F7E44">
      <w:pPr>
        <w:pStyle w:val="NormalTable0"/>
        <w:rPr>
          <w:b/>
          <w:sz w:val="26"/>
          <w:lang w:val="en-GB"/>
        </w:rPr>
      </w:pPr>
      <w:r w:rsidRPr="00E46FD1">
        <w:rPr>
          <w:b/>
          <w:sz w:val="26"/>
          <w:lang w:val="en-GB"/>
        </w:rPr>
        <w:lastRenderedPageBreak/>
        <w:t>Central Control Centre (Room/Cabin) Review</w:t>
      </w:r>
    </w:p>
    <w:tbl>
      <w:tblPr>
        <w:tblW w:w="0" w:type="auto"/>
        <w:tblInd w:w="70" w:type="dxa"/>
        <w:tblBorders>
          <w:top w:val="double" w:sz="6" w:space="0" w:color="auto"/>
          <w:left w:val="double" w:sz="6" w:space="0" w:color="auto"/>
          <w:bottom w:val="double" w:sz="6" w:space="0" w:color="auto"/>
          <w:right w:val="doub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276"/>
        <w:gridCol w:w="4819"/>
        <w:gridCol w:w="4394"/>
      </w:tblGrid>
      <w:tr w:rsidR="000F7E44" w:rsidRPr="00E46FD1" w14:paraId="19974F63" w14:textId="77777777">
        <w:tc>
          <w:tcPr>
            <w:tcW w:w="3276" w:type="dxa"/>
            <w:tcBorders>
              <w:top w:val="double" w:sz="6" w:space="0" w:color="auto"/>
              <w:bottom w:val="nil"/>
            </w:tcBorders>
          </w:tcPr>
          <w:p w14:paraId="2C746969" w14:textId="77777777" w:rsidR="000F7E44" w:rsidRPr="00E46FD1" w:rsidRDefault="000F7E44" w:rsidP="000F7E44">
            <w:pPr>
              <w:pStyle w:val="BodyText"/>
              <w:spacing w:before="40" w:after="40"/>
              <w:jc w:val="center"/>
              <w:rPr>
                <w:b/>
              </w:rPr>
            </w:pPr>
            <w:r w:rsidRPr="00E46FD1">
              <w:rPr>
                <w:b/>
              </w:rPr>
              <w:t xml:space="preserve">Facility </w:t>
            </w:r>
          </w:p>
        </w:tc>
        <w:tc>
          <w:tcPr>
            <w:tcW w:w="4819" w:type="dxa"/>
            <w:tcBorders>
              <w:top w:val="double" w:sz="6" w:space="0" w:color="auto"/>
              <w:bottom w:val="nil"/>
            </w:tcBorders>
          </w:tcPr>
          <w:p w14:paraId="47CBF136" w14:textId="77777777" w:rsidR="000F7E44" w:rsidRPr="00E46FD1" w:rsidRDefault="000F7E44" w:rsidP="000F7E44">
            <w:pPr>
              <w:pStyle w:val="BodyText"/>
              <w:spacing w:before="40" w:after="40"/>
              <w:jc w:val="center"/>
              <w:rPr>
                <w:b/>
              </w:rPr>
            </w:pPr>
            <w:r w:rsidRPr="00E46FD1">
              <w:rPr>
                <w:b/>
              </w:rPr>
              <w:t>Performed by / date</w:t>
            </w:r>
          </w:p>
        </w:tc>
        <w:tc>
          <w:tcPr>
            <w:tcW w:w="4394" w:type="dxa"/>
            <w:tcBorders>
              <w:top w:val="double" w:sz="6" w:space="0" w:color="auto"/>
              <w:bottom w:val="nil"/>
            </w:tcBorders>
          </w:tcPr>
          <w:p w14:paraId="152CC9AF" w14:textId="77777777" w:rsidR="000F7E44" w:rsidRPr="00E46FD1" w:rsidRDefault="000F7E44" w:rsidP="000F7E44">
            <w:pPr>
              <w:pStyle w:val="BodyText"/>
              <w:spacing w:before="40" w:after="40"/>
              <w:jc w:val="center"/>
              <w:rPr>
                <w:b/>
              </w:rPr>
            </w:pPr>
            <w:r w:rsidRPr="00E46FD1">
              <w:rPr>
                <w:b/>
              </w:rPr>
              <w:t>Approved by /date</w:t>
            </w:r>
          </w:p>
        </w:tc>
      </w:tr>
      <w:tr w:rsidR="000F7E44" w:rsidRPr="00E46FD1" w14:paraId="4475AD14" w14:textId="77777777">
        <w:tc>
          <w:tcPr>
            <w:tcW w:w="3276" w:type="dxa"/>
            <w:tcBorders>
              <w:top w:val="single" w:sz="6" w:space="0" w:color="auto"/>
              <w:bottom w:val="double" w:sz="6" w:space="0" w:color="auto"/>
            </w:tcBorders>
          </w:tcPr>
          <w:p w14:paraId="120C4E94" w14:textId="77777777" w:rsidR="000F7E44" w:rsidRPr="00E46FD1" w:rsidRDefault="000F7E44" w:rsidP="000F7E44">
            <w:pPr>
              <w:pStyle w:val="BodyText"/>
              <w:spacing w:before="40" w:after="40"/>
              <w:jc w:val="center"/>
            </w:pPr>
          </w:p>
        </w:tc>
        <w:tc>
          <w:tcPr>
            <w:tcW w:w="4819" w:type="dxa"/>
            <w:tcBorders>
              <w:top w:val="single" w:sz="6" w:space="0" w:color="auto"/>
              <w:bottom w:val="double" w:sz="6" w:space="0" w:color="auto"/>
            </w:tcBorders>
          </w:tcPr>
          <w:p w14:paraId="42AFC42D" w14:textId="77777777" w:rsidR="000F7E44" w:rsidRPr="00E46FD1" w:rsidRDefault="000F7E44" w:rsidP="000F7E44">
            <w:pPr>
              <w:pStyle w:val="BodyText"/>
              <w:spacing w:before="40" w:after="40"/>
              <w:jc w:val="center"/>
            </w:pPr>
          </w:p>
        </w:tc>
        <w:tc>
          <w:tcPr>
            <w:tcW w:w="4394" w:type="dxa"/>
            <w:tcBorders>
              <w:top w:val="single" w:sz="6" w:space="0" w:color="auto"/>
              <w:bottom w:val="double" w:sz="6" w:space="0" w:color="auto"/>
            </w:tcBorders>
          </w:tcPr>
          <w:p w14:paraId="271CA723" w14:textId="77777777" w:rsidR="000F7E44" w:rsidRPr="00E46FD1" w:rsidRDefault="000F7E44" w:rsidP="000F7E44">
            <w:pPr>
              <w:pStyle w:val="BodyText"/>
              <w:spacing w:before="40" w:after="40"/>
              <w:jc w:val="center"/>
            </w:pPr>
          </w:p>
        </w:tc>
      </w:tr>
    </w:tbl>
    <w:p w14:paraId="75FBE423" w14:textId="77777777" w:rsidR="000F7E44" w:rsidRPr="00E46FD1" w:rsidRDefault="000F7E44" w:rsidP="000F7E44">
      <w:pPr>
        <w:rPr>
          <w:lang w:val="en-GB"/>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451"/>
      </w:tblGrid>
      <w:tr w:rsidR="000F7E44" w:rsidRPr="00E46FD1" w14:paraId="6429C917" w14:textId="77777777">
        <w:trPr>
          <w:cantSplit/>
          <w:tblHeader/>
        </w:trPr>
        <w:tc>
          <w:tcPr>
            <w:tcW w:w="15451" w:type="dxa"/>
            <w:tcBorders>
              <w:bottom w:val="single" w:sz="6" w:space="0" w:color="auto"/>
            </w:tcBorders>
            <w:shd w:val="clear" w:color="auto" w:fill="FFFFFF"/>
          </w:tcPr>
          <w:p w14:paraId="1D566E9C" w14:textId="77777777" w:rsidR="000F7E44" w:rsidRPr="00E46FD1" w:rsidRDefault="000F7E44" w:rsidP="000F7E44">
            <w:pPr>
              <w:pStyle w:val="Title"/>
              <w:rPr>
                <w:lang w:val="en-GB"/>
              </w:rPr>
            </w:pPr>
            <w:bookmarkStart w:id="312" w:name="_Toc187212743"/>
            <w:r w:rsidRPr="00E46FD1">
              <w:rPr>
                <w:lang w:val="en-GB"/>
              </w:rPr>
              <w:t>1. LAYOUT</w:t>
            </w:r>
            <w:bookmarkEnd w:id="312"/>
          </w:p>
        </w:tc>
      </w:tr>
    </w:tbl>
    <w:p w14:paraId="2D3F0BEC" w14:textId="77777777" w:rsidR="000F7E44" w:rsidRPr="00E46FD1" w:rsidRDefault="000F7E44" w:rsidP="000F7E44">
      <w:pPr>
        <w:rPr>
          <w:lang w:val="en-GB"/>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0"/>
        <w:gridCol w:w="5389"/>
        <w:gridCol w:w="567"/>
        <w:gridCol w:w="567"/>
        <w:gridCol w:w="567"/>
        <w:gridCol w:w="3827"/>
        <w:gridCol w:w="2835"/>
        <w:gridCol w:w="709"/>
      </w:tblGrid>
      <w:tr w:rsidR="000F7E44" w:rsidRPr="00E46FD1" w14:paraId="4AF38099" w14:textId="77777777" w:rsidTr="006D5518">
        <w:trPr>
          <w:trHeight w:val="592"/>
          <w:tblHeader/>
        </w:trPr>
        <w:tc>
          <w:tcPr>
            <w:tcW w:w="990" w:type="dxa"/>
            <w:shd w:val="clear" w:color="auto" w:fill="FFFFFF"/>
          </w:tcPr>
          <w:p w14:paraId="3023E431" w14:textId="77777777" w:rsidR="000F7E44" w:rsidRPr="00E46FD1" w:rsidRDefault="000F7E44" w:rsidP="000F7E44">
            <w:pPr>
              <w:pStyle w:val="Heading6"/>
            </w:pPr>
            <w:bookmarkStart w:id="313" w:name="_Hlk168300373"/>
            <w:r w:rsidRPr="00E46FD1">
              <w:t>point</w:t>
            </w:r>
          </w:p>
        </w:tc>
        <w:tc>
          <w:tcPr>
            <w:tcW w:w="5389" w:type="dxa"/>
            <w:shd w:val="clear" w:color="auto" w:fill="auto"/>
          </w:tcPr>
          <w:p w14:paraId="02F99ED9" w14:textId="77777777" w:rsidR="000F7E44" w:rsidRPr="00E46FD1" w:rsidRDefault="000F7E44" w:rsidP="000F7E44">
            <w:pPr>
              <w:pStyle w:val="Heading6"/>
            </w:pPr>
            <w:r w:rsidRPr="00E46FD1">
              <w:t>Description</w:t>
            </w:r>
          </w:p>
        </w:tc>
        <w:tc>
          <w:tcPr>
            <w:tcW w:w="567" w:type="dxa"/>
            <w:tcBorders>
              <w:right w:val="nil"/>
            </w:tcBorders>
            <w:shd w:val="clear" w:color="auto" w:fill="auto"/>
            <w:vAlign w:val="bottom"/>
          </w:tcPr>
          <w:p w14:paraId="5B7FDD25" w14:textId="77777777" w:rsidR="000F7E44" w:rsidRPr="00E46FD1" w:rsidRDefault="000F7E44" w:rsidP="000F7E44">
            <w:pPr>
              <w:pStyle w:val="Heading6"/>
              <w:jc w:val="center"/>
            </w:pPr>
            <w:r w:rsidRPr="00E46FD1">
              <w:t>Yes</w:t>
            </w:r>
          </w:p>
        </w:tc>
        <w:tc>
          <w:tcPr>
            <w:tcW w:w="567" w:type="dxa"/>
            <w:tcBorders>
              <w:left w:val="nil"/>
              <w:right w:val="nil"/>
            </w:tcBorders>
            <w:shd w:val="clear" w:color="auto" w:fill="auto"/>
            <w:vAlign w:val="bottom"/>
          </w:tcPr>
          <w:p w14:paraId="7C5AC6C2" w14:textId="77777777" w:rsidR="000F7E44" w:rsidRPr="00E46FD1" w:rsidRDefault="000F7E44" w:rsidP="000F7E44">
            <w:pPr>
              <w:pStyle w:val="Heading6"/>
              <w:jc w:val="center"/>
            </w:pPr>
            <w:r w:rsidRPr="00E46FD1">
              <w:t>No</w:t>
            </w:r>
          </w:p>
        </w:tc>
        <w:tc>
          <w:tcPr>
            <w:tcW w:w="567" w:type="dxa"/>
            <w:tcBorders>
              <w:left w:val="nil"/>
            </w:tcBorders>
            <w:shd w:val="clear" w:color="auto" w:fill="auto"/>
            <w:vAlign w:val="bottom"/>
          </w:tcPr>
          <w:p w14:paraId="146E8121" w14:textId="77777777" w:rsidR="000F7E44" w:rsidRPr="00E46FD1" w:rsidRDefault="000F7E44" w:rsidP="000F7E44">
            <w:pPr>
              <w:pStyle w:val="Heading6"/>
              <w:jc w:val="center"/>
            </w:pPr>
            <w:r w:rsidRPr="00E46FD1">
              <w:t>NA</w:t>
            </w:r>
          </w:p>
        </w:tc>
        <w:tc>
          <w:tcPr>
            <w:tcW w:w="3827" w:type="dxa"/>
            <w:shd w:val="clear" w:color="auto" w:fill="auto"/>
          </w:tcPr>
          <w:p w14:paraId="05D3EB96" w14:textId="6457BA8B" w:rsidR="000F7E44" w:rsidRPr="00E46FD1" w:rsidRDefault="004D1395" w:rsidP="000F7E44">
            <w:pPr>
              <w:pStyle w:val="Heading6"/>
            </w:pPr>
            <w:r>
              <w:t>REFERENCES</w:t>
            </w:r>
          </w:p>
        </w:tc>
        <w:tc>
          <w:tcPr>
            <w:tcW w:w="2835" w:type="dxa"/>
            <w:shd w:val="clear" w:color="auto" w:fill="auto"/>
          </w:tcPr>
          <w:p w14:paraId="082C2D9E" w14:textId="376CA858" w:rsidR="000F7E44" w:rsidRPr="00E46FD1" w:rsidRDefault="0039682C" w:rsidP="000F7E44">
            <w:pPr>
              <w:pStyle w:val="Heading6"/>
            </w:pPr>
            <w:r>
              <w:t>COMMENTS/REF TO DOCUMENTS</w:t>
            </w:r>
          </w:p>
        </w:tc>
        <w:tc>
          <w:tcPr>
            <w:tcW w:w="709" w:type="dxa"/>
            <w:shd w:val="clear" w:color="auto" w:fill="auto"/>
          </w:tcPr>
          <w:p w14:paraId="079E7FCB" w14:textId="77777777" w:rsidR="000F7E44" w:rsidRPr="00E46FD1" w:rsidRDefault="000F7E44" w:rsidP="000F7E44">
            <w:pPr>
              <w:pStyle w:val="Heading6"/>
            </w:pPr>
            <w:r w:rsidRPr="00E46FD1">
              <w:t>Resp.</w:t>
            </w:r>
          </w:p>
        </w:tc>
      </w:tr>
      <w:tr w:rsidR="000F7E44" w:rsidRPr="00E32300" w14:paraId="6827FC6D" w14:textId="77777777" w:rsidTr="006D5518">
        <w:trPr>
          <w:cantSplit/>
        </w:trPr>
        <w:tc>
          <w:tcPr>
            <w:tcW w:w="990" w:type="dxa"/>
            <w:tcBorders>
              <w:bottom w:val="single" w:sz="6" w:space="0" w:color="auto"/>
            </w:tcBorders>
          </w:tcPr>
          <w:p w14:paraId="030C72FE" w14:textId="77777777" w:rsidR="000F7E44" w:rsidRPr="00E46FD1" w:rsidRDefault="000F7E44" w:rsidP="000F7E44">
            <w:pPr>
              <w:pStyle w:val="NormalTable0"/>
              <w:rPr>
                <w:lang w:val="en-GB"/>
              </w:rPr>
            </w:pPr>
            <w:r w:rsidRPr="00E46FD1">
              <w:rPr>
                <w:lang w:val="en-GB"/>
              </w:rPr>
              <w:t>L 1</w:t>
            </w:r>
          </w:p>
        </w:tc>
        <w:tc>
          <w:tcPr>
            <w:tcW w:w="5389" w:type="dxa"/>
            <w:tcBorders>
              <w:bottom w:val="single" w:sz="6" w:space="0" w:color="auto"/>
            </w:tcBorders>
            <w:shd w:val="clear" w:color="auto" w:fill="auto"/>
          </w:tcPr>
          <w:p w14:paraId="2737CB5F" w14:textId="77777777" w:rsidR="000F7E44" w:rsidRPr="00E46FD1" w:rsidRDefault="000F7E44" w:rsidP="000F7E44">
            <w:pPr>
              <w:pStyle w:val="NormalTable0"/>
              <w:rPr>
                <w:b/>
                <w:lang w:val="en-GB"/>
              </w:rPr>
            </w:pPr>
            <w:r w:rsidRPr="00E46FD1">
              <w:rPr>
                <w:b/>
                <w:lang w:val="en-GB"/>
              </w:rPr>
              <w:t>Does the room location, room volume and room layout of the CC take into account relevant design issues?</w:t>
            </w:r>
          </w:p>
          <w:p w14:paraId="75CF4315" w14:textId="77777777" w:rsidR="000F7E44" w:rsidRPr="00E46FD1" w:rsidRDefault="000F7E44" w:rsidP="000F7E44">
            <w:pPr>
              <w:pStyle w:val="NormalTable0"/>
              <w:rPr>
                <w:b/>
                <w:lang w:val="en-GB"/>
              </w:rPr>
            </w:pPr>
          </w:p>
          <w:p w14:paraId="6314A0DE" w14:textId="77777777" w:rsidR="000F7E44" w:rsidRPr="00E46FD1" w:rsidRDefault="000F7E44" w:rsidP="000F7E44">
            <w:pPr>
              <w:pStyle w:val="NormalTable0"/>
              <w:rPr>
                <w:i/>
                <w:sz w:val="20"/>
                <w:szCs w:val="20"/>
                <w:lang w:val="en-GB"/>
              </w:rPr>
            </w:pPr>
            <w:r w:rsidRPr="00E46FD1">
              <w:rPr>
                <w:i/>
                <w:sz w:val="20"/>
                <w:szCs w:val="20"/>
                <w:lang w:val="en-GB"/>
              </w:rPr>
              <w:t>The CC should be designed in accordance with analyses and considerations that will ensure proper room location, -volume and -layout such as:</w:t>
            </w:r>
          </w:p>
          <w:p w14:paraId="004ECA5F" w14:textId="77777777" w:rsidR="000F7E44" w:rsidRPr="00E46FD1" w:rsidRDefault="000F7E44" w:rsidP="00462661">
            <w:pPr>
              <w:pStyle w:val="NormalTable0"/>
              <w:numPr>
                <w:ilvl w:val="1"/>
                <w:numId w:val="26"/>
              </w:numPr>
              <w:tabs>
                <w:tab w:val="clear" w:pos="2211"/>
                <w:tab w:val="num" w:pos="500"/>
              </w:tabs>
              <w:ind w:left="500" w:hanging="426"/>
              <w:rPr>
                <w:i/>
                <w:sz w:val="20"/>
                <w:szCs w:val="20"/>
                <w:lang w:val="en-GB"/>
              </w:rPr>
            </w:pPr>
            <w:r w:rsidRPr="00E46FD1">
              <w:rPr>
                <w:i/>
                <w:sz w:val="20"/>
                <w:szCs w:val="20"/>
                <w:lang w:val="en-GB"/>
              </w:rPr>
              <w:t>Function analysis</w:t>
            </w:r>
          </w:p>
          <w:p w14:paraId="5D34D32A" w14:textId="77777777" w:rsidR="000F7E44" w:rsidRPr="00E46FD1" w:rsidRDefault="000F7E44" w:rsidP="00462661">
            <w:pPr>
              <w:pStyle w:val="NormalTable0"/>
              <w:numPr>
                <w:ilvl w:val="1"/>
                <w:numId w:val="26"/>
              </w:numPr>
              <w:tabs>
                <w:tab w:val="clear" w:pos="2211"/>
                <w:tab w:val="num" w:pos="500"/>
              </w:tabs>
              <w:ind w:left="500" w:hanging="426"/>
              <w:rPr>
                <w:i/>
                <w:sz w:val="20"/>
                <w:szCs w:val="20"/>
                <w:lang w:val="en-GB"/>
              </w:rPr>
            </w:pPr>
            <w:r w:rsidRPr="00E46FD1">
              <w:rPr>
                <w:i/>
                <w:sz w:val="20"/>
                <w:szCs w:val="20"/>
                <w:lang w:val="en-GB"/>
              </w:rPr>
              <w:t>Task analysis including full range of process conditions and administrative tasks.</w:t>
            </w:r>
          </w:p>
          <w:p w14:paraId="11309D55" w14:textId="77777777" w:rsidR="000F7E44" w:rsidRDefault="000F7E44" w:rsidP="00462661">
            <w:pPr>
              <w:pStyle w:val="NormalTable0"/>
              <w:numPr>
                <w:ilvl w:val="1"/>
                <w:numId w:val="26"/>
              </w:numPr>
              <w:tabs>
                <w:tab w:val="clear" w:pos="2211"/>
                <w:tab w:val="num" w:pos="500"/>
              </w:tabs>
              <w:ind w:left="500" w:hanging="426"/>
              <w:rPr>
                <w:i/>
                <w:sz w:val="20"/>
                <w:szCs w:val="20"/>
                <w:lang w:val="en-GB"/>
              </w:rPr>
            </w:pPr>
            <w:r w:rsidRPr="00E46FD1">
              <w:rPr>
                <w:i/>
                <w:sz w:val="20"/>
                <w:szCs w:val="20"/>
                <w:lang w:val="en-GB"/>
              </w:rPr>
              <w:t>Cooperation with remote installations</w:t>
            </w:r>
          </w:p>
          <w:p w14:paraId="0FE30ADF" w14:textId="77777777" w:rsidR="004E5569" w:rsidRPr="00E46FD1" w:rsidRDefault="004E5569" w:rsidP="00462661">
            <w:pPr>
              <w:pStyle w:val="NormalTable0"/>
              <w:numPr>
                <w:ilvl w:val="1"/>
                <w:numId w:val="26"/>
              </w:numPr>
              <w:tabs>
                <w:tab w:val="clear" w:pos="2211"/>
                <w:tab w:val="num" w:pos="500"/>
              </w:tabs>
              <w:ind w:left="500" w:hanging="426"/>
              <w:rPr>
                <w:i/>
                <w:sz w:val="20"/>
                <w:szCs w:val="20"/>
                <w:lang w:val="en-GB"/>
              </w:rPr>
            </w:pPr>
            <w:r>
              <w:rPr>
                <w:i/>
                <w:sz w:val="20"/>
                <w:szCs w:val="20"/>
                <w:lang w:val="en-GB"/>
              </w:rPr>
              <w:t>Experience exchange</w:t>
            </w:r>
          </w:p>
        </w:tc>
        <w:tc>
          <w:tcPr>
            <w:tcW w:w="567" w:type="dxa"/>
            <w:tcBorders>
              <w:bottom w:val="single" w:sz="6" w:space="0" w:color="auto"/>
            </w:tcBorders>
            <w:shd w:val="clear" w:color="auto" w:fill="auto"/>
          </w:tcPr>
          <w:p w14:paraId="3CB648E9" w14:textId="77777777" w:rsidR="000F7E44" w:rsidRPr="00E46FD1" w:rsidRDefault="000F7E44" w:rsidP="000F7E44">
            <w:pPr>
              <w:pStyle w:val="NormalTable0"/>
              <w:rPr>
                <w:lang w:val="en-GB"/>
              </w:rPr>
            </w:pPr>
          </w:p>
        </w:tc>
        <w:tc>
          <w:tcPr>
            <w:tcW w:w="567" w:type="dxa"/>
            <w:tcBorders>
              <w:bottom w:val="single" w:sz="6" w:space="0" w:color="auto"/>
            </w:tcBorders>
            <w:shd w:val="clear" w:color="auto" w:fill="auto"/>
          </w:tcPr>
          <w:p w14:paraId="0C178E9E" w14:textId="77777777" w:rsidR="000F7E44" w:rsidRPr="00E46FD1" w:rsidRDefault="000F7E44" w:rsidP="000F7E44">
            <w:pPr>
              <w:pStyle w:val="NormalTable0"/>
              <w:rPr>
                <w:lang w:val="en-GB"/>
              </w:rPr>
            </w:pPr>
          </w:p>
        </w:tc>
        <w:tc>
          <w:tcPr>
            <w:tcW w:w="567" w:type="dxa"/>
            <w:tcBorders>
              <w:bottom w:val="single" w:sz="6" w:space="0" w:color="auto"/>
            </w:tcBorders>
            <w:shd w:val="clear" w:color="auto" w:fill="auto"/>
          </w:tcPr>
          <w:p w14:paraId="3C0395D3" w14:textId="77777777" w:rsidR="000F7E44" w:rsidRPr="00E46FD1" w:rsidRDefault="000F7E44" w:rsidP="000F7E44">
            <w:pPr>
              <w:pStyle w:val="NormalTable0"/>
              <w:rPr>
                <w:lang w:val="en-GB"/>
              </w:rPr>
            </w:pPr>
          </w:p>
        </w:tc>
        <w:tc>
          <w:tcPr>
            <w:tcW w:w="3827" w:type="dxa"/>
            <w:tcBorders>
              <w:bottom w:val="single" w:sz="6" w:space="0" w:color="auto"/>
            </w:tcBorders>
            <w:shd w:val="clear" w:color="auto" w:fill="auto"/>
          </w:tcPr>
          <w:p w14:paraId="6056202D" w14:textId="77777777" w:rsidR="00BC3261" w:rsidRPr="006D5518" w:rsidRDefault="00BC3261"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Requirements</w:t>
            </w:r>
            <w:r w:rsidRPr="006D5518">
              <w:rPr>
                <w:rStyle w:val="eop"/>
                <w:color w:val="D13438"/>
                <w:sz w:val="20"/>
                <w:szCs w:val="20"/>
              </w:rPr>
              <w:t> </w:t>
            </w:r>
          </w:p>
          <w:p w14:paraId="01323D80" w14:textId="77777777" w:rsidR="00BC3261" w:rsidRPr="006D5518" w:rsidRDefault="00BC3261"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FA §20 &amp; 21.</w:t>
            </w:r>
            <w:r w:rsidRPr="006D5518">
              <w:rPr>
                <w:rStyle w:val="eop"/>
                <w:color w:val="D13438"/>
                <w:sz w:val="20"/>
                <w:szCs w:val="20"/>
              </w:rPr>
              <w:t> </w:t>
            </w:r>
          </w:p>
          <w:p w14:paraId="52CF9D84" w14:textId="77777777" w:rsidR="00BC3261" w:rsidRPr="001974D0" w:rsidRDefault="00BC3261" w:rsidP="006D5518">
            <w:pPr>
              <w:pStyle w:val="paragraph"/>
              <w:spacing w:before="0" w:beforeAutospacing="0" w:after="0" w:afterAutospacing="0" w:line="360" w:lineRule="auto"/>
              <w:textAlignment w:val="baseline"/>
            </w:pPr>
            <w:r w:rsidRPr="006D5518">
              <w:rPr>
                <w:rStyle w:val="normaltextrun"/>
                <w:color w:val="D13438"/>
                <w:sz w:val="20"/>
                <w:szCs w:val="20"/>
                <w:u w:val="single"/>
              </w:rPr>
              <w:t>TOR, §20 &amp; 21.</w:t>
            </w:r>
            <w:r w:rsidRPr="006D5518">
              <w:rPr>
                <w:rStyle w:val="eop"/>
                <w:color w:val="D13438"/>
                <w:sz w:val="20"/>
                <w:szCs w:val="20"/>
              </w:rPr>
              <w:t> </w:t>
            </w:r>
          </w:p>
          <w:p w14:paraId="02C76304" w14:textId="77777777" w:rsidR="00BC3261" w:rsidRPr="006D5518" w:rsidRDefault="00BC3261"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S-002 (2018) </w:t>
            </w:r>
            <w:r w:rsidRPr="006D5518">
              <w:rPr>
                <w:rStyle w:val="eop"/>
                <w:color w:val="D13438"/>
                <w:sz w:val="20"/>
                <w:szCs w:val="20"/>
                <w:lang w:val="en-US"/>
              </w:rPr>
              <w:t> </w:t>
            </w:r>
          </w:p>
          <w:p w14:paraId="0F5E426B" w14:textId="77777777" w:rsidR="00BC3261" w:rsidRPr="006D5518" w:rsidRDefault="00BC3261" w:rsidP="006D5518">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color w:val="D13438"/>
                <w:sz w:val="20"/>
                <w:szCs w:val="20"/>
                <w:u w:val="single"/>
                <w:lang w:val="en-US"/>
              </w:rPr>
              <w:t>ISO 11064-1 (2000)</w:t>
            </w:r>
            <w:r w:rsidRPr="006D5518">
              <w:rPr>
                <w:rStyle w:val="eop"/>
                <w:color w:val="D13438"/>
                <w:sz w:val="20"/>
                <w:szCs w:val="20"/>
                <w:lang w:val="en-US"/>
              </w:rPr>
              <w:t> </w:t>
            </w:r>
          </w:p>
          <w:p w14:paraId="68CA77B4" w14:textId="77777777" w:rsidR="00BC3261" w:rsidRPr="006D5518" w:rsidRDefault="00BC3261"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11064-2 (2000), section 4.</w:t>
            </w:r>
            <w:r w:rsidRPr="006D5518">
              <w:rPr>
                <w:rStyle w:val="eop"/>
                <w:color w:val="D13438"/>
                <w:sz w:val="20"/>
                <w:szCs w:val="20"/>
                <w:lang w:val="en-US"/>
              </w:rPr>
              <w:t> </w:t>
            </w:r>
          </w:p>
          <w:p w14:paraId="6E7BEAA2" w14:textId="77777777" w:rsidR="00BC3261" w:rsidRPr="006D5518" w:rsidRDefault="00BC3261" w:rsidP="006D5518">
            <w:pPr>
              <w:pStyle w:val="paragraph"/>
              <w:spacing w:before="0" w:beforeAutospacing="0" w:after="0" w:afterAutospacing="0" w:line="360" w:lineRule="auto"/>
              <w:textAlignment w:val="baseline"/>
              <w:rPr>
                <w:sz w:val="18"/>
                <w:szCs w:val="18"/>
                <w:lang w:val="en-US"/>
              </w:rPr>
            </w:pPr>
            <w:r w:rsidRPr="006D5518">
              <w:rPr>
                <w:rStyle w:val="eop"/>
                <w:color w:val="D13438"/>
                <w:sz w:val="20"/>
                <w:szCs w:val="20"/>
                <w:lang w:val="en-US"/>
              </w:rPr>
              <w:t> </w:t>
            </w:r>
          </w:p>
          <w:p w14:paraId="0AF493FB" w14:textId="77777777" w:rsidR="00BC3261" w:rsidRPr="006D5518" w:rsidRDefault="00BC3261"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DC: NORSOK D-001, edt. 3 (2023).</w:t>
            </w:r>
            <w:r w:rsidRPr="006D5518">
              <w:rPr>
                <w:rStyle w:val="eop"/>
                <w:color w:val="000000"/>
                <w:sz w:val="20"/>
                <w:szCs w:val="20"/>
              </w:rPr>
              <w:t> </w:t>
            </w:r>
          </w:p>
          <w:p w14:paraId="3254BC2F" w14:textId="77777777" w:rsidR="000F7E44" w:rsidRPr="00E46FD1" w:rsidRDefault="000F7E44" w:rsidP="000F7E44">
            <w:pPr>
              <w:pStyle w:val="NormalTable0"/>
              <w:rPr>
                <w:lang w:val="en-GB"/>
              </w:rPr>
            </w:pPr>
          </w:p>
        </w:tc>
        <w:tc>
          <w:tcPr>
            <w:tcW w:w="2835" w:type="dxa"/>
            <w:tcBorders>
              <w:bottom w:val="single" w:sz="6" w:space="0" w:color="auto"/>
            </w:tcBorders>
            <w:shd w:val="clear" w:color="auto" w:fill="auto"/>
          </w:tcPr>
          <w:p w14:paraId="651E9592" w14:textId="77777777" w:rsidR="000F7E44" w:rsidRPr="00E32300" w:rsidRDefault="000F7E44" w:rsidP="000F7E44">
            <w:pPr>
              <w:pStyle w:val="NormalTable0"/>
              <w:rPr>
                <w:sz w:val="20"/>
                <w:lang w:val="en-US"/>
              </w:rPr>
            </w:pPr>
          </w:p>
        </w:tc>
        <w:tc>
          <w:tcPr>
            <w:tcW w:w="709" w:type="dxa"/>
            <w:tcBorders>
              <w:bottom w:val="single" w:sz="6" w:space="0" w:color="auto"/>
            </w:tcBorders>
            <w:shd w:val="clear" w:color="auto" w:fill="auto"/>
          </w:tcPr>
          <w:p w14:paraId="269E314A" w14:textId="77777777" w:rsidR="000F7E44" w:rsidRPr="00E32300" w:rsidRDefault="000F7E44" w:rsidP="000F7E44">
            <w:pPr>
              <w:pStyle w:val="NormalTable0"/>
              <w:rPr>
                <w:lang w:val="en-US"/>
              </w:rPr>
            </w:pPr>
          </w:p>
        </w:tc>
      </w:tr>
      <w:tr w:rsidR="000F7E44" w:rsidRPr="00E32300" w14:paraId="7E892F36" w14:textId="77777777" w:rsidTr="006D5518">
        <w:trPr>
          <w:cantSplit/>
        </w:trPr>
        <w:tc>
          <w:tcPr>
            <w:tcW w:w="990" w:type="dxa"/>
            <w:tcBorders>
              <w:bottom w:val="single" w:sz="6" w:space="0" w:color="auto"/>
            </w:tcBorders>
            <w:shd w:val="clear" w:color="auto" w:fill="FFFFFF"/>
          </w:tcPr>
          <w:p w14:paraId="678478C7" w14:textId="77777777" w:rsidR="000F7E44" w:rsidRPr="00E46FD1" w:rsidRDefault="000F7E44" w:rsidP="000F7E44">
            <w:pPr>
              <w:pStyle w:val="NormalTable0"/>
              <w:rPr>
                <w:lang w:val="en-GB"/>
              </w:rPr>
            </w:pPr>
            <w:r w:rsidRPr="00E46FD1">
              <w:rPr>
                <w:lang w:val="en-GB"/>
              </w:rPr>
              <w:lastRenderedPageBreak/>
              <w:t>L 2</w:t>
            </w:r>
          </w:p>
          <w:p w14:paraId="47341341" w14:textId="77777777" w:rsidR="000F7E44" w:rsidRPr="00E46FD1" w:rsidRDefault="000F7E44" w:rsidP="000F7E44">
            <w:pPr>
              <w:pStyle w:val="NormalTable0"/>
              <w:rPr>
                <w:lang w:val="en-GB"/>
              </w:rPr>
            </w:pPr>
          </w:p>
        </w:tc>
        <w:tc>
          <w:tcPr>
            <w:tcW w:w="5389" w:type="dxa"/>
            <w:shd w:val="clear" w:color="auto" w:fill="auto"/>
          </w:tcPr>
          <w:p w14:paraId="6D358DFB" w14:textId="77777777" w:rsidR="000F7E44" w:rsidRPr="00E46FD1" w:rsidRDefault="000F7E44" w:rsidP="000F7E44">
            <w:pPr>
              <w:pStyle w:val="NormalTable0"/>
              <w:rPr>
                <w:b/>
                <w:lang w:val="en-GB"/>
              </w:rPr>
            </w:pPr>
            <w:r w:rsidRPr="00E46FD1">
              <w:rPr>
                <w:b/>
                <w:lang w:val="en-GB"/>
              </w:rPr>
              <w:t xml:space="preserve">Does the room location and room layout of the CC take into account safety and security considerations? </w:t>
            </w:r>
          </w:p>
          <w:p w14:paraId="42EF2083" w14:textId="77777777" w:rsidR="000F7E44" w:rsidRPr="00E46FD1" w:rsidRDefault="000F7E44" w:rsidP="000F7E44">
            <w:pPr>
              <w:pStyle w:val="NormalTable0"/>
              <w:rPr>
                <w:b/>
                <w:i/>
                <w:sz w:val="20"/>
                <w:lang w:val="en-GB"/>
              </w:rPr>
            </w:pPr>
          </w:p>
          <w:p w14:paraId="59263A2A" w14:textId="77777777" w:rsidR="000F7E44" w:rsidRPr="00E46FD1" w:rsidRDefault="000F7E44" w:rsidP="000F7E44">
            <w:pPr>
              <w:pStyle w:val="NormalTable0"/>
              <w:rPr>
                <w:lang w:val="en-GB"/>
              </w:rPr>
            </w:pPr>
            <w:r w:rsidRPr="00E46FD1">
              <w:rPr>
                <w:i/>
                <w:sz w:val="20"/>
                <w:lang w:val="en-GB"/>
              </w:rPr>
              <w:t xml:space="preserve">When placing and designing the CC, consideration should be given to safety and security issues. In general, the CC should be placed in a safe location that also ensures security. Specific considerations have to be made for each individual CC and its respective environment.  </w:t>
            </w:r>
          </w:p>
        </w:tc>
        <w:tc>
          <w:tcPr>
            <w:tcW w:w="567" w:type="dxa"/>
            <w:shd w:val="clear" w:color="auto" w:fill="auto"/>
          </w:tcPr>
          <w:p w14:paraId="7B40C951" w14:textId="77777777" w:rsidR="000F7E44" w:rsidRPr="00E46FD1" w:rsidRDefault="000F7E44" w:rsidP="000F7E44">
            <w:pPr>
              <w:pStyle w:val="NormalTable0"/>
              <w:rPr>
                <w:lang w:val="en-GB"/>
              </w:rPr>
            </w:pPr>
          </w:p>
        </w:tc>
        <w:tc>
          <w:tcPr>
            <w:tcW w:w="567" w:type="dxa"/>
            <w:shd w:val="clear" w:color="auto" w:fill="auto"/>
          </w:tcPr>
          <w:p w14:paraId="4B4D7232" w14:textId="77777777" w:rsidR="000F7E44" w:rsidRPr="00E46FD1" w:rsidRDefault="000F7E44" w:rsidP="000F7E44">
            <w:pPr>
              <w:pStyle w:val="NormalTable0"/>
              <w:rPr>
                <w:lang w:val="en-GB"/>
              </w:rPr>
            </w:pPr>
          </w:p>
        </w:tc>
        <w:tc>
          <w:tcPr>
            <w:tcW w:w="567" w:type="dxa"/>
            <w:shd w:val="clear" w:color="auto" w:fill="auto"/>
          </w:tcPr>
          <w:p w14:paraId="2093CA67" w14:textId="77777777" w:rsidR="000F7E44" w:rsidRPr="00E46FD1" w:rsidRDefault="000F7E44" w:rsidP="000F7E44">
            <w:pPr>
              <w:pStyle w:val="NormalTable0"/>
              <w:rPr>
                <w:lang w:val="en-GB"/>
              </w:rPr>
            </w:pPr>
          </w:p>
        </w:tc>
        <w:tc>
          <w:tcPr>
            <w:tcW w:w="3827" w:type="dxa"/>
            <w:shd w:val="clear" w:color="auto" w:fill="auto"/>
          </w:tcPr>
          <w:p w14:paraId="115613D3" w14:textId="77777777" w:rsidR="00BC3261" w:rsidRPr="006D5518" w:rsidRDefault="00BC3261"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3DFECDEF" w14:textId="77777777" w:rsidR="00BC3261" w:rsidRPr="006D5518" w:rsidRDefault="00BC3261"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Safety:</w:t>
            </w:r>
            <w:r w:rsidRPr="006D5518">
              <w:rPr>
                <w:rStyle w:val="eop"/>
                <w:color w:val="D13438"/>
                <w:sz w:val="20"/>
                <w:szCs w:val="20"/>
                <w:lang w:val="en-US"/>
              </w:rPr>
              <w:t> </w:t>
            </w:r>
          </w:p>
          <w:p w14:paraId="5AF76890" w14:textId="77777777" w:rsidR="00BC3261" w:rsidRPr="006D5518" w:rsidRDefault="00BC3261"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FA §7.</w:t>
            </w:r>
            <w:r w:rsidRPr="006D5518">
              <w:rPr>
                <w:rStyle w:val="eop"/>
                <w:color w:val="D13438"/>
                <w:sz w:val="20"/>
                <w:szCs w:val="20"/>
                <w:lang w:val="en-US"/>
              </w:rPr>
              <w:t> </w:t>
            </w:r>
          </w:p>
          <w:p w14:paraId="36C9F331" w14:textId="77777777" w:rsidR="00BC3261" w:rsidRPr="006D5518" w:rsidRDefault="00BC3261" w:rsidP="00BC3261">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color w:val="D13438"/>
                <w:sz w:val="20"/>
                <w:szCs w:val="20"/>
                <w:u w:val="single"/>
                <w:lang w:val="en-US"/>
              </w:rPr>
              <w:t>ISO 17776 (2016), 5.2.4.</w:t>
            </w:r>
            <w:r w:rsidRPr="006D5518">
              <w:rPr>
                <w:rStyle w:val="eop"/>
                <w:color w:val="D13438"/>
                <w:sz w:val="20"/>
                <w:szCs w:val="20"/>
                <w:lang w:val="en-US"/>
              </w:rPr>
              <w:t> </w:t>
            </w:r>
          </w:p>
          <w:p w14:paraId="2503B197" w14:textId="77777777" w:rsidR="009A1836" w:rsidRPr="006D5518" w:rsidRDefault="009A1836" w:rsidP="00BC3261">
            <w:pPr>
              <w:pStyle w:val="paragraph"/>
              <w:spacing w:before="0" w:beforeAutospacing="0" w:after="0" w:afterAutospacing="0" w:line="360" w:lineRule="auto"/>
              <w:textAlignment w:val="baseline"/>
              <w:rPr>
                <w:rStyle w:val="eop"/>
                <w:color w:val="D13438"/>
                <w:sz w:val="20"/>
                <w:szCs w:val="20"/>
                <w:lang w:val="en-US"/>
              </w:rPr>
            </w:pPr>
          </w:p>
          <w:p w14:paraId="565BCA46" w14:textId="12BE513B" w:rsidR="009A1836" w:rsidRPr="006D5518" w:rsidRDefault="009A1836" w:rsidP="006D5518">
            <w:pPr>
              <w:pStyle w:val="paragraph"/>
              <w:spacing w:before="0" w:beforeAutospacing="0" w:after="0" w:afterAutospacing="0" w:line="360" w:lineRule="auto"/>
              <w:textAlignment w:val="baseline"/>
              <w:rPr>
                <w:rStyle w:val="eop"/>
                <w:lang w:val="en-US"/>
              </w:rPr>
            </w:pPr>
            <w:r w:rsidRPr="006D5518">
              <w:rPr>
                <w:rStyle w:val="eop"/>
                <w:color w:val="D13438"/>
                <w:sz w:val="20"/>
                <w:szCs w:val="20"/>
                <w:lang w:val="en-US"/>
              </w:rPr>
              <w:t xml:space="preserve">DC: </w:t>
            </w:r>
            <w:r w:rsidRPr="006D5518">
              <w:rPr>
                <w:rStyle w:val="normaltextrun"/>
                <w:color w:val="D13438"/>
                <w:sz w:val="20"/>
                <w:szCs w:val="20"/>
                <w:u w:val="single"/>
                <w:lang w:val="en-US"/>
              </w:rPr>
              <w:t>NORSOK Z-013 (202</w:t>
            </w:r>
            <w:r w:rsidR="003E1223">
              <w:rPr>
                <w:rStyle w:val="normaltextrun"/>
                <w:color w:val="D13438"/>
                <w:sz w:val="20"/>
                <w:szCs w:val="20"/>
                <w:u w:val="single"/>
                <w:lang w:val="en-US"/>
              </w:rPr>
              <w:t>4</w:t>
            </w:r>
            <w:r w:rsidRPr="006D5518">
              <w:rPr>
                <w:rStyle w:val="normaltextrun"/>
                <w:color w:val="D13438"/>
                <w:sz w:val="20"/>
                <w:szCs w:val="20"/>
                <w:u w:val="single"/>
                <w:lang w:val="en-US"/>
              </w:rPr>
              <w:t>)</w:t>
            </w:r>
            <w:r w:rsidRPr="006D5518">
              <w:rPr>
                <w:rStyle w:val="eop"/>
                <w:color w:val="D13438"/>
                <w:sz w:val="20"/>
                <w:szCs w:val="20"/>
                <w:lang w:val="en-US"/>
              </w:rPr>
              <w:t> </w:t>
            </w:r>
          </w:p>
          <w:p w14:paraId="38288749" w14:textId="77777777" w:rsidR="00BC3261" w:rsidRPr="006D5518" w:rsidRDefault="00BC3261" w:rsidP="006D5518">
            <w:pPr>
              <w:pStyle w:val="paragraph"/>
              <w:spacing w:before="0" w:beforeAutospacing="0" w:after="0" w:afterAutospacing="0" w:line="360" w:lineRule="auto"/>
              <w:textAlignment w:val="baseline"/>
              <w:rPr>
                <w:rStyle w:val="eop"/>
                <w:color w:val="D13438"/>
                <w:sz w:val="20"/>
                <w:szCs w:val="20"/>
                <w:lang w:val="en-US"/>
              </w:rPr>
            </w:pPr>
          </w:p>
          <w:p w14:paraId="66DF4478" w14:textId="77777777" w:rsidR="00BC3261" w:rsidRPr="006D5518" w:rsidRDefault="00BC3261"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Security:</w:t>
            </w:r>
            <w:r w:rsidRPr="006D5518">
              <w:rPr>
                <w:rStyle w:val="eop"/>
                <w:color w:val="D13438"/>
                <w:sz w:val="20"/>
                <w:szCs w:val="20"/>
                <w:lang w:val="en-US"/>
              </w:rPr>
              <w:t> </w:t>
            </w:r>
          </w:p>
          <w:p w14:paraId="1952F948" w14:textId="77777777" w:rsidR="00BC3261" w:rsidRPr="006D5518" w:rsidRDefault="00BC3261"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11064-2 (2000), 4.4 &amp; A.1.</w:t>
            </w:r>
            <w:r w:rsidRPr="006D5518">
              <w:rPr>
                <w:rStyle w:val="eop"/>
                <w:color w:val="D13438"/>
                <w:sz w:val="20"/>
                <w:szCs w:val="20"/>
                <w:lang w:val="en-US"/>
              </w:rPr>
              <w:t> </w:t>
            </w:r>
          </w:p>
          <w:p w14:paraId="1126506E" w14:textId="77777777" w:rsidR="00BC3261" w:rsidRPr="006D5518" w:rsidRDefault="00BC3261"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27001 (2023), Annex A, table A1.</w:t>
            </w:r>
            <w:r w:rsidRPr="006D5518">
              <w:rPr>
                <w:rStyle w:val="eop"/>
                <w:color w:val="D13438"/>
                <w:sz w:val="20"/>
                <w:szCs w:val="20"/>
                <w:lang w:val="en-US"/>
              </w:rPr>
              <w:t> </w:t>
            </w:r>
          </w:p>
          <w:p w14:paraId="20BD9A1A" w14:textId="77777777" w:rsidR="00DA2ABD" w:rsidRPr="006D5518" w:rsidRDefault="00DA2ABD" w:rsidP="00DA2ABD">
            <w:pPr>
              <w:pStyle w:val="paragraph"/>
              <w:spacing w:before="0" w:beforeAutospacing="0" w:after="0" w:afterAutospacing="0"/>
              <w:textAlignment w:val="baseline"/>
              <w:rPr>
                <w:rStyle w:val="eop"/>
                <w:color w:val="D13438"/>
                <w:sz w:val="20"/>
                <w:szCs w:val="20"/>
                <w:lang w:val="en-US"/>
              </w:rPr>
            </w:pPr>
          </w:p>
          <w:p w14:paraId="20B9D4F0" w14:textId="77777777" w:rsidR="00DA2ABD" w:rsidRPr="006D5518" w:rsidRDefault="00DA2ABD" w:rsidP="00DA2ABD">
            <w:pPr>
              <w:pStyle w:val="paragraph"/>
              <w:spacing w:before="0" w:beforeAutospacing="0" w:after="0" w:afterAutospacing="0"/>
              <w:textAlignment w:val="baseline"/>
              <w:rPr>
                <w:rFonts w:ascii="Segoe UI" w:hAnsi="Segoe UI" w:cs="Segoe UI"/>
                <w:sz w:val="18"/>
                <w:szCs w:val="18"/>
                <w:lang w:val="en-US"/>
              </w:rPr>
            </w:pPr>
            <w:r>
              <w:rPr>
                <w:rStyle w:val="normaltextrun"/>
                <w:color w:val="000000"/>
                <w:sz w:val="20"/>
                <w:szCs w:val="20"/>
                <w:shd w:val="clear" w:color="auto" w:fill="FFFFFF"/>
                <w:lang w:val="en-US"/>
              </w:rPr>
              <w:t>DC: Location of cabin is on the drill floor and shall be designed to withstand specific events/accidental loads. Security considerations are relevant for DC.</w:t>
            </w:r>
            <w:r w:rsidRPr="006D5518">
              <w:rPr>
                <w:rStyle w:val="eop"/>
                <w:color w:val="D13438"/>
                <w:sz w:val="20"/>
                <w:szCs w:val="20"/>
                <w:shd w:val="clear" w:color="auto" w:fill="FFFFFF"/>
                <w:lang w:val="en-US"/>
              </w:rPr>
              <w:t> </w:t>
            </w:r>
          </w:p>
          <w:p w14:paraId="0C136CF1" w14:textId="77777777" w:rsidR="00BC3261" w:rsidRPr="006D5518" w:rsidRDefault="00BC3261" w:rsidP="00BC3261">
            <w:pPr>
              <w:pStyle w:val="paragraph"/>
              <w:spacing w:before="0" w:beforeAutospacing="0" w:after="0" w:afterAutospacing="0"/>
              <w:textAlignment w:val="baseline"/>
              <w:rPr>
                <w:lang w:val="en-US"/>
              </w:rPr>
            </w:pPr>
          </w:p>
          <w:p w14:paraId="0A392C6A" w14:textId="77777777" w:rsidR="000F7E44" w:rsidRPr="00E46FD1" w:rsidRDefault="000F7E44" w:rsidP="000F7E44">
            <w:pPr>
              <w:pStyle w:val="NormalTable0"/>
              <w:rPr>
                <w:lang w:val="en-GB"/>
              </w:rPr>
            </w:pPr>
          </w:p>
        </w:tc>
        <w:tc>
          <w:tcPr>
            <w:tcW w:w="2835" w:type="dxa"/>
            <w:shd w:val="clear" w:color="auto" w:fill="auto"/>
          </w:tcPr>
          <w:p w14:paraId="290583F9" w14:textId="77777777" w:rsidR="000F7E44" w:rsidRPr="00E32300" w:rsidRDefault="000F7E44" w:rsidP="000F7E44">
            <w:pPr>
              <w:pStyle w:val="NormalTable0"/>
              <w:rPr>
                <w:sz w:val="20"/>
                <w:lang w:val="en-US"/>
              </w:rPr>
            </w:pPr>
          </w:p>
        </w:tc>
        <w:tc>
          <w:tcPr>
            <w:tcW w:w="709" w:type="dxa"/>
            <w:shd w:val="clear" w:color="auto" w:fill="auto"/>
          </w:tcPr>
          <w:p w14:paraId="68F21D90" w14:textId="77777777" w:rsidR="000F7E44" w:rsidRPr="00E32300" w:rsidRDefault="000F7E44" w:rsidP="000F7E44">
            <w:pPr>
              <w:pStyle w:val="NormalTable0"/>
              <w:rPr>
                <w:lang w:val="en-US"/>
              </w:rPr>
            </w:pPr>
          </w:p>
        </w:tc>
      </w:tr>
      <w:tr w:rsidR="000F7E44" w:rsidRPr="003D469A" w14:paraId="3B5DCF54" w14:textId="77777777" w:rsidTr="006D5518">
        <w:trPr>
          <w:cantSplit/>
        </w:trPr>
        <w:tc>
          <w:tcPr>
            <w:tcW w:w="990" w:type="dxa"/>
            <w:tcBorders>
              <w:bottom w:val="single" w:sz="6" w:space="0" w:color="auto"/>
            </w:tcBorders>
            <w:shd w:val="clear" w:color="auto" w:fill="E6E6E6"/>
          </w:tcPr>
          <w:p w14:paraId="50509508" w14:textId="77777777" w:rsidR="000F7E44" w:rsidRPr="00E46FD1" w:rsidRDefault="000F7E44" w:rsidP="000F7E44">
            <w:pPr>
              <w:pStyle w:val="NormalTable0"/>
              <w:rPr>
                <w:lang w:val="en-GB"/>
              </w:rPr>
            </w:pPr>
            <w:r w:rsidRPr="00E46FD1">
              <w:rPr>
                <w:lang w:val="en-GB"/>
              </w:rPr>
              <w:t>L 2.1</w:t>
            </w:r>
          </w:p>
        </w:tc>
        <w:tc>
          <w:tcPr>
            <w:tcW w:w="5389" w:type="dxa"/>
            <w:shd w:val="clear" w:color="auto" w:fill="auto"/>
          </w:tcPr>
          <w:p w14:paraId="11C1F073" w14:textId="77777777" w:rsidR="000F7E44" w:rsidRPr="00E46FD1" w:rsidRDefault="000F7E44" w:rsidP="000F7E44">
            <w:pPr>
              <w:pStyle w:val="NormalTable0"/>
              <w:ind w:left="641"/>
              <w:rPr>
                <w:b/>
                <w:lang w:val="en-GB"/>
              </w:rPr>
            </w:pPr>
            <w:r w:rsidRPr="00E46FD1">
              <w:rPr>
                <w:b/>
                <w:lang w:val="en-GB"/>
              </w:rPr>
              <w:t>Are entrance restrictions to the CC implemented during abnormal situations?</w:t>
            </w:r>
          </w:p>
          <w:p w14:paraId="13C326F3" w14:textId="77777777" w:rsidR="000F7E44" w:rsidRPr="00E46FD1" w:rsidRDefault="000F7E44" w:rsidP="000F7E44">
            <w:pPr>
              <w:pStyle w:val="NormalTable0"/>
              <w:ind w:left="641"/>
              <w:rPr>
                <w:i/>
                <w:sz w:val="20"/>
                <w:lang w:val="en-GB"/>
              </w:rPr>
            </w:pPr>
          </w:p>
          <w:p w14:paraId="2E02C1BD" w14:textId="77777777" w:rsidR="000F7E44" w:rsidRPr="00E46FD1" w:rsidRDefault="000F7E44" w:rsidP="000F7E44">
            <w:pPr>
              <w:pStyle w:val="NormalTable0"/>
              <w:ind w:left="641"/>
              <w:rPr>
                <w:b/>
                <w:lang w:val="en-GB"/>
              </w:rPr>
            </w:pPr>
            <w:r w:rsidRPr="00E46FD1">
              <w:rPr>
                <w:i/>
                <w:sz w:val="20"/>
                <w:lang w:val="en-GB"/>
              </w:rPr>
              <w:t xml:space="preserve">Irrelevant personnel in the control room distract operators during stressing situations. </w:t>
            </w:r>
          </w:p>
        </w:tc>
        <w:tc>
          <w:tcPr>
            <w:tcW w:w="567" w:type="dxa"/>
            <w:shd w:val="clear" w:color="auto" w:fill="auto"/>
          </w:tcPr>
          <w:p w14:paraId="4853B841" w14:textId="77777777" w:rsidR="000F7E44" w:rsidRPr="00E46FD1" w:rsidRDefault="000F7E44" w:rsidP="000F7E44">
            <w:pPr>
              <w:pStyle w:val="NormalTable0"/>
              <w:rPr>
                <w:lang w:val="en-GB"/>
              </w:rPr>
            </w:pPr>
          </w:p>
        </w:tc>
        <w:tc>
          <w:tcPr>
            <w:tcW w:w="567" w:type="dxa"/>
            <w:shd w:val="clear" w:color="auto" w:fill="auto"/>
          </w:tcPr>
          <w:p w14:paraId="50125231" w14:textId="77777777" w:rsidR="000F7E44" w:rsidRPr="00E46FD1" w:rsidRDefault="000F7E44" w:rsidP="000F7E44">
            <w:pPr>
              <w:pStyle w:val="NormalTable0"/>
              <w:rPr>
                <w:lang w:val="en-GB"/>
              </w:rPr>
            </w:pPr>
          </w:p>
        </w:tc>
        <w:tc>
          <w:tcPr>
            <w:tcW w:w="567" w:type="dxa"/>
            <w:shd w:val="clear" w:color="auto" w:fill="auto"/>
          </w:tcPr>
          <w:p w14:paraId="5A25747A" w14:textId="77777777" w:rsidR="000F7E44" w:rsidRPr="00E46FD1" w:rsidRDefault="000F7E44" w:rsidP="000F7E44">
            <w:pPr>
              <w:pStyle w:val="NormalTable0"/>
              <w:rPr>
                <w:lang w:val="en-GB"/>
              </w:rPr>
            </w:pPr>
          </w:p>
        </w:tc>
        <w:tc>
          <w:tcPr>
            <w:tcW w:w="3827" w:type="dxa"/>
            <w:shd w:val="clear" w:color="auto" w:fill="auto"/>
          </w:tcPr>
          <w:p w14:paraId="1C1311D7" w14:textId="77777777" w:rsidR="000F7E44" w:rsidRPr="001974D0" w:rsidRDefault="009A1836" w:rsidP="006D5518">
            <w:pPr>
              <w:pStyle w:val="paragraph"/>
              <w:spacing w:before="0" w:beforeAutospacing="0" w:after="0" w:afterAutospacing="0"/>
              <w:textAlignment w:val="baseline"/>
              <w:rPr>
                <w:lang w:val="en-GB"/>
              </w:rPr>
            </w:pPr>
            <w:r w:rsidRPr="001974D0">
              <w:rPr>
                <w:sz w:val="20"/>
                <w:szCs w:val="20"/>
                <w:lang w:val="en-GB"/>
              </w:rPr>
              <w:t>DC: Applicable to the DC</w:t>
            </w:r>
          </w:p>
        </w:tc>
        <w:tc>
          <w:tcPr>
            <w:tcW w:w="2835" w:type="dxa"/>
            <w:shd w:val="clear" w:color="auto" w:fill="auto"/>
          </w:tcPr>
          <w:p w14:paraId="09B8D95D" w14:textId="77777777" w:rsidR="000F7E44" w:rsidRPr="00E46FD1" w:rsidRDefault="000F7E44" w:rsidP="000F7E44">
            <w:pPr>
              <w:pStyle w:val="NormalTable0"/>
              <w:rPr>
                <w:sz w:val="20"/>
                <w:szCs w:val="20"/>
                <w:lang w:val="en-GB"/>
              </w:rPr>
            </w:pPr>
          </w:p>
        </w:tc>
        <w:tc>
          <w:tcPr>
            <w:tcW w:w="709" w:type="dxa"/>
            <w:shd w:val="clear" w:color="auto" w:fill="auto"/>
          </w:tcPr>
          <w:p w14:paraId="78BEFD2A" w14:textId="77777777" w:rsidR="000F7E44" w:rsidRPr="00E46FD1" w:rsidRDefault="000F7E44" w:rsidP="000F7E44">
            <w:pPr>
              <w:pStyle w:val="NormalTable0"/>
              <w:rPr>
                <w:lang w:val="en-GB"/>
              </w:rPr>
            </w:pPr>
          </w:p>
        </w:tc>
      </w:tr>
      <w:tr w:rsidR="000F7E44" w:rsidRPr="003D469A" w14:paraId="45DA8BF1" w14:textId="77777777" w:rsidTr="006D5518">
        <w:trPr>
          <w:cantSplit/>
        </w:trPr>
        <w:tc>
          <w:tcPr>
            <w:tcW w:w="990" w:type="dxa"/>
            <w:tcBorders>
              <w:bottom w:val="single" w:sz="6" w:space="0" w:color="auto"/>
            </w:tcBorders>
            <w:shd w:val="clear" w:color="auto" w:fill="E6E6E6"/>
          </w:tcPr>
          <w:p w14:paraId="3C5543E2" w14:textId="77777777" w:rsidR="000F7E44" w:rsidRPr="00E46FD1" w:rsidRDefault="000F7E44" w:rsidP="000F7E44">
            <w:pPr>
              <w:pStyle w:val="NormalTable0"/>
              <w:rPr>
                <w:lang w:val="en-GB"/>
              </w:rPr>
            </w:pPr>
            <w:r w:rsidRPr="00E46FD1">
              <w:rPr>
                <w:lang w:val="en-GB"/>
              </w:rPr>
              <w:t>L 2.2</w:t>
            </w:r>
          </w:p>
        </w:tc>
        <w:tc>
          <w:tcPr>
            <w:tcW w:w="5389" w:type="dxa"/>
            <w:shd w:val="clear" w:color="auto" w:fill="auto"/>
          </w:tcPr>
          <w:p w14:paraId="0CF4E415" w14:textId="77777777" w:rsidR="000F7E44" w:rsidRPr="00E46FD1" w:rsidRDefault="000F7E44" w:rsidP="000F7E44">
            <w:pPr>
              <w:pStyle w:val="NormalTable0"/>
              <w:ind w:left="641"/>
              <w:rPr>
                <w:b/>
                <w:lang w:val="en-GB"/>
              </w:rPr>
            </w:pPr>
            <w:r w:rsidRPr="00E46FD1">
              <w:rPr>
                <w:b/>
                <w:lang w:val="en-GB"/>
              </w:rPr>
              <w:t>Are there at least two escape routes from the CC?</w:t>
            </w:r>
          </w:p>
          <w:p w14:paraId="27A76422" w14:textId="77777777" w:rsidR="000F7E44" w:rsidRPr="00E46FD1" w:rsidRDefault="000F7E44" w:rsidP="000F7E44">
            <w:pPr>
              <w:pStyle w:val="NormalTable0"/>
              <w:ind w:left="641"/>
              <w:rPr>
                <w:b/>
                <w:i/>
                <w:sz w:val="20"/>
                <w:lang w:val="en-GB"/>
              </w:rPr>
            </w:pPr>
          </w:p>
          <w:p w14:paraId="1793BEDC" w14:textId="77777777" w:rsidR="000F7E44" w:rsidRPr="00E46FD1" w:rsidRDefault="000F7E44" w:rsidP="000F7E44">
            <w:pPr>
              <w:pStyle w:val="NormalTable0"/>
              <w:ind w:left="641"/>
              <w:rPr>
                <w:lang w:val="en-GB"/>
              </w:rPr>
            </w:pPr>
            <w:r w:rsidRPr="00E46FD1">
              <w:rPr>
                <w:i/>
                <w:sz w:val="20"/>
                <w:lang w:val="en-GB"/>
              </w:rPr>
              <w:t>There should be at least two easily accessible escape routes from the CC.</w:t>
            </w:r>
          </w:p>
        </w:tc>
        <w:tc>
          <w:tcPr>
            <w:tcW w:w="567" w:type="dxa"/>
            <w:shd w:val="clear" w:color="auto" w:fill="auto"/>
          </w:tcPr>
          <w:p w14:paraId="49206A88" w14:textId="77777777" w:rsidR="000F7E44" w:rsidRPr="00E46FD1" w:rsidRDefault="000F7E44" w:rsidP="000F7E44">
            <w:pPr>
              <w:pStyle w:val="NormalTable0"/>
              <w:rPr>
                <w:lang w:val="en-GB"/>
              </w:rPr>
            </w:pPr>
          </w:p>
        </w:tc>
        <w:tc>
          <w:tcPr>
            <w:tcW w:w="567" w:type="dxa"/>
            <w:shd w:val="clear" w:color="auto" w:fill="auto"/>
          </w:tcPr>
          <w:p w14:paraId="67B7A70C" w14:textId="77777777" w:rsidR="000F7E44" w:rsidRPr="00E46FD1" w:rsidRDefault="000F7E44" w:rsidP="000F7E44">
            <w:pPr>
              <w:pStyle w:val="NormalTable0"/>
              <w:rPr>
                <w:lang w:val="en-GB"/>
              </w:rPr>
            </w:pPr>
          </w:p>
        </w:tc>
        <w:tc>
          <w:tcPr>
            <w:tcW w:w="567" w:type="dxa"/>
            <w:shd w:val="clear" w:color="auto" w:fill="auto"/>
          </w:tcPr>
          <w:p w14:paraId="71887C79" w14:textId="77777777" w:rsidR="000F7E44" w:rsidRPr="00E46FD1" w:rsidRDefault="000F7E44" w:rsidP="000F7E44">
            <w:pPr>
              <w:pStyle w:val="NormalTable0"/>
              <w:rPr>
                <w:lang w:val="en-GB"/>
              </w:rPr>
            </w:pPr>
          </w:p>
        </w:tc>
        <w:tc>
          <w:tcPr>
            <w:tcW w:w="3827" w:type="dxa"/>
            <w:shd w:val="clear" w:color="auto" w:fill="auto"/>
          </w:tcPr>
          <w:p w14:paraId="45AF589F" w14:textId="77777777" w:rsidR="00BC3261" w:rsidRPr="006D5518" w:rsidRDefault="00BC3261"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70F14F92" w14:textId="77777777" w:rsidR="00BC3261" w:rsidRPr="006D5518" w:rsidRDefault="00BC3261"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FA § 44. </w:t>
            </w:r>
            <w:r w:rsidRPr="006D5518">
              <w:rPr>
                <w:rStyle w:val="eop"/>
                <w:color w:val="D13438"/>
                <w:sz w:val="20"/>
                <w:szCs w:val="20"/>
                <w:lang w:val="en-US"/>
              </w:rPr>
              <w:t> </w:t>
            </w:r>
          </w:p>
          <w:p w14:paraId="29A7D4DB" w14:textId="77777777" w:rsidR="00BC3261" w:rsidRPr="006D5518" w:rsidRDefault="009A1836"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 xml:space="preserve">DC: </w:t>
            </w:r>
            <w:r w:rsidR="00BC3261" w:rsidRPr="006D5518">
              <w:rPr>
                <w:rStyle w:val="normaltextrun"/>
                <w:color w:val="D13438"/>
                <w:sz w:val="20"/>
                <w:szCs w:val="20"/>
                <w:u w:val="single"/>
                <w:lang w:val="en-US"/>
              </w:rPr>
              <w:t>NORSOK S-001 (2021), 22.4.1</w:t>
            </w:r>
            <w:r w:rsidR="00BC3261" w:rsidRPr="006D5518">
              <w:rPr>
                <w:rStyle w:val="eop"/>
                <w:color w:val="D13438"/>
                <w:sz w:val="20"/>
                <w:szCs w:val="20"/>
                <w:lang w:val="en-US"/>
              </w:rPr>
              <w:t> </w:t>
            </w:r>
          </w:p>
          <w:p w14:paraId="3B7FD67C" w14:textId="77777777" w:rsidR="000F7E44" w:rsidRPr="001974D0" w:rsidRDefault="000F7E44" w:rsidP="000F7E44">
            <w:pPr>
              <w:pStyle w:val="NormalTable0"/>
              <w:rPr>
                <w:lang w:val="en-GB"/>
              </w:rPr>
            </w:pPr>
          </w:p>
        </w:tc>
        <w:tc>
          <w:tcPr>
            <w:tcW w:w="2835" w:type="dxa"/>
            <w:shd w:val="clear" w:color="auto" w:fill="auto"/>
          </w:tcPr>
          <w:p w14:paraId="38D6B9B6" w14:textId="77777777" w:rsidR="000F7E44" w:rsidRPr="00E46FD1" w:rsidRDefault="000F7E44" w:rsidP="000F7E44">
            <w:pPr>
              <w:pStyle w:val="NormalTable0"/>
              <w:rPr>
                <w:sz w:val="20"/>
                <w:lang w:val="en-GB"/>
              </w:rPr>
            </w:pPr>
          </w:p>
        </w:tc>
        <w:tc>
          <w:tcPr>
            <w:tcW w:w="709" w:type="dxa"/>
            <w:shd w:val="clear" w:color="auto" w:fill="auto"/>
          </w:tcPr>
          <w:p w14:paraId="22F860BB" w14:textId="77777777" w:rsidR="000F7E44" w:rsidRPr="00E46FD1" w:rsidRDefault="000F7E44" w:rsidP="000F7E44">
            <w:pPr>
              <w:pStyle w:val="NormalTable0"/>
              <w:rPr>
                <w:lang w:val="en-GB"/>
              </w:rPr>
            </w:pPr>
          </w:p>
        </w:tc>
      </w:tr>
      <w:tr w:rsidR="000F7E44" w:rsidRPr="003D469A" w14:paraId="6493D85B" w14:textId="77777777" w:rsidTr="006D5518">
        <w:trPr>
          <w:cantSplit/>
        </w:trPr>
        <w:tc>
          <w:tcPr>
            <w:tcW w:w="990" w:type="dxa"/>
            <w:shd w:val="clear" w:color="auto" w:fill="E6E6E6"/>
          </w:tcPr>
          <w:p w14:paraId="594387FF" w14:textId="77777777" w:rsidR="000F7E44" w:rsidRPr="00E46FD1" w:rsidRDefault="000F7E44" w:rsidP="000F7E44">
            <w:pPr>
              <w:pStyle w:val="NormalTable0"/>
              <w:rPr>
                <w:lang w:val="en-GB"/>
              </w:rPr>
            </w:pPr>
            <w:r w:rsidRPr="00E46FD1">
              <w:rPr>
                <w:lang w:val="en-GB"/>
              </w:rPr>
              <w:lastRenderedPageBreak/>
              <w:t>L 2.3</w:t>
            </w:r>
          </w:p>
        </w:tc>
        <w:tc>
          <w:tcPr>
            <w:tcW w:w="5389" w:type="dxa"/>
            <w:shd w:val="clear" w:color="auto" w:fill="auto"/>
          </w:tcPr>
          <w:p w14:paraId="189BFC9D" w14:textId="77777777" w:rsidR="000F7E44" w:rsidRPr="00E46FD1" w:rsidRDefault="000F7E44" w:rsidP="000F7E44">
            <w:pPr>
              <w:pStyle w:val="NormalTable0"/>
              <w:ind w:left="641"/>
              <w:rPr>
                <w:lang w:val="en-GB"/>
              </w:rPr>
            </w:pPr>
            <w:r w:rsidRPr="00E46FD1">
              <w:rPr>
                <w:b/>
                <w:lang w:val="en-GB"/>
              </w:rPr>
              <w:t>Does location and layout prevent the control room from being used as a natural passage for personnel</w:t>
            </w:r>
            <w:r w:rsidRPr="00E46FD1">
              <w:rPr>
                <w:lang w:val="en-GB"/>
              </w:rPr>
              <w:t>?</w:t>
            </w:r>
          </w:p>
          <w:p w14:paraId="698536F5" w14:textId="77777777" w:rsidR="000F7E44" w:rsidRPr="00E46FD1" w:rsidRDefault="000F7E44" w:rsidP="000F7E44">
            <w:pPr>
              <w:pStyle w:val="NormalTable0"/>
              <w:ind w:left="641"/>
              <w:rPr>
                <w:i/>
                <w:lang w:val="en-GB"/>
              </w:rPr>
            </w:pPr>
          </w:p>
          <w:p w14:paraId="19D886FC" w14:textId="77777777" w:rsidR="000F7E44" w:rsidRPr="00E46FD1" w:rsidRDefault="000F7E44" w:rsidP="000F7E44">
            <w:pPr>
              <w:pStyle w:val="NormalTable0"/>
              <w:ind w:left="641"/>
              <w:rPr>
                <w:b/>
                <w:lang w:val="en-GB"/>
              </w:rPr>
            </w:pPr>
            <w:r w:rsidRPr="00E46FD1">
              <w:rPr>
                <w:i/>
                <w:sz w:val="20"/>
                <w:lang w:val="en-GB"/>
              </w:rPr>
              <w:t xml:space="preserve">Personnel should not be tempted to use the control room as a </w:t>
            </w:r>
            <w:r w:rsidRPr="00E46FD1">
              <w:rPr>
                <w:i/>
                <w:sz w:val="20"/>
                <w:szCs w:val="20"/>
                <w:lang w:val="en-GB"/>
              </w:rPr>
              <w:t>short cut between different areas of the installation as this may disturb the operators.</w:t>
            </w:r>
          </w:p>
        </w:tc>
        <w:tc>
          <w:tcPr>
            <w:tcW w:w="567" w:type="dxa"/>
            <w:shd w:val="clear" w:color="auto" w:fill="auto"/>
          </w:tcPr>
          <w:p w14:paraId="7BC1BAF2" w14:textId="77777777" w:rsidR="000F7E44" w:rsidRPr="00E46FD1" w:rsidRDefault="000F7E44" w:rsidP="000F7E44">
            <w:pPr>
              <w:pStyle w:val="NormalTable0"/>
              <w:rPr>
                <w:lang w:val="en-GB"/>
              </w:rPr>
            </w:pPr>
          </w:p>
        </w:tc>
        <w:tc>
          <w:tcPr>
            <w:tcW w:w="567" w:type="dxa"/>
            <w:shd w:val="clear" w:color="auto" w:fill="auto"/>
          </w:tcPr>
          <w:p w14:paraId="61C988F9" w14:textId="77777777" w:rsidR="000F7E44" w:rsidRPr="00E46FD1" w:rsidRDefault="000F7E44" w:rsidP="000F7E44">
            <w:pPr>
              <w:pStyle w:val="NormalTable0"/>
              <w:rPr>
                <w:lang w:val="en-GB"/>
              </w:rPr>
            </w:pPr>
          </w:p>
        </w:tc>
        <w:tc>
          <w:tcPr>
            <w:tcW w:w="567" w:type="dxa"/>
            <w:shd w:val="clear" w:color="auto" w:fill="auto"/>
          </w:tcPr>
          <w:p w14:paraId="3B22BB7D" w14:textId="77777777" w:rsidR="000F7E44" w:rsidRPr="00E46FD1" w:rsidRDefault="000F7E44" w:rsidP="000F7E44">
            <w:pPr>
              <w:pStyle w:val="NormalTable0"/>
              <w:rPr>
                <w:lang w:val="en-GB"/>
              </w:rPr>
            </w:pPr>
          </w:p>
        </w:tc>
        <w:tc>
          <w:tcPr>
            <w:tcW w:w="3827" w:type="dxa"/>
            <w:shd w:val="clear" w:color="auto" w:fill="auto"/>
          </w:tcPr>
          <w:p w14:paraId="1C010BA5" w14:textId="77777777" w:rsidR="00BC3261" w:rsidRPr="006D5518" w:rsidRDefault="00BC3261"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4923DF5C" w14:textId="77777777" w:rsidR="000F7E44" w:rsidRPr="006D5518" w:rsidRDefault="00BC3261"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11064-2 (2000), 5.2.</w:t>
            </w:r>
            <w:r w:rsidRPr="006D5518">
              <w:rPr>
                <w:rStyle w:val="eop"/>
                <w:color w:val="D13438"/>
                <w:sz w:val="20"/>
                <w:szCs w:val="20"/>
                <w:lang w:val="en-US"/>
              </w:rPr>
              <w:t> </w:t>
            </w:r>
          </w:p>
          <w:p w14:paraId="1EDED447" w14:textId="77777777" w:rsidR="001974D0" w:rsidRPr="001974D0" w:rsidRDefault="001974D0" w:rsidP="006D5518">
            <w:pPr>
              <w:pStyle w:val="NormalTable0"/>
              <w:spacing w:line="360" w:lineRule="auto"/>
              <w:rPr>
                <w:lang w:val="en-GB"/>
              </w:rPr>
            </w:pPr>
            <w:r w:rsidRPr="001974D0">
              <w:rPr>
                <w:sz w:val="20"/>
                <w:szCs w:val="20"/>
                <w:lang w:val="en-GB"/>
              </w:rPr>
              <w:t>DC: Applicable to the DC</w:t>
            </w:r>
          </w:p>
        </w:tc>
        <w:tc>
          <w:tcPr>
            <w:tcW w:w="2835" w:type="dxa"/>
            <w:shd w:val="clear" w:color="auto" w:fill="auto"/>
          </w:tcPr>
          <w:p w14:paraId="17B246DD" w14:textId="77777777" w:rsidR="000F7E44" w:rsidRPr="00E46FD1" w:rsidRDefault="000F7E44" w:rsidP="000F7E44">
            <w:pPr>
              <w:pStyle w:val="NormalTable0"/>
              <w:rPr>
                <w:sz w:val="20"/>
                <w:lang w:val="en-GB"/>
              </w:rPr>
            </w:pPr>
          </w:p>
        </w:tc>
        <w:tc>
          <w:tcPr>
            <w:tcW w:w="709" w:type="dxa"/>
            <w:shd w:val="clear" w:color="auto" w:fill="auto"/>
          </w:tcPr>
          <w:p w14:paraId="6BF89DA3" w14:textId="77777777" w:rsidR="000F7E44" w:rsidRPr="00E46FD1" w:rsidRDefault="000F7E44" w:rsidP="000F7E44">
            <w:pPr>
              <w:pStyle w:val="NormalTable0"/>
              <w:rPr>
                <w:sz w:val="20"/>
                <w:lang w:val="en-GB"/>
              </w:rPr>
            </w:pPr>
          </w:p>
        </w:tc>
      </w:tr>
      <w:tr w:rsidR="000F7E44" w:rsidRPr="003D469A" w14:paraId="6257E579" w14:textId="77777777" w:rsidTr="006D5518">
        <w:trPr>
          <w:cantSplit/>
        </w:trPr>
        <w:tc>
          <w:tcPr>
            <w:tcW w:w="990" w:type="dxa"/>
            <w:shd w:val="clear" w:color="auto" w:fill="E6E6E6"/>
          </w:tcPr>
          <w:p w14:paraId="0BBB608D" w14:textId="77777777" w:rsidR="000F7E44" w:rsidRPr="00E46FD1" w:rsidRDefault="000F7E44" w:rsidP="000F7E44">
            <w:pPr>
              <w:pStyle w:val="NormalTable0"/>
              <w:rPr>
                <w:lang w:val="en-GB"/>
              </w:rPr>
            </w:pPr>
            <w:r w:rsidRPr="00E46FD1">
              <w:rPr>
                <w:lang w:val="en-GB"/>
              </w:rPr>
              <w:t>L 2.4</w:t>
            </w:r>
          </w:p>
        </w:tc>
        <w:tc>
          <w:tcPr>
            <w:tcW w:w="5389" w:type="dxa"/>
            <w:shd w:val="clear" w:color="auto" w:fill="auto"/>
          </w:tcPr>
          <w:p w14:paraId="0D2C1790" w14:textId="77777777" w:rsidR="000F7E44" w:rsidRPr="00E46FD1" w:rsidRDefault="000F7E44" w:rsidP="000F7E44">
            <w:pPr>
              <w:pStyle w:val="NormalTable0"/>
              <w:ind w:left="641"/>
              <w:rPr>
                <w:b/>
                <w:lang w:val="en-GB"/>
              </w:rPr>
            </w:pPr>
            <w:r w:rsidRPr="00E46FD1">
              <w:rPr>
                <w:b/>
                <w:lang w:val="en-GB"/>
              </w:rPr>
              <w:t xml:space="preserve">Does the layout and location of the CC and emergency control centre allow for quick and easy information exchange between the two centres and yet avoid unnecessary noise and disturbance?  </w:t>
            </w:r>
          </w:p>
          <w:p w14:paraId="5C3E0E74" w14:textId="77777777" w:rsidR="000F7E44" w:rsidRPr="00E46FD1" w:rsidRDefault="000F7E44" w:rsidP="000F7E44">
            <w:pPr>
              <w:pStyle w:val="NormalTable0"/>
              <w:ind w:left="641"/>
              <w:rPr>
                <w:sz w:val="20"/>
                <w:lang w:val="en-GB"/>
              </w:rPr>
            </w:pPr>
          </w:p>
          <w:p w14:paraId="14C1F9B9" w14:textId="77777777" w:rsidR="000F7E44" w:rsidRPr="00E46FD1" w:rsidRDefault="000F7E44" w:rsidP="000F7E44">
            <w:pPr>
              <w:pStyle w:val="NormalTable0"/>
              <w:ind w:left="641"/>
              <w:rPr>
                <w:b/>
                <w:lang w:val="en-GB"/>
              </w:rPr>
            </w:pPr>
            <w:r w:rsidRPr="00E46FD1">
              <w:rPr>
                <w:i/>
                <w:sz w:val="20"/>
                <w:lang w:val="en-GB"/>
              </w:rPr>
              <w:t>Operators should not be distracted by activities in the emergency control centre. Check: In case of major incidents, a separate facility, generally fitted with special communication equipment, might be necessary. Consider whether the control room fulfils this role.</w:t>
            </w:r>
          </w:p>
        </w:tc>
        <w:tc>
          <w:tcPr>
            <w:tcW w:w="567" w:type="dxa"/>
            <w:shd w:val="clear" w:color="auto" w:fill="auto"/>
          </w:tcPr>
          <w:p w14:paraId="66A1FAB9" w14:textId="77777777" w:rsidR="000F7E44" w:rsidRPr="00E46FD1" w:rsidRDefault="000F7E44" w:rsidP="000F7E44">
            <w:pPr>
              <w:pStyle w:val="NormalTable0"/>
              <w:rPr>
                <w:lang w:val="en-GB"/>
              </w:rPr>
            </w:pPr>
          </w:p>
        </w:tc>
        <w:tc>
          <w:tcPr>
            <w:tcW w:w="567" w:type="dxa"/>
            <w:shd w:val="clear" w:color="auto" w:fill="auto"/>
          </w:tcPr>
          <w:p w14:paraId="76BB753C" w14:textId="77777777" w:rsidR="000F7E44" w:rsidRPr="00E46FD1" w:rsidRDefault="000F7E44" w:rsidP="000F7E44">
            <w:pPr>
              <w:pStyle w:val="NormalTable0"/>
              <w:rPr>
                <w:lang w:val="en-GB"/>
              </w:rPr>
            </w:pPr>
          </w:p>
        </w:tc>
        <w:tc>
          <w:tcPr>
            <w:tcW w:w="567" w:type="dxa"/>
            <w:shd w:val="clear" w:color="auto" w:fill="auto"/>
          </w:tcPr>
          <w:p w14:paraId="513DA1E0" w14:textId="77777777" w:rsidR="000F7E44" w:rsidRPr="00E46FD1" w:rsidRDefault="000F7E44" w:rsidP="000F7E44">
            <w:pPr>
              <w:pStyle w:val="NormalTable0"/>
              <w:rPr>
                <w:lang w:val="en-GB"/>
              </w:rPr>
            </w:pPr>
          </w:p>
        </w:tc>
        <w:tc>
          <w:tcPr>
            <w:tcW w:w="3827" w:type="dxa"/>
            <w:shd w:val="clear" w:color="auto" w:fill="auto"/>
          </w:tcPr>
          <w:p w14:paraId="48C61908" w14:textId="77777777" w:rsidR="00BC3261" w:rsidRPr="006D5518" w:rsidRDefault="00BC3261"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061C9B40" w14:textId="77777777" w:rsidR="000F7E44" w:rsidRPr="006D5518" w:rsidRDefault="00BC3261"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11064-2 (2000), 4.4 &amp; 5.1.</w:t>
            </w:r>
            <w:r w:rsidRPr="006D5518">
              <w:rPr>
                <w:rStyle w:val="eop"/>
                <w:color w:val="D13438"/>
                <w:sz w:val="20"/>
                <w:szCs w:val="20"/>
                <w:lang w:val="en-US"/>
              </w:rPr>
              <w:t> </w:t>
            </w:r>
          </w:p>
          <w:p w14:paraId="264A40EE" w14:textId="77777777" w:rsidR="001974D0" w:rsidRPr="001974D0" w:rsidRDefault="001974D0" w:rsidP="006D5518">
            <w:pPr>
              <w:pStyle w:val="NormalTable0"/>
              <w:spacing w:line="360" w:lineRule="auto"/>
              <w:rPr>
                <w:lang w:val="en-GB"/>
              </w:rPr>
            </w:pPr>
            <w:r w:rsidRPr="001974D0">
              <w:rPr>
                <w:sz w:val="20"/>
                <w:szCs w:val="20"/>
                <w:lang w:val="en-GB"/>
              </w:rPr>
              <w:t>DC: Applicable to the DC</w:t>
            </w:r>
          </w:p>
        </w:tc>
        <w:tc>
          <w:tcPr>
            <w:tcW w:w="2835" w:type="dxa"/>
            <w:shd w:val="clear" w:color="auto" w:fill="auto"/>
          </w:tcPr>
          <w:p w14:paraId="75CAC6F5" w14:textId="77777777" w:rsidR="000F7E44" w:rsidRPr="00E46FD1" w:rsidRDefault="000F7E44" w:rsidP="000F7E44">
            <w:pPr>
              <w:pStyle w:val="NormalTable0"/>
              <w:rPr>
                <w:sz w:val="20"/>
                <w:lang w:val="en-GB"/>
              </w:rPr>
            </w:pPr>
          </w:p>
        </w:tc>
        <w:tc>
          <w:tcPr>
            <w:tcW w:w="709" w:type="dxa"/>
            <w:shd w:val="clear" w:color="auto" w:fill="auto"/>
          </w:tcPr>
          <w:p w14:paraId="66060428" w14:textId="77777777" w:rsidR="000F7E44" w:rsidRPr="00E46FD1" w:rsidRDefault="000F7E44" w:rsidP="000F7E44">
            <w:pPr>
              <w:pStyle w:val="NormalTable0"/>
              <w:rPr>
                <w:sz w:val="20"/>
                <w:lang w:val="en-GB"/>
              </w:rPr>
            </w:pPr>
          </w:p>
        </w:tc>
      </w:tr>
      <w:tr w:rsidR="000F7E44" w:rsidRPr="003D469A" w14:paraId="311307B0" w14:textId="77777777" w:rsidTr="006D5518">
        <w:trPr>
          <w:cantSplit/>
        </w:trPr>
        <w:tc>
          <w:tcPr>
            <w:tcW w:w="990" w:type="dxa"/>
            <w:tcBorders>
              <w:bottom w:val="single" w:sz="6" w:space="0" w:color="auto"/>
            </w:tcBorders>
          </w:tcPr>
          <w:p w14:paraId="7C2788C3" w14:textId="77777777" w:rsidR="000F7E44" w:rsidRPr="00E46FD1" w:rsidRDefault="000F7E44" w:rsidP="000F7E44">
            <w:pPr>
              <w:pStyle w:val="NormalTable0"/>
              <w:rPr>
                <w:lang w:val="en-GB"/>
              </w:rPr>
            </w:pPr>
            <w:r w:rsidRPr="00E46FD1">
              <w:rPr>
                <w:lang w:val="en-GB"/>
              </w:rPr>
              <w:t>L 3</w:t>
            </w:r>
          </w:p>
        </w:tc>
        <w:tc>
          <w:tcPr>
            <w:tcW w:w="5389" w:type="dxa"/>
            <w:shd w:val="clear" w:color="auto" w:fill="auto"/>
          </w:tcPr>
          <w:p w14:paraId="1465554F" w14:textId="77777777" w:rsidR="000F7E44" w:rsidRPr="00E46FD1" w:rsidRDefault="000F7E44" w:rsidP="000F7E44">
            <w:pPr>
              <w:pStyle w:val="NormalTable0"/>
              <w:rPr>
                <w:b/>
                <w:lang w:val="en-GB"/>
              </w:rPr>
            </w:pPr>
            <w:r w:rsidRPr="00E46FD1">
              <w:rPr>
                <w:b/>
                <w:lang w:val="en-GB"/>
              </w:rPr>
              <w:t>Are internal traffic routes in the CC designed?</w:t>
            </w:r>
          </w:p>
          <w:p w14:paraId="1D0656FE" w14:textId="77777777" w:rsidR="000F7E44" w:rsidRPr="00E46FD1" w:rsidRDefault="000F7E44" w:rsidP="000F7E44">
            <w:pPr>
              <w:pStyle w:val="NormalTable0"/>
              <w:rPr>
                <w:i/>
                <w:sz w:val="20"/>
                <w:szCs w:val="20"/>
                <w:lang w:val="en-GB"/>
              </w:rPr>
            </w:pPr>
          </w:p>
          <w:p w14:paraId="6C8BE9ED" w14:textId="77777777" w:rsidR="000F7E44" w:rsidRPr="00E46FD1" w:rsidRDefault="000F7E44" w:rsidP="000F7E44">
            <w:pPr>
              <w:pStyle w:val="NormalTable0"/>
              <w:rPr>
                <w:lang w:val="en-GB"/>
              </w:rPr>
            </w:pPr>
            <w:r w:rsidRPr="00E46FD1">
              <w:rPr>
                <w:i/>
                <w:sz w:val="20"/>
                <w:szCs w:val="20"/>
                <w:lang w:val="en-GB"/>
              </w:rPr>
              <w:t>An analysis of internal traffic routes should be performed to show how people move in the CC, and whether functions have been placed in an optimal manner with regard to this.</w:t>
            </w:r>
          </w:p>
        </w:tc>
        <w:tc>
          <w:tcPr>
            <w:tcW w:w="567" w:type="dxa"/>
            <w:shd w:val="clear" w:color="auto" w:fill="auto"/>
          </w:tcPr>
          <w:p w14:paraId="7B37605A" w14:textId="77777777" w:rsidR="000F7E44" w:rsidRPr="00E46FD1" w:rsidRDefault="000F7E44" w:rsidP="000F7E44">
            <w:pPr>
              <w:pStyle w:val="NormalTable0"/>
              <w:rPr>
                <w:lang w:val="en-GB"/>
              </w:rPr>
            </w:pPr>
          </w:p>
        </w:tc>
        <w:tc>
          <w:tcPr>
            <w:tcW w:w="567" w:type="dxa"/>
            <w:shd w:val="clear" w:color="auto" w:fill="auto"/>
          </w:tcPr>
          <w:p w14:paraId="394798F2" w14:textId="77777777" w:rsidR="000F7E44" w:rsidRPr="00E46FD1" w:rsidRDefault="000F7E44" w:rsidP="000F7E44">
            <w:pPr>
              <w:pStyle w:val="NormalTable0"/>
              <w:rPr>
                <w:lang w:val="en-GB"/>
              </w:rPr>
            </w:pPr>
          </w:p>
        </w:tc>
        <w:tc>
          <w:tcPr>
            <w:tcW w:w="567" w:type="dxa"/>
            <w:shd w:val="clear" w:color="auto" w:fill="auto"/>
          </w:tcPr>
          <w:p w14:paraId="3889A505" w14:textId="77777777" w:rsidR="000F7E44" w:rsidRPr="00E46FD1" w:rsidRDefault="000F7E44" w:rsidP="000F7E44">
            <w:pPr>
              <w:pStyle w:val="NormalTable0"/>
              <w:rPr>
                <w:lang w:val="en-GB"/>
              </w:rPr>
            </w:pPr>
          </w:p>
        </w:tc>
        <w:tc>
          <w:tcPr>
            <w:tcW w:w="3827" w:type="dxa"/>
            <w:shd w:val="clear" w:color="auto" w:fill="auto"/>
          </w:tcPr>
          <w:p w14:paraId="5CBC1067" w14:textId="77777777" w:rsidR="00BC3261" w:rsidRPr="006D5518" w:rsidRDefault="00BC3261"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130F8F7B" w14:textId="77777777" w:rsidR="00BC3261" w:rsidRPr="006D5518" w:rsidRDefault="00BC3261"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11064-2 (2000), 5.2.</w:t>
            </w:r>
            <w:r w:rsidRPr="006D5518">
              <w:rPr>
                <w:rStyle w:val="eop"/>
                <w:color w:val="D13438"/>
                <w:sz w:val="20"/>
                <w:szCs w:val="20"/>
                <w:lang w:val="en-US"/>
              </w:rPr>
              <w:t> </w:t>
            </w:r>
          </w:p>
          <w:p w14:paraId="4CAAE540" w14:textId="77777777" w:rsidR="000F7E44" w:rsidRPr="001974D0" w:rsidRDefault="001974D0" w:rsidP="006D5518">
            <w:pPr>
              <w:pStyle w:val="NormalTable0"/>
              <w:spacing w:line="360" w:lineRule="auto"/>
              <w:rPr>
                <w:lang w:val="en-GB"/>
              </w:rPr>
            </w:pPr>
            <w:r w:rsidRPr="001974D0">
              <w:rPr>
                <w:sz w:val="20"/>
                <w:szCs w:val="20"/>
                <w:lang w:val="en-GB"/>
              </w:rPr>
              <w:t>DC: Applicable to the DC</w:t>
            </w:r>
          </w:p>
        </w:tc>
        <w:tc>
          <w:tcPr>
            <w:tcW w:w="2835" w:type="dxa"/>
            <w:shd w:val="clear" w:color="auto" w:fill="auto"/>
          </w:tcPr>
          <w:p w14:paraId="29079D35" w14:textId="77777777" w:rsidR="000F7E44" w:rsidRPr="00E46FD1" w:rsidRDefault="000F7E44" w:rsidP="000F7E44">
            <w:pPr>
              <w:pStyle w:val="NormalTable0"/>
              <w:rPr>
                <w:sz w:val="20"/>
                <w:lang w:val="en-GB"/>
              </w:rPr>
            </w:pPr>
          </w:p>
        </w:tc>
        <w:tc>
          <w:tcPr>
            <w:tcW w:w="709" w:type="dxa"/>
            <w:shd w:val="clear" w:color="auto" w:fill="auto"/>
          </w:tcPr>
          <w:p w14:paraId="17686DC7" w14:textId="77777777" w:rsidR="000F7E44" w:rsidRPr="00E46FD1" w:rsidRDefault="000F7E44" w:rsidP="000F7E44">
            <w:pPr>
              <w:pStyle w:val="NormalTable0"/>
              <w:rPr>
                <w:lang w:val="en-GB"/>
              </w:rPr>
            </w:pPr>
          </w:p>
        </w:tc>
      </w:tr>
      <w:tr w:rsidR="000F7E44" w:rsidRPr="003D469A" w14:paraId="4AC1E12D" w14:textId="77777777" w:rsidTr="006D5518">
        <w:trPr>
          <w:cantSplit/>
        </w:trPr>
        <w:tc>
          <w:tcPr>
            <w:tcW w:w="990" w:type="dxa"/>
            <w:shd w:val="clear" w:color="auto" w:fill="E6E6E6"/>
          </w:tcPr>
          <w:p w14:paraId="2EEE22C4" w14:textId="77777777" w:rsidR="000F7E44" w:rsidRPr="00E46FD1" w:rsidRDefault="000F7E44" w:rsidP="000F7E44">
            <w:pPr>
              <w:pStyle w:val="NormalTable0"/>
              <w:rPr>
                <w:lang w:val="en-GB"/>
              </w:rPr>
            </w:pPr>
            <w:r w:rsidRPr="00E46FD1">
              <w:rPr>
                <w:lang w:val="en-GB"/>
              </w:rPr>
              <w:lastRenderedPageBreak/>
              <w:t>L 3.1</w:t>
            </w:r>
          </w:p>
        </w:tc>
        <w:tc>
          <w:tcPr>
            <w:tcW w:w="5389" w:type="dxa"/>
            <w:shd w:val="clear" w:color="auto" w:fill="auto"/>
          </w:tcPr>
          <w:p w14:paraId="5FE34B58" w14:textId="77777777" w:rsidR="000F7E44" w:rsidRPr="00E46FD1" w:rsidRDefault="000F7E44" w:rsidP="000F7E44">
            <w:pPr>
              <w:pStyle w:val="NormalTable0"/>
              <w:ind w:left="641"/>
              <w:rPr>
                <w:b/>
                <w:lang w:val="en-GB"/>
              </w:rPr>
            </w:pPr>
            <w:r w:rsidRPr="00E46FD1">
              <w:rPr>
                <w:b/>
                <w:lang w:val="en-GB"/>
              </w:rPr>
              <w:t>Can personnel work at and move past the workstations without accidentally altering the controls?</w:t>
            </w:r>
          </w:p>
          <w:p w14:paraId="53BD644D" w14:textId="77777777" w:rsidR="000F7E44" w:rsidRPr="00E46FD1" w:rsidRDefault="000F7E44" w:rsidP="000F7E44">
            <w:pPr>
              <w:pStyle w:val="NormalTable0"/>
              <w:ind w:left="641"/>
              <w:rPr>
                <w:b/>
                <w:i/>
                <w:sz w:val="20"/>
                <w:lang w:val="en-GB"/>
              </w:rPr>
            </w:pPr>
          </w:p>
          <w:p w14:paraId="7DACA428" w14:textId="77777777" w:rsidR="000F7E44" w:rsidRPr="00E46FD1" w:rsidRDefault="000F7E44" w:rsidP="000F7E44">
            <w:pPr>
              <w:pStyle w:val="NormalTable0"/>
              <w:ind w:left="641"/>
              <w:rPr>
                <w:i/>
                <w:sz w:val="20"/>
                <w:lang w:val="en-GB"/>
              </w:rPr>
            </w:pPr>
            <w:r w:rsidRPr="00E46FD1">
              <w:rPr>
                <w:i/>
                <w:sz w:val="20"/>
                <w:lang w:val="en-GB"/>
              </w:rPr>
              <w:t>For main walkways:</w:t>
            </w:r>
          </w:p>
          <w:p w14:paraId="4B19F34C" w14:textId="77777777" w:rsidR="000F7E44" w:rsidRPr="00E46FD1" w:rsidRDefault="000F7E44" w:rsidP="000F7E44">
            <w:pPr>
              <w:pStyle w:val="NormalTable0"/>
              <w:ind w:left="641"/>
              <w:rPr>
                <w:i/>
                <w:sz w:val="20"/>
                <w:lang w:val="en-GB"/>
              </w:rPr>
            </w:pPr>
            <w:r w:rsidRPr="00E46FD1">
              <w:rPr>
                <w:i/>
                <w:sz w:val="20"/>
                <w:lang w:val="en-GB"/>
              </w:rPr>
              <w:t>Vertical - 2700 mm (2300 mm is recommended)</w:t>
            </w:r>
          </w:p>
          <w:p w14:paraId="2AA653A5" w14:textId="77777777" w:rsidR="000F7E44" w:rsidRPr="00E46FD1" w:rsidRDefault="000F7E44" w:rsidP="000F7E44">
            <w:pPr>
              <w:pStyle w:val="NormalTable0"/>
              <w:ind w:left="641"/>
              <w:rPr>
                <w:i/>
                <w:sz w:val="20"/>
                <w:lang w:val="en-GB"/>
              </w:rPr>
            </w:pPr>
            <w:r w:rsidRPr="00E46FD1">
              <w:rPr>
                <w:i/>
                <w:sz w:val="20"/>
                <w:lang w:val="en-GB"/>
              </w:rPr>
              <w:t>Horizontal – 1000 mm.</w:t>
            </w:r>
          </w:p>
          <w:p w14:paraId="1A3FAC43" w14:textId="77777777" w:rsidR="000F7E44" w:rsidRPr="00E46FD1" w:rsidRDefault="000F7E44" w:rsidP="000F7E44">
            <w:pPr>
              <w:pStyle w:val="NormalTable0"/>
              <w:ind w:left="641"/>
              <w:rPr>
                <w:i/>
                <w:sz w:val="20"/>
                <w:lang w:val="en-GB"/>
              </w:rPr>
            </w:pPr>
          </w:p>
          <w:p w14:paraId="7DB69343" w14:textId="77777777" w:rsidR="000F7E44" w:rsidRPr="00E46FD1" w:rsidRDefault="000F7E44" w:rsidP="000F7E44">
            <w:pPr>
              <w:pStyle w:val="NormalTable0"/>
              <w:ind w:left="641"/>
              <w:rPr>
                <w:i/>
                <w:sz w:val="20"/>
                <w:lang w:val="en-GB"/>
              </w:rPr>
            </w:pPr>
            <w:r w:rsidRPr="00E46FD1">
              <w:rPr>
                <w:i/>
                <w:sz w:val="20"/>
                <w:lang w:val="en-GB"/>
              </w:rPr>
              <w:t>For access ways:</w:t>
            </w:r>
          </w:p>
          <w:p w14:paraId="390630B2" w14:textId="77777777" w:rsidR="000F7E44" w:rsidRPr="00E46FD1" w:rsidRDefault="000F7E44" w:rsidP="000F7E44">
            <w:pPr>
              <w:pStyle w:val="NormalTable0"/>
              <w:ind w:left="641"/>
              <w:rPr>
                <w:i/>
                <w:sz w:val="20"/>
                <w:lang w:val="en-GB"/>
              </w:rPr>
            </w:pPr>
            <w:r w:rsidRPr="00E46FD1">
              <w:rPr>
                <w:i/>
                <w:sz w:val="20"/>
                <w:lang w:val="en-GB"/>
              </w:rPr>
              <w:t>Vertical – 2100 mm (2</w:t>
            </w:r>
            <w:r w:rsidR="00C6217E">
              <w:rPr>
                <w:i/>
                <w:sz w:val="20"/>
                <w:lang w:val="en-GB"/>
              </w:rPr>
              <w:t>300</w:t>
            </w:r>
            <w:r w:rsidRPr="00E46FD1">
              <w:rPr>
                <w:i/>
                <w:sz w:val="20"/>
                <w:lang w:val="en-GB"/>
              </w:rPr>
              <w:t>mm in door openings and above each step in a fixed stepladder)</w:t>
            </w:r>
          </w:p>
          <w:p w14:paraId="59BA5C78" w14:textId="77777777" w:rsidR="000F7E44" w:rsidRPr="00E46FD1" w:rsidRDefault="000F7E44" w:rsidP="000F7E44">
            <w:pPr>
              <w:pStyle w:val="NormalTable0"/>
              <w:ind w:left="641"/>
              <w:rPr>
                <w:i/>
                <w:sz w:val="20"/>
                <w:lang w:val="en-GB"/>
              </w:rPr>
            </w:pPr>
            <w:r w:rsidRPr="00E46FD1">
              <w:rPr>
                <w:i/>
                <w:sz w:val="20"/>
                <w:lang w:val="en-GB"/>
              </w:rPr>
              <w:t xml:space="preserve">Horizontal – 600 mm. Minimum width </w:t>
            </w:r>
            <w:r w:rsidR="00C6217E">
              <w:rPr>
                <w:i/>
                <w:sz w:val="20"/>
                <w:lang w:val="en-GB"/>
              </w:rPr>
              <w:t>800</w:t>
            </w:r>
            <w:r w:rsidRPr="00E46FD1">
              <w:rPr>
                <w:i/>
                <w:sz w:val="20"/>
                <w:lang w:val="en-GB"/>
              </w:rPr>
              <w:t xml:space="preserve"> mm for access to permanently and intermittently manned workplaces.</w:t>
            </w:r>
          </w:p>
          <w:p w14:paraId="2BBD94B2" w14:textId="77777777" w:rsidR="000F7E44" w:rsidRPr="00E46FD1" w:rsidRDefault="000F7E44" w:rsidP="000F7E44">
            <w:pPr>
              <w:pStyle w:val="NormalTable0"/>
              <w:ind w:left="641"/>
              <w:rPr>
                <w:sz w:val="20"/>
                <w:lang w:val="en-GB"/>
              </w:rPr>
            </w:pPr>
          </w:p>
          <w:p w14:paraId="1EA95486" w14:textId="77777777" w:rsidR="000F7E44" w:rsidRPr="00E46FD1" w:rsidRDefault="000F7E44" w:rsidP="000F7E44">
            <w:pPr>
              <w:pStyle w:val="NormalTable0"/>
              <w:ind w:left="641"/>
              <w:rPr>
                <w:lang w:val="en-GB"/>
              </w:rPr>
            </w:pPr>
            <w:r w:rsidRPr="00E46FD1">
              <w:rPr>
                <w:i/>
                <w:sz w:val="20"/>
                <w:lang w:val="en-GB"/>
              </w:rPr>
              <w:t>Distance between panels / cabinets / walls / equipment should be greater than 915 mm for desk to opposing surface, or 1250 mm  between a single row panels where one person work at a time, 2500 mm  for opposing rows where two or more persons work simultaneously.</w:t>
            </w:r>
          </w:p>
        </w:tc>
        <w:tc>
          <w:tcPr>
            <w:tcW w:w="567" w:type="dxa"/>
            <w:shd w:val="clear" w:color="auto" w:fill="auto"/>
          </w:tcPr>
          <w:p w14:paraId="5854DE7F" w14:textId="77777777" w:rsidR="000F7E44" w:rsidRPr="00E46FD1" w:rsidRDefault="000F7E44" w:rsidP="000F7E44">
            <w:pPr>
              <w:pStyle w:val="NormalTable0"/>
              <w:rPr>
                <w:lang w:val="en-GB"/>
              </w:rPr>
            </w:pPr>
          </w:p>
        </w:tc>
        <w:tc>
          <w:tcPr>
            <w:tcW w:w="567" w:type="dxa"/>
            <w:shd w:val="clear" w:color="auto" w:fill="auto"/>
          </w:tcPr>
          <w:p w14:paraId="2CA7ADD4" w14:textId="77777777" w:rsidR="000F7E44" w:rsidRPr="00E46FD1" w:rsidRDefault="000F7E44" w:rsidP="000F7E44">
            <w:pPr>
              <w:pStyle w:val="NormalTable0"/>
              <w:rPr>
                <w:lang w:val="en-GB"/>
              </w:rPr>
            </w:pPr>
          </w:p>
        </w:tc>
        <w:tc>
          <w:tcPr>
            <w:tcW w:w="567" w:type="dxa"/>
            <w:shd w:val="clear" w:color="auto" w:fill="auto"/>
          </w:tcPr>
          <w:p w14:paraId="314EE24A" w14:textId="77777777" w:rsidR="000F7E44" w:rsidRPr="00E46FD1" w:rsidRDefault="000F7E44" w:rsidP="000F7E44">
            <w:pPr>
              <w:pStyle w:val="NormalTable0"/>
              <w:rPr>
                <w:lang w:val="en-GB"/>
              </w:rPr>
            </w:pPr>
          </w:p>
        </w:tc>
        <w:tc>
          <w:tcPr>
            <w:tcW w:w="3827" w:type="dxa"/>
            <w:shd w:val="clear" w:color="auto" w:fill="auto"/>
          </w:tcPr>
          <w:p w14:paraId="4584E2A8" w14:textId="77777777" w:rsidR="00BC3261" w:rsidRPr="006D5518" w:rsidRDefault="00BC3261"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79FA40A4" w14:textId="77777777" w:rsidR="00BC3261" w:rsidRPr="006D5518" w:rsidRDefault="00BC3261"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S-002 (2018), section 8. </w:t>
            </w:r>
            <w:r w:rsidRPr="006D5518">
              <w:rPr>
                <w:rStyle w:val="eop"/>
                <w:color w:val="D13438"/>
                <w:sz w:val="20"/>
                <w:szCs w:val="20"/>
                <w:lang w:val="en-US"/>
              </w:rPr>
              <w:t> </w:t>
            </w:r>
          </w:p>
          <w:p w14:paraId="1B46AEEA" w14:textId="77777777" w:rsidR="00BC3261" w:rsidRPr="006D5518" w:rsidRDefault="00BC3261"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11064-3 (1999), 4.3.</w:t>
            </w:r>
            <w:r w:rsidRPr="006D5518">
              <w:rPr>
                <w:rStyle w:val="eop"/>
                <w:color w:val="D13438"/>
                <w:sz w:val="20"/>
                <w:szCs w:val="20"/>
                <w:lang w:val="en-US"/>
              </w:rPr>
              <w:t> </w:t>
            </w:r>
          </w:p>
          <w:p w14:paraId="3CF72704" w14:textId="77777777" w:rsidR="00BC3261" w:rsidRPr="006D5518" w:rsidRDefault="00BC3261"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NUREG0700 (2020), revision 3, 13.6-1.</w:t>
            </w:r>
            <w:r w:rsidRPr="006D5518">
              <w:rPr>
                <w:rStyle w:val="eop"/>
                <w:color w:val="D13438"/>
                <w:sz w:val="20"/>
                <w:szCs w:val="20"/>
                <w:lang w:val="en-US"/>
              </w:rPr>
              <w:t> </w:t>
            </w:r>
          </w:p>
          <w:p w14:paraId="61AE39C8" w14:textId="77777777" w:rsidR="000F7E44" w:rsidRPr="001974D0" w:rsidRDefault="001974D0" w:rsidP="000F7E44">
            <w:pPr>
              <w:pStyle w:val="NormalTable0"/>
              <w:rPr>
                <w:lang w:val="en-GB"/>
              </w:rPr>
            </w:pPr>
            <w:r w:rsidRPr="001974D0">
              <w:rPr>
                <w:sz w:val="20"/>
                <w:lang w:val="en-GB"/>
              </w:rPr>
              <w:t>DC: A</w:t>
            </w:r>
            <w:r w:rsidRPr="001974D0">
              <w:rPr>
                <w:sz w:val="20"/>
                <w:szCs w:val="20"/>
                <w:lang w:val="en-GB"/>
              </w:rPr>
              <w:t>pplicable to the DC, however the numbers are not</w:t>
            </w:r>
          </w:p>
        </w:tc>
        <w:tc>
          <w:tcPr>
            <w:tcW w:w="2835" w:type="dxa"/>
            <w:shd w:val="clear" w:color="auto" w:fill="auto"/>
          </w:tcPr>
          <w:p w14:paraId="76614669" w14:textId="77777777" w:rsidR="000F7E44" w:rsidRPr="00E46FD1" w:rsidRDefault="000F7E44" w:rsidP="000F7E44">
            <w:pPr>
              <w:pStyle w:val="NormalTable0"/>
              <w:rPr>
                <w:sz w:val="20"/>
                <w:lang w:val="en-GB"/>
              </w:rPr>
            </w:pPr>
          </w:p>
        </w:tc>
        <w:tc>
          <w:tcPr>
            <w:tcW w:w="709" w:type="dxa"/>
            <w:shd w:val="clear" w:color="auto" w:fill="auto"/>
          </w:tcPr>
          <w:p w14:paraId="57590049" w14:textId="77777777" w:rsidR="000F7E44" w:rsidRPr="00E46FD1" w:rsidRDefault="000F7E44" w:rsidP="000F7E44">
            <w:pPr>
              <w:pStyle w:val="NormalTable0"/>
              <w:rPr>
                <w:lang w:val="en-GB"/>
              </w:rPr>
            </w:pPr>
          </w:p>
        </w:tc>
      </w:tr>
      <w:tr w:rsidR="000F7E44" w:rsidRPr="003D469A" w14:paraId="481C4431" w14:textId="77777777" w:rsidTr="006D5518">
        <w:trPr>
          <w:cantSplit/>
        </w:trPr>
        <w:tc>
          <w:tcPr>
            <w:tcW w:w="990" w:type="dxa"/>
            <w:shd w:val="clear" w:color="auto" w:fill="E6E6E6"/>
          </w:tcPr>
          <w:p w14:paraId="2CE11AAB" w14:textId="77777777" w:rsidR="000F7E44" w:rsidRPr="00E46FD1" w:rsidRDefault="000F7E44" w:rsidP="000F7E44">
            <w:pPr>
              <w:pStyle w:val="NormalTable0"/>
              <w:rPr>
                <w:lang w:val="en-GB"/>
              </w:rPr>
            </w:pPr>
            <w:r w:rsidRPr="00E46FD1">
              <w:rPr>
                <w:lang w:val="en-GB"/>
              </w:rPr>
              <w:t>L 3.2</w:t>
            </w:r>
          </w:p>
        </w:tc>
        <w:tc>
          <w:tcPr>
            <w:tcW w:w="5389" w:type="dxa"/>
            <w:shd w:val="clear" w:color="auto" w:fill="auto"/>
          </w:tcPr>
          <w:p w14:paraId="31054C4E" w14:textId="77777777" w:rsidR="000F7E44" w:rsidRPr="00E46FD1" w:rsidRDefault="000F7E44" w:rsidP="000F7E44">
            <w:pPr>
              <w:pStyle w:val="NormalTable0"/>
              <w:ind w:left="641"/>
              <w:rPr>
                <w:b/>
                <w:lang w:val="en-GB"/>
              </w:rPr>
            </w:pPr>
            <w:r w:rsidRPr="00E46FD1">
              <w:rPr>
                <w:b/>
                <w:lang w:val="en-GB"/>
              </w:rPr>
              <w:t>Are tripping hazards, protruding objects, and slippery liquids avoided?</w:t>
            </w:r>
          </w:p>
          <w:p w14:paraId="0C5B615A" w14:textId="77777777" w:rsidR="000F7E44" w:rsidRPr="00E46FD1" w:rsidRDefault="000F7E44" w:rsidP="000F7E44">
            <w:pPr>
              <w:pStyle w:val="NormalTable0"/>
              <w:ind w:left="641"/>
              <w:rPr>
                <w:i/>
                <w:sz w:val="20"/>
                <w:lang w:val="en-GB"/>
              </w:rPr>
            </w:pPr>
          </w:p>
          <w:p w14:paraId="2EFA28B3" w14:textId="77777777" w:rsidR="000F7E44" w:rsidRPr="00E46FD1" w:rsidRDefault="000F7E44" w:rsidP="000F7E44">
            <w:pPr>
              <w:pStyle w:val="NormalTable0"/>
              <w:ind w:left="641"/>
              <w:rPr>
                <w:b/>
                <w:sz w:val="20"/>
                <w:lang w:val="en-GB"/>
              </w:rPr>
            </w:pPr>
            <w:r w:rsidRPr="00E46FD1">
              <w:rPr>
                <w:i/>
                <w:sz w:val="20"/>
                <w:lang w:val="en-GB"/>
              </w:rPr>
              <w:t>Check: Different floor levels, cables, waste bins, clothes, thresholds and table edges.</w:t>
            </w:r>
          </w:p>
        </w:tc>
        <w:tc>
          <w:tcPr>
            <w:tcW w:w="567" w:type="dxa"/>
            <w:shd w:val="clear" w:color="auto" w:fill="auto"/>
          </w:tcPr>
          <w:p w14:paraId="792F1AA2" w14:textId="77777777" w:rsidR="000F7E44" w:rsidRPr="00E46FD1" w:rsidRDefault="000F7E44" w:rsidP="000F7E44">
            <w:pPr>
              <w:pStyle w:val="NormalTable0"/>
              <w:rPr>
                <w:lang w:val="en-GB"/>
              </w:rPr>
            </w:pPr>
          </w:p>
        </w:tc>
        <w:tc>
          <w:tcPr>
            <w:tcW w:w="567" w:type="dxa"/>
            <w:shd w:val="clear" w:color="auto" w:fill="auto"/>
          </w:tcPr>
          <w:p w14:paraId="1A499DFC" w14:textId="77777777" w:rsidR="000F7E44" w:rsidRPr="00E46FD1" w:rsidRDefault="000F7E44" w:rsidP="000F7E44">
            <w:pPr>
              <w:pStyle w:val="NormalTable0"/>
              <w:rPr>
                <w:lang w:val="en-GB"/>
              </w:rPr>
            </w:pPr>
          </w:p>
        </w:tc>
        <w:tc>
          <w:tcPr>
            <w:tcW w:w="567" w:type="dxa"/>
            <w:shd w:val="clear" w:color="auto" w:fill="auto"/>
          </w:tcPr>
          <w:p w14:paraId="5E7E3C41" w14:textId="77777777" w:rsidR="000F7E44" w:rsidRPr="00E46FD1" w:rsidRDefault="000F7E44" w:rsidP="000F7E44">
            <w:pPr>
              <w:pStyle w:val="NormalTable0"/>
              <w:rPr>
                <w:lang w:val="en-GB"/>
              </w:rPr>
            </w:pPr>
          </w:p>
        </w:tc>
        <w:tc>
          <w:tcPr>
            <w:tcW w:w="3827" w:type="dxa"/>
            <w:shd w:val="clear" w:color="auto" w:fill="auto"/>
          </w:tcPr>
          <w:p w14:paraId="54E81BDA" w14:textId="77777777" w:rsidR="00BC3261" w:rsidRPr="006D5518" w:rsidRDefault="00BC3261"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5C4172FC" w14:textId="77777777" w:rsidR="000F7E44" w:rsidRPr="006D5518" w:rsidRDefault="00BC3261"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NORSOK S002 (2018), Annex F.</w:t>
            </w:r>
            <w:r w:rsidRPr="006D5518">
              <w:rPr>
                <w:rStyle w:val="eop"/>
                <w:color w:val="D13438"/>
                <w:sz w:val="20"/>
                <w:szCs w:val="20"/>
                <w:lang w:val="en-US"/>
              </w:rPr>
              <w:t> </w:t>
            </w:r>
          </w:p>
          <w:p w14:paraId="239B300F" w14:textId="77777777" w:rsidR="001974D0" w:rsidRPr="006D5518" w:rsidRDefault="001974D0" w:rsidP="006D5518">
            <w:pPr>
              <w:pStyle w:val="NormalTable0"/>
              <w:spacing w:line="360" w:lineRule="auto"/>
              <w:rPr>
                <w:lang w:val="en-US"/>
              </w:rPr>
            </w:pPr>
            <w:r w:rsidRPr="001974D0">
              <w:rPr>
                <w:sz w:val="20"/>
                <w:szCs w:val="20"/>
                <w:lang w:val="en-GB"/>
              </w:rPr>
              <w:t>DC: Applicable to the DC</w:t>
            </w:r>
          </w:p>
        </w:tc>
        <w:tc>
          <w:tcPr>
            <w:tcW w:w="2835" w:type="dxa"/>
            <w:shd w:val="clear" w:color="auto" w:fill="auto"/>
          </w:tcPr>
          <w:p w14:paraId="40CC1A0F" w14:textId="77777777" w:rsidR="000F7E44" w:rsidRPr="00E46FD1" w:rsidRDefault="000F7E44" w:rsidP="000F7E44">
            <w:pPr>
              <w:pStyle w:val="NormalTable0"/>
              <w:rPr>
                <w:sz w:val="20"/>
                <w:lang w:val="en-GB"/>
              </w:rPr>
            </w:pPr>
            <w:r w:rsidRPr="00E46FD1">
              <w:rPr>
                <w:sz w:val="20"/>
                <w:szCs w:val="20"/>
                <w:lang w:val="en-GB"/>
              </w:rPr>
              <w:t>DC:</w:t>
            </w:r>
            <w:r>
              <w:rPr>
                <w:sz w:val="20"/>
                <w:szCs w:val="20"/>
                <w:lang w:val="en-GB"/>
              </w:rPr>
              <w:t xml:space="preserve"> Applicable</w:t>
            </w:r>
            <w:r w:rsidRPr="00E46FD1">
              <w:rPr>
                <w:sz w:val="20"/>
                <w:szCs w:val="20"/>
                <w:lang w:val="en-GB"/>
              </w:rPr>
              <w:t xml:space="preserve"> to</w:t>
            </w:r>
            <w:r>
              <w:rPr>
                <w:sz w:val="20"/>
                <w:szCs w:val="20"/>
                <w:lang w:val="en-GB"/>
              </w:rPr>
              <w:t xml:space="preserve"> the</w:t>
            </w:r>
            <w:r w:rsidRPr="00E46FD1">
              <w:rPr>
                <w:sz w:val="20"/>
                <w:szCs w:val="20"/>
                <w:lang w:val="en-GB"/>
              </w:rPr>
              <w:t xml:space="preserve"> DC</w:t>
            </w:r>
          </w:p>
        </w:tc>
        <w:tc>
          <w:tcPr>
            <w:tcW w:w="709" w:type="dxa"/>
            <w:shd w:val="clear" w:color="auto" w:fill="auto"/>
          </w:tcPr>
          <w:p w14:paraId="03F828E4" w14:textId="77777777" w:rsidR="000F7E44" w:rsidRPr="00E46FD1" w:rsidRDefault="000F7E44" w:rsidP="000F7E44">
            <w:pPr>
              <w:pStyle w:val="NormalTable0"/>
              <w:rPr>
                <w:sz w:val="20"/>
                <w:lang w:val="en-GB"/>
              </w:rPr>
            </w:pPr>
          </w:p>
        </w:tc>
      </w:tr>
      <w:tr w:rsidR="000F7E44" w:rsidRPr="003D469A" w14:paraId="706B6FEB" w14:textId="77777777" w:rsidTr="006D5518">
        <w:trPr>
          <w:cantSplit/>
        </w:trPr>
        <w:tc>
          <w:tcPr>
            <w:tcW w:w="990" w:type="dxa"/>
            <w:shd w:val="clear" w:color="auto" w:fill="E6E6E6"/>
          </w:tcPr>
          <w:p w14:paraId="3F74C33C" w14:textId="77777777" w:rsidR="000F7E44" w:rsidRPr="00E46FD1" w:rsidRDefault="000F7E44" w:rsidP="000F7E44">
            <w:pPr>
              <w:pStyle w:val="NormalTable0"/>
              <w:rPr>
                <w:lang w:val="en-GB"/>
              </w:rPr>
            </w:pPr>
            <w:r w:rsidRPr="00E46FD1">
              <w:rPr>
                <w:lang w:val="en-GB"/>
              </w:rPr>
              <w:lastRenderedPageBreak/>
              <w:t>L 3.3</w:t>
            </w:r>
          </w:p>
        </w:tc>
        <w:tc>
          <w:tcPr>
            <w:tcW w:w="5389" w:type="dxa"/>
            <w:shd w:val="clear" w:color="auto" w:fill="auto"/>
          </w:tcPr>
          <w:p w14:paraId="3C75DD52" w14:textId="77777777" w:rsidR="000F7E44" w:rsidRPr="00E46FD1" w:rsidRDefault="000F7E44" w:rsidP="000F7E44">
            <w:pPr>
              <w:pStyle w:val="NormalTable0"/>
              <w:ind w:left="641"/>
              <w:rPr>
                <w:b/>
                <w:lang w:val="en-GB"/>
              </w:rPr>
            </w:pPr>
            <w:r w:rsidRPr="00E46FD1">
              <w:rPr>
                <w:b/>
                <w:lang w:val="en-GB"/>
              </w:rPr>
              <w:t>Are frequently used walkways within the control room unobstructed?</w:t>
            </w:r>
          </w:p>
          <w:p w14:paraId="2AC57CB0" w14:textId="77777777" w:rsidR="000F7E44" w:rsidRPr="00E46FD1" w:rsidRDefault="000F7E44" w:rsidP="000F7E44">
            <w:pPr>
              <w:pStyle w:val="NormalTable0"/>
              <w:ind w:left="641"/>
              <w:rPr>
                <w:i/>
                <w:sz w:val="20"/>
                <w:lang w:val="en-GB"/>
              </w:rPr>
            </w:pPr>
          </w:p>
          <w:p w14:paraId="7AAF62FB" w14:textId="77777777" w:rsidR="000F7E44" w:rsidRPr="00E46FD1" w:rsidRDefault="000F7E44" w:rsidP="000F7E44">
            <w:pPr>
              <w:pStyle w:val="NormalTable0"/>
              <w:ind w:left="641"/>
              <w:rPr>
                <w:b/>
                <w:lang w:val="en-GB"/>
              </w:rPr>
            </w:pPr>
            <w:r w:rsidRPr="00E46FD1">
              <w:rPr>
                <w:i/>
                <w:sz w:val="20"/>
                <w:lang w:val="en-GB"/>
              </w:rPr>
              <w:t>Check: Walkway between operator’s workplace and instrument on panels. All work areas shall have a layout that provides for safe access for operation and maintenance. Protruding objects shall be avoided in walkways, access ways, and transportation ways</w:t>
            </w:r>
            <w:r w:rsidRPr="00E46FD1">
              <w:rPr>
                <w:i/>
                <w:lang w:val="en-GB"/>
              </w:rPr>
              <w:t>.</w:t>
            </w:r>
          </w:p>
        </w:tc>
        <w:tc>
          <w:tcPr>
            <w:tcW w:w="567" w:type="dxa"/>
            <w:shd w:val="clear" w:color="auto" w:fill="auto"/>
          </w:tcPr>
          <w:p w14:paraId="5186B13D" w14:textId="77777777" w:rsidR="000F7E44" w:rsidRPr="00E46FD1" w:rsidRDefault="000F7E44" w:rsidP="000F7E44">
            <w:pPr>
              <w:pStyle w:val="NormalTable0"/>
              <w:rPr>
                <w:lang w:val="en-GB"/>
              </w:rPr>
            </w:pPr>
          </w:p>
        </w:tc>
        <w:tc>
          <w:tcPr>
            <w:tcW w:w="567" w:type="dxa"/>
            <w:shd w:val="clear" w:color="auto" w:fill="auto"/>
          </w:tcPr>
          <w:p w14:paraId="6C57C439" w14:textId="77777777" w:rsidR="000F7E44" w:rsidRPr="00E46FD1" w:rsidRDefault="000F7E44" w:rsidP="000F7E44">
            <w:pPr>
              <w:pStyle w:val="NormalTable0"/>
              <w:rPr>
                <w:lang w:val="en-GB"/>
              </w:rPr>
            </w:pPr>
          </w:p>
        </w:tc>
        <w:tc>
          <w:tcPr>
            <w:tcW w:w="567" w:type="dxa"/>
            <w:shd w:val="clear" w:color="auto" w:fill="auto"/>
          </w:tcPr>
          <w:p w14:paraId="3D404BC9" w14:textId="77777777" w:rsidR="000F7E44" w:rsidRPr="00E46FD1" w:rsidRDefault="000F7E44" w:rsidP="000F7E44">
            <w:pPr>
              <w:pStyle w:val="NormalTable0"/>
              <w:rPr>
                <w:lang w:val="en-GB"/>
              </w:rPr>
            </w:pPr>
          </w:p>
        </w:tc>
        <w:tc>
          <w:tcPr>
            <w:tcW w:w="3827" w:type="dxa"/>
            <w:shd w:val="clear" w:color="auto" w:fill="auto"/>
          </w:tcPr>
          <w:p w14:paraId="6F84FB95" w14:textId="77777777" w:rsidR="00BC3261" w:rsidRPr="006D5518" w:rsidRDefault="00BC3261"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74898B42" w14:textId="77777777" w:rsidR="00BC3261" w:rsidRPr="006D5518" w:rsidRDefault="00BC3261"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NORSOK S-002 (2018), 8.1 &amp; table 2.</w:t>
            </w:r>
            <w:r w:rsidRPr="006D5518">
              <w:rPr>
                <w:rStyle w:val="eop"/>
                <w:color w:val="D13438"/>
                <w:sz w:val="20"/>
                <w:szCs w:val="20"/>
                <w:lang w:val="en-US"/>
              </w:rPr>
              <w:t> </w:t>
            </w:r>
          </w:p>
          <w:p w14:paraId="03CEFFB8" w14:textId="77777777" w:rsidR="00BC3261" w:rsidRPr="006D5518" w:rsidRDefault="00BC3261"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11064-3 (1999), 4.3.1.</w:t>
            </w:r>
            <w:r w:rsidRPr="006D5518">
              <w:rPr>
                <w:rStyle w:val="eop"/>
                <w:color w:val="D13438"/>
                <w:sz w:val="20"/>
                <w:szCs w:val="20"/>
                <w:lang w:val="en-US"/>
              </w:rPr>
              <w:t> </w:t>
            </w:r>
          </w:p>
          <w:p w14:paraId="3E1788B9" w14:textId="77777777" w:rsidR="000F7E44" w:rsidRPr="006D5518" w:rsidRDefault="001974D0" w:rsidP="006D5518">
            <w:pPr>
              <w:pStyle w:val="NormalTable0"/>
              <w:spacing w:line="360" w:lineRule="auto"/>
              <w:rPr>
                <w:lang w:val="en-US"/>
              </w:rPr>
            </w:pPr>
            <w:r w:rsidRPr="001974D0">
              <w:rPr>
                <w:sz w:val="20"/>
                <w:szCs w:val="20"/>
                <w:lang w:val="en-GB"/>
              </w:rPr>
              <w:t>DC: Applicable to the DC</w:t>
            </w:r>
          </w:p>
        </w:tc>
        <w:tc>
          <w:tcPr>
            <w:tcW w:w="2835" w:type="dxa"/>
            <w:shd w:val="clear" w:color="auto" w:fill="auto"/>
          </w:tcPr>
          <w:p w14:paraId="61319B8A" w14:textId="77777777" w:rsidR="000F7E44" w:rsidRPr="00E46FD1" w:rsidRDefault="000F7E44" w:rsidP="000F7E44">
            <w:pPr>
              <w:pStyle w:val="NormalTable0"/>
              <w:rPr>
                <w:sz w:val="20"/>
                <w:lang w:val="en-GB"/>
              </w:rPr>
            </w:pPr>
          </w:p>
        </w:tc>
        <w:tc>
          <w:tcPr>
            <w:tcW w:w="709" w:type="dxa"/>
            <w:shd w:val="clear" w:color="auto" w:fill="auto"/>
          </w:tcPr>
          <w:p w14:paraId="31A560F4" w14:textId="77777777" w:rsidR="000F7E44" w:rsidRPr="00E46FD1" w:rsidRDefault="000F7E44" w:rsidP="000F7E44">
            <w:pPr>
              <w:pStyle w:val="NormalTable0"/>
              <w:rPr>
                <w:sz w:val="20"/>
                <w:lang w:val="en-GB"/>
              </w:rPr>
            </w:pPr>
          </w:p>
        </w:tc>
      </w:tr>
      <w:tr w:rsidR="000F7E44" w:rsidRPr="00132F67" w14:paraId="72F08F63" w14:textId="77777777" w:rsidTr="006D5518">
        <w:trPr>
          <w:cantSplit/>
        </w:trPr>
        <w:tc>
          <w:tcPr>
            <w:tcW w:w="990" w:type="dxa"/>
            <w:tcBorders>
              <w:bottom w:val="single" w:sz="6" w:space="0" w:color="auto"/>
            </w:tcBorders>
          </w:tcPr>
          <w:p w14:paraId="55A1BDB6" w14:textId="77777777" w:rsidR="000F7E44" w:rsidRPr="00E46FD1" w:rsidRDefault="000F7E44" w:rsidP="000F7E44">
            <w:pPr>
              <w:pStyle w:val="NormalTable0"/>
              <w:rPr>
                <w:lang w:val="en-GB"/>
              </w:rPr>
            </w:pPr>
            <w:r w:rsidRPr="00E46FD1">
              <w:rPr>
                <w:lang w:val="en-GB"/>
              </w:rPr>
              <w:t>L 4</w:t>
            </w:r>
          </w:p>
        </w:tc>
        <w:tc>
          <w:tcPr>
            <w:tcW w:w="5389" w:type="dxa"/>
            <w:shd w:val="clear" w:color="auto" w:fill="auto"/>
          </w:tcPr>
          <w:p w14:paraId="5C633915" w14:textId="77777777" w:rsidR="000F7E44" w:rsidRPr="00E46FD1" w:rsidRDefault="000F7E44" w:rsidP="000F7E44">
            <w:pPr>
              <w:pStyle w:val="NormalTable0"/>
              <w:rPr>
                <w:b/>
                <w:lang w:val="en-GB"/>
              </w:rPr>
            </w:pPr>
            <w:r w:rsidRPr="00E46FD1">
              <w:rPr>
                <w:b/>
                <w:lang w:val="en-GB"/>
              </w:rPr>
              <w:t>Is the workplace of the operator designed according to ergonomic principles and best practice?</w:t>
            </w:r>
          </w:p>
          <w:p w14:paraId="70DF735C" w14:textId="77777777" w:rsidR="000F7E44" w:rsidRPr="00E46FD1" w:rsidRDefault="000F7E44" w:rsidP="000F7E44">
            <w:pPr>
              <w:pStyle w:val="NormalTable0"/>
              <w:ind w:left="783"/>
              <w:rPr>
                <w:i/>
                <w:sz w:val="20"/>
                <w:lang w:val="en-GB"/>
              </w:rPr>
            </w:pPr>
          </w:p>
          <w:p w14:paraId="159AAEE2" w14:textId="77777777" w:rsidR="000F7E44" w:rsidRPr="00E46FD1" w:rsidRDefault="000F7E44" w:rsidP="000F7E44">
            <w:pPr>
              <w:pStyle w:val="NormalTable0"/>
              <w:rPr>
                <w:b/>
                <w:sz w:val="20"/>
                <w:lang w:val="en-GB"/>
              </w:rPr>
            </w:pPr>
            <w:r>
              <w:rPr>
                <w:i/>
                <w:sz w:val="20"/>
                <w:lang w:val="en-GB"/>
              </w:rPr>
              <w:t>Consult</w:t>
            </w:r>
            <w:r w:rsidRPr="00E46FD1">
              <w:rPr>
                <w:i/>
                <w:sz w:val="20"/>
                <w:lang w:val="en-GB"/>
              </w:rPr>
              <w:t xml:space="preserve"> ISO 1106</w:t>
            </w:r>
            <w:r>
              <w:rPr>
                <w:i/>
                <w:sz w:val="20"/>
                <w:lang w:val="en-GB"/>
              </w:rPr>
              <w:t>4, relevant NORSOK standards as mentioned in these checklists.</w:t>
            </w:r>
          </w:p>
        </w:tc>
        <w:tc>
          <w:tcPr>
            <w:tcW w:w="567" w:type="dxa"/>
            <w:shd w:val="clear" w:color="auto" w:fill="auto"/>
          </w:tcPr>
          <w:p w14:paraId="3A413BF6" w14:textId="77777777" w:rsidR="000F7E44" w:rsidRPr="00E46FD1" w:rsidRDefault="000F7E44" w:rsidP="000F7E44">
            <w:pPr>
              <w:pStyle w:val="NormalTable0"/>
              <w:rPr>
                <w:lang w:val="en-GB"/>
              </w:rPr>
            </w:pPr>
          </w:p>
        </w:tc>
        <w:tc>
          <w:tcPr>
            <w:tcW w:w="567" w:type="dxa"/>
            <w:shd w:val="clear" w:color="auto" w:fill="auto"/>
          </w:tcPr>
          <w:p w14:paraId="33D28B4B" w14:textId="77777777" w:rsidR="000F7E44" w:rsidRPr="00E46FD1" w:rsidRDefault="000F7E44" w:rsidP="000F7E44">
            <w:pPr>
              <w:pStyle w:val="NormalTable0"/>
              <w:rPr>
                <w:lang w:val="en-GB"/>
              </w:rPr>
            </w:pPr>
          </w:p>
        </w:tc>
        <w:tc>
          <w:tcPr>
            <w:tcW w:w="567" w:type="dxa"/>
            <w:shd w:val="clear" w:color="auto" w:fill="auto"/>
          </w:tcPr>
          <w:p w14:paraId="37EFA3E3" w14:textId="77777777" w:rsidR="000F7E44" w:rsidRPr="00E46FD1" w:rsidRDefault="000F7E44" w:rsidP="000F7E44">
            <w:pPr>
              <w:pStyle w:val="NormalTable0"/>
              <w:rPr>
                <w:lang w:val="en-GB"/>
              </w:rPr>
            </w:pPr>
          </w:p>
        </w:tc>
        <w:tc>
          <w:tcPr>
            <w:tcW w:w="3827" w:type="dxa"/>
            <w:shd w:val="clear" w:color="auto" w:fill="auto"/>
          </w:tcPr>
          <w:p w14:paraId="048607F3" w14:textId="77777777" w:rsidR="00BC3261" w:rsidRPr="006D5518" w:rsidRDefault="00BC3261"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3678D38E" w14:textId="77777777" w:rsidR="00BC3261" w:rsidRPr="006D5518" w:rsidRDefault="00BC3261"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 xml:space="preserve">DC: </w:t>
            </w:r>
            <w:r w:rsidRPr="006D5518">
              <w:rPr>
                <w:rStyle w:val="normaltextrun"/>
                <w:color w:val="D13438"/>
                <w:sz w:val="20"/>
                <w:szCs w:val="20"/>
                <w:u w:val="single"/>
                <w:lang w:val="en-US"/>
              </w:rPr>
              <w:t>FA §20. </w:t>
            </w:r>
            <w:r w:rsidRPr="006D5518">
              <w:rPr>
                <w:rStyle w:val="eop"/>
                <w:color w:val="D13438"/>
                <w:sz w:val="20"/>
                <w:szCs w:val="20"/>
                <w:lang w:val="en-US"/>
              </w:rPr>
              <w:t> </w:t>
            </w:r>
          </w:p>
          <w:p w14:paraId="67876D05" w14:textId="77777777" w:rsidR="00BC3261" w:rsidRPr="006D5518" w:rsidRDefault="00BC3261"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S-002 (2018). </w:t>
            </w:r>
            <w:r w:rsidRPr="006D5518">
              <w:rPr>
                <w:rStyle w:val="eop"/>
                <w:color w:val="D13438"/>
                <w:sz w:val="20"/>
                <w:szCs w:val="20"/>
                <w:lang w:val="en-US"/>
              </w:rPr>
              <w:t> </w:t>
            </w:r>
          </w:p>
          <w:p w14:paraId="49FF9258" w14:textId="4C8B4F23" w:rsidR="00BC3261" w:rsidRPr="001974D0" w:rsidRDefault="00BC3261" w:rsidP="006D5518">
            <w:pPr>
              <w:pStyle w:val="paragraph"/>
              <w:spacing w:before="0" w:beforeAutospacing="0" w:after="0" w:afterAutospacing="0" w:line="360" w:lineRule="auto"/>
              <w:textAlignment w:val="baseline"/>
            </w:pPr>
            <w:r w:rsidRPr="006D5518">
              <w:rPr>
                <w:rStyle w:val="normaltextrun"/>
                <w:color w:val="D13438"/>
                <w:sz w:val="20"/>
                <w:szCs w:val="20"/>
                <w:u w:val="single"/>
              </w:rPr>
              <w:t>EN 547-1/2/3 (1996), EN 614-1 (2006), EN 1005</w:t>
            </w:r>
            <w:r w:rsidR="0061769A">
              <w:rPr>
                <w:rStyle w:val="normaltextrun"/>
                <w:color w:val="D13438"/>
                <w:sz w:val="20"/>
                <w:szCs w:val="20"/>
                <w:u w:val="single"/>
              </w:rPr>
              <w:t>-</w:t>
            </w:r>
            <w:r w:rsidRPr="006D5518">
              <w:rPr>
                <w:rStyle w:val="normaltextrun"/>
                <w:color w:val="D13438"/>
                <w:sz w:val="20"/>
                <w:szCs w:val="20"/>
                <w:u w:val="single"/>
              </w:rPr>
              <w:t xml:space="preserve"> (2001-2007).</w:t>
            </w:r>
            <w:r w:rsidRPr="006D5518">
              <w:rPr>
                <w:rStyle w:val="eop"/>
                <w:color w:val="D13438"/>
                <w:sz w:val="20"/>
                <w:szCs w:val="20"/>
              </w:rPr>
              <w:t> </w:t>
            </w:r>
          </w:p>
          <w:p w14:paraId="0D4C66CD" w14:textId="77777777" w:rsidR="00BC3261" w:rsidRPr="001974D0" w:rsidRDefault="00BC3261" w:rsidP="006D5518">
            <w:pPr>
              <w:pStyle w:val="paragraph"/>
              <w:spacing w:before="0" w:beforeAutospacing="0" w:after="0" w:afterAutospacing="0" w:line="360" w:lineRule="auto"/>
              <w:textAlignment w:val="baseline"/>
            </w:pPr>
            <w:r w:rsidRPr="006D5518">
              <w:rPr>
                <w:rStyle w:val="normaltextrun"/>
                <w:color w:val="D13438"/>
                <w:sz w:val="20"/>
                <w:szCs w:val="20"/>
                <w:u w:val="single"/>
              </w:rPr>
              <w:t>ISO 11064-1 (2000)</w:t>
            </w:r>
            <w:r w:rsidRPr="006D5518">
              <w:rPr>
                <w:rStyle w:val="eop"/>
                <w:color w:val="D13438"/>
                <w:sz w:val="20"/>
                <w:szCs w:val="20"/>
              </w:rPr>
              <w:t> </w:t>
            </w:r>
          </w:p>
          <w:p w14:paraId="439AA749" w14:textId="77777777" w:rsidR="00BC3261" w:rsidRPr="001974D0" w:rsidRDefault="00BC3261" w:rsidP="006D5518">
            <w:pPr>
              <w:pStyle w:val="paragraph"/>
              <w:spacing w:before="0" w:beforeAutospacing="0" w:after="0" w:afterAutospacing="0" w:line="360" w:lineRule="auto"/>
              <w:textAlignment w:val="baseline"/>
            </w:pPr>
            <w:r w:rsidRPr="006D5518">
              <w:rPr>
                <w:rStyle w:val="normaltextrun"/>
                <w:color w:val="D13438"/>
                <w:sz w:val="20"/>
                <w:szCs w:val="20"/>
                <w:u w:val="single"/>
              </w:rPr>
              <w:t>ISO 11064-2 (2000), 4 &amp; 5.</w:t>
            </w:r>
            <w:r w:rsidRPr="006D5518">
              <w:rPr>
                <w:rStyle w:val="eop"/>
                <w:color w:val="D13438"/>
                <w:sz w:val="20"/>
                <w:szCs w:val="20"/>
              </w:rPr>
              <w:t> </w:t>
            </w:r>
          </w:p>
          <w:p w14:paraId="41C6AC2A" w14:textId="77777777" w:rsidR="000F7E44" w:rsidRPr="006D5518" w:rsidRDefault="000F7E44" w:rsidP="000F7E44">
            <w:pPr>
              <w:pStyle w:val="NormalTable0"/>
            </w:pPr>
          </w:p>
        </w:tc>
        <w:tc>
          <w:tcPr>
            <w:tcW w:w="2835" w:type="dxa"/>
            <w:shd w:val="clear" w:color="auto" w:fill="auto"/>
          </w:tcPr>
          <w:p w14:paraId="2DC44586" w14:textId="77777777" w:rsidR="000F7E44" w:rsidRPr="00132F67" w:rsidRDefault="000F7E44" w:rsidP="000F7E44">
            <w:pPr>
              <w:pStyle w:val="NormalTable0"/>
              <w:rPr>
                <w:sz w:val="20"/>
              </w:rPr>
            </w:pPr>
          </w:p>
        </w:tc>
        <w:tc>
          <w:tcPr>
            <w:tcW w:w="709" w:type="dxa"/>
            <w:shd w:val="clear" w:color="auto" w:fill="auto"/>
          </w:tcPr>
          <w:p w14:paraId="4FFCBC07" w14:textId="77777777" w:rsidR="000F7E44" w:rsidRPr="00132F67" w:rsidRDefault="000F7E44" w:rsidP="000F7E44">
            <w:pPr>
              <w:pStyle w:val="NormalTable0"/>
            </w:pPr>
          </w:p>
        </w:tc>
      </w:tr>
      <w:tr w:rsidR="000F7E44" w:rsidRPr="00E46FD1" w14:paraId="6D872700" w14:textId="77777777" w:rsidTr="006D5518">
        <w:trPr>
          <w:cantSplit/>
        </w:trPr>
        <w:tc>
          <w:tcPr>
            <w:tcW w:w="990" w:type="dxa"/>
            <w:tcBorders>
              <w:bottom w:val="single" w:sz="6" w:space="0" w:color="auto"/>
            </w:tcBorders>
            <w:shd w:val="clear" w:color="auto" w:fill="E6E6E6"/>
          </w:tcPr>
          <w:p w14:paraId="6CF2BB81" w14:textId="77777777" w:rsidR="000F7E44" w:rsidRPr="00E46FD1" w:rsidRDefault="000F7E44" w:rsidP="000F7E44">
            <w:pPr>
              <w:pStyle w:val="NormalTable0"/>
              <w:rPr>
                <w:lang w:val="en-GB"/>
              </w:rPr>
            </w:pPr>
            <w:r w:rsidRPr="00E46FD1">
              <w:rPr>
                <w:lang w:val="en-GB"/>
              </w:rPr>
              <w:lastRenderedPageBreak/>
              <w:t>L 4.1</w:t>
            </w:r>
          </w:p>
        </w:tc>
        <w:tc>
          <w:tcPr>
            <w:tcW w:w="5389" w:type="dxa"/>
            <w:shd w:val="clear" w:color="auto" w:fill="auto"/>
          </w:tcPr>
          <w:p w14:paraId="527A3E59" w14:textId="77777777" w:rsidR="000F7E44" w:rsidRPr="00E46FD1" w:rsidRDefault="000F7E44" w:rsidP="000F7E44">
            <w:pPr>
              <w:pStyle w:val="NormalTable0"/>
              <w:ind w:left="641"/>
              <w:rPr>
                <w:b/>
                <w:lang w:val="en-GB"/>
              </w:rPr>
            </w:pPr>
            <w:r w:rsidRPr="00E46FD1">
              <w:rPr>
                <w:b/>
                <w:lang w:val="en-GB"/>
              </w:rPr>
              <w:t>Do the operators have an adequate view of the visual display from their workplace (seated and standing)?</w:t>
            </w:r>
          </w:p>
          <w:p w14:paraId="1728B4D0" w14:textId="77777777" w:rsidR="000F7E44" w:rsidRPr="00E46FD1" w:rsidRDefault="000F7E44" w:rsidP="000F7E44">
            <w:pPr>
              <w:pStyle w:val="NormalTable0"/>
              <w:ind w:left="641"/>
              <w:rPr>
                <w:i/>
                <w:sz w:val="20"/>
                <w:lang w:val="en-GB"/>
              </w:rPr>
            </w:pPr>
          </w:p>
          <w:p w14:paraId="5FB25C1C" w14:textId="77777777" w:rsidR="000F7E44" w:rsidRDefault="000F7E44" w:rsidP="000F7E44">
            <w:pPr>
              <w:pStyle w:val="NormalTable0"/>
              <w:ind w:left="641"/>
              <w:rPr>
                <w:i/>
                <w:sz w:val="20"/>
                <w:lang w:val="en-GB"/>
              </w:rPr>
            </w:pPr>
            <w:r w:rsidRPr="00E46FD1">
              <w:rPr>
                <w:i/>
                <w:sz w:val="20"/>
                <w:lang w:val="en-GB"/>
              </w:rPr>
              <w:t>Viewing distance to the visual display should be</w:t>
            </w:r>
            <w:r w:rsidR="00F42AAA" w:rsidRPr="006D5518">
              <w:rPr>
                <w:rStyle w:val="normaltextrun"/>
                <w:i/>
                <w:iCs/>
                <w:color w:val="000000"/>
                <w:sz w:val="20"/>
                <w:szCs w:val="20"/>
                <w:shd w:val="clear" w:color="auto" w:fill="FFFFFF"/>
                <w:lang w:val="en-US"/>
              </w:rPr>
              <w:t>located sufficiently close that a user can read it clearly and without parallax from a normal operating posture, between 500mm and 1000 mm</w:t>
            </w:r>
            <w:r w:rsidRPr="00E46FD1">
              <w:rPr>
                <w:i/>
                <w:sz w:val="20"/>
                <w:lang w:val="en-GB"/>
              </w:rPr>
              <w:t xml:space="preserve">. It should not be necessary to turn head more than </w:t>
            </w:r>
            <w:r w:rsidR="00C6217E">
              <w:rPr>
                <w:i/>
                <w:sz w:val="20"/>
                <w:lang w:val="en-GB"/>
              </w:rPr>
              <w:t>30/</w:t>
            </w:r>
            <w:r w:rsidRPr="00E46FD1">
              <w:rPr>
                <w:i/>
                <w:sz w:val="20"/>
                <w:lang w:val="en-GB"/>
              </w:rPr>
              <w:t>35 degrees left or right to see important displays (95 degrees for less important / not frequently used displays). Check: Process control system, safety system, utility system and supervisory system, and possible obstructions from personnel during emergencies.</w:t>
            </w:r>
          </w:p>
          <w:p w14:paraId="34959D4B" w14:textId="77777777" w:rsidR="004463C7" w:rsidRDefault="004463C7" w:rsidP="000F7E44">
            <w:pPr>
              <w:pStyle w:val="NormalTable0"/>
              <w:ind w:left="641"/>
              <w:rPr>
                <w:i/>
                <w:sz w:val="20"/>
                <w:lang w:val="en-GB"/>
              </w:rPr>
            </w:pPr>
          </w:p>
          <w:p w14:paraId="3F7040C5" w14:textId="77777777" w:rsidR="004463C7" w:rsidRPr="006D5518" w:rsidRDefault="004463C7" w:rsidP="000F7E44">
            <w:pPr>
              <w:pStyle w:val="NormalTable0"/>
              <w:ind w:left="641"/>
              <w:rPr>
                <w:b/>
                <w:sz w:val="20"/>
                <w:lang w:val="en-US"/>
              </w:rPr>
            </w:pPr>
            <w:r>
              <w:rPr>
                <w:rStyle w:val="normaltextrun"/>
                <w:i/>
                <w:iCs/>
                <w:color w:val="D13438"/>
                <w:sz w:val="20"/>
                <w:szCs w:val="20"/>
                <w:u w:val="single"/>
                <w:shd w:val="clear" w:color="auto" w:fill="FFFFFF"/>
                <w:lang w:val="en-GB"/>
              </w:rPr>
              <w:t>NB: Requirements from DNV-OS-D202 are used (figure 1) The requirements from EN894-2 are stricter with regards to angles. </w:t>
            </w:r>
            <w:r w:rsidRPr="006D5518">
              <w:rPr>
                <w:rStyle w:val="eop"/>
                <w:color w:val="000000"/>
                <w:sz w:val="20"/>
                <w:szCs w:val="20"/>
                <w:shd w:val="clear" w:color="auto" w:fill="FFFFFF"/>
                <w:lang w:val="en-US"/>
              </w:rPr>
              <w:t> </w:t>
            </w:r>
          </w:p>
        </w:tc>
        <w:tc>
          <w:tcPr>
            <w:tcW w:w="567" w:type="dxa"/>
            <w:shd w:val="clear" w:color="auto" w:fill="auto"/>
          </w:tcPr>
          <w:p w14:paraId="7BD58BA2" w14:textId="77777777" w:rsidR="000F7E44" w:rsidRPr="00E46FD1" w:rsidRDefault="000F7E44" w:rsidP="000F7E44">
            <w:pPr>
              <w:pStyle w:val="NormalTable0"/>
              <w:rPr>
                <w:lang w:val="en-GB"/>
              </w:rPr>
            </w:pPr>
          </w:p>
        </w:tc>
        <w:tc>
          <w:tcPr>
            <w:tcW w:w="567" w:type="dxa"/>
            <w:shd w:val="clear" w:color="auto" w:fill="auto"/>
          </w:tcPr>
          <w:p w14:paraId="4357A966" w14:textId="77777777" w:rsidR="000F7E44" w:rsidRPr="00E46FD1" w:rsidRDefault="000F7E44" w:rsidP="000F7E44">
            <w:pPr>
              <w:pStyle w:val="NormalTable0"/>
              <w:rPr>
                <w:lang w:val="en-GB"/>
              </w:rPr>
            </w:pPr>
          </w:p>
        </w:tc>
        <w:tc>
          <w:tcPr>
            <w:tcW w:w="567" w:type="dxa"/>
            <w:shd w:val="clear" w:color="auto" w:fill="auto"/>
          </w:tcPr>
          <w:p w14:paraId="44690661" w14:textId="77777777" w:rsidR="000F7E44" w:rsidRPr="00E46FD1" w:rsidRDefault="000F7E44" w:rsidP="000F7E44">
            <w:pPr>
              <w:pStyle w:val="NormalTable0"/>
              <w:rPr>
                <w:lang w:val="en-GB"/>
              </w:rPr>
            </w:pPr>
          </w:p>
        </w:tc>
        <w:tc>
          <w:tcPr>
            <w:tcW w:w="3827" w:type="dxa"/>
            <w:shd w:val="clear" w:color="auto" w:fill="auto"/>
          </w:tcPr>
          <w:p w14:paraId="3A0E018C" w14:textId="77777777" w:rsidR="00BC3261" w:rsidRPr="006D5518" w:rsidRDefault="00BC3261" w:rsidP="006D5518">
            <w:pPr>
              <w:pStyle w:val="paragraph"/>
              <w:spacing w:before="0" w:beforeAutospacing="0" w:after="0" w:afterAutospacing="0" w:line="360" w:lineRule="auto"/>
              <w:textAlignment w:val="baseline"/>
              <w:rPr>
                <w:lang w:val="en-US"/>
              </w:rPr>
            </w:pPr>
            <w:r w:rsidRPr="006D5518">
              <w:rPr>
                <w:rStyle w:val="normaltextrun"/>
                <w:b/>
                <w:bCs/>
                <w:color w:val="D13438"/>
                <w:sz w:val="20"/>
                <w:szCs w:val="20"/>
                <w:u w:val="single"/>
                <w:lang w:val="en-US"/>
              </w:rPr>
              <w:t>Requirements</w:t>
            </w:r>
          </w:p>
          <w:p w14:paraId="57CE784D" w14:textId="77777777" w:rsidR="00BC3261" w:rsidRPr="006D5518" w:rsidRDefault="00BC3261"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FA §20</w:t>
            </w:r>
            <w:r w:rsidRPr="006D5518">
              <w:rPr>
                <w:rStyle w:val="eop"/>
                <w:color w:val="D13438"/>
                <w:sz w:val="20"/>
                <w:szCs w:val="20"/>
                <w:lang w:val="en-US"/>
              </w:rPr>
              <w:t> </w:t>
            </w:r>
          </w:p>
          <w:p w14:paraId="30D7FDCE" w14:textId="4E91F1DF" w:rsidR="00BC3261" w:rsidRPr="006D5518" w:rsidRDefault="00BC3261"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DNV-OS-D202 (see figure 1)</w:t>
            </w:r>
            <w:r w:rsidR="007D5530">
              <w:rPr>
                <w:rStyle w:val="normaltextrun"/>
                <w:color w:val="D13438"/>
                <w:sz w:val="20"/>
                <w:szCs w:val="20"/>
                <w:u w:val="single"/>
                <w:lang w:val="en-US"/>
              </w:rPr>
              <w:t xml:space="preserve"> (2023)</w:t>
            </w:r>
          </w:p>
          <w:p w14:paraId="0D0914AC" w14:textId="77777777" w:rsidR="00BC3261" w:rsidRPr="006D5518" w:rsidRDefault="00BC3261"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EN 894-2 (1997), 4.1.1.</w:t>
            </w:r>
            <w:r w:rsidRPr="006D5518">
              <w:rPr>
                <w:rStyle w:val="eop"/>
                <w:color w:val="D13438"/>
                <w:sz w:val="20"/>
                <w:szCs w:val="20"/>
                <w:lang w:val="en-US"/>
              </w:rPr>
              <w:t> </w:t>
            </w:r>
          </w:p>
          <w:p w14:paraId="2DF83D96" w14:textId="77777777" w:rsidR="00BC3261" w:rsidRPr="006D5518" w:rsidRDefault="00BC3261"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11064-4 (2013), 5.1.2.</w:t>
            </w:r>
            <w:r w:rsidRPr="006D5518">
              <w:rPr>
                <w:rStyle w:val="eop"/>
                <w:color w:val="D13438"/>
                <w:sz w:val="20"/>
                <w:szCs w:val="20"/>
                <w:lang w:val="en-US"/>
              </w:rPr>
              <w:t> </w:t>
            </w:r>
          </w:p>
          <w:p w14:paraId="14CB3F92" w14:textId="77777777" w:rsidR="00BC3261" w:rsidRDefault="00BC3261" w:rsidP="001974D0">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color w:val="D13438"/>
                <w:sz w:val="20"/>
                <w:szCs w:val="20"/>
                <w:u w:val="single"/>
                <w:lang w:val="en-US"/>
              </w:rPr>
              <w:t>NUREG0700 (2020), revision 3, 11.2.1.1.-5 &amp; 11.3.5.1-1.</w:t>
            </w:r>
            <w:r w:rsidRPr="006D5518">
              <w:rPr>
                <w:rStyle w:val="eop"/>
                <w:color w:val="D13438"/>
                <w:sz w:val="20"/>
                <w:szCs w:val="20"/>
                <w:lang w:val="en-US"/>
              </w:rPr>
              <w:t> </w:t>
            </w:r>
          </w:p>
          <w:p w14:paraId="74539910" w14:textId="77777777" w:rsidR="001974D0" w:rsidRDefault="001974D0" w:rsidP="001974D0">
            <w:pPr>
              <w:pStyle w:val="paragraph"/>
              <w:spacing w:before="0" w:beforeAutospacing="0" w:after="0" w:afterAutospacing="0" w:line="360" w:lineRule="auto"/>
              <w:textAlignment w:val="baseline"/>
              <w:rPr>
                <w:rStyle w:val="eop"/>
                <w:color w:val="D13438"/>
                <w:sz w:val="20"/>
                <w:szCs w:val="20"/>
                <w:lang w:val="en-US"/>
              </w:rPr>
            </w:pPr>
          </w:p>
          <w:p w14:paraId="284B7BEC" w14:textId="77777777" w:rsidR="001974D0" w:rsidRPr="00C5604C" w:rsidRDefault="001974D0" w:rsidP="001974D0">
            <w:pPr>
              <w:pStyle w:val="paragraph"/>
              <w:spacing w:before="0" w:beforeAutospacing="0" w:after="0" w:afterAutospacing="0" w:line="360" w:lineRule="auto"/>
              <w:textAlignment w:val="baseline"/>
              <w:rPr>
                <w:lang w:val="en-US"/>
              </w:rPr>
            </w:pPr>
            <w:r>
              <w:rPr>
                <w:rStyle w:val="eop"/>
                <w:color w:val="D13438"/>
                <w:sz w:val="20"/>
                <w:szCs w:val="20"/>
                <w:lang w:val="en-US"/>
              </w:rPr>
              <w:t xml:space="preserve">DC: </w:t>
            </w:r>
            <w:r w:rsidRPr="00C5604C">
              <w:rPr>
                <w:rStyle w:val="normaltextrun"/>
                <w:color w:val="D13438"/>
                <w:sz w:val="20"/>
                <w:szCs w:val="20"/>
                <w:u w:val="single"/>
                <w:lang w:val="en-US"/>
              </w:rPr>
              <w:t>NORSOK S-002 (2018), 2.1.1.</w:t>
            </w:r>
            <w:r w:rsidRPr="00C5604C">
              <w:rPr>
                <w:rStyle w:val="eop"/>
                <w:color w:val="D13438"/>
                <w:sz w:val="20"/>
                <w:szCs w:val="20"/>
                <w:lang w:val="en-US"/>
              </w:rPr>
              <w:t> </w:t>
            </w:r>
          </w:p>
          <w:p w14:paraId="5A7E0CF2" w14:textId="77777777" w:rsidR="001974D0" w:rsidRPr="006D5518" w:rsidRDefault="001974D0" w:rsidP="006D5518">
            <w:pPr>
              <w:pStyle w:val="paragraph"/>
              <w:spacing w:before="0" w:beforeAutospacing="0" w:after="0" w:afterAutospacing="0" w:line="360" w:lineRule="auto"/>
              <w:textAlignment w:val="baseline"/>
              <w:rPr>
                <w:lang w:val="en-US"/>
              </w:rPr>
            </w:pPr>
          </w:p>
          <w:p w14:paraId="60FA6563" w14:textId="77777777" w:rsidR="000F7E44" w:rsidRPr="001974D0" w:rsidRDefault="009F24F0" w:rsidP="006D5518">
            <w:pPr>
              <w:pStyle w:val="NormalTable0"/>
              <w:spacing w:line="360" w:lineRule="auto"/>
              <w:rPr>
                <w:lang w:val="en-GB"/>
              </w:rPr>
            </w:pPr>
            <w:r w:rsidRPr="006D5518">
              <w:rPr>
                <w:rStyle w:val="wacimagecontainer"/>
                <w:noProof/>
                <w:color w:val="D13438"/>
                <w:sz w:val="18"/>
                <w:szCs w:val="18"/>
                <w:u w:val="single"/>
                <w:shd w:val="clear" w:color="auto" w:fill="FFFFFF"/>
              </w:rPr>
              <w:drawing>
                <wp:inline distT="0" distB="0" distL="0" distR="0" wp14:anchorId="0B9B3766" wp14:editId="07777777">
                  <wp:extent cx="2314575" cy="1028700"/>
                  <wp:effectExtent l="0" t="0" r="0" b="0"/>
                  <wp:docPr id="12" name="Picture 12" descr="Diagram of 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 of a diagram of a person's body&#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4575" cy="1028700"/>
                          </a:xfrm>
                          <a:prstGeom prst="rect">
                            <a:avLst/>
                          </a:prstGeom>
                          <a:noFill/>
                          <a:ln>
                            <a:noFill/>
                          </a:ln>
                        </pic:spPr>
                      </pic:pic>
                    </a:graphicData>
                  </a:graphic>
                </wp:inline>
              </w:drawing>
            </w:r>
            <w:r w:rsidR="00BC3261" w:rsidRPr="001974D0">
              <w:rPr>
                <w:color w:val="000000"/>
                <w:shd w:val="clear" w:color="auto" w:fill="FFFFFF"/>
              </w:rPr>
              <w:br/>
            </w:r>
          </w:p>
        </w:tc>
        <w:tc>
          <w:tcPr>
            <w:tcW w:w="2835" w:type="dxa"/>
            <w:shd w:val="clear" w:color="auto" w:fill="auto"/>
          </w:tcPr>
          <w:p w14:paraId="1AC5CDBE" w14:textId="77777777" w:rsidR="000F7E44" w:rsidRPr="00E46FD1" w:rsidRDefault="000F7E44" w:rsidP="000F7E44">
            <w:pPr>
              <w:pStyle w:val="NormalTable0"/>
              <w:rPr>
                <w:sz w:val="20"/>
                <w:lang w:val="en-GB"/>
              </w:rPr>
            </w:pPr>
          </w:p>
        </w:tc>
        <w:tc>
          <w:tcPr>
            <w:tcW w:w="709" w:type="dxa"/>
            <w:shd w:val="clear" w:color="auto" w:fill="auto"/>
          </w:tcPr>
          <w:p w14:paraId="342D4C27" w14:textId="77777777" w:rsidR="000F7E44" w:rsidRPr="00E46FD1" w:rsidRDefault="000F7E44" w:rsidP="000F7E44">
            <w:pPr>
              <w:pStyle w:val="NormalTable0"/>
              <w:rPr>
                <w:lang w:val="en-GB"/>
              </w:rPr>
            </w:pPr>
          </w:p>
        </w:tc>
      </w:tr>
      <w:tr w:rsidR="000F7E44" w:rsidRPr="003D469A" w14:paraId="2E88DC0B" w14:textId="77777777" w:rsidTr="006D5518">
        <w:trPr>
          <w:cantSplit/>
        </w:trPr>
        <w:tc>
          <w:tcPr>
            <w:tcW w:w="990" w:type="dxa"/>
            <w:shd w:val="clear" w:color="auto" w:fill="E6E6E6"/>
          </w:tcPr>
          <w:p w14:paraId="3BD6ABEC" w14:textId="77777777" w:rsidR="000F7E44" w:rsidRPr="00E46FD1" w:rsidRDefault="000F7E44" w:rsidP="000F7E44">
            <w:pPr>
              <w:pStyle w:val="NormalTable0"/>
              <w:rPr>
                <w:lang w:val="en-GB"/>
              </w:rPr>
            </w:pPr>
            <w:r w:rsidRPr="00E46FD1">
              <w:rPr>
                <w:lang w:val="en-GB"/>
              </w:rPr>
              <w:lastRenderedPageBreak/>
              <w:t>L 4.2</w:t>
            </w:r>
          </w:p>
        </w:tc>
        <w:tc>
          <w:tcPr>
            <w:tcW w:w="5389" w:type="dxa"/>
            <w:shd w:val="clear" w:color="auto" w:fill="auto"/>
          </w:tcPr>
          <w:p w14:paraId="108627B4" w14:textId="77777777" w:rsidR="000F7E44" w:rsidRPr="00E46FD1" w:rsidRDefault="000F7E44" w:rsidP="000F7E44">
            <w:pPr>
              <w:pStyle w:val="NormalTable0"/>
              <w:ind w:left="641"/>
              <w:rPr>
                <w:b/>
                <w:lang w:val="en-GB"/>
              </w:rPr>
            </w:pPr>
            <w:r w:rsidRPr="00E46FD1">
              <w:rPr>
                <w:b/>
                <w:lang w:val="en-GB"/>
              </w:rPr>
              <w:t>Do the operators have an adequate, unobstructed view of panels from their normal workplace?</w:t>
            </w:r>
          </w:p>
          <w:p w14:paraId="3572E399" w14:textId="77777777" w:rsidR="000F7E44" w:rsidRPr="00E46FD1" w:rsidRDefault="000F7E44" w:rsidP="000F7E44">
            <w:pPr>
              <w:pStyle w:val="NormalTable0"/>
              <w:ind w:left="641"/>
              <w:rPr>
                <w:i/>
                <w:sz w:val="20"/>
                <w:lang w:val="en-GB"/>
              </w:rPr>
            </w:pPr>
          </w:p>
          <w:p w14:paraId="728BC912" w14:textId="77777777" w:rsidR="000F7E44" w:rsidRPr="00E46FD1" w:rsidRDefault="000F7E44" w:rsidP="000F7E44">
            <w:pPr>
              <w:pStyle w:val="NormalTable0"/>
              <w:ind w:left="641"/>
              <w:rPr>
                <w:b/>
                <w:lang w:val="en-GB"/>
              </w:rPr>
            </w:pPr>
            <w:r w:rsidRPr="00E46FD1">
              <w:rPr>
                <w:i/>
                <w:sz w:val="20"/>
                <w:lang w:val="en-GB"/>
              </w:rPr>
              <w:t>For monitoring, the distance between panels and the operator’s workplace should be minimum 2 meters, and operators should not have to turn their heads more than 60 degrees. Console height in front of operators should be no greater than approximately 1150 mm. Check: personnel possibly obstructing view of process mimics, fire and gas panels, equipment status overviews, inhibition overviews and CCTV</w:t>
            </w:r>
            <w:r w:rsidRPr="00E46FD1">
              <w:rPr>
                <w:i/>
                <w:lang w:val="en-GB"/>
              </w:rPr>
              <w:t xml:space="preserve"> </w:t>
            </w:r>
            <w:r w:rsidRPr="00E46FD1">
              <w:rPr>
                <w:i/>
                <w:sz w:val="20"/>
                <w:lang w:val="en-GB"/>
              </w:rPr>
              <w:t>during emergencies. (The measurement requirements should not be applied when utilising a cockpit design solution.</w:t>
            </w:r>
            <w:r>
              <w:rPr>
                <w:i/>
                <w:sz w:val="20"/>
                <w:lang w:val="en-GB"/>
              </w:rPr>
              <w:t xml:space="preserve"> </w:t>
            </w:r>
            <w:r w:rsidRPr="00A30DCE">
              <w:rPr>
                <w:i/>
                <w:sz w:val="20"/>
                <w:szCs w:val="20"/>
                <w:lang w:val="en-GB"/>
              </w:rPr>
              <w:t>Distances and degrees of view to panels and consoles do not apply to the DC.</w:t>
            </w:r>
            <w:r w:rsidRPr="00E46FD1">
              <w:rPr>
                <w:i/>
                <w:sz w:val="20"/>
                <w:lang w:val="en-GB"/>
              </w:rPr>
              <w:t>)</w:t>
            </w:r>
          </w:p>
        </w:tc>
        <w:tc>
          <w:tcPr>
            <w:tcW w:w="567" w:type="dxa"/>
            <w:shd w:val="clear" w:color="auto" w:fill="auto"/>
          </w:tcPr>
          <w:p w14:paraId="6CEB15CE" w14:textId="77777777" w:rsidR="000F7E44" w:rsidRPr="00E46FD1" w:rsidRDefault="000F7E44" w:rsidP="000F7E44">
            <w:pPr>
              <w:pStyle w:val="NormalTable0"/>
              <w:rPr>
                <w:lang w:val="en-GB"/>
              </w:rPr>
            </w:pPr>
          </w:p>
        </w:tc>
        <w:tc>
          <w:tcPr>
            <w:tcW w:w="567" w:type="dxa"/>
            <w:shd w:val="clear" w:color="auto" w:fill="auto"/>
          </w:tcPr>
          <w:p w14:paraId="66518E39" w14:textId="77777777" w:rsidR="000F7E44" w:rsidRPr="00E46FD1" w:rsidRDefault="000F7E44" w:rsidP="000F7E44">
            <w:pPr>
              <w:pStyle w:val="NormalTable0"/>
              <w:rPr>
                <w:lang w:val="en-GB"/>
              </w:rPr>
            </w:pPr>
          </w:p>
        </w:tc>
        <w:tc>
          <w:tcPr>
            <w:tcW w:w="567" w:type="dxa"/>
            <w:shd w:val="clear" w:color="auto" w:fill="auto"/>
          </w:tcPr>
          <w:p w14:paraId="7E75FCD0" w14:textId="77777777" w:rsidR="000F7E44" w:rsidRPr="00E46FD1" w:rsidRDefault="000F7E44" w:rsidP="000F7E44">
            <w:pPr>
              <w:pStyle w:val="NormalTable0"/>
              <w:rPr>
                <w:lang w:val="en-GB"/>
              </w:rPr>
            </w:pPr>
          </w:p>
        </w:tc>
        <w:tc>
          <w:tcPr>
            <w:tcW w:w="3827" w:type="dxa"/>
            <w:shd w:val="clear" w:color="auto" w:fill="auto"/>
          </w:tcPr>
          <w:p w14:paraId="40A682D3" w14:textId="77777777" w:rsidR="004463C7" w:rsidRPr="006D5518" w:rsidRDefault="004463C7"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62D7A7E7" w14:textId="77777777" w:rsidR="004463C7" w:rsidRPr="006D5518" w:rsidRDefault="004463C7" w:rsidP="006D5518">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color w:val="D13438"/>
                <w:sz w:val="20"/>
                <w:szCs w:val="20"/>
                <w:u w:val="single"/>
                <w:lang w:val="en-US"/>
              </w:rPr>
              <w:t>FA §20 &amp; 21.</w:t>
            </w:r>
            <w:r w:rsidRPr="006D5518">
              <w:rPr>
                <w:rStyle w:val="eop"/>
                <w:color w:val="D13438"/>
                <w:sz w:val="20"/>
                <w:szCs w:val="20"/>
                <w:lang w:val="en-US"/>
              </w:rPr>
              <w:t> </w:t>
            </w:r>
          </w:p>
          <w:p w14:paraId="3B94310D" w14:textId="77777777" w:rsidR="004463C7" w:rsidRPr="006D5518" w:rsidRDefault="004463C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D-001 (2023), 6.7.2.</w:t>
            </w:r>
            <w:r w:rsidRPr="006D5518">
              <w:rPr>
                <w:rStyle w:val="eop"/>
                <w:color w:val="D13438"/>
                <w:sz w:val="20"/>
                <w:szCs w:val="20"/>
                <w:lang w:val="en-US"/>
              </w:rPr>
              <w:t> </w:t>
            </w:r>
          </w:p>
          <w:p w14:paraId="1C6295D7" w14:textId="77777777" w:rsidR="004463C7" w:rsidRPr="006D5518" w:rsidRDefault="004463C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11064-4 (2013).</w:t>
            </w:r>
            <w:r w:rsidRPr="006D5518">
              <w:rPr>
                <w:rStyle w:val="eop"/>
                <w:color w:val="D13438"/>
                <w:sz w:val="20"/>
                <w:szCs w:val="20"/>
                <w:lang w:val="en-US"/>
              </w:rPr>
              <w:t> </w:t>
            </w:r>
          </w:p>
          <w:p w14:paraId="05BF56C7" w14:textId="77777777" w:rsidR="000F7E44" w:rsidRPr="006D5518" w:rsidRDefault="001974D0" w:rsidP="006D5518">
            <w:pPr>
              <w:pStyle w:val="NormalTable0"/>
              <w:spacing w:line="360" w:lineRule="auto"/>
              <w:rPr>
                <w:lang w:val="en-US"/>
              </w:rPr>
            </w:pPr>
            <w:r>
              <w:rPr>
                <w:sz w:val="20"/>
                <w:szCs w:val="20"/>
                <w:lang w:val="en-GB"/>
              </w:rPr>
              <w:t>DC: Applicable</w:t>
            </w:r>
            <w:r w:rsidRPr="00E46FD1">
              <w:rPr>
                <w:sz w:val="20"/>
                <w:szCs w:val="20"/>
                <w:lang w:val="en-GB"/>
              </w:rPr>
              <w:t xml:space="preserve"> to</w:t>
            </w:r>
            <w:r>
              <w:rPr>
                <w:sz w:val="20"/>
                <w:szCs w:val="20"/>
                <w:lang w:val="en-GB"/>
              </w:rPr>
              <w:t xml:space="preserve"> the</w:t>
            </w:r>
            <w:r w:rsidRPr="00E46FD1">
              <w:rPr>
                <w:sz w:val="20"/>
                <w:szCs w:val="20"/>
                <w:lang w:val="en-GB"/>
              </w:rPr>
              <w:t xml:space="preserve"> DC. </w:t>
            </w:r>
            <w:r w:rsidRPr="00A30DCE">
              <w:rPr>
                <w:i/>
                <w:sz w:val="20"/>
                <w:szCs w:val="20"/>
                <w:lang w:val="en-GB"/>
              </w:rPr>
              <w:t>The access to BOP and choke panels must be free from obstructions and there should be an adequate and unobstructed view to these.</w:t>
            </w:r>
          </w:p>
        </w:tc>
        <w:tc>
          <w:tcPr>
            <w:tcW w:w="2835" w:type="dxa"/>
            <w:shd w:val="clear" w:color="auto" w:fill="auto"/>
          </w:tcPr>
          <w:p w14:paraId="10FDAA0E" w14:textId="77777777" w:rsidR="000F7E44" w:rsidRPr="00A30DCE" w:rsidRDefault="000F7E44" w:rsidP="000F7E44">
            <w:pPr>
              <w:pStyle w:val="NormalTable0"/>
              <w:rPr>
                <w:i/>
                <w:sz w:val="20"/>
                <w:lang w:val="en-GB"/>
              </w:rPr>
            </w:pPr>
          </w:p>
        </w:tc>
        <w:tc>
          <w:tcPr>
            <w:tcW w:w="709" w:type="dxa"/>
            <w:shd w:val="clear" w:color="auto" w:fill="auto"/>
          </w:tcPr>
          <w:p w14:paraId="774AF2BF" w14:textId="77777777" w:rsidR="000F7E44" w:rsidRPr="00E46FD1" w:rsidRDefault="000F7E44" w:rsidP="000F7E44">
            <w:pPr>
              <w:pStyle w:val="NormalTable0"/>
              <w:rPr>
                <w:sz w:val="20"/>
                <w:lang w:val="en-GB"/>
              </w:rPr>
            </w:pPr>
          </w:p>
        </w:tc>
      </w:tr>
      <w:tr w:rsidR="000F7E44" w:rsidRPr="003D469A" w14:paraId="0C643124" w14:textId="77777777" w:rsidTr="006D5518">
        <w:trPr>
          <w:cantSplit/>
        </w:trPr>
        <w:tc>
          <w:tcPr>
            <w:tcW w:w="990" w:type="dxa"/>
            <w:shd w:val="clear" w:color="auto" w:fill="E6E6E6"/>
          </w:tcPr>
          <w:p w14:paraId="69A362E5" w14:textId="77777777" w:rsidR="000F7E44" w:rsidRPr="00E46FD1" w:rsidRDefault="000F7E44" w:rsidP="000F7E44">
            <w:pPr>
              <w:pStyle w:val="NormalTable0"/>
              <w:rPr>
                <w:lang w:val="en-GB"/>
              </w:rPr>
            </w:pPr>
            <w:r w:rsidRPr="00E46FD1">
              <w:rPr>
                <w:lang w:val="en-GB"/>
              </w:rPr>
              <w:t>L 4.3</w:t>
            </w:r>
          </w:p>
        </w:tc>
        <w:tc>
          <w:tcPr>
            <w:tcW w:w="5389" w:type="dxa"/>
            <w:shd w:val="clear" w:color="auto" w:fill="auto"/>
          </w:tcPr>
          <w:p w14:paraId="47B77DDB" w14:textId="77777777" w:rsidR="000F7E44" w:rsidRPr="00E46FD1" w:rsidRDefault="000F7E44" w:rsidP="000F7E44">
            <w:pPr>
              <w:pStyle w:val="NormalTable0"/>
              <w:ind w:left="641"/>
              <w:rPr>
                <w:b/>
                <w:lang w:val="en-GB"/>
              </w:rPr>
            </w:pPr>
            <w:r w:rsidRPr="00E46FD1">
              <w:rPr>
                <w:b/>
                <w:lang w:val="en-GB"/>
              </w:rPr>
              <w:t>Is sufficient room provided at the operators' workplaces for use of written documentation without interfering with controls and visual displays?</w:t>
            </w:r>
          </w:p>
          <w:p w14:paraId="7A292896" w14:textId="77777777" w:rsidR="000F7E44" w:rsidRPr="00E46FD1" w:rsidRDefault="000F7E44" w:rsidP="000F7E44">
            <w:pPr>
              <w:pStyle w:val="NormalTable0"/>
              <w:ind w:left="641"/>
              <w:rPr>
                <w:i/>
                <w:lang w:val="en-GB"/>
              </w:rPr>
            </w:pPr>
          </w:p>
          <w:p w14:paraId="565A032F" w14:textId="77777777" w:rsidR="000F7E44" w:rsidRPr="00E46FD1" w:rsidRDefault="000F7E44" w:rsidP="000F7E44">
            <w:pPr>
              <w:pStyle w:val="NormalTable0"/>
              <w:spacing w:before="0"/>
              <w:ind w:left="641"/>
              <w:rPr>
                <w:i/>
                <w:sz w:val="20"/>
                <w:lang w:val="en-GB"/>
              </w:rPr>
            </w:pPr>
            <w:r w:rsidRPr="00E46FD1">
              <w:rPr>
                <w:i/>
                <w:sz w:val="20"/>
                <w:lang w:val="en-GB"/>
              </w:rPr>
              <w:t>The desk at the workplace should be at least 4</w:t>
            </w:r>
            <w:r w:rsidR="00F42AAA">
              <w:rPr>
                <w:i/>
                <w:sz w:val="20"/>
                <w:lang w:val="en-GB"/>
              </w:rPr>
              <w:t>10</w:t>
            </w:r>
            <w:r w:rsidRPr="00E46FD1">
              <w:rPr>
                <w:i/>
                <w:sz w:val="20"/>
                <w:lang w:val="en-GB"/>
              </w:rPr>
              <w:t xml:space="preserve"> mm deep and </w:t>
            </w:r>
            <w:r w:rsidR="00F42AAA">
              <w:rPr>
                <w:i/>
                <w:sz w:val="20"/>
                <w:lang w:val="en-GB"/>
              </w:rPr>
              <w:t>760</w:t>
            </w:r>
            <w:r w:rsidRPr="00E46FD1">
              <w:rPr>
                <w:i/>
                <w:sz w:val="20"/>
                <w:lang w:val="en-GB"/>
              </w:rPr>
              <w:t xml:space="preserve"> mm wide.</w:t>
            </w:r>
          </w:p>
          <w:p w14:paraId="73F87454" w14:textId="77777777" w:rsidR="000F7E44" w:rsidRPr="00E46FD1" w:rsidRDefault="000F7E44" w:rsidP="000F7E44">
            <w:pPr>
              <w:pStyle w:val="NormalTable0"/>
              <w:spacing w:before="0"/>
              <w:ind w:left="641"/>
              <w:rPr>
                <w:i/>
                <w:sz w:val="20"/>
                <w:lang w:val="en-GB"/>
              </w:rPr>
            </w:pPr>
            <w:r w:rsidRPr="00E46FD1">
              <w:rPr>
                <w:i/>
                <w:sz w:val="20"/>
                <w:lang w:val="en-GB"/>
              </w:rPr>
              <w:t>Desks must allow support for elbow in front, keyboard, A3 sheets and books.</w:t>
            </w:r>
          </w:p>
          <w:p w14:paraId="1F58C4C5" w14:textId="77777777" w:rsidR="000F7E44" w:rsidRPr="00E46FD1" w:rsidRDefault="000F7E44" w:rsidP="000F7E44">
            <w:pPr>
              <w:pStyle w:val="NormalTable0"/>
              <w:ind w:left="641"/>
              <w:rPr>
                <w:b/>
                <w:lang w:val="en-GB"/>
              </w:rPr>
            </w:pPr>
            <w:r w:rsidRPr="00E46FD1">
              <w:rPr>
                <w:i/>
                <w:sz w:val="20"/>
                <w:lang w:val="en-GB"/>
              </w:rPr>
              <w:t>Check: Provision should be made so that the procedures, manuals, and other reference materials can be consulted easily while task sequences are performed at the consoles.</w:t>
            </w:r>
          </w:p>
        </w:tc>
        <w:tc>
          <w:tcPr>
            <w:tcW w:w="567" w:type="dxa"/>
            <w:shd w:val="clear" w:color="auto" w:fill="auto"/>
          </w:tcPr>
          <w:p w14:paraId="2191599E" w14:textId="77777777" w:rsidR="000F7E44" w:rsidRPr="00E46FD1" w:rsidRDefault="000F7E44" w:rsidP="000F7E44">
            <w:pPr>
              <w:pStyle w:val="NormalTable0"/>
              <w:rPr>
                <w:lang w:val="en-GB"/>
              </w:rPr>
            </w:pPr>
          </w:p>
        </w:tc>
        <w:tc>
          <w:tcPr>
            <w:tcW w:w="567" w:type="dxa"/>
            <w:shd w:val="clear" w:color="auto" w:fill="auto"/>
          </w:tcPr>
          <w:p w14:paraId="7673E5AE" w14:textId="77777777" w:rsidR="000F7E44" w:rsidRPr="00E46FD1" w:rsidRDefault="000F7E44" w:rsidP="000F7E44">
            <w:pPr>
              <w:pStyle w:val="NormalTable0"/>
              <w:rPr>
                <w:lang w:val="en-GB"/>
              </w:rPr>
            </w:pPr>
          </w:p>
        </w:tc>
        <w:tc>
          <w:tcPr>
            <w:tcW w:w="567" w:type="dxa"/>
            <w:shd w:val="clear" w:color="auto" w:fill="auto"/>
          </w:tcPr>
          <w:p w14:paraId="041D98D7" w14:textId="77777777" w:rsidR="000F7E44" w:rsidRPr="00E46FD1" w:rsidRDefault="000F7E44" w:rsidP="000F7E44">
            <w:pPr>
              <w:pStyle w:val="NormalTable0"/>
              <w:rPr>
                <w:lang w:val="en-GB"/>
              </w:rPr>
            </w:pPr>
          </w:p>
        </w:tc>
        <w:tc>
          <w:tcPr>
            <w:tcW w:w="3827" w:type="dxa"/>
            <w:shd w:val="clear" w:color="auto" w:fill="auto"/>
          </w:tcPr>
          <w:p w14:paraId="29C80B63" w14:textId="77777777" w:rsidR="004463C7" w:rsidRPr="006D5518" w:rsidRDefault="004463C7"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32899E75" w14:textId="77777777" w:rsidR="004463C7" w:rsidRPr="006D5518" w:rsidRDefault="004463C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NUREG0700 (2020), revision 3, 11.2.1-7 &amp; 11.2.1-8.</w:t>
            </w:r>
            <w:r w:rsidRPr="006D5518">
              <w:rPr>
                <w:rStyle w:val="eop"/>
                <w:color w:val="D13438"/>
                <w:sz w:val="20"/>
                <w:szCs w:val="20"/>
                <w:lang w:val="en-US"/>
              </w:rPr>
              <w:t> </w:t>
            </w:r>
          </w:p>
          <w:p w14:paraId="511819CD" w14:textId="77777777" w:rsidR="004463C7" w:rsidRPr="006D5518" w:rsidRDefault="004463C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NUREG0700 (2020), revision 3, 11.3.4.1.-4 &amp; 11.3.4.1-5.</w:t>
            </w:r>
            <w:r w:rsidRPr="006D5518">
              <w:rPr>
                <w:rStyle w:val="eop"/>
                <w:color w:val="D13438"/>
                <w:sz w:val="20"/>
                <w:szCs w:val="20"/>
                <w:lang w:val="en-US"/>
              </w:rPr>
              <w:t> </w:t>
            </w:r>
          </w:p>
          <w:p w14:paraId="0B4FDC4E" w14:textId="77777777" w:rsidR="000F7E44" w:rsidRPr="006D5518" w:rsidRDefault="001974D0" w:rsidP="006D5518">
            <w:pPr>
              <w:pStyle w:val="NormalTable0"/>
              <w:spacing w:line="360" w:lineRule="auto"/>
              <w:rPr>
                <w:lang w:val="en-US"/>
              </w:rPr>
            </w:pPr>
            <w:r>
              <w:rPr>
                <w:sz w:val="20"/>
                <w:szCs w:val="20"/>
                <w:lang w:val="en-GB"/>
              </w:rPr>
              <w:t>DC: Applicable</w:t>
            </w:r>
            <w:r w:rsidRPr="00E46FD1">
              <w:rPr>
                <w:sz w:val="20"/>
                <w:szCs w:val="20"/>
                <w:lang w:val="en-GB"/>
              </w:rPr>
              <w:t xml:space="preserve"> to</w:t>
            </w:r>
            <w:r>
              <w:rPr>
                <w:sz w:val="20"/>
                <w:szCs w:val="20"/>
                <w:lang w:val="en-GB"/>
              </w:rPr>
              <w:t xml:space="preserve"> the</w:t>
            </w:r>
            <w:r w:rsidRPr="00E46FD1">
              <w:rPr>
                <w:sz w:val="20"/>
                <w:szCs w:val="20"/>
                <w:lang w:val="en-GB"/>
              </w:rPr>
              <w:t xml:space="preserve"> DC</w:t>
            </w:r>
            <w:r w:rsidRPr="00132F67">
              <w:rPr>
                <w:i/>
                <w:sz w:val="20"/>
                <w:lang w:val="en-GB"/>
              </w:rPr>
              <w:t xml:space="preserve"> Nearby, at hand, close to the driller's chair there should be room for pipe tallies and procedures.</w:t>
            </w:r>
          </w:p>
        </w:tc>
        <w:tc>
          <w:tcPr>
            <w:tcW w:w="2835" w:type="dxa"/>
            <w:shd w:val="clear" w:color="auto" w:fill="auto"/>
          </w:tcPr>
          <w:p w14:paraId="5AB7C0C5" w14:textId="77777777" w:rsidR="000F7E44" w:rsidRPr="00E46FD1" w:rsidRDefault="000F7E44" w:rsidP="000F7E44">
            <w:pPr>
              <w:pStyle w:val="NormalTable0"/>
              <w:rPr>
                <w:sz w:val="20"/>
                <w:lang w:val="en-GB"/>
              </w:rPr>
            </w:pPr>
          </w:p>
        </w:tc>
        <w:tc>
          <w:tcPr>
            <w:tcW w:w="709" w:type="dxa"/>
            <w:shd w:val="clear" w:color="auto" w:fill="auto"/>
          </w:tcPr>
          <w:p w14:paraId="55B33694" w14:textId="77777777" w:rsidR="000F7E44" w:rsidRPr="00E46FD1" w:rsidRDefault="000F7E44" w:rsidP="000F7E44">
            <w:pPr>
              <w:pStyle w:val="NormalTable0"/>
              <w:rPr>
                <w:lang w:val="en-GB"/>
              </w:rPr>
            </w:pPr>
          </w:p>
        </w:tc>
      </w:tr>
      <w:tr w:rsidR="000F7E44" w:rsidRPr="003D469A" w14:paraId="12B0AD20" w14:textId="77777777" w:rsidTr="006D5518">
        <w:trPr>
          <w:cantSplit/>
        </w:trPr>
        <w:tc>
          <w:tcPr>
            <w:tcW w:w="990" w:type="dxa"/>
            <w:tcBorders>
              <w:top w:val="single" w:sz="6" w:space="0" w:color="auto"/>
              <w:left w:val="single" w:sz="6" w:space="0" w:color="auto"/>
              <w:bottom w:val="single" w:sz="6" w:space="0" w:color="auto"/>
              <w:right w:val="single" w:sz="6" w:space="0" w:color="auto"/>
            </w:tcBorders>
            <w:shd w:val="clear" w:color="auto" w:fill="E6E6E6"/>
          </w:tcPr>
          <w:p w14:paraId="102A9122" w14:textId="77777777" w:rsidR="000F7E44" w:rsidRPr="00E46FD1" w:rsidRDefault="000F7E44" w:rsidP="000F7E44">
            <w:pPr>
              <w:pStyle w:val="NormalTable0"/>
              <w:rPr>
                <w:lang w:val="en-GB"/>
              </w:rPr>
            </w:pPr>
            <w:r w:rsidRPr="00E46FD1">
              <w:rPr>
                <w:lang w:val="en-GB"/>
              </w:rPr>
              <w:lastRenderedPageBreak/>
              <w:t>L 4.4</w:t>
            </w:r>
          </w:p>
        </w:tc>
        <w:tc>
          <w:tcPr>
            <w:tcW w:w="5389" w:type="dxa"/>
            <w:tcBorders>
              <w:top w:val="single" w:sz="6" w:space="0" w:color="auto"/>
              <w:left w:val="single" w:sz="6" w:space="0" w:color="auto"/>
              <w:bottom w:val="single" w:sz="6" w:space="0" w:color="auto"/>
              <w:right w:val="single" w:sz="6" w:space="0" w:color="auto"/>
            </w:tcBorders>
            <w:shd w:val="clear" w:color="auto" w:fill="auto"/>
          </w:tcPr>
          <w:p w14:paraId="5020F2F1" w14:textId="77777777" w:rsidR="000F7E44" w:rsidRPr="00E46FD1" w:rsidRDefault="000F7E44" w:rsidP="000F7E44">
            <w:pPr>
              <w:pStyle w:val="NormalTable0"/>
              <w:ind w:left="641"/>
              <w:rPr>
                <w:b/>
                <w:lang w:val="en-GB"/>
              </w:rPr>
            </w:pPr>
            <w:r w:rsidRPr="00E46FD1">
              <w:rPr>
                <w:b/>
                <w:lang w:val="en-GB"/>
              </w:rPr>
              <w:t>Is other important and frequently used information easily available to the operators?</w:t>
            </w:r>
          </w:p>
          <w:p w14:paraId="4455F193" w14:textId="77777777" w:rsidR="000F7E44" w:rsidRPr="00E46FD1" w:rsidRDefault="000F7E44" w:rsidP="000F7E44">
            <w:pPr>
              <w:pStyle w:val="NormalTable0"/>
              <w:ind w:left="641"/>
              <w:rPr>
                <w:i/>
                <w:lang w:val="en-GB"/>
              </w:rPr>
            </w:pPr>
          </w:p>
          <w:p w14:paraId="5CFC7752" w14:textId="77777777" w:rsidR="000F7E44" w:rsidRPr="00E46FD1" w:rsidRDefault="000F7E44" w:rsidP="000F7E44">
            <w:pPr>
              <w:pStyle w:val="NormalTable0"/>
              <w:ind w:left="641"/>
              <w:rPr>
                <w:i/>
                <w:sz w:val="20"/>
                <w:lang w:val="en-GB"/>
              </w:rPr>
            </w:pPr>
            <w:r w:rsidRPr="00E46FD1">
              <w:rPr>
                <w:i/>
                <w:sz w:val="20"/>
                <w:lang w:val="en-GB"/>
              </w:rPr>
              <w:t xml:space="preserve">The information should be stored and structured to provide easy and quick access. </w:t>
            </w:r>
          </w:p>
          <w:p w14:paraId="4A4A771B" w14:textId="77777777" w:rsidR="000F7E44" w:rsidRPr="00E46FD1" w:rsidRDefault="000F7E44" w:rsidP="000F7E44">
            <w:pPr>
              <w:pStyle w:val="NormalTable0"/>
              <w:ind w:left="641"/>
              <w:rPr>
                <w:b/>
                <w:lang w:val="en-GB"/>
              </w:rPr>
            </w:pPr>
            <w:r w:rsidRPr="00E46FD1">
              <w:rPr>
                <w:i/>
                <w:sz w:val="20"/>
                <w:lang w:val="en-GB"/>
              </w:rPr>
              <w:t>Check: work permits, printers, procedure manuals, P &amp; IDs.</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C2776EB"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5342E60"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EB89DE8" w14:textId="77777777" w:rsidR="000F7E44" w:rsidRPr="00E46FD1" w:rsidRDefault="000F7E44" w:rsidP="000F7E44">
            <w:pPr>
              <w:pStyle w:val="NormalTable0"/>
              <w:rPr>
                <w:lang w:val="en-GB"/>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77B5B1D" w14:textId="77777777" w:rsidR="004463C7" w:rsidRPr="006D5518" w:rsidRDefault="004463C7"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5B96DFE7" w14:textId="77777777" w:rsidR="004463C7" w:rsidRPr="006D5518" w:rsidRDefault="004463C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D-001 (2023), 7.5.6.1.</w:t>
            </w:r>
            <w:r w:rsidRPr="006D5518">
              <w:rPr>
                <w:rStyle w:val="eop"/>
                <w:color w:val="D13438"/>
                <w:sz w:val="20"/>
                <w:szCs w:val="20"/>
                <w:lang w:val="en-US"/>
              </w:rPr>
              <w:t> </w:t>
            </w:r>
          </w:p>
          <w:p w14:paraId="5BF7C685" w14:textId="77777777" w:rsidR="004463C7" w:rsidRPr="006D5518" w:rsidRDefault="004463C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11064-2 (2000), 5.8.</w:t>
            </w:r>
            <w:r w:rsidRPr="006D5518">
              <w:rPr>
                <w:rStyle w:val="eop"/>
                <w:color w:val="D13438"/>
                <w:sz w:val="20"/>
                <w:szCs w:val="20"/>
                <w:lang w:val="en-US"/>
              </w:rPr>
              <w:t> </w:t>
            </w:r>
          </w:p>
          <w:p w14:paraId="2DCD474C" w14:textId="77777777" w:rsidR="004463C7" w:rsidRPr="006D5518" w:rsidRDefault="004463C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11064-3 (1999), 4.4.1.</w:t>
            </w:r>
            <w:r w:rsidRPr="006D5518">
              <w:rPr>
                <w:rStyle w:val="eop"/>
                <w:color w:val="D13438"/>
                <w:sz w:val="20"/>
                <w:szCs w:val="20"/>
                <w:lang w:val="en-US"/>
              </w:rPr>
              <w:t> </w:t>
            </w:r>
          </w:p>
          <w:p w14:paraId="66370E35" w14:textId="77777777" w:rsidR="000F7E44" w:rsidRPr="001974D0" w:rsidRDefault="001974D0" w:rsidP="006D5518">
            <w:pPr>
              <w:pStyle w:val="NormalTable0"/>
              <w:spacing w:line="360" w:lineRule="auto"/>
              <w:rPr>
                <w:lang w:val="en-GB"/>
              </w:rPr>
            </w:pPr>
            <w:r w:rsidRPr="001974D0">
              <w:rPr>
                <w:sz w:val="20"/>
                <w:szCs w:val="20"/>
                <w:lang w:val="en-GB"/>
              </w:rPr>
              <w:t>DC: Applicable to the DC</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7D62D461" w14:textId="77777777" w:rsidR="000F7E44" w:rsidRPr="00E46FD1" w:rsidRDefault="000F7E44" w:rsidP="000F7E44">
            <w:pPr>
              <w:pStyle w:val="NormalTable0"/>
              <w:rPr>
                <w:sz w:val="20"/>
                <w:lang w:val="en-GB"/>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078B034E" w14:textId="77777777" w:rsidR="000F7E44" w:rsidRPr="00E46FD1" w:rsidRDefault="000F7E44" w:rsidP="000F7E44">
            <w:pPr>
              <w:pStyle w:val="NormalTable0"/>
              <w:rPr>
                <w:sz w:val="20"/>
                <w:lang w:val="en-GB"/>
              </w:rPr>
            </w:pPr>
          </w:p>
        </w:tc>
      </w:tr>
      <w:tr w:rsidR="000F7E44" w:rsidRPr="003D469A" w14:paraId="24551563" w14:textId="77777777" w:rsidTr="006D5518">
        <w:trPr>
          <w:cantSplit/>
        </w:trPr>
        <w:tc>
          <w:tcPr>
            <w:tcW w:w="990" w:type="dxa"/>
            <w:shd w:val="clear" w:color="auto" w:fill="E6E6E6"/>
          </w:tcPr>
          <w:p w14:paraId="2776E2C4" w14:textId="77777777" w:rsidR="000F7E44" w:rsidRPr="00E46FD1" w:rsidRDefault="000F7E44" w:rsidP="000F7E44">
            <w:pPr>
              <w:pStyle w:val="NormalTable0"/>
              <w:rPr>
                <w:lang w:val="en-GB"/>
              </w:rPr>
            </w:pPr>
            <w:r w:rsidRPr="00E46FD1">
              <w:rPr>
                <w:lang w:val="en-GB"/>
              </w:rPr>
              <w:t>L 4.5</w:t>
            </w:r>
          </w:p>
        </w:tc>
        <w:tc>
          <w:tcPr>
            <w:tcW w:w="5389" w:type="dxa"/>
            <w:shd w:val="clear" w:color="auto" w:fill="auto"/>
          </w:tcPr>
          <w:p w14:paraId="79FFD0B7" w14:textId="77777777" w:rsidR="000F7E44" w:rsidRPr="00E46FD1" w:rsidRDefault="000F7E44" w:rsidP="000F7E44">
            <w:pPr>
              <w:pStyle w:val="NormalTable0"/>
              <w:ind w:left="641"/>
              <w:rPr>
                <w:b/>
                <w:lang w:val="en-GB"/>
              </w:rPr>
            </w:pPr>
            <w:r w:rsidRPr="00E46FD1">
              <w:rPr>
                <w:b/>
                <w:lang w:val="en-GB"/>
              </w:rPr>
              <w:t>If back-up displays are provided, are they located so that the operators can communicate easily when using them?</w:t>
            </w:r>
          </w:p>
          <w:p w14:paraId="492506DD" w14:textId="77777777" w:rsidR="000F7E44" w:rsidRPr="00E46FD1" w:rsidRDefault="000F7E44" w:rsidP="000F7E44">
            <w:pPr>
              <w:pStyle w:val="NormalTable0"/>
              <w:ind w:left="641"/>
              <w:rPr>
                <w:b/>
                <w:lang w:val="en-GB"/>
              </w:rPr>
            </w:pPr>
          </w:p>
        </w:tc>
        <w:tc>
          <w:tcPr>
            <w:tcW w:w="567" w:type="dxa"/>
            <w:shd w:val="clear" w:color="auto" w:fill="auto"/>
          </w:tcPr>
          <w:p w14:paraId="31CD0C16" w14:textId="77777777" w:rsidR="000F7E44" w:rsidRPr="00E46FD1" w:rsidRDefault="000F7E44" w:rsidP="000F7E44">
            <w:pPr>
              <w:pStyle w:val="NormalTable0"/>
              <w:rPr>
                <w:lang w:val="en-GB"/>
              </w:rPr>
            </w:pPr>
          </w:p>
        </w:tc>
        <w:tc>
          <w:tcPr>
            <w:tcW w:w="567" w:type="dxa"/>
            <w:shd w:val="clear" w:color="auto" w:fill="auto"/>
          </w:tcPr>
          <w:p w14:paraId="7FD8715F" w14:textId="77777777" w:rsidR="000F7E44" w:rsidRPr="00E46FD1" w:rsidRDefault="000F7E44" w:rsidP="000F7E44">
            <w:pPr>
              <w:pStyle w:val="NormalTable0"/>
              <w:rPr>
                <w:lang w:val="en-GB"/>
              </w:rPr>
            </w:pPr>
          </w:p>
        </w:tc>
        <w:tc>
          <w:tcPr>
            <w:tcW w:w="567" w:type="dxa"/>
            <w:shd w:val="clear" w:color="auto" w:fill="auto"/>
          </w:tcPr>
          <w:p w14:paraId="6BDFDFC2" w14:textId="77777777" w:rsidR="000F7E44" w:rsidRPr="00E46FD1" w:rsidRDefault="000F7E44" w:rsidP="000F7E44">
            <w:pPr>
              <w:pStyle w:val="NormalTable0"/>
              <w:rPr>
                <w:lang w:val="en-GB"/>
              </w:rPr>
            </w:pPr>
          </w:p>
        </w:tc>
        <w:tc>
          <w:tcPr>
            <w:tcW w:w="3827" w:type="dxa"/>
            <w:shd w:val="clear" w:color="auto" w:fill="auto"/>
          </w:tcPr>
          <w:p w14:paraId="2C8F1990" w14:textId="77777777" w:rsidR="000F7E44" w:rsidRPr="001974D0" w:rsidRDefault="001974D0" w:rsidP="006D5518">
            <w:pPr>
              <w:pStyle w:val="NormalTable0"/>
              <w:spacing w:line="360" w:lineRule="auto"/>
              <w:rPr>
                <w:lang w:val="en-GB"/>
              </w:rPr>
            </w:pPr>
            <w:r w:rsidRPr="001974D0">
              <w:rPr>
                <w:sz w:val="20"/>
                <w:szCs w:val="20"/>
                <w:lang w:val="en-GB"/>
              </w:rPr>
              <w:t>DC: Applicable to the DC</w:t>
            </w:r>
          </w:p>
        </w:tc>
        <w:tc>
          <w:tcPr>
            <w:tcW w:w="2835" w:type="dxa"/>
            <w:shd w:val="clear" w:color="auto" w:fill="auto"/>
          </w:tcPr>
          <w:p w14:paraId="41F9AE5E" w14:textId="77777777" w:rsidR="000F7E44" w:rsidRPr="00E46FD1" w:rsidRDefault="000F7E44" w:rsidP="000F7E44">
            <w:pPr>
              <w:pStyle w:val="NormalTable0"/>
              <w:rPr>
                <w:sz w:val="20"/>
                <w:lang w:val="en-GB"/>
              </w:rPr>
            </w:pPr>
          </w:p>
        </w:tc>
        <w:tc>
          <w:tcPr>
            <w:tcW w:w="709" w:type="dxa"/>
            <w:shd w:val="clear" w:color="auto" w:fill="auto"/>
          </w:tcPr>
          <w:p w14:paraId="00F03A6D" w14:textId="77777777" w:rsidR="000F7E44" w:rsidRPr="00E46FD1" w:rsidRDefault="000F7E44" w:rsidP="000F7E44">
            <w:pPr>
              <w:pStyle w:val="NormalTable0"/>
              <w:rPr>
                <w:sz w:val="20"/>
                <w:lang w:val="en-GB"/>
              </w:rPr>
            </w:pPr>
          </w:p>
        </w:tc>
      </w:tr>
      <w:tr w:rsidR="000F7E44" w:rsidRPr="003D469A" w14:paraId="5E3BF311" w14:textId="77777777" w:rsidTr="006D5518">
        <w:trPr>
          <w:cantSplit/>
        </w:trPr>
        <w:tc>
          <w:tcPr>
            <w:tcW w:w="990" w:type="dxa"/>
            <w:shd w:val="clear" w:color="auto" w:fill="E6E6E6"/>
          </w:tcPr>
          <w:p w14:paraId="48A0DE4F" w14:textId="77777777" w:rsidR="000F7E44" w:rsidRPr="00E46FD1" w:rsidRDefault="000F7E44" w:rsidP="000F7E44">
            <w:pPr>
              <w:pStyle w:val="NormalTable0"/>
              <w:rPr>
                <w:lang w:val="en-GB"/>
              </w:rPr>
            </w:pPr>
            <w:r w:rsidRPr="00E46FD1">
              <w:rPr>
                <w:lang w:val="en-GB"/>
              </w:rPr>
              <w:t>L 4.6</w:t>
            </w:r>
          </w:p>
        </w:tc>
        <w:tc>
          <w:tcPr>
            <w:tcW w:w="5389" w:type="dxa"/>
            <w:shd w:val="clear" w:color="auto" w:fill="auto"/>
          </w:tcPr>
          <w:p w14:paraId="7580051D" w14:textId="77777777" w:rsidR="000F7E44" w:rsidRPr="00E46FD1" w:rsidRDefault="000F7E44" w:rsidP="000F7E44">
            <w:pPr>
              <w:pStyle w:val="NormalTable0"/>
              <w:ind w:left="641"/>
              <w:rPr>
                <w:b/>
                <w:lang w:val="en-GB"/>
              </w:rPr>
            </w:pPr>
            <w:r w:rsidRPr="00E46FD1">
              <w:rPr>
                <w:b/>
                <w:lang w:val="en-GB"/>
              </w:rPr>
              <w:t xml:space="preserve">Does the seating arrangement allow for </w:t>
            </w:r>
            <w:r w:rsidRPr="00E46FD1">
              <w:rPr>
                <w:b/>
                <w:lang w:val="en-GB"/>
              </w:rPr>
              <w:tab/>
              <w:t xml:space="preserve">easy co-operation, voice communication </w:t>
            </w:r>
            <w:r w:rsidRPr="00E46FD1">
              <w:rPr>
                <w:b/>
                <w:lang w:val="en-GB"/>
              </w:rPr>
              <w:tab/>
              <w:t>and reach between operators?</w:t>
            </w:r>
          </w:p>
          <w:p w14:paraId="6930E822" w14:textId="77777777" w:rsidR="000F7E44" w:rsidRPr="00E46FD1" w:rsidRDefault="000F7E44" w:rsidP="000F7E44">
            <w:pPr>
              <w:pStyle w:val="NormalTable0"/>
              <w:ind w:left="641"/>
              <w:rPr>
                <w:i/>
                <w:lang w:val="en-GB"/>
              </w:rPr>
            </w:pPr>
          </w:p>
          <w:p w14:paraId="3D588043" w14:textId="77777777" w:rsidR="000F7E44" w:rsidRPr="00E46FD1" w:rsidRDefault="000F7E44" w:rsidP="000F7E44">
            <w:pPr>
              <w:pStyle w:val="NormalTable0"/>
              <w:ind w:left="641"/>
              <w:rPr>
                <w:b/>
                <w:lang w:val="en-GB"/>
              </w:rPr>
            </w:pPr>
            <w:r w:rsidRPr="00E46FD1">
              <w:rPr>
                <w:i/>
                <w:sz w:val="20"/>
                <w:lang w:val="en-GB"/>
              </w:rPr>
              <w:t>Operators should not need to turn their heads more than 90 degrees to communicate</w:t>
            </w:r>
            <w:r w:rsidRPr="00E46FD1">
              <w:rPr>
                <w:i/>
                <w:lang w:val="en-GB"/>
              </w:rPr>
              <w:t>.</w:t>
            </w:r>
          </w:p>
        </w:tc>
        <w:tc>
          <w:tcPr>
            <w:tcW w:w="567" w:type="dxa"/>
            <w:shd w:val="clear" w:color="auto" w:fill="auto"/>
          </w:tcPr>
          <w:p w14:paraId="20E36DAB" w14:textId="77777777" w:rsidR="000F7E44" w:rsidRPr="00E46FD1" w:rsidRDefault="000F7E44" w:rsidP="000F7E44">
            <w:pPr>
              <w:pStyle w:val="NormalTable0"/>
              <w:rPr>
                <w:lang w:val="en-GB"/>
              </w:rPr>
            </w:pPr>
          </w:p>
        </w:tc>
        <w:tc>
          <w:tcPr>
            <w:tcW w:w="567" w:type="dxa"/>
            <w:shd w:val="clear" w:color="auto" w:fill="auto"/>
          </w:tcPr>
          <w:p w14:paraId="32D85219" w14:textId="77777777" w:rsidR="000F7E44" w:rsidRPr="00E46FD1" w:rsidRDefault="000F7E44" w:rsidP="000F7E44">
            <w:pPr>
              <w:pStyle w:val="NormalTable0"/>
              <w:rPr>
                <w:lang w:val="en-GB"/>
              </w:rPr>
            </w:pPr>
          </w:p>
        </w:tc>
        <w:tc>
          <w:tcPr>
            <w:tcW w:w="567" w:type="dxa"/>
            <w:shd w:val="clear" w:color="auto" w:fill="auto"/>
          </w:tcPr>
          <w:p w14:paraId="0CE19BC3" w14:textId="77777777" w:rsidR="000F7E44" w:rsidRPr="00E46FD1" w:rsidRDefault="000F7E44" w:rsidP="000F7E44">
            <w:pPr>
              <w:pStyle w:val="NormalTable0"/>
              <w:rPr>
                <w:lang w:val="en-GB"/>
              </w:rPr>
            </w:pPr>
          </w:p>
        </w:tc>
        <w:tc>
          <w:tcPr>
            <w:tcW w:w="3827" w:type="dxa"/>
            <w:shd w:val="clear" w:color="auto" w:fill="auto"/>
          </w:tcPr>
          <w:p w14:paraId="42EA7359" w14:textId="77777777" w:rsidR="004463C7" w:rsidRPr="006D5518" w:rsidRDefault="004463C7"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2943A57F" w14:textId="77777777" w:rsidR="004463C7" w:rsidRPr="006D5518" w:rsidRDefault="004463C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EEMUA 201 (2019), edition 3, 3.6.</w:t>
            </w:r>
            <w:r w:rsidRPr="006D5518">
              <w:rPr>
                <w:rStyle w:val="eop"/>
                <w:color w:val="D13438"/>
                <w:sz w:val="20"/>
                <w:szCs w:val="20"/>
                <w:lang w:val="en-US"/>
              </w:rPr>
              <w:t> </w:t>
            </w:r>
          </w:p>
          <w:p w14:paraId="724C1A92" w14:textId="77777777" w:rsidR="004463C7" w:rsidRPr="006D5518" w:rsidRDefault="004463C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11064-2 (2000), 5.1.</w:t>
            </w:r>
            <w:r w:rsidRPr="006D5518">
              <w:rPr>
                <w:rStyle w:val="eop"/>
                <w:color w:val="D13438"/>
                <w:sz w:val="20"/>
                <w:szCs w:val="20"/>
                <w:lang w:val="en-US"/>
              </w:rPr>
              <w:t> </w:t>
            </w:r>
          </w:p>
          <w:p w14:paraId="1C3F0D56" w14:textId="77777777" w:rsidR="001974D0" w:rsidRPr="001974D0" w:rsidRDefault="001974D0" w:rsidP="006D5518">
            <w:pPr>
              <w:pStyle w:val="NormalTable0"/>
              <w:spacing w:line="360" w:lineRule="auto"/>
              <w:rPr>
                <w:i/>
                <w:sz w:val="20"/>
                <w:lang w:val="en-GB"/>
              </w:rPr>
            </w:pPr>
            <w:r w:rsidRPr="001974D0">
              <w:rPr>
                <w:i/>
                <w:sz w:val="20"/>
                <w:lang w:val="en-GB"/>
              </w:rPr>
              <w:t>DC: Many DCs have foot pedals or similar in order to communicate whilst operating. It must be ensured that these are easy to use and are protected from inadvertent operation (which may block information flow).</w:t>
            </w:r>
          </w:p>
          <w:p w14:paraId="63966B72" w14:textId="77777777" w:rsidR="000F7E44" w:rsidRPr="001974D0" w:rsidRDefault="000F7E44" w:rsidP="006D5518">
            <w:pPr>
              <w:pStyle w:val="NormalTable0"/>
              <w:spacing w:line="360" w:lineRule="auto"/>
              <w:rPr>
                <w:lang w:val="en-GB"/>
              </w:rPr>
            </w:pPr>
          </w:p>
        </w:tc>
        <w:tc>
          <w:tcPr>
            <w:tcW w:w="2835" w:type="dxa"/>
            <w:shd w:val="clear" w:color="auto" w:fill="auto"/>
          </w:tcPr>
          <w:p w14:paraId="23536548" w14:textId="77777777" w:rsidR="000F7E44" w:rsidRPr="00E46FD1" w:rsidRDefault="000F7E44" w:rsidP="000F7E44">
            <w:pPr>
              <w:pStyle w:val="NormalTable0"/>
              <w:rPr>
                <w:sz w:val="20"/>
                <w:lang w:val="en-GB"/>
              </w:rPr>
            </w:pPr>
          </w:p>
          <w:p w14:paraId="271AE1F2" w14:textId="77777777" w:rsidR="000F7E44" w:rsidRPr="00E46FD1" w:rsidRDefault="000F7E44" w:rsidP="001974D0">
            <w:pPr>
              <w:pStyle w:val="NormalTable0"/>
              <w:rPr>
                <w:sz w:val="20"/>
                <w:lang w:val="en-GB"/>
              </w:rPr>
            </w:pPr>
          </w:p>
        </w:tc>
        <w:tc>
          <w:tcPr>
            <w:tcW w:w="709" w:type="dxa"/>
            <w:shd w:val="clear" w:color="auto" w:fill="auto"/>
          </w:tcPr>
          <w:p w14:paraId="4AE5B7AF" w14:textId="77777777" w:rsidR="000F7E44" w:rsidRPr="00E46FD1" w:rsidRDefault="000F7E44" w:rsidP="000F7E44">
            <w:pPr>
              <w:pStyle w:val="NormalTable0"/>
              <w:rPr>
                <w:sz w:val="20"/>
                <w:lang w:val="en-GB"/>
              </w:rPr>
            </w:pPr>
          </w:p>
        </w:tc>
      </w:tr>
      <w:tr w:rsidR="000F7E44" w:rsidRPr="003D469A" w14:paraId="0A126494" w14:textId="77777777" w:rsidTr="006D5518">
        <w:trPr>
          <w:cantSplit/>
        </w:trPr>
        <w:tc>
          <w:tcPr>
            <w:tcW w:w="990" w:type="dxa"/>
            <w:shd w:val="clear" w:color="auto" w:fill="E6E6E6"/>
          </w:tcPr>
          <w:p w14:paraId="6CC2C592" w14:textId="77777777" w:rsidR="000F7E44" w:rsidRPr="00E46FD1" w:rsidRDefault="000F7E44" w:rsidP="000F7E44">
            <w:pPr>
              <w:rPr>
                <w:lang w:val="en-GB"/>
              </w:rPr>
            </w:pPr>
            <w:r w:rsidRPr="00E46FD1">
              <w:rPr>
                <w:lang w:val="en-GB"/>
              </w:rPr>
              <w:lastRenderedPageBreak/>
              <w:t>L 4.7</w:t>
            </w:r>
          </w:p>
        </w:tc>
        <w:tc>
          <w:tcPr>
            <w:tcW w:w="5389" w:type="dxa"/>
            <w:shd w:val="clear" w:color="auto" w:fill="auto"/>
          </w:tcPr>
          <w:p w14:paraId="056A13D4" w14:textId="77777777" w:rsidR="000F7E44" w:rsidRPr="00E46FD1" w:rsidRDefault="000F7E44" w:rsidP="000F7E44">
            <w:pPr>
              <w:ind w:left="641"/>
              <w:rPr>
                <w:b/>
                <w:lang w:val="en-GB"/>
              </w:rPr>
            </w:pPr>
            <w:r w:rsidRPr="00E46FD1">
              <w:rPr>
                <w:b/>
                <w:lang w:val="en-GB"/>
              </w:rPr>
              <w:t>Can the operator have a natural posture while seated or standing at his workplace?</w:t>
            </w:r>
          </w:p>
          <w:p w14:paraId="3955E093" w14:textId="77777777" w:rsidR="000F7E44" w:rsidRPr="00E46FD1" w:rsidRDefault="000F7E44" w:rsidP="000F7E44">
            <w:pPr>
              <w:rPr>
                <w:i/>
                <w:lang w:val="en-GB"/>
              </w:rPr>
            </w:pPr>
          </w:p>
          <w:p w14:paraId="057D71AC" w14:textId="77777777" w:rsidR="000F7E44" w:rsidRPr="00E46FD1" w:rsidRDefault="000F7E44" w:rsidP="000F7E44">
            <w:pPr>
              <w:ind w:left="641"/>
              <w:rPr>
                <w:sz w:val="20"/>
                <w:lang w:val="en-GB"/>
              </w:rPr>
            </w:pPr>
            <w:r w:rsidRPr="00E46FD1">
              <w:rPr>
                <w:i/>
                <w:sz w:val="20"/>
                <w:lang w:val="en-GB"/>
              </w:rPr>
              <w:t>The desk and chair at the operator's workplace shall be easy adjustable from seated and standing position. Note that a thick desk plate (e.g. with draws) may cause an unwanted working posture. Desk thickness shall be &lt;40 mm.</w:t>
            </w:r>
            <w:r w:rsidR="00DB7709">
              <w:rPr>
                <w:rFonts w:cs="Times"/>
                <w:i/>
                <w:iCs/>
                <w:color w:val="0078D4"/>
                <w:sz w:val="20"/>
                <w:szCs w:val="20"/>
                <w:u w:val="single"/>
                <w:shd w:val="clear" w:color="auto" w:fill="FFFFFF"/>
                <w:lang w:val="en-GB"/>
              </w:rPr>
              <w:t xml:space="preserve"> </w:t>
            </w:r>
            <w:r w:rsidR="00DB7709">
              <w:rPr>
                <w:rStyle w:val="normaltextrun"/>
                <w:rFonts w:cs="Times"/>
                <w:i/>
                <w:iCs/>
                <w:color w:val="0078D4"/>
                <w:sz w:val="20"/>
                <w:szCs w:val="20"/>
                <w:u w:val="single"/>
                <w:shd w:val="clear" w:color="auto" w:fill="FFFFFF"/>
                <w:lang w:val="en-GB"/>
              </w:rPr>
              <w:t>Office desks and computer tables for all</w:t>
            </w:r>
            <w:r w:rsidR="00DB7709" w:rsidRPr="006D5518">
              <w:rPr>
                <w:rStyle w:val="scxw60244715"/>
                <w:rFonts w:cs="Times"/>
                <w:color w:val="000000"/>
                <w:sz w:val="20"/>
                <w:szCs w:val="20"/>
                <w:shd w:val="clear" w:color="auto" w:fill="FFFFFF"/>
                <w:lang w:val="en-US"/>
              </w:rPr>
              <w:t> </w:t>
            </w:r>
            <w:r w:rsidR="00DB7709" w:rsidRPr="006D5518">
              <w:rPr>
                <w:rFonts w:cs="Times"/>
                <w:color w:val="000000"/>
                <w:sz w:val="20"/>
                <w:szCs w:val="20"/>
                <w:shd w:val="clear" w:color="auto" w:fill="FFFFFF"/>
                <w:lang w:val="en-US"/>
              </w:rPr>
              <w:br/>
            </w:r>
            <w:r w:rsidR="00DB7709">
              <w:rPr>
                <w:rStyle w:val="normaltextrun"/>
                <w:rFonts w:cs="Times"/>
                <w:i/>
                <w:iCs/>
                <w:color w:val="0078D4"/>
                <w:sz w:val="20"/>
                <w:szCs w:val="20"/>
                <w:u w:val="single"/>
                <w:shd w:val="clear" w:color="auto" w:fill="FFFFFF"/>
                <w:lang w:val="en-GB"/>
              </w:rPr>
              <w:t>permanently manned areas shall be electrically user adjustable from a single point, from minimum 660 mm</w:t>
            </w:r>
            <w:r w:rsidR="00DB7709" w:rsidRPr="006D5518">
              <w:rPr>
                <w:rStyle w:val="scxw60244715"/>
                <w:rFonts w:cs="Times"/>
                <w:color w:val="000000"/>
                <w:sz w:val="20"/>
                <w:szCs w:val="20"/>
                <w:shd w:val="clear" w:color="auto" w:fill="FFFFFF"/>
                <w:lang w:val="en-US"/>
              </w:rPr>
              <w:t> </w:t>
            </w:r>
            <w:r w:rsidR="00DB7709" w:rsidRPr="006D5518">
              <w:rPr>
                <w:rFonts w:cs="Times"/>
                <w:color w:val="000000"/>
                <w:sz w:val="20"/>
                <w:szCs w:val="20"/>
                <w:shd w:val="clear" w:color="auto" w:fill="FFFFFF"/>
                <w:lang w:val="en-US"/>
              </w:rPr>
              <w:br/>
            </w:r>
            <w:r w:rsidR="00DB7709">
              <w:rPr>
                <w:rStyle w:val="normaltextrun"/>
                <w:rFonts w:cs="Times"/>
                <w:i/>
                <w:iCs/>
                <w:color w:val="0078D4"/>
                <w:sz w:val="20"/>
                <w:szCs w:val="20"/>
                <w:u w:val="single"/>
                <w:shd w:val="clear" w:color="auto" w:fill="FFFFFF"/>
                <w:lang w:val="en-GB"/>
              </w:rPr>
              <w:t>to 800 mm</w:t>
            </w:r>
            <w:r w:rsidR="00DB7709">
              <w:rPr>
                <w:rStyle w:val="normaltextrun"/>
                <w:rFonts w:cs="Times"/>
                <w:color w:val="0078D4"/>
                <w:sz w:val="20"/>
                <w:szCs w:val="20"/>
                <w:u w:val="single"/>
                <w:shd w:val="clear" w:color="auto" w:fill="FFFFFF"/>
                <w:lang w:val="en-GB"/>
              </w:rPr>
              <w:t xml:space="preserve"> </w:t>
            </w:r>
            <w:r w:rsidRPr="00E46FD1">
              <w:rPr>
                <w:i/>
                <w:sz w:val="20"/>
                <w:lang w:val="en-GB"/>
              </w:rPr>
              <w:t xml:space="preserve"> It is important that the desk is adjustable. Figure 4.2 shows important measures for the workplace as suggested from ISO 11064-4. </w:t>
            </w:r>
          </w:p>
        </w:tc>
        <w:tc>
          <w:tcPr>
            <w:tcW w:w="567" w:type="dxa"/>
            <w:shd w:val="clear" w:color="auto" w:fill="auto"/>
          </w:tcPr>
          <w:p w14:paraId="12C42424" w14:textId="77777777" w:rsidR="000F7E44" w:rsidRPr="00E46FD1" w:rsidRDefault="000F7E44" w:rsidP="000F7E44">
            <w:pPr>
              <w:rPr>
                <w:lang w:val="en-GB"/>
              </w:rPr>
            </w:pPr>
          </w:p>
        </w:tc>
        <w:tc>
          <w:tcPr>
            <w:tcW w:w="567" w:type="dxa"/>
            <w:shd w:val="clear" w:color="auto" w:fill="auto"/>
          </w:tcPr>
          <w:p w14:paraId="379CA55B" w14:textId="77777777" w:rsidR="000F7E44" w:rsidRPr="00E46FD1" w:rsidRDefault="000F7E44" w:rsidP="000F7E44">
            <w:pPr>
              <w:rPr>
                <w:lang w:val="en-GB"/>
              </w:rPr>
            </w:pPr>
          </w:p>
        </w:tc>
        <w:tc>
          <w:tcPr>
            <w:tcW w:w="567" w:type="dxa"/>
            <w:shd w:val="clear" w:color="auto" w:fill="auto"/>
          </w:tcPr>
          <w:p w14:paraId="5ABF93C4" w14:textId="77777777" w:rsidR="000F7E44" w:rsidRPr="00E46FD1" w:rsidRDefault="000F7E44" w:rsidP="000F7E44">
            <w:pPr>
              <w:rPr>
                <w:lang w:val="en-GB"/>
              </w:rPr>
            </w:pPr>
          </w:p>
        </w:tc>
        <w:tc>
          <w:tcPr>
            <w:tcW w:w="3827" w:type="dxa"/>
            <w:shd w:val="clear" w:color="auto" w:fill="auto"/>
          </w:tcPr>
          <w:p w14:paraId="45329C87" w14:textId="77777777" w:rsidR="004463C7" w:rsidRPr="006D5518" w:rsidRDefault="004463C7" w:rsidP="006D5518">
            <w:pPr>
              <w:pStyle w:val="paragraph"/>
              <w:spacing w:before="0" w:beforeAutospacing="0" w:after="0" w:afterAutospacing="0" w:line="360" w:lineRule="auto"/>
              <w:textAlignment w:val="baseline"/>
              <w:rPr>
                <w:sz w:val="18"/>
                <w:szCs w:val="18"/>
                <w:lang w:val="en-US"/>
              </w:rPr>
            </w:pPr>
            <w:bookmarkStart w:id="314" w:name="_Hlk168300436"/>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5925C34A" w14:textId="77777777" w:rsidR="004463C7" w:rsidRPr="006D5518" w:rsidRDefault="004463C7" w:rsidP="006D5518">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color w:val="D13438"/>
                <w:sz w:val="20"/>
                <w:szCs w:val="20"/>
                <w:u w:val="single"/>
                <w:lang w:val="en-US"/>
              </w:rPr>
              <w:t>FA §20. </w:t>
            </w:r>
            <w:r w:rsidRPr="006D5518">
              <w:rPr>
                <w:rStyle w:val="eop"/>
                <w:color w:val="D13438"/>
                <w:sz w:val="20"/>
                <w:szCs w:val="20"/>
                <w:lang w:val="en-US"/>
              </w:rPr>
              <w:t> </w:t>
            </w:r>
          </w:p>
          <w:p w14:paraId="0EB20B64" w14:textId="77777777" w:rsidR="001974D0" w:rsidRPr="006D5518" w:rsidRDefault="001974D0"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11064-4 (2013), 5.1.2 figure 2 &amp; 3.</w:t>
            </w:r>
          </w:p>
          <w:p w14:paraId="71DCB018" w14:textId="77777777" w:rsidR="001974D0" w:rsidRPr="006D5518" w:rsidRDefault="001974D0" w:rsidP="006D5518">
            <w:pPr>
              <w:pStyle w:val="paragraph"/>
              <w:spacing w:before="0" w:beforeAutospacing="0" w:after="0" w:afterAutospacing="0" w:line="360" w:lineRule="auto"/>
              <w:textAlignment w:val="baseline"/>
              <w:rPr>
                <w:lang w:val="en-US"/>
              </w:rPr>
            </w:pPr>
          </w:p>
          <w:p w14:paraId="29D8583A" w14:textId="77777777" w:rsidR="004463C7" w:rsidRPr="006D5518" w:rsidRDefault="001974D0"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 xml:space="preserve">DC: </w:t>
            </w:r>
            <w:r w:rsidR="004463C7" w:rsidRPr="006D5518">
              <w:rPr>
                <w:rStyle w:val="normaltextrun"/>
                <w:color w:val="D13438"/>
                <w:sz w:val="20"/>
                <w:szCs w:val="20"/>
                <w:u w:val="single"/>
                <w:lang w:val="en-US"/>
              </w:rPr>
              <w:t>NORSOK S-002 (2018), 7.8.4.</w:t>
            </w:r>
            <w:r w:rsidR="004463C7" w:rsidRPr="006D5518">
              <w:rPr>
                <w:rStyle w:val="eop"/>
                <w:color w:val="D13438"/>
                <w:sz w:val="20"/>
                <w:szCs w:val="20"/>
                <w:lang w:val="en-US"/>
              </w:rPr>
              <w:t> </w:t>
            </w:r>
          </w:p>
          <w:p w14:paraId="4360976A" w14:textId="77777777" w:rsidR="004463C7" w:rsidRPr="006D5518" w:rsidRDefault="004463C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C-002 (2015), 20.5.4.</w:t>
            </w:r>
            <w:r w:rsidRPr="006D5518">
              <w:rPr>
                <w:rStyle w:val="eop"/>
                <w:color w:val="D13438"/>
                <w:sz w:val="20"/>
                <w:szCs w:val="20"/>
                <w:lang w:val="en-US"/>
              </w:rPr>
              <w:t> </w:t>
            </w:r>
          </w:p>
          <w:p w14:paraId="640D7AE5" w14:textId="77777777" w:rsidR="004463C7" w:rsidRPr="006D5518" w:rsidRDefault="004463C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EN 614-1 (2006), 4.3.</w:t>
            </w:r>
            <w:r w:rsidRPr="006D5518">
              <w:rPr>
                <w:rStyle w:val="eop"/>
                <w:color w:val="D13438"/>
                <w:sz w:val="20"/>
                <w:szCs w:val="20"/>
                <w:lang w:val="en-US"/>
              </w:rPr>
              <w:t> </w:t>
            </w:r>
          </w:p>
          <w:p w14:paraId="4B644A8D" w14:textId="77777777" w:rsidR="000F7E44" w:rsidRPr="006D5518" w:rsidRDefault="000F7E44" w:rsidP="006D5518">
            <w:pPr>
              <w:spacing w:line="360" w:lineRule="auto"/>
              <w:rPr>
                <w:rFonts w:ascii="Times New Roman" w:hAnsi="Times New Roman"/>
                <w:lang w:val="en-GB"/>
              </w:rPr>
            </w:pPr>
          </w:p>
          <w:bookmarkEnd w:id="314"/>
          <w:p w14:paraId="686CB619" w14:textId="77777777" w:rsidR="001974D0" w:rsidRPr="00E46FD1" w:rsidRDefault="001974D0" w:rsidP="006D5518">
            <w:pPr>
              <w:spacing w:line="360" w:lineRule="auto"/>
              <w:rPr>
                <w:lang w:val="en-GB"/>
              </w:rPr>
            </w:pPr>
            <w:r w:rsidRPr="006D5518">
              <w:rPr>
                <w:rFonts w:ascii="Times New Roman" w:hAnsi="Times New Roman"/>
                <w:i/>
                <w:sz w:val="20"/>
                <w:lang w:val="en-GB"/>
              </w:rPr>
              <w:t>Measures in figure do not apply to the DC</w:t>
            </w:r>
            <w:r w:rsidRPr="006D5518">
              <w:rPr>
                <w:rFonts w:ascii="Times New Roman" w:hAnsi="Times New Roman"/>
                <w:sz w:val="20"/>
                <w:lang w:val="en-GB"/>
              </w:rPr>
              <w:t>.</w:t>
            </w:r>
          </w:p>
        </w:tc>
        <w:tc>
          <w:tcPr>
            <w:tcW w:w="2835" w:type="dxa"/>
            <w:shd w:val="clear" w:color="auto" w:fill="auto"/>
          </w:tcPr>
          <w:p w14:paraId="082C48EB" w14:textId="77777777" w:rsidR="000F7E44" w:rsidRPr="00E46FD1" w:rsidRDefault="000F7E44" w:rsidP="000F7E44">
            <w:pPr>
              <w:rPr>
                <w:sz w:val="20"/>
                <w:lang w:val="en-GB"/>
              </w:rPr>
            </w:pPr>
          </w:p>
        </w:tc>
        <w:tc>
          <w:tcPr>
            <w:tcW w:w="709" w:type="dxa"/>
            <w:shd w:val="clear" w:color="auto" w:fill="auto"/>
          </w:tcPr>
          <w:p w14:paraId="2677290C" w14:textId="77777777" w:rsidR="000F7E44" w:rsidRPr="00E46FD1" w:rsidRDefault="000F7E44" w:rsidP="000F7E44">
            <w:pPr>
              <w:rPr>
                <w:sz w:val="20"/>
                <w:lang w:val="en-GB"/>
              </w:rPr>
            </w:pPr>
          </w:p>
        </w:tc>
      </w:tr>
      <w:bookmarkEnd w:id="313"/>
    </w:tbl>
    <w:p w14:paraId="249BF8C6" w14:textId="77777777" w:rsidR="000F7E44" w:rsidRPr="00E46FD1" w:rsidRDefault="000F7E44" w:rsidP="000F7E44">
      <w:pPr>
        <w:rPr>
          <w:lang w:val="en-GB"/>
        </w:rPr>
      </w:pPr>
    </w:p>
    <w:p w14:paraId="0EF46479" w14:textId="77777777" w:rsidR="000F7E44" w:rsidRPr="00E46FD1" w:rsidRDefault="000F7E44" w:rsidP="000F7E44">
      <w:pPr>
        <w:rPr>
          <w:lang w:val="en-GB"/>
        </w:rPr>
      </w:pPr>
    </w:p>
    <w:p w14:paraId="3AB58C42" w14:textId="77777777" w:rsidR="000F7E44" w:rsidRPr="00E46FD1" w:rsidRDefault="009F24F0" w:rsidP="000F7E44">
      <w:pPr>
        <w:keepNext/>
        <w:rPr>
          <w:lang w:val="en-GB"/>
        </w:rPr>
      </w:pPr>
      <w:r w:rsidRPr="00E46FD1">
        <w:rPr>
          <w:rFonts w:ascii="Arial" w:hAnsi="Arial"/>
          <w:noProof/>
          <w:lang w:val="en-GB"/>
        </w:rPr>
        <w:lastRenderedPageBreak/>
        <w:drawing>
          <wp:inline distT="0" distB="0" distL="0" distR="0" wp14:anchorId="0BCC2E29" wp14:editId="07777777">
            <wp:extent cx="4972050" cy="5143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72050" cy="5143500"/>
                    </a:xfrm>
                    <a:prstGeom prst="rect">
                      <a:avLst/>
                    </a:prstGeom>
                    <a:noFill/>
                    <a:ln>
                      <a:noFill/>
                    </a:ln>
                  </pic:spPr>
                </pic:pic>
              </a:graphicData>
            </a:graphic>
          </wp:inline>
        </w:drawing>
      </w:r>
    </w:p>
    <w:p w14:paraId="2D0D5E88" w14:textId="77777777" w:rsidR="000F7E44" w:rsidRPr="00E46FD1" w:rsidRDefault="000F7E44" w:rsidP="000F7E44">
      <w:pPr>
        <w:pStyle w:val="Caption"/>
        <w:rPr>
          <w:lang w:val="en-GB"/>
        </w:rPr>
      </w:pPr>
      <w:r w:rsidRPr="00E46FD1">
        <w:rPr>
          <w:lang w:val="en-GB"/>
        </w:rPr>
        <w:t xml:space="preserve">Figure </w:t>
      </w:r>
      <w:r w:rsidRPr="00E46FD1">
        <w:rPr>
          <w:lang w:val="en-GB"/>
        </w:rPr>
        <w:fldChar w:fldCharType="begin"/>
      </w:r>
      <w:r w:rsidRPr="00E46FD1">
        <w:rPr>
          <w:lang w:val="en-GB"/>
        </w:rPr>
        <w:instrText xml:space="preserve"> STYLEREF 1 \s </w:instrText>
      </w:r>
      <w:r w:rsidRPr="00E46FD1">
        <w:rPr>
          <w:lang w:val="en-GB"/>
        </w:rPr>
        <w:fldChar w:fldCharType="separate"/>
      </w:r>
      <w:r w:rsidR="00D54866">
        <w:rPr>
          <w:noProof/>
          <w:lang w:val="en-GB"/>
        </w:rPr>
        <w:t>4</w:t>
      </w:r>
      <w:r w:rsidRPr="00E46FD1">
        <w:rPr>
          <w:lang w:val="en-GB"/>
        </w:rPr>
        <w:fldChar w:fldCharType="end"/>
      </w:r>
      <w:r w:rsidRPr="00E46FD1">
        <w:rPr>
          <w:lang w:val="en-GB"/>
        </w:rPr>
        <w:t>.</w:t>
      </w:r>
      <w:r w:rsidRPr="00E46FD1">
        <w:rPr>
          <w:lang w:val="en-GB"/>
        </w:rPr>
        <w:fldChar w:fldCharType="begin"/>
      </w:r>
      <w:r w:rsidRPr="00E46FD1">
        <w:rPr>
          <w:lang w:val="en-GB"/>
        </w:rPr>
        <w:instrText xml:space="preserve"> SEQ Figure \* ARABIC \s 1 </w:instrText>
      </w:r>
      <w:r w:rsidRPr="00E46FD1">
        <w:rPr>
          <w:lang w:val="en-GB"/>
        </w:rPr>
        <w:fldChar w:fldCharType="separate"/>
      </w:r>
      <w:r w:rsidR="00D54866">
        <w:rPr>
          <w:noProof/>
          <w:lang w:val="en-GB"/>
        </w:rPr>
        <w:t>2</w:t>
      </w:r>
      <w:r w:rsidRPr="00E46FD1">
        <w:rPr>
          <w:lang w:val="en-GB"/>
        </w:rPr>
        <w:fldChar w:fldCharType="end"/>
      </w:r>
      <w:r w:rsidRPr="00E46FD1">
        <w:rPr>
          <w:lang w:val="en-GB"/>
        </w:rPr>
        <w:t>: Example for a seated and standing control console (Measures in cm</w:t>
      </w:r>
      <w:r>
        <w:rPr>
          <w:lang w:val="en-GB"/>
        </w:rPr>
        <w:t xml:space="preserve"> as given in original figure</w:t>
      </w:r>
      <w:r w:rsidRPr="00E46FD1">
        <w:rPr>
          <w:lang w:val="en-GB"/>
        </w:rPr>
        <w:t xml:space="preserve">, for seated posture) </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0"/>
        <w:gridCol w:w="5389"/>
        <w:gridCol w:w="567"/>
        <w:gridCol w:w="567"/>
        <w:gridCol w:w="567"/>
        <w:gridCol w:w="2268"/>
        <w:gridCol w:w="4394"/>
        <w:gridCol w:w="709"/>
      </w:tblGrid>
      <w:tr w:rsidR="000F7E44" w:rsidRPr="00E46FD1" w14:paraId="402C9B6A" w14:textId="77777777">
        <w:trPr>
          <w:trHeight w:val="592"/>
          <w:tblHeader/>
        </w:trPr>
        <w:tc>
          <w:tcPr>
            <w:tcW w:w="990" w:type="dxa"/>
            <w:tcBorders>
              <w:bottom w:val="single" w:sz="6" w:space="0" w:color="auto"/>
            </w:tcBorders>
            <w:shd w:val="clear" w:color="auto" w:fill="FFFFFF"/>
          </w:tcPr>
          <w:p w14:paraId="5EFF3096" w14:textId="77777777" w:rsidR="000F7E44" w:rsidRPr="00E46FD1" w:rsidRDefault="000F7E44" w:rsidP="000F7E44">
            <w:pPr>
              <w:pStyle w:val="Heading6"/>
            </w:pPr>
            <w:bookmarkStart w:id="315" w:name="_Hlk168300500"/>
            <w:r w:rsidRPr="00E46FD1">
              <w:lastRenderedPageBreak/>
              <w:br w:type="page"/>
            </w:r>
            <w:r w:rsidRPr="00E46FD1">
              <w:br w:type="page"/>
              <w:t>point</w:t>
            </w:r>
          </w:p>
        </w:tc>
        <w:tc>
          <w:tcPr>
            <w:tcW w:w="5389" w:type="dxa"/>
            <w:shd w:val="clear" w:color="auto" w:fill="FFFFFF"/>
          </w:tcPr>
          <w:p w14:paraId="513D93E2" w14:textId="77777777" w:rsidR="000F7E44" w:rsidRPr="00E46FD1" w:rsidRDefault="000F7E44" w:rsidP="000F7E44">
            <w:pPr>
              <w:pStyle w:val="Heading6"/>
            </w:pPr>
            <w:r w:rsidRPr="00E46FD1">
              <w:t>Description</w:t>
            </w:r>
          </w:p>
        </w:tc>
        <w:tc>
          <w:tcPr>
            <w:tcW w:w="567" w:type="dxa"/>
            <w:tcBorders>
              <w:right w:val="nil"/>
            </w:tcBorders>
            <w:shd w:val="clear" w:color="auto" w:fill="FFFFFF"/>
            <w:vAlign w:val="bottom"/>
          </w:tcPr>
          <w:p w14:paraId="55239733" w14:textId="77777777" w:rsidR="000F7E44" w:rsidRPr="00E46FD1" w:rsidRDefault="000F7E44" w:rsidP="000F7E44">
            <w:pPr>
              <w:pStyle w:val="Heading6"/>
              <w:jc w:val="center"/>
            </w:pPr>
            <w:r w:rsidRPr="00E46FD1">
              <w:t>Yes</w:t>
            </w:r>
          </w:p>
        </w:tc>
        <w:tc>
          <w:tcPr>
            <w:tcW w:w="567" w:type="dxa"/>
            <w:tcBorders>
              <w:left w:val="nil"/>
              <w:right w:val="nil"/>
            </w:tcBorders>
            <w:shd w:val="clear" w:color="auto" w:fill="FFFFFF"/>
            <w:vAlign w:val="bottom"/>
          </w:tcPr>
          <w:p w14:paraId="1A09B756" w14:textId="77777777" w:rsidR="000F7E44" w:rsidRPr="00E46FD1" w:rsidRDefault="000F7E44" w:rsidP="000F7E44">
            <w:pPr>
              <w:pStyle w:val="Heading6"/>
              <w:jc w:val="center"/>
            </w:pPr>
            <w:r w:rsidRPr="00E46FD1">
              <w:t>No</w:t>
            </w:r>
          </w:p>
        </w:tc>
        <w:tc>
          <w:tcPr>
            <w:tcW w:w="567" w:type="dxa"/>
            <w:tcBorders>
              <w:left w:val="nil"/>
            </w:tcBorders>
            <w:shd w:val="clear" w:color="auto" w:fill="FFFFFF"/>
            <w:vAlign w:val="bottom"/>
          </w:tcPr>
          <w:p w14:paraId="0E95CDC1" w14:textId="77777777" w:rsidR="000F7E44" w:rsidRPr="00E46FD1" w:rsidRDefault="000F7E44" w:rsidP="000F7E44">
            <w:pPr>
              <w:pStyle w:val="Heading6"/>
              <w:jc w:val="center"/>
            </w:pPr>
            <w:r w:rsidRPr="00E46FD1">
              <w:t>NA</w:t>
            </w:r>
          </w:p>
        </w:tc>
        <w:tc>
          <w:tcPr>
            <w:tcW w:w="2268" w:type="dxa"/>
            <w:shd w:val="clear" w:color="auto" w:fill="FFFFFF"/>
          </w:tcPr>
          <w:p w14:paraId="619771B7" w14:textId="7D09EB88" w:rsidR="000F7E44" w:rsidRPr="00E46FD1" w:rsidRDefault="004D1395" w:rsidP="000F7E44">
            <w:pPr>
              <w:pStyle w:val="Heading6"/>
            </w:pPr>
            <w:r>
              <w:t>REFERENCES</w:t>
            </w:r>
          </w:p>
        </w:tc>
        <w:tc>
          <w:tcPr>
            <w:tcW w:w="4394" w:type="dxa"/>
            <w:shd w:val="clear" w:color="auto" w:fill="FFFFFF"/>
          </w:tcPr>
          <w:p w14:paraId="06C6A140" w14:textId="2ACCD36C" w:rsidR="000F7E44" w:rsidRPr="00E46FD1" w:rsidRDefault="0039682C" w:rsidP="000F7E44">
            <w:pPr>
              <w:pStyle w:val="Heading6"/>
            </w:pPr>
            <w:r>
              <w:t>COMMENTS/REF TO DOCUMENTS</w:t>
            </w:r>
          </w:p>
        </w:tc>
        <w:tc>
          <w:tcPr>
            <w:tcW w:w="709" w:type="dxa"/>
            <w:shd w:val="clear" w:color="auto" w:fill="FFFFFF"/>
          </w:tcPr>
          <w:p w14:paraId="6269B194" w14:textId="77777777" w:rsidR="000F7E44" w:rsidRPr="00E46FD1" w:rsidRDefault="000F7E44" w:rsidP="000F7E44">
            <w:pPr>
              <w:pStyle w:val="Heading6"/>
            </w:pPr>
            <w:r w:rsidRPr="00E46FD1">
              <w:t>Resp.</w:t>
            </w:r>
          </w:p>
        </w:tc>
      </w:tr>
      <w:tr w:rsidR="000F7E44" w:rsidRPr="003D469A" w14:paraId="1E8CD7F0" w14:textId="77777777">
        <w:trPr>
          <w:cantSplit/>
        </w:trPr>
        <w:tc>
          <w:tcPr>
            <w:tcW w:w="990" w:type="dxa"/>
            <w:shd w:val="clear" w:color="auto" w:fill="E6E6E6"/>
          </w:tcPr>
          <w:p w14:paraId="2923A1F2" w14:textId="77777777" w:rsidR="000F7E44" w:rsidRPr="00E46FD1" w:rsidRDefault="000F7E44" w:rsidP="000F7E44">
            <w:pPr>
              <w:pStyle w:val="NormalTable0"/>
              <w:rPr>
                <w:lang w:val="en-GB"/>
              </w:rPr>
            </w:pPr>
            <w:r w:rsidRPr="00E46FD1">
              <w:rPr>
                <w:lang w:val="en-GB"/>
              </w:rPr>
              <w:t>L 4.8</w:t>
            </w:r>
          </w:p>
        </w:tc>
        <w:tc>
          <w:tcPr>
            <w:tcW w:w="5389" w:type="dxa"/>
          </w:tcPr>
          <w:p w14:paraId="3AD78F7C" w14:textId="77777777" w:rsidR="000F7E44" w:rsidRPr="00E46FD1" w:rsidRDefault="000F7E44" w:rsidP="000F7E44">
            <w:pPr>
              <w:pStyle w:val="NormalTable0"/>
              <w:ind w:left="641"/>
              <w:rPr>
                <w:b/>
                <w:lang w:val="en-GB"/>
              </w:rPr>
            </w:pPr>
            <w:r w:rsidRPr="00E46FD1">
              <w:rPr>
                <w:b/>
                <w:lang w:val="en-GB"/>
              </w:rPr>
              <w:t>Can the operator get in and out of the chair at the workplace freely?</w:t>
            </w:r>
          </w:p>
          <w:p w14:paraId="4EA9BA15" w14:textId="77777777" w:rsidR="000F7E44" w:rsidRPr="00E46FD1" w:rsidRDefault="000F7E44" w:rsidP="000F7E44">
            <w:pPr>
              <w:pStyle w:val="NormalTable0"/>
              <w:ind w:left="641"/>
              <w:rPr>
                <w:i/>
                <w:lang w:val="en-GB"/>
              </w:rPr>
            </w:pPr>
          </w:p>
          <w:p w14:paraId="2A42D625" w14:textId="77777777" w:rsidR="000F7E44" w:rsidRPr="00E46FD1" w:rsidRDefault="000F7E44" w:rsidP="000F7E44">
            <w:pPr>
              <w:pStyle w:val="NormalTable0"/>
              <w:ind w:left="641"/>
              <w:rPr>
                <w:i/>
                <w:sz w:val="20"/>
                <w:lang w:val="en-GB"/>
              </w:rPr>
            </w:pPr>
            <w:r w:rsidRPr="00E46FD1">
              <w:rPr>
                <w:i/>
                <w:sz w:val="20"/>
                <w:lang w:val="en-GB"/>
              </w:rPr>
              <w:t>Minimum requirements for operator manoeuvring space are approximately 760 mm laterally (“sideways”) and 9</w:t>
            </w:r>
            <w:r w:rsidR="003155BA">
              <w:rPr>
                <w:i/>
                <w:sz w:val="20"/>
                <w:lang w:val="en-GB"/>
              </w:rPr>
              <w:t>20</w:t>
            </w:r>
            <w:r w:rsidRPr="00E46FD1">
              <w:rPr>
                <w:i/>
                <w:sz w:val="20"/>
                <w:lang w:val="en-GB"/>
              </w:rPr>
              <w:t xml:space="preserve"> mm from the edge of the desk to any opposing surface (“backwards”).</w:t>
            </w:r>
          </w:p>
          <w:p w14:paraId="6D19B709" w14:textId="77777777" w:rsidR="000F7E44" w:rsidRPr="00E46FD1" w:rsidRDefault="000F7E44" w:rsidP="000F7E44">
            <w:pPr>
              <w:pStyle w:val="NormalTable0"/>
              <w:ind w:left="641"/>
              <w:rPr>
                <w:b/>
                <w:lang w:val="en-GB"/>
              </w:rPr>
            </w:pPr>
            <w:r w:rsidRPr="00E46FD1">
              <w:rPr>
                <w:i/>
                <w:sz w:val="20"/>
                <w:lang w:val="en-GB"/>
              </w:rPr>
              <w:t>Ref. Figure 4.3. inspired by NUREG0700</w:t>
            </w:r>
          </w:p>
        </w:tc>
        <w:tc>
          <w:tcPr>
            <w:tcW w:w="567" w:type="dxa"/>
          </w:tcPr>
          <w:p w14:paraId="7332107B" w14:textId="77777777" w:rsidR="000F7E44" w:rsidRPr="00E46FD1" w:rsidRDefault="000F7E44" w:rsidP="000F7E44">
            <w:pPr>
              <w:pStyle w:val="NormalTable0"/>
              <w:rPr>
                <w:lang w:val="en-GB"/>
              </w:rPr>
            </w:pPr>
          </w:p>
        </w:tc>
        <w:tc>
          <w:tcPr>
            <w:tcW w:w="567" w:type="dxa"/>
          </w:tcPr>
          <w:p w14:paraId="5D98A3F1" w14:textId="77777777" w:rsidR="000F7E44" w:rsidRPr="00E46FD1" w:rsidRDefault="000F7E44" w:rsidP="000F7E44">
            <w:pPr>
              <w:pStyle w:val="NormalTable0"/>
              <w:rPr>
                <w:lang w:val="en-GB"/>
              </w:rPr>
            </w:pPr>
          </w:p>
        </w:tc>
        <w:tc>
          <w:tcPr>
            <w:tcW w:w="567" w:type="dxa"/>
          </w:tcPr>
          <w:p w14:paraId="50C86B8C" w14:textId="77777777" w:rsidR="000F7E44" w:rsidRPr="00E46FD1" w:rsidRDefault="000F7E44" w:rsidP="000F7E44">
            <w:pPr>
              <w:pStyle w:val="NormalTable0"/>
              <w:rPr>
                <w:lang w:val="en-GB"/>
              </w:rPr>
            </w:pPr>
          </w:p>
        </w:tc>
        <w:tc>
          <w:tcPr>
            <w:tcW w:w="2268" w:type="dxa"/>
          </w:tcPr>
          <w:p w14:paraId="12D449CC" w14:textId="77777777" w:rsidR="004463C7" w:rsidRPr="006D5518" w:rsidRDefault="004463C7"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74FC9C64" w14:textId="77777777" w:rsidR="004463C7" w:rsidRPr="006D5518" w:rsidRDefault="004463C7"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EN 614-1 (2006), 4.3.2</w:t>
            </w:r>
            <w:r w:rsidRPr="006D5518">
              <w:rPr>
                <w:rStyle w:val="eop"/>
                <w:color w:val="D13438"/>
                <w:sz w:val="20"/>
                <w:szCs w:val="20"/>
                <w:lang w:val="en-US"/>
              </w:rPr>
              <w:t> </w:t>
            </w:r>
          </w:p>
          <w:p w14:paraId="2B151696" w14:textId="77777777" w:rsidR="004463C7" w:rsidRPr="006D5518" w:rsidRDefault="004463C7"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NUREG0700 (2020), revision 3</w:t>
            </w:r>
            <w:r w:rsidRPr="006D5518">
              <w:rPr>
                <w:rStyle w:val="normaltextrun"/>
                <w:i/>
                <w:iCs/>
                <w:color w:val="D13438"/>
                <w:sz w:val="20"/>
                <w:szCs w:val="20"/>
                <w:u w:val="single"/>
                <w:lang w:val="en-US"/>
              </w:rPr>
              <w:t xml:space="preserve">, </w:t>
            </w:r>
            <w:r w:rsidRPr="006D5518">
              <w:rPr>
                <w:rStyle w:val="normaltextrun"/>
                <w:color w:val="D13438"/>
                <w:sz w:val="20"/>
                <w:szCs w:val="20"/>
                <w:u w:val="single"/>
                <w:lang w:val="en-US"/>
              </w:rPr>
              <w:t>12.1.1.2</w:t>
            </w:r>
            <w:r w:rsidR="004D3FB9" w:rsidRPr="006D5518">
              <w:rPr>
                <w:rStyle w:val="normaltextrun"/>
                <w:color w:val="D13438"/>
                <w:sz w:val="20"/>
                <w:szCs w:val="20"/>
                <w:u w:val="single"/>
                <w:lang w:val="en-US"/>
              </w:rPr>
              <w:t xml:space="preserve">. </w:t>
            </w:r>
          </w:p>
          <w:p w14:paraId="60EDCC55" w14:textId="77777777" w:rsidR="000F7E44" w:rsidRPr="001974D0" w:rsidRDefault="000F7E44" w:rsidP="006D5518">
            <w:pPr>
              <w:pStyle w:val="NormalTable0"/>
              <w:spacing w:line="360" w:lineRule="auto"/>
              <w:rPr>
                <w:lang w:val="en-GB"/>
              </w:rPr>
            </w:pPr>
          </w:p>
          <w:p w14:paraId="565E6BD0" w14:textId="77777777" w:rsidR="001974D0" w:rsidRPr="00E46FD1" w:rsidRDefault="003155BA" w:rsidP="006D5518">
            <w:pPr>
              <w:pStyle w:val="NormalTable0"/>
              <w:spacing w:line="360" w:lineRule="auto"/>
              <w:rPr>
                <w:lang w:val="en-GB"/>
              </w:rPr>
            </w:pPr>
            <w:r>
              <w:rPr>
                <w:rStyle w:val="normaltextrun"/>
                <w:color w:val="D13438"/>
                <w:sz w:val="20"/>
                <w:szCs w:val="20"/>
                <w:u w:val="single"/>
                <w:shd w:val="clear" w:color="auto" w:fill="FFFFFF"/>
                <w:lang w:val="en-US"/>
              </w:rPr>
              <w:t xml:space="preserve">DC: Applicable to the DC, </w:t>
            </w:r>
            <w:r w:rsidR="00092B4E">
              <w:rPr>
                <w:rStyle w:val="normaltextrun"/>
                <w:color w:val="D13438"/>
                <w:sz w:val="20"/>
                <w:szCs w:val="20"/>
                <w:u w:val="single"/>
                <w:shd w:val="clear" w:color="auto" w:fill="FFFFFF"/>
                <w:lang w:val="en-US"/>
              </w:rPr>
              <w:t>b</w:t>
            </w:r>
            <w:r>
              <w:rPr>
                <w:rStyle w:val="normaltextrun"/>
                <w:color w:val="D13438"/>
                <w:sz w:val="20"/>
                <w:szCs w:val="20"/>
                <w:u w:val="single"/>
                <w:shd w:val="clear" w:color="auto" w:fill="FFFFFF"/>
                <w:lang w:val="en-US"/>
              </w:rPr>
              <w:t>ut not the measurements shown in Figure 4.3. It should be possible to rotate the Driller’s chair for easy access</w:t>
            </w:r>
          </w:p>
        </w:tc>
        <w:tc>
          <w:tcPr>
            <w:tcW w:w="4394" w:type="dxa"/>
          </w:tcPr>
          <w:p w14:paraId="3BBB8815" w14:textId="77777777" w:rsidR="000F7E44" w:rsidRPr="00E46FD1" w:rsidRDefault="000F7E44" w:rsidP="000F7E44">
            <w:pPr>
              <w:pStyle w:val="NormalTable0"/>
              <w:rPr>
                <w:sz w:val="20"/>
                <w:lang w:val="en-GB"/>
              </w:rPr>
            </w:pPr>
          </w:p>
        </w:tc>
        <w:tc>
          <w:tcPr>
            <w:tcW w:w="709" w:type="dxa"/>
          </w:tcPr>
          <w:p w14:paraId="55B91B0D" w14:textId="77777777" w:rsidR="000F7E44" w:rsidRPr="00E46FD1" w:rsidRDefault="000F7E44" w:rsidP="000F7E44">
            <w:pPr>
              <w:pStyle w:val="NormalTable0"/>
              <w:rPr>
                <w:sz w:val="20"/>
                <w:lang w:val="en-GB"/>
              </w:rPr>
            </w:pPr>
          </w:p>
        </w:tc>
      </w:tr>
      <w:bookmarkEnd w:id="315"/>
    </w:tbl>
    <w:p w14:paraId="6810F0D1" w14:textId="77777777" w:rsidR="000F7E44" w:rsidRPr="00E46FD1" w:rsidRDefault="000F7E44" w:rsidP="000F7E44">
      <w:pPr>
        <w:rPr>
          <w:lang w:val="en-GB"/>
        </w:rPr>
      </w:pPr>
    </w:p>
    <w:p w14:paraId="74E797DC" w14:textId="77777777" w:rsidR="000F7E44" w:rsidRPr="00E46FD1" w:rsidRDefault="009F24F0" w:rsidP="000F7E44">
      <w:pPr>
        <w:keepNext/>
        <w:rPr>
          <w:lang w:val="en-GB"/>
        </w:rPr>
      </w:pPr>
      <w:r w:rsidRPr="00E46FD1">
        <w:rPr>
          <w:rFonts w:ascii="Arial" w:hAnsi="Arial"/>
          <w:noProof/>
          <w:lang w:val="en-GB"/>
        </w:rPr>
        <w:lastRenderedPageBreak/>
        <w:drawing>
          <wp:inline distT="0" distB="0" distL="0" distR="0" wp14:anchorId="4AFFEC0B" wp14:editId="07777777">
            <wp:extent cx="4191000" cy="3400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1000" cy="3400425"/>
                    </a:xfrm>
                    <a:prstGeom prst="rect">
                      <a:avLst/>
                    </a:prstGeom>
                    <a:noFill/>
                    <a:ln>
                      <a:noFill/>
                    </a:ln>
                  </pic:spPr>
                </pic:pic>
              </a:graphicData>
            </a:graphic>
          </wp:inline>
        </w:drawing>
      </w:r>
    </w:p>
    <w:p w14:paraId="1030BC42" w14:textId="77777777" w:rsidR="000F7E44" w:rsidRPr="00E46FD1" w:rsidRDefault="000F7E44" w:rsidP="000F7E44">
      <w:pPr>
        <w:pStyle w:val="Caption"/>
        <w:rPr>
          <w:lang w:val="en-GB"/>
        </w:rPr>
      </w:pPr>
      <w:r w:rsidRPr="00E46FD1">
        <w:rPr>
          <w:lang w:val="en-GB"/>
        </w:rPr>
        <w:t xml:space="preserve">Figure </w:t>
      </w:r>
      <w:r w:rsidRPr="00E46FD1">
        <w:rPr>
          <w:lang w:val="en-GB"/>
        </w:rPr>
        <w:fldChar w:fldCharType="begin"/>
      </w:r>
      <w:r w:rsidRPr="00E46FD1">
        <w:rPr>
          <w:lang w:val="en-GB"/>
        </w:rPr>
        <w:instrText xml:space="preserve"> STYLEREF 1 \s </w:instrText>
      </w:r>
      <w:r w:rsidRPr="00E46FD1">
        <w:rPr>
          <w:lang w:val="en-GB"/>
        </w:rPr>
        <w:fldChar w:fldCharType="separate"/>
      </w:r>
      <w:r w:rsidR="00D54866">
        <w:rPr>
          <w:noProof/>
          <w:lang w:val="en-GB"/>
        </w:rPr>
        <w:t>4</w:t>
      </w:r>
      <w:r w:rsidRPr="00E46FD1">
        <w:rPr>
          <w:lang w:val="en-GB"/>
        </w:rPr>
        <w:fldChar w:fldCharType="end"/>
      </w:r>
      <w:r w:rsidRPr="00E46FD1">
        <w:rPr>
          <w:lang w:val="en-GB"/>
        </w:rPr>
        <w:t>.</w:t>
      </w:r>
      <w:r w:rsidRPr="00E46FD1">
        <w:rPr>
          <w:lang w:val="en-GB"/>
        </w:rPr>
        <w:fldChar w:fldCharType="begin"/>
      </w:r>
      <w:r w:rsidRPr="00E46FD1">
        <w:rPr>
          <w:lang w:val="en-GB"/>
        </w:rPr>
        <w:instrText xml:space="preserve"> SEQ Figure \* ARABIC \s 1 </w:instrText>
      </w:r>
      <w:r w:rsidRPr="00E46FD1">
        <w:rPr>
          <w:lang w:val="en-GB"/>
        </w:rPr>
        <w:fldChar w:fldCharType="separate"/>
      </w:r>
      <w:r w:rsidR="00D54866">
        <w:rPr>
          <w:noProof/>
          <w:lang w:val="en-GB"/>
        </w:rPr>
        <w:t>3</w:t>
      </w:r>
      <w:r w:rsidRPr="00E46FD1">
        <w:rPr>
          <w:lang w:val="en-GB"/>
        </w:rPr>
        <w:fldChar w:fldCharType="end"/>
      </w:r>
      <w:r w:rsidRPr="00E46FD1">
        <w:rPr>
          <w:lang w:val="en-GB"/>
        </w:rPr>
        <w:t>: Spacing of equipment to accommodate seated users</w:t>
      </w:r>
      <w:r>
        <w:rPr>
          <w:lang w:val="en-GB"/>
        </w:rPr>
        <w:t xml:space="preserve"> (In cm as suggested in original figure) </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0"/>
        <w:gridCol w:w="5389"/>
        <w:gridCol w:w="567"/>
        <w:gridCol w:w="567"/>
        <w:gridCol w:w="567"/>
        <w:gridCol w:w="3260"/>
        <w:gridCol w:w="3402"/>
        <w:gridCol w:w="709"/>
      </w:tblGrid>
      <w:tr w:rsidR="000F7E44" w:rsidRPr="00E46FD1" w14:paraId="546B4FEA" w14:textId="77777777" w:rsidTr="006D5518">
        <w:trPr>
          <w:trHeight w:val="592"/>
          <w:tblHeader/>
        </w:trPr>
        <w:tc>
          <w:tcPr>
            <w:tcW w:w="990" w:type="dxa"/>
            <w:tcBorders>
              <w:bottom w:val="single" w:sz="6" w:space="0" w:color="auto"/>
            </w:tcBorders>
            <w:shd w:val="clear" w:color="auto" w:fill="FFFFFF"/>
          </w:tcPr>
          <w:p w14:paraId="474507EF" w14:textId="77777777" w:rsidR="000F7E44" w:rsidRPr="00E46FD1" w:rsidRDefault="000F7E44" w:rsidP="000F7E44">
            <w:pPr>
              <w:pStyle w:val="Heading6"/>
            </w:pPr>
            <w:bookmarkStart w:id="316" w:name="_Hlk168300576"/>
            <w:r w:rsidRPr="00E46FD1">
              <w:br w:type="page"/>
              <w:t>point</w:t>
            </w:r>
          </w:p>
        </w:tc>
        <w:tc>
          <w:tcPr>
            <w:tcW w:w="5389" w:type="dxa"/>
            <w:shd w:val="clear" w:color="auto" w:fill="FFFFFF"/>
          </w:tcPr>
          <w:p w14:paraId="3684F335" w14:textId="77777777" w:rsidR="000F7E44" w:rsidRPr="00E46FD1" w:rsidRDefault="000F7E44" w:rsidP="000F7E44">
            <w:pPr>
              <w:pStyle w:val="Heading6"/>
            </w:pPr>
            <w:r w:rsidRPr="00E46FD1">
              <w:t>Description</w:t>
            </w:r>
          </w:p>
        </w:tc>
        <w:tc>
          <w:tcPr>
            <w:tcW w:w="567" w:type="dxa"/>
            <w:tcBorders>
              <w:right w:val="nil"/>
            </w:tcBorders>
            <w:shd w:val="clear" w:color="auto" w:fill="FFFFFF"/>
            <w:vAlign w:val="bottom"/>
          </w:tcPr>
          <w:p w14:paraId="55764F03" w14:textId="77777777" w:rsidR="000F7E44" w:rsidRPr="00E46FD1" w:rsidRDefault="000F7E44" w:rsidP="000F7E44">
            <w:pPr>
              <w:pStyle w:val="Heading6"/>
              <w:jc w:val="center"/>
            </w:pPr>
            <w:r w:rsidRPr="00E46FD1">
              <w:t>Yes</w:t>
            </w:r>
          </w:p>
        </w:tc>
        <w:tc>
          <w:tcPr>
            <w:tcW w:w="567" w:type="dxa"/>
            <w:tcBorders>
              <w:left w:val="nil"/>
              <w:right w:val="nil"/>
            </w:tcBorders>
            <w:shd w:val="clear" w:color="auto" w:fill="FFFFFF"/>
            <w:vAlign w:val="bottom"/>
          </w:tcPr>
          <w:p w14:paraId="749A7119" w14:textId="77777777" w:rsidR="000F7E44" w:rsidRPr="00E46FD1" w:rsidRDefault="000F7E44" w:rsidP="000F7E44">
            <w:pPr>
              <w:pStyle w:val="Heading6"/>
              <w:jc w:val="center"/>
            </w:pPr>
            <w:r w:rsidRPr="00E46FD1">
              <w:t>No</w:t>
            </w:r>
          </w:p>
        </w:tc>
        <w:tc>
          <w:tcPr>
            <w:tcW w:w="567" w:type="dxa"/>
            <w:tcBorders>
              <w:left w:val="nil"/>
            </w:tcBorders>
            <w:shd w:val="clear" w:color="auto" w:fill="FFFFFF"/>
            <w:vAlign w:val="bottom"/>
          </w:tcPr>
          <w:p w14:paraId="12995319" w14:textId="77777777" w:rsidR="000F7E44" w:rsidRPr="00E46FD1" w:rsidRDefault="000F7E44" w:rsidP="000F7E44">
            <w:pPr>
              <w:pStyle w:val="Heading6"/>
              <w:jc w:val="center"/>
            </w:pPr>
            <w:r w:rsidRPr="00E46FD1">
              <w:t>NA</w:t>
            </w:r>
          </w:p>
        </w:tc>
        <w:tc>
          <w:tcPr>
            <w:tcW w:w="3260" w:type="dxa"/>
            <w:shd w:val="clear" w:color="auto" w:fill="FFFFFF"/>
          </w:tcPr>
          <w:p w14:paraId="1991B08A" w14:textId="13BF216F" w:rsidR="000F7E44" w:rsidRPr="00E46FD1" w:rsidRDefault="004D1395" w:rsidP="000F7E44">
            <w:pPr>
              <w:pStyle w:val="Heading6"/>
            </w:pPr>
            <w:r>
              <w:t>REFERENCES</w:t>
            </w:r>
          </w:p>
        </w:tc>
        <w:tc>
          <w:tcPr>
            <w:tcW w:w="3402" w:type="dxa"/>
            <w:shd w:val="clear" w:color="auto" w:fill="FFFFFF"/>
          </w:tcPr>
          <w:p w14:paraId="005CBD6F" w14:textId="5FD8E1D1" w:rsidR="000F7E44" w:rsidRPr="00E46FD1" w:rsidRDefault="0039682C" w:rsidP="000F7E44">
            <w:pPr>
              <w:pStyle w:val="Heading6"/>
            </w:pPr>
            <w:r>
              <w:t>COMMENTS/REF TO DOCUMENTS</w:t>
            </w:r>
          </w:p>
        </w:tc>
        <w:tc>
          <w:tcPr>
            <w:tcW w:w="709" w:type="dxa"/>
            <w:shd w:val="clear" w:color="auto" w:fill="FFFFFF"/>
          </w:tcPr>
          <w:p w14:paraId="3C3FFABB" w14:textId="77777777" w:rsidR="000F7E44" w:rsidRPr="00E46FD1" w:rsidRDefault="000F7E44" w:rsidP="000F7E44">
            <w:pPr>
              <w:pStyle w:val="Heading6"/>
            </w:pPr>
            <w:r w:rsidRPr="00E46FD1">
              <w:t>Resp.</w:t>
            </w:r>
          </w:p>
        </w:tc>
      </w:tr>
      <w:tr w:rsidR="000F7E44" w:rsidRPr="003D469A" w14:paraId="32976A28" w14:textId="77777777" w:rsidTr="006D5518">
        <w:trPr>
          <w:cantSplit/>
        </w:trPr>
        <w:tc>
          <w:tcPr>
            <w:tcW w:w="990" w:type="dxa"/>
            <w:shd w:val="clear" w:color="auto" w:fill="E6E6E6"/>
          </w:tcPr>
          <w:p w14:paraId="009C1292" w14:textId="77777777" w:rsidR="000F7E44" w:rsidRPr="00E46FD1" w:rsidRDefault="000F7E44" w:rsidP="000F7E44">
            <w:pPr>
              <w:pStyle w:val="NormalTable0"/>
              <w:rPr>
                <w:lang w:val="en-GB"/>
              </w:rPr>
            </w:pPr>
            <w:r w:rsidRPr="00E46FD1">
              <w:rPr>
                <w:lang w:val="en-GB"/>
              </w:rPr>
              <w:t>L 4.9</w:t>
            </w:r>
          </w:p>
        </w:tc>
        <w:tc>
          <w:tcPr>
            <w:tcW w:w="5389" w:type="dxa"/>
          </w:tcPr>
          <w:p w14:paraId="31A901D0" w14:textId="77777777" w:rsidR="000F7E44" w:rsidRPr="00E46FD1" w:rsidRDefault="000F7E44" w:rsidP="000F7E44">
            <w:pPr>
              <w:pStyle w:val="NormalTable0"/>
              <w:rPr>
                <w:b/>
                <w:lang w:val="en-GB"/>
              </w:rPr>
            </w:pPr>
            <w:r>
              <w:rPr>
                <w:b/>
                <w:lang w:val="en-GB"/>
              </w:rPr>
              <w:t xml:space="preserve">Is a separate workplace or </w:t>
            </w:r>
            <w:r w:rsidRPr="00E46FD1">
              <w:rPr>
                <w:b/>
                <w:lang w:val="en-GB"/>
              </w:rPr>
              <w:t>uncluttered area provided for paper work?</w:t>
            </w:r>
          </w:p>
          <w:p w14:paraId="25AF7EAE" w14:textId="77777777" w:rsidR="000F7E44" w:rsidRPr="00E46FD1" w:rsidRDefault="000F7E44" w:rsidP="000F7E44">
            <w:pPr>
              <w:pStyle w:val="NormalTable0"/>
              <w:ind w:left="641"/>
              <w:rPr>
                <w:lang w:val="en-GB"/>
              </w:rPr>
            </w:pPr>
          </w:p>
          <w:p w14:paraId="4757FD3A" w14:textId="77777777" w:rsidR="000F7E44" w:rsidRPr="00E46FD1" w:rsidRDefault="000F7E44" w:rsidP="000F7E44">
            <w:pPr>
              <w:pStyle w:val="NormalTable0"/>
              <w:ind w:left="641"/>
              <w:rPr>
                <w:b/>
                <w:i/>
                <w:sz w:val="20"/>
                <w:lang w:val="en-GB"/>
              </w:rPr>
            </w:pPr>
            <w:r w:rsidRPr="00E46FD1">
              <w:rPr>
                <w:i/>
                <w:sz w:val="20"/>
                <w:lang w:val="en-GB"/>
              </w:rPr>
              <w:t>A useful approach is to specify a task zone for each work task: These task zones should then be allocated to workstation. Check: documentation tasks, administrative tasks. The area should accommodate A3 folders.</w:t>
            </w:r>
          </w:p>
        </w:tc>
        <w:tc>
          <w:tcPr>
            <w:tcW w:w="567" w:type="dxa"/>
          </w:tcPr>
          <w:p w14:paraId="2633CEB9" w14:textId="77777777" w:rsidR="000F7E44" w:rsidRPr="00E46FD1" w:rsidRDefault="000F7E44" w:rsidP="000F7E44">
            <w:pPr>
              <w:pStyle w:val="NormalTable0"/>
              <w:rPr>
                <w:lang w:val="en-GB"/>
              </w:rPr>
            </w:pPr>
          </w:p>
        </w:tc>
        <w:tc>
          <w:tcPr>
            <w:tcW w:w="567" w:type="dxa"/>
          </w:tcPr>
          <w:p w14:paraId="4B1D477B" w14:textId="77777777" w:rsidR="000F7E44" w:rsidRPr="00E46FD1" w:rsidRDefault="000F7E44" w:rsidP="000F7E44">
            <w:pPr>
              <w:pStyle w:val="NormalTable0"/>
              <w:rPr>
                <w:lang w:val="en-GB"/>
              </w:rPr>
            </w:pPr>
          </w:p>
        </w:tc>
        <w:tc>
          <w:tcPr>
            <w:tcW w:w="567" w:type="dxa"/>
          </w:tcPr>
          <w:p w14:paraId="65BE1F1D" w14:textId="77777777" w:rsidR="000F7E44" w:rsidRPr="00E46FD1" w:rsidRDefault="000F7E44" w:rsidP="000F7E44">
            <w:pPr>
              <w:pStyle w:val="NormalTable0"/>
              <w:rPr>
                <w:lang w:val="en-GB"/>
              </w:rPr>
            </w:pPr>
          </w:p>
        </w:tc>
        <w:tc>
          <w:tcPr>
            <w:tcW w:w="3260" w:type="dxa"/>
          </w:tcPr>
          <w:p w14:paraId="3640063A"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758E347A"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11064-2 (2000), 4.5</w:t>
            </w:r>
            <w:r w:rsidRPr="006D5518">
              <w:rPr>
                <w:rStyle w:val="eop"/>
                <w:color w:val="D13438"/>
                <w:sz w:val="20"/>
                <w:szCs w:val="20"/>
                <w:lang w:val="en-US"/>
              </w:rPr>
              <w:t> </w:t>
            </w:r>
          </w:p>
          <w:p w14:paraId="75838BC5"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11064-2 (2000), Annex A.1.</w:t>
            </w:r>
            <w:r w:rsidRPr="006D5518">
              <w:rPr>
                <w:rStyle w:val="eop"/>
                <w:color w:val="D13438"/>
                <w:sz w:val="20"/>
                <w:szCs w:val="20"/>
                <w:lang w:val="en-US"/>
              </w:rPr>
              <w:t> </w:t>
            </w:r>
          </w:p>
          <w:p w14:paraId="4A8C74CB" w14:textId="77777777" w:rsidR="000F7E44" w:rsidRPr="006D5518" w:rsidRDefault="001974D0" w:rsidP="006D5518">
            <w:pPr>
              <w:pStyle w:val="NormalTable0"/>
              <w:spacing w:line="360" w:lineRule="auto"/>
              <w:rPr>
                <w:lang w:val="en-US"/>
              </w:rPr>
            </w:pPr>
            <w:r w:rsidRPr="001974D0">
              <w:rPr>
                <w:sz w:val="20"/>
                <w:szCs w:val="20"/>
                <w:lang w:val="en-GB"/>
              </w:rPr>
              <w:t>DC: Applicable to the DC</w:t>
            </w:r>
            <w:r w:rsidR="003155BA">
              <w:rPr>
                <w:sz w:val="20"/>
                <w:szCs w:val="20"/>
                <w:lang w:val="en-GB"/>
              </w:rPr>
              <w:t>.</w:t>
            </w:r>
            <w:r w:rsidR="003155BA">
              <w:rPr>
                <w:color w:val="D13438"/>
                <w:sz w:val="20"/>
                <w:szCs w:val="20"/>
                <w:u w:val="single"/>
                <w:shd w:val="clear" w:color="auto" w:fill="FFFFFF"/>
                <w:lang w:val="en-GB"/>
              </w:rPr>
              <w:t xml:space="preserve"> </w:t>
            </w:r>
            <w:r w:rsidR="003155BA">
              <w:rPr>
                <w:rStyle w:val="normaltextrun"/>
                <w:color w:val="D13438"/>
                <w:sz w:val="20"/>
                <w:szCs w:val="20"/>
                <w:u w:val="single"/>
                <w:shd w:val="clear" w:color="auto" w:fill="FFFFFF"/>
                <w:lang w:val="en-GB"/>
              </w:rPr>
              <w:t>Check that sufficient space is available for doing necessary paperwork (e.g. drilling reports). </w:t>
            </w:r>
            <w:r w:rsidR="003155BA">
              <w:rPr>
                <w:rStyle w:val="normaltextrun"/>
                <w:color w:val="000000"/>
                <w:sz w:val="20"/>
                <w:szCs w:val="20"/>
                <w:shd w:val="clear" w:color="auto" w:fill="FFFFFF"/>
                <w:lang w:val="en-GB"/>
              </w:rPr>
              <w:t> </w:t>
            </w:r>
          </w:p>
        </w:tc>
        <w:tc>
          <w:tcPr>
            <w:tcW w:w="3402" w:type="dxa"/>
          </w:tcPr>
          <w:p w14:paraId="5E88E6AF" w14:textId="77777777" w:rsidR="000F7E44" w:rsidRPr="00E46FD1" w:rsidRDefault="000F7E44" w:rsidP="000F7E44">
            <w:pPr>
              <w:pStyle w:val="NormalTable0"/>
              <w:rPr>
                <w:sz w:val="20"/>
                <w:lang w:val="en-GB"/>
              </w:rPr>
            </w:pPr>
            <w:r w:rsidRPr="00E46FD1">
              <w:rPr>
                <w:sz w:val="20"/>
                <w:szCs w:val="20"/>
                <w:lang w:val="en-GB"/>
              </w:rPr>
              <w:t>DC:</w:t>
            </w:r>
            <w:r>
              <w:rPr>
                <w:sz w:val="20"/>
                <w:szCs w:val="20"/>
                <w:lang w:val="en-GB"/>
              </w:rPr>
              <w:t xml:space="preserve"> Applicable</w:t>
            </w:r>
            <w:r w:rsidRPr="00E46FD1">
              <w:rPr>
                <w:sz w:val="20"/>
                <w:szCs w:val="20"/>
                <w:lang w:val="en-GB"/>
              </w:rPr>
              <w:t xml:space="preserve"> to</w:t>
            </w:r>
            <w:r>
              <w:rPr>
                <w:sz w:val="20"/>
                <w:szCs w:val="20"/>
                <w:lang w:val="en-GB"/>
              </w:rPr>
              <w:t xml:space="preserve"> the</w:t>
            </w:r>
            <w:r w:rsidRPr="00E46FD1">
              <w:rPr>
                <w:sz w:val="20"/>
                <w:szCs w:val="20"/>
                <w:lang w:val="en-GB"/>
              </w:rPr>
              <w:t xml:space="preserve"> DC</w:t>
            </w:r>
            <w:r w:rsidRPr="00E46FD1">
              <w:rPr>
                <w:sz w:val="20"/>
                <w:lang w:val="en-GB"/>
              </w:rPr>
              <w:t xml:space="preserve"> </w:t>
            </w:r>
          </w:p>
        </w:tc>
        <w:tc>
          <w:tcPr>
            <w:tcW w:w="709" w:type="dxa"/>
          </w:tcPr>
          <w:p w14:paraId="6AFAB436" w14:textId="77777777" w:rsidR="000F7E44" w:rsidRPr="00E46FD1" w:rsidRDefault="000F7E44" w:rsidP="000F7E44">
            <w:pPr>
              <w:pStyle w:val="NormalTable0"/>
              <w:rPr>
                <w:lang w:val="en-GB"/>
              </w:rPr>
            </w:pPr>
          </w:p>
        </w:tc>
      </w:tr>
      <w:tr w:rsidR="000F7E44" w:rsidRPr="003D469A" w14:paraId="025FE666" w14:textId="77777777" w:rsidTr="006D5518">
        <w:trPr>
          <w:cantSplit/>
        </w:trPr>
        <w:tc>
          <w:tcPr>
            <w:tcW w:w="990" w:type="dxa"/>
            <w:shd w:val="clear" w:color="auto" w:fill="E6E6E6"/>
          </w:tcPr>
          <w:p w14:paraId="76371B08" w14:textId="77777777" w:rsidR="000F7E44" w:rsidRPr="00E46FD1" w:rsidRDefault="000F7E44" w:rsidP="000F7E44">
            <w:pPr>
              <w:pStyle w:val="NormalTable0"/>
              <w:rPr>
                <w:lang w:val="en-GB"/>
              </w:rPr>
            </w:pPr>
            <w:r>
              <w:rPr>
                <w:lang w:val="en-GB"/>
              </w:rPr>
              <w:lastRenderedPageBreak/>
              <w:t>L 4.10</w:t>
            </w:r>
          </w:p>
        </w:tc>
        <w:tc>
          <w:tcPr>
            <w:tcW w:w="5389" w:type="dxa"/>
          </w:tcPr>
          <w:p w14:paraId="5DC2FBCD" w14:textId="77777777" w:rsidR="000F7E44" w:rsidRPr="003D34E0" w:rsidRDefault="000F7E44" w:rsidP="000F7E44">
            <w:pPr>
              <w:pStyle w:val="NormalTable0"/>
              <w:rPr>
                <w:b/>
                <w:lang w:val="en-GB"/>
              </w:rPr>
            </w:pPr>
            <w:r w:rsidRPr="003D34E0">
              <w:rPr>
                <w:rFonts w:ascii="Times" w:hAnsi="Times"/>
                <w:b/>
                <w:bCs/>
                <w:lang w:val="en-GB"/>
              </w:rPr>
              <w:t>Is the placement and use of the control functions (joysticks, touch pad, buttons etc) of the operator station designed according to ergonomic principles and best practice?</w:t>
            </w:r>
          </w:p>
          <w:p w14:paraId="042C5D41" w14:textId="77777777" w:rsidR="000F7E44" w:rsidRPr="00E46FD1" w:rsidRDefault="000F7E44" w:rsidP="000F7E44">
            <w:pPr>
              <w:pStyle w:val="NormalTable0"/>
              <w:ind w:left="641"/>
              <w:rPr>
                <w:b/>
                <w:i/>
                <w:sz w:val="20"/>
                <w:lang w:val="en-GB"/>
              </w:rPr>
            </w:pPr>
          </w:p>
        </w:tc>
        <w:tc>
          <w:tcPr>
            <w:tcW w:w="567" w:type="dxa"/>
          </w:tcPr>
          <w:p w14:paraId="4D2E12B8" w14:textId="77777777" w:rsidR="000F7E44" w:rsidRPr="00E46FD1" w:rsidRDefault="000F7E44" w:rsidP="000F7E44">
            <w:pPr>
              <w:pStyle w:val="NormalTable0"/>
              <w:rPr>
                <w:lang w:val="en-GB"/>
              </w:rPr>
            </w:pPr>
          </w:p>
        </w:tc>
        <w:tc>
          <w:tcPr>
            <w:tcW w:w="567" w:type="dxa"/>
          </w:tcPr>
          <w:p w14:paraId="308F224F" w14:textId="77777777" w:rsidR="000F7E44" w:rsidRPr="00E46FD1" w:rsidRDefault="000F7E44" w:rsidP="000F7E44">
            <w:pPr>
              <w:pStyle w:val="NormalTable0"/>
              <w:rPr>
                <w:lang w:val="en-GB"/>
              </w:rPr>
            </w:pPr>
          </w:p>
        </w:tc>
        <w:tc>
          <w:tcPr>
            <w:tcW w:w="567" w:type="dxa"/>
          </w:tcPr>
          <w:p w14:paraId="5E6D6F63" w14:textId="77777777" w:rsidR="000F7E44" w:rsidRPr="00E46FD1" w:rsidRDefault="000F7E44" w:rsidP="000F7E44">
            <w:pPr>
              <w:pStyle w:val="NormalTable0"/>
              <w:rPr>
                <w:lang w:val="en-GB"/>
              </w:rPr>
            </w:pPr>
          </w:p>
        </w:tc>
        <w:tc>
          <w:tcPr>
            <w:tcW w:w="3260" w:type="dxa"/>
          </w:tcPr>
          <w:p w14:paraId="722F5D9A"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7FBC16DB"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FA §21</w:t>
            </w:r>
            <w:r w:rsidRPr="006D5518">
              <w:rPr>
                <w:rStyle w:val="eop"/>
                <w:color w:val="D13438"/>
                <w:sz w:val="20"/>
                <w:szCs w:val="20"/>
                <w:lang w:val="en-US"/>
              </w:rPr>
              <w:t> </w:t>
            </w:r>
          </w:p>
          <w:p w14:paraId="551407DC"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EN 614-1 (2006), 4.4.3.</w:t>
            </w:r>
            <w:r w:rsidRPr="006D5518">
              <w:rPr>
                <w:rStyle w:val="eop"/>
                <w:color w:val="D13438"/>
                <w:sz w:val="20"/>
                <w:szCs w:val="20"/>
                <w:lang w:val="en-US"/>
              </w:rPr>
              <w:t> </w:t>
            </w:r>
          </w:p>
          <w:p w14:paraId="479B36F8"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EN 894-3 (2000), 8.3.</w:t>
            </w:r>
            <w:r w:rsidRPr="006D5518">
              <w:rPr>
                <w:rStyle w:val="eop"/>
                <w:color w:val="D13438"/>
                <w:sz w:val="20"/>
                <w:szCs w:val="20"/>
                <w:lang w:val="en-US"/>
              </w:rPr>
              <w:t> </w:t>
            </w:r>
          </w:p>
          <w:p w14:paraId="588B6DB8"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9241-5 (1998), 4.1.</w:t>
            </w:r>
            <w:r w:rsidRPr="006D5518">
              <w:rPr>
                <w:rStyle w:val="eop"/>
                <w:color w:val="D13438"/>
                <w:sz w:val="20"/>
                <w:szCs w:val="20"/>
                <w:lang w:val="en-US"/>
              </w:rPr>
              <w:t> </w:t>
            </w:r>
          </w:p>
          <w:p w14:paraId="700CFE67"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9241-400 (2007), 4.2.5.5.</w:t>
            </w:r>
            <w:r w:rsidRPr="006D5518">
              <w:rPr>
                <w:rStyle w:val="eop"/>
                <w:color w:val="D13438"/>
                <w:sz w:val="20"/>
                <w:szCs w:val="20"/>
                <w:lang w:val="en-US"/>
              </w:rPr>
              <w:t> </w:t>
            </w:r>
          </w:p>
          <w:p w14:paraId="591FBA69" w14:textId="3F029519"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DNV-OS-D202</w:t>
            </w:r>
            <w:r w:rsidR="007D5530">
              <w:rPr>
                <w:rStyle w:val="normaltextrun"/>
                <w:color w:val="D13438"/>
                <w:sz w:val="20"/>
                <w:szCs w:val="20"/>
                <w:u w:val="single"/>
                <w:lang w:val="en-US"/>
              </w:rPr>
              <w:t xml:space="preserve"> (2023)</w:t>
            </w:r>
            <w:r w:rsidRPr="006D5518">
              <w:rPr>
                <w:rStyle w:val="normaltextrun"/>
                <w:color w:val="D13438"/>
                <w:sz w:val="20"/>
                <w:szCs w:val="20"/>
                <w:u w:val="single"/>
                <w:lang w:val="en-US"/>
              </w:rPr>
              <w:t>, Chapter 2, 5 2.1.1</w:t>
            </w:r>
            <w:r w:rsidRPr="006D5518">
              <w:rPr>
                <w:rStyle w:val="eop"/>
                <w:color w:val="D13438"/>
                <w:sz w:val="20"/>
                <w:szCs w:val="20"/>
                <w:lang w:val="en-US"/>
              </w:rPr>
              <w:t> </w:t>
            </w:r>
          </w:p>
          <w:p w14:paraId="177FB5F0" w14:textId="77777777" w:rsidR="000F7E44" w:rsidRPr="001974D0" w:rsidRDefault="001974D0" w:rsidP="006D5518">
            <w:pPr>
              <w:pStyle w:val="NormalTable0"/>
              <w:spacing w:line="360" w:lineRule="auto"/>
              <w:rPr>
                <w:lang w:val="en-GB"/>
              </w:rPr>
            </w:pPr>
            <w:r w:rsidRPr="001974D0">
              <w:rPr>
                <w:sz w:val="20"/>
                <w:szCs w:val="20"/>
                <w:lang w:val="en-GB"/>
              </w:rPr>
              <w:t>DC: Applicable to the DC</w:t>
            </w:r>
          </w:p>
        </w:tc>
        <w:tc>
          <w:tcPr>
            <w:tcW w:w="3402" w:type="dxa"/>
          </w:tcPr>
          <w:p w14:paraId="7B969857" w14:textId="77777777" w:rsidR="000F7E44" w:rsidRPr="006D5518" w:rsidRDefault="000F7E44" w:rsidP="000F7E44">
            <w:pPr>
              <w:pStyle w:val="NormalTable0"/>
              <w:rPr>
                <w:sz w:val="20"/>
                <w:lang w:val="en-US"/>
              </w:rPr>
            </w:pPr>
          </w:p>
        </w:tc>
        <w:tc>
          <w:tcPr>
            <w:tcW w:w="709" w:type="dxa"/>
          </w:tcPr>
          <w:p w14:paraId="0FE634FD" w14:textId="77777777" w:rsidR="000F7E44" w:rsidRPr="006D5518" w:rsidRDefault="000F7E44" w:rsidP="000F7E44">
            <w:pPr>
              <w:pStyle w:val="NormalTable0"/>
              <w:rPr>
                <w:lang w:val="en-US"/>
              </w:rPr>
            </w:pPr>
          </w:p>
        </w:tc>
      </w:tr>
      <w:tr w:rsidR="000F7E44" w:rsidRPr="003D469A" w14:paraId="3D823EFD" w14:textId="77777777" w:rsidTr="006D5518">
        <w:trPr>
          <w:cantSplit/>
        </w:trPr>
        <w:tc>
          <w:tcPr>
            <w:tcW w:w="990" w:type="dxa"/>
            <w:tcBorders>
              <w:bottom w:val="single" w:sz="6" w:space="0" w:color="auto"/>
            </w:tcBorders>
          </w:tcPr>
          <w:p w14:paraId="67F636FF" w14:textId="77777777" w:rsidR="000F7E44" w:rsidRPr="00E46FD1" w:rsidRDefault="000F7E44" w:rsidP="000F7E44">
            <w:pPr>
              <w:pStyle w:val="NormalTable0"/>
              <w:rPr>
                <w:lang w:val="en-GB"/>
              </w:rPr>
            </w:pPr>
            <w:r w:rsidRPr="00E46FD1">
              <w:rPr>
                <w:lang w:val="en-GB"/>
              </w:rPr>
              <w:t>L 5</w:t>
            </w:r>
          </w:p>
        </w:tc>
        <w:tc>
          <w:tcPr>
            <w:tcW w:w="5389" w:type="dxa"/>
          </w:tcPr>
          <w:p w14:paraId="73AB004F" w14:textId="77777777" w:rsidR="000F7E44" w:rsidRPr="00E46FD1" w:rsidRDefault="000F7E44" w:rsidP="000F7E44">
            <w:pPr>
              <w:pStyle w:val="NormalTable0"/>
              <w:rPr>
                <w:b/>
                <w:lang w:val="en-GB"/>
              </w:rPr>
            </w:pPr>
            <w:r w:rsidRPr="00E46FD1">
              <w:rPr>
                <w:b/>
                <w:lang w:val="en-GB"/>
              </w:rPr>
              <w:t>Is the CC designed for use by other personnel?</w:t>
            </w:r>
          </w:p>
          <w:p w14:paraId="62A1F980" w14:textId="77777777" w:rsidR="000F7E44" w:rsidRPr="00E46FD1" w:rsidRDefault="000F7E44" w:rsidP="000F7E44">
            <w:pPr>
              <w:pStyle w:val="NormalTable0"/>
              <w:rPr>
                <w:lang w:val="en-GB"/>
              </w:rPr>
            </w:pPr>
          </w:p>
          <w:p w14:paraId="5277E7D0" w14:textId="77777777" w:rsidR="000F7E44" w:rsidRPr="00E46FD1" w:rsidRDefault="000F7E44" w:rsidP="000F7E44">
            <w:pPr>
              <w:pStyle w:val="NormalTable0"/>
              <w:rPr>
                <w:b/>
                <w:i/>
                <w:sz w:val="20"/>
                <w:lang w:val="en-GB"/>
              </w:rPr>
            </w:pPr>
            <w:r w:rsidRPr="00E46FD1">
              <w:rPr>
                <w:i/>
                <w:sz w:val="20"/>
                <w:lang w:val="en-GB"/>
              </w:rPr>
              <w:t>Supervisor, shift leader, maintenance operators, field operators etc.</w:t>
            </w:r>
          </w:p>
        </w:tc>
        <w:tc>
          <w:tcPr>
            <w:tcW w:w="567" w:type="dxa"/>
          </w:tcPr>
          <w:p w14:paraId="300079F4" w14:textId="77777777" w:rsidR="000F7E44" w:rsidRPr="00E46FD1" w:rsidRDefault="000F7E44" w:rsidP="000F7E44">
            <w:pPr>
              <w:pStyle w:val="NormalTable0"/>
              <w:rPr>
                <w:lang w:val="en-GB"/>
              </w:rPr>
            </w:pPr>
          </w:p>
        </w:tc>
        <w:tc>
          <w:tcPr>
            <w:tcW w:w="567" w:type="dxa"/>
          </w:tcPr>
          <w:p w14:paraId="299D8616" w14:textId="77777777" w:rsidR="000F7E44" w:rsidRPr="00E46FD1" w:rsidRDefault="000F7E44" w:rsidP="000F7E44">
            <w:pPr>
              <w:pStyle w:val="NormalTable0"/>
              <w:rPr>
                <w:lang w:val="en-GB"/>
              </w:rPr>
            </w:pPr>
          </w:p>
        </w:tc>
        <w:tc>
          <w:tcPr>
            <w:tcW w:w="567" w:type="dxa"/>
          </w:tcPr>
          <w:p w14:paraId="491D2769" w14:textId="77777777" w:rsidR="000F7E44" w:rsidRPr="00E46FD1" w:rsidRDefault="000F7E44" w:rsidP="000F7E44">
            <w:pPr>
              <w:pStyle w:val="NormalTable0"/>
              <w:rPr>
                <w:lang w:val="en-GB"/>
              </w:rPr>
            </w:pPr>
          </w:p>
        </w:tc>
        <w:tc>
          <w:tcPr>
            <w:tcW w:w="3260" w:type="dxa"/>
          </w:tcPr>
          <w:p w14:paraId="510826CE"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27128151"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11064-2 (2000), 4.4.</w:t>
            </w:r>
            <w:r w:rsidRPr="006D5518">
              <w:rPr>
                <w:rStyle w:val="eop"/>
                <w:color w:val="D13438"/>
                <w:sz w:val="20"/>
                <w:szCs w:val="20"/>
                <w:lang w:val="en-US"/>
              </w:rPr>
              <w:t> </w:t>
            </w:r>
          </w:p>
          <w:p w14:paraId="29ADDCEC" w14:textId="77777777" w:rsidR="000F7E44" w:rsidRPr="001974D0" w:rsidRDefault="001974D0" w:rsidP="006D5518">
            <w:pPr>
              <w:pStyle w:val="NormalTable0"/>
              <w:spacing w:line="360" w:lineRule="auto"/>
              <w:rPr>
                <w:lang w:val="en-GB"/>
              </w:rPr>
            </w:pPr>
            <w:r w:rsidRPr="001974D0">
              <w:rPr>
                <w:i/>
                <w:sz w:val="20"/>
                <w:lang w:val="en-GB"/>
              </w:rPr>
              <w:t>DC: Only relevant personnel should have access to the DC to avoid disturbance. Barriers should be established to avoid disturbances by other personnel. Restricted access to the DC and drill floor should be stated in procedures.</w:t>
            </w:r>
          </w:p>
        </w:tc>
        <w:tc>
          <w:tcPr>
            <w:tcW w:w="3402" w:type="dxa"/>
          </w:tcPr>
          <w:p w14:paraId="6F5CD9ED" w14:textId="77777777" w:rsidR="000F7E44" w:rsidRPr="00E46FD1" w:rsidRDefault="000F7E44" w:rsidP="000F7E44">
            <w:pPr>
              <w:pStyle w:val="NormalTable0"/>
              <w:rPr>
                <w:sz w:val="20"/>
                <w:lang w:val="en-GB"/>
              </w:rPr>
            </w:pPr>
          </w:p>
        </w:tc>
        <w:tc>
          <w:tcPr>
            <w:tcW w:w="709" w:type="dxa"/>
          </w:tcPr>
          <w:p w14:paraId="4EF7FBD7" w14:textId="77777777" w:rsidR="000F7E44" w:rsidRPr="00E46FD1" w:rsidRDefault="000F7E44" w:rsidP="000F7E44">
            <w:pPr>
              <w:pStyle w:val="NormalTable0"/>
              <w:rPr>
                <w:lang w:val="en-GB"/>
              </w:rPr>
            </w:pPr>
          </w:p>
        </w:tc>
      </w:tr>
      <w:tr w:rsidR="000F7E44" w:rsidRPr="003D469A" w14:paraId="39223658" w14:textId="77777777" w:rsidTr="006D5518">
        <w:trPr>
          <w:cantSplit/>
        </w:trPr>
        <w:tc>
          <w:tcPr>
            <w:tcW w:w="990" w:type="dxa"/>
            <w:tcBorders>
              <w:bottom w:val="single" w:sz="6" w:space="0" w:color="auto"/>
            </w:tcBorders>
            <w:shd w:val="clear" w:color="auto" w:fill="E6E6E6"/>
          </w:tcPr>
          <w:p w14:paraId="290B34B2" w14:textId="77777777" w:rsidR="000F7E44" w:rsidRPr="00E46FD1" w:rsidRDefault="000F7E44" w:rsidP="000F7E44">
            <w:pPr>
              <w:pStyle w:val="NormalTable0"/>
              <w:rPr>
                <w:lang w:val="en-GB"/>
              </w:rPr>
            </w:pPr>
            <w:r w:rsidRPr="00E46FD1">
              <w:rPr>
                <w:lang w:val="en-GB"/>
              </w:rPr>
              <w:lastRenderedPageBreak/>
              <w:t>L 5.1</w:t>
            </w:r>
          </w:p>
        </w:tc>
        <w:tc>
          <w:tcPr>
            <w:tcW w:w="5389" w:type="dxa"/>
          </w:tcPr>
          <w:p w14:paraId="6FC6B087" w14:textId="77777777" w:rsidR="000F7E44" w:rsidRPr="00E46FD1" w:rsidRDefault="000F7E44" w:rsidP="000F7E44">
            <w:pPr>
              <w:pStyle w:val="NormalTable0"/>
              <w:ind w:left="708"/>
              <w:rPr>
                <w:b/>
                <w:lang w:val="en-GB"/>
              </w:rPr>
            </w:pPr>
            <w:r w:rsidRPr="00E46FD1">
              <w:rPr>
                <w:b/>
                <w:lang w:val="en-GB"/>
              </w:rPr>
              <w:t>Can other personnel (maintenance, instrument, etc.) obtain necessary information without disturbing the operators?</w:t>
            </w:r>
          </w:p>
          <w:p w14:paraId="740C982E" w14:textId="77777777" w:rsidR="000F7E44" w:rsidRPr="00E46FD1" w:rsidRDefault="000F7E44" w:rsidP="000F7E44">
            <w:pPr>
              <w:pStyle w:val="NormalTable0"/>
              <w:ind w:left="708"/>
              <w:rPr>
                <w:sz w:val="20"/>
                <w:lang w:val="en-GB"/>
              </w:rPr>
            </w:pPr>
          </w:p>
          <w:p w14:paraId="2DCF7674" w14:textId="77777777" w:rsidR="000F7E44" w:rsidRPr="00E46FD1" w:rsidRDefault="000F7E44" w:rsidP="000F7E44">
            <w:pPr>
              <w:pStyle w:val="NormalTable0"/>
              <w:ind w:left="708"/>
              <w:rPr>
                <w:b/>
                <w:lang w:val="en-GB"/>
              </w:rPr>
            </w:pPr>
            <w:r w:rsidRPr="00E46FD1">
              <w:rPr>
                <w:i/>
                <w:sz w:val="20"/>
                <w:lang w:val="en-GB"/>
              </w:rPr>
              <w:t>Check: work permits, information for fault diagnosis, information requests, location in safe area, entrance, toilet / wardrobe/ coffee facilities / rest area / dining room, noisy areas, room for printers / faxes / computers</w:t>
            </w:r>
          </w:p>
        </w:tc>
        <w:tc>
          <w:tcPr>
            <w:tcW w:w="567" w:type="dxa"/>
          </w:tcPr>
          <w:p w14:paraId="15C78039" w14:textId="77777777" w:rsidR="000F7E44" w:rsidRPr="00E46FD1" w:rsidRDefault="000F7E44" w:rsidP="000F7E44">
            <w:pPr>
              <w:pStyle w:val="NormalTable0"/>
              <w:rPr>
                <w:lang w:val="en-GB"/>
              </w:rPr>
            </w:pPr>
          </w:p>
        </w:tc>
        <w:tc>
          <w:tcPr>
            <w:tcW w:w="567" w:type="dxa"/>
          </w:tcPr>
          <w:p w14:paraId="527D639D" w14:textId="77777777" w:rsidR="000F7E44" w:rsidRPr="00E46FD1" w:rsidRDefault="000F7E44" w:rsidP="000F7E44">
            <w:pPr>
              <w:pStyle w:val="NormalTable0"/>
              <w:rPr>
                <w:lang w:val="en-GB"/>
              </w:rPr>
            </w:pPr>
          </w:p>
        </w:tc>
        <w:tc>
          <w:tcPr>
            <w:tcW w:w="567" w:type="dxa"/>
          </w:tcPr>
          <w:p w14:paraId="5101B52C" w14:textId="77777777" w:rsidR="000F7E44" w:rsidRPr="00E46FD1" w:rsidRDefault="000F7E44" w:rsidP="000F7E44">
            <w:pPr>
              <w:pStyle w:val="NormalTable0"/>
              <w:rPr>
                <w:lang w:val="en-GB"/>
              </w:rPr>
            </w:pPr>
          </w:p>
        </w:tc>
        <w:tc>
          <w:tcPr>
            <w:tcW w:w="3260" w:type="dxa"/>
          </w:tcPr>
          <w:p w14:paraId="60EC3C73"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01C96C88"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11064-2 (2000), 5.6.</w:t>
            </w:r>
            <w:r w:rsidRPr="006D5518">
              <w:rPr>
                <w:rStyle w:val="eop"/>
                <w:color w:val="D13438"/>
                <w:sz w:val="20"/>
                <w:szCs w:val="20"/>
                <w:lang w:val="en-US"/>
              </w:rPr>
              <w:t> </w:t>
            </w:r>
          </w:p>
          <w:p w14:paraId="2D2DCF9D" w14:textId="77777777" w:rsidR="000F7E44" w:rsidRPr="001974D0" w:rsidRDefault="001974D0" w:rsidP="006D5518">
            <w:pPr>
              <w:pStyle w:val="NormalTable0"/>
              <w:spacing w:line="360" w:lineRule="auto"/>
              <w:rPr>
                <w:lang w:val="en-GB"/>
              </w:rPr>
            </w:pPr>
            <w:r w:rsidRPr="001974D0">
              <w:rPr>
                <w:i/>
                <w:sz w:val="20"/>
                <w:lang w:val="en-GB"/>
              </w:rPr>
              <w:t>DC</w:t>
            </w:r>
            <w:r w:rsidRPr="001974D0">
              <w:rPr>
                <w:sz w:val="20"/>
                <w:lang w:val="en-GB"/>
              </w:rPr>
              <w:t>:</w:t>
            </w:r>
            <w:r w:rsidRPr="001974D0">
              <w:rPr>
                <w:i/>
                <w:sz w:val="20"/>
                <w:lang w:val="en-GB"/>
              </w:rPr>
              <w:t xml:space="preserve"> </w:t>
            </w:r>
            <w:r w:rsidRPr="001974D0">
              <w:rPr>
                <w:i/>
                <w:sz w:val="20"/>
                <w:szCs w:val="20"/>
                <w:lang w:val="en-GB"/>
              </w:rPr>
              <w:t>Applicable to the DC</w:t>
            </w:r>
          </w:p>
        </w:tc>
        <w:tc>
          <w:tcPr>
            <w:tcW w:w="3402" w:type="dxa"/>
          </w:tcPr>
          <w:p w14:paraId="3C8EC45C" w14:textId="77777777" w:rsidR="000F7E44" w:rsidRPr="0011019C" w:rsidRDefault="000F7E44" w:rsidP="000F7E44">
            <w:pPr>
              <w:pStyle w:val="NormalTable0"/>
              <w:rPr>
                <w:i/>
                <w:sz w:val="20"/>
                <w:lang w:val="en-GB"/>
              </w:rPr>
            </w:pPr>
          </w:p>
        </w:tc>
        <w:tc>
          <w:tcPr>
            <w:tcW w:w="709" w:type="dxa"/>
          </w:tcPr>
          <w:p w14:paraId="326DC100" w14:textId="77777777" w:rsidR="000F7E44" w:rsidRPr="00E46FD1" w:rsidRDefault="000F7E44" w:rsidP="000F7E44">
            <w:pPr>
              <w:pStyle w:val="NormalTable0"/>
              <w:rPr>
                <w:sz w:val="20"/>
                <w:lang w:val="en-GB"/>
              </w:rPr>
            </w:pPr>
          </w:p>
        </w:tc>
      </w:tr>
      <w:tr w:rsidR="000F7E44" w:rsidRPr="003D469A" w14:paraId="49850571" w14:textId="77777777" w:rsidTr="006D5518">
        <w:trPr>
          <w:cantSplit/>
        </w:trPr>
        <w:tc>
          <w:tcPr>
            <w:tcW w:w="990" w:type="dxa"/>
            <w:tcBorders>
              <w:bottom w:val="single" w:sz="6" w:space="0" w:color="auto"/>
            </w:tcBorders>
            <w:shd w:val="clear" w:color="auto" w:fill="E6E6E6"/>
          </w:tcPr>
          <w:p w14:paraId="309432F4" w14:textId="77777777" w:rsidR="000F7E44" w:rsidRPr="00E46FD1" w:rsidRDefault="000F7E44" w:rsidP="000F7E44">
            <w:pPr>
              <w:pStyle w:val="NormalTable0"/>
              <w:rPr>
                <w:lang w:val="en-GB"/>
              </w:rPr>
            </w:pPr>
            <w:r w:rsidRPr="00E46FD1">
              <w:rPr>
                <w:lang w:val="en-GB"/>
              </w:rPr>
              <w:t>L 5.2</w:t>
            </w:r>
          </w:p>
        </w:tc>
        <w:tc>
          <w:tcPr>
            <w:tcW w:w="5389" w:type="dxa"/>
          </w:tcPr>
          <w:p w14:paraId="0FA77263" w14:textId="77777777" w:rsidR="000F7E44" w:rsidRPr="00E46FD1" w:rsidRDefault="000F7E44" w:rsidP="000F7E44">
            <w:pPr>
              <w:pStyle w:val="NormalTable0"/>
              <w:ind w:left="708"/>
              <w:rPr>
                <w:lang w:val="en-GB"/>
              </w:rPr>
            </w:pPr>
            <w:r w:rsidRPr="00E46FD1">
              <w:rPr>
                <w:b/>
                <w:lang w:val="en-GB"/>
              </w:rPr>
              <w:t>Is the supervisor provided with a separate workplace</w:t>
            </w:r>
            <w:r w:rsidRPr="00E46FD1">
              <w:rPr>
                <w:lang w:val="en-GB"/>
              </w:rPr>
              <w:t>?</w:t>
            </w:r>
          </w:p>
          <w:p w14:paraId="0A821549" w14:textId="77777777" w:rsidR="000F7E44" w:rsidRPr="00E46FD1" w:rsidRDefault="000F7E44" w:rsidP="000F7E44">
            <w:pPr>
              <w:pStyle w:val="NormalTable0"/>
              <w:ind w:left="708"/>
              <w:rPr>
                <w:sz w:val="20"/>
                <w:lang w:val="en-GB"/>
              </w:rPr>
            </w:pPr>
          </w:p>
          <w:p w14:paraId="598040B0" w14:textId="77777777" w:rsidR="000F7E44" w:rsidRPr="00E46FD1" w:rsidRDefault="000F7E44" w:rsidP="000F7E44">
            <w:pPr>
              <w:pStyle w:val="NormalTable0"/>
              <w:ind w:left="708"/>
              <w:rPr>
                <w:b/>
                <w:i/>
                <w:lang w:val="en-GB"/>
              </w:rPr>
            </w:pPr>
            <w:r w:rsidRPr="00E46FD1">
              <w:rPr>
                <w:i/>
                <w:sz w:val="20"/>
                <w:lang w:val="en-GB"/>
              </w:rPr>
              <w:t>Information and work permit requests are frequently directed to the supervisor. Operators should not be distracted by these activities. The supervisor's workplace should be a natural meeting point when entering the room</w:t>
            </w:r>
            <w:r w:rsidRPr="00E46FD1">
              <w:rPr>
                <w:i/>
                <w:lang w:val="en-GB"/>
              </w:rPr>
              <w:t>.</w:t>
            </w:r>
          </w:p>
        </w:tc>
        <w:tc>
          <w:tcPr>
            <w:tcW w:w="567" w:type="dxa"/>
          </w:tcPr>
          <w:p w14:paraId="66FDCF4E" w14:textId="77777777" w:rsidR="000F7E44" w:rsidRPr="00E46FD1" w:rsidRDefault="000F7E44" w:rsidP="000F7E44">
            <w:pPr>
              <w:pStyle w:val="NormalTable0"/>
              <w:rPr>
                <w:lang w:val="en-GB"/>
              </w:rPr>
            </w:pPr>
          </w:p>
        </w:tc>
        <w:tc>
          <w:tcPr>
            <w:tcW w:w="567" w:type="dxa"/>
          </w:tcPr>
          <w:p w14:paraId="3BEE236D" w14:textId="77777777" w:rsidR="000F7E44" w:rsidRPr="00E46FD1" w:rsidRDefault="000F7E44" w:rsidP="000F7E44">
            <w:pPr>
              <w:pStyle w:val="NormalTable0"/>
              <w:rPr>
                <w:lang w:val="en-GB"/>
              </w:rPr>
            </w:pPr>
          </w:p>
        </w:tc>
        <w:tc>
          <w:tcPr>
            <w:tcW w:w="567" w:type="dxa"/>
          </w:tcPr>
          <w:p w14:paraId="0CCC0888" w14:textId="77777777" w:rsidR="000F7E44" w:rsidRPr="00E46FD1" w:rsidRDefault="000F7E44" w:rsidP="000F7E44">
            <w:pPr>
              <w:pStyle w:val="NormalTable0"/>
              <w:rPr>
                <w:lang w:val="en-GB"/>
              </w:rPr>
            </w:pPr>
          </w:p>
        </w:tc>
        <w:tc>
          <w:tcPr>
            <w:tcW w:w="3260" w:type="dxa"/>
          </w:tcPr>
          <w:p w14:paraId="09246115"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36361A00"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11064-3 (1999), 4.4.3</w:t>
            </w:r>
            <w:r w:rsidRPr="006D5518">
              <w:rPr>
                <w:rStyle w:val="eop"/>
                <w:color w:val="D13438"/>
                <w:sz w:val="20"/>
                <w:szCs w:val="20"/>
                <w:lang w:val="en-US"/>
              </w:rPr>
              <w:t> </w:t>
            </w:r>
          </w:p>
          <w:p w14:paraId="527EE8D5"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11064-2 (2000), Annex A.1.</w:t>
            </w:r>
            <w:r w:rsidRPr="006D5518">
              <w:rPr>
                <w:rStyle w:val="eop"/>
                <w:color w:val="D13438"/>
                <w:sz w:val="20"/>
                <w:szCs w:val="20"/>
                <w:lang w:val="en-US"/>
              </w:rPr>
              <w:t> </w:t>
            </w:r>
          </w:p>
          <w:p w14:paraId="0B490843" w14:textId="77777777" w:rsidR="000F7E44" w:rsidRPr="006D5518" w:rsidRDefault="001974D0" w:rsidP="006D5518">
            <w:pPr>
              <w:pStyle w:val="NormalTable0"/>
              <w:spacing w:line="360" w:lineRule="auto"/>
              <w:rPr>
                <w:lang w:val="en-US"/>
              </w:rPr>
            </w:pPr>
            <w:r w:rsidRPr="001974D0">
              <w:rPr>
                <w:i/>
                <w:sz w:val="20"/>
                <w:lang w:val="en-GB"/>
              </w:rPr>
              <w:t>DC</w:t>
            </w:r>
            <w:r w:rsidRPr="001974D0">
              <w:rPr>
                <w:sz w:val="20"/>
                <w:lang w:val="en-GB"/>
              </w:rPr>
              <w:t>:</w:t>
            </w:r>
            <w:r w:rsidRPr="001974D0">
              <w:rPr>
                <w:i/>
                <w:sz w:val="20"/>
                <w:lang w:val="en-GB"/>
              </w:rPr>
              <w:t xml:space="preserve"> </w:t>
            </w:r>
            <w:r w:rsidRPr="001974D0">
              <w:rPr>
                <w:i/>
                <w:sz w:val="20"/>
                <w:szCs w:val="20"/>
                <w:lang w:val="en-GB"/>
              </w:rPr>
              <w:t>No permanent workplace – but a separate all purpose workplace can be available.</w:t>
            </w:r>
          </w:p>
        </w:tc>
        <w:tc>
          <w:tcPr>
            <w:tcW w:w="3402" w:type="dxa"/>
          </w:tcPr>
          <w:p w14:paraId="4A990D24" w14:textId="77777777" w:rsidR="000F7E44" w:rsidRPr="00E46FD1" w:rsidRDefault="000F7E44" w:rsidP="000F7E44">
            <w:pPr>
              <w:pStyle w:val="NormalTable0"/>
              <w:rPr>
                <w:sz w:val="20"/>
                <w:lang w:val="en-GB"/>
              </w:rPr>
            </w:pPr>
          </w:p>
        </w:tc>
        <w:tc>
          <w:tcPr>
            <w:tcW w:w="709" w:type="dxa"/>
          </w:tcPr>
          <w:p w14:paraId="603CC4DB" w14:textId="77777777" w:rsidR="000F7E44" w:rsidRPr="00E46FD1" w:rsidRDefault="000F7E44" w:rsidP="000F7E44">
            <w:pPr>
              <w:pStyle w:val="NormalTable0"/>
              <w:rPr>
                <w:sz w:val="20"/>
                <w:lang w:val="en-GB"/>
              </w:rPr>
            </w:pPr>
          </w:p>
        </w:tc>
      </w:tr>
      <w:tr w:rsidR="000F7E44" w:rsidRPr="003D469A" w14:paraId="14F6D0E3" w14:textId="77777777" w:rsidTr="006D5518">
        <w:trPr>
          <w:cantSplit/>
        </w:trPr>
        <w:tc>
          <w:tcPr>
            <w:tcW w:w="990" w:type="dxa"/>
            <w:tcBorders>
              <w:bottom w:val="single" w:sz="6" w:space="0" w:color="auto"/>
            </w:tcBorders>
            <w:shd w:val="clear" w:color="auto" w:fill="A6A6A6"/>
          </w:tcPr>
          <w:p w14:paraId="29EADBB4" w14:textId="77777777" w:rsidR="000F7E44" w:rsidRPr="00E46FD1" w:rsidRDefault="000F7E44" w:rsidP="000F7E44">
            <w:pPr>
              <w:pStyle w:val="NormalTable0"/>
              <w:rPr>
                <w:lang w:val="en-GB"/>
              </w:rPr>
            </w:pPr>
            <w:r w:rsidRPr="00E46FD1">
              <w:rPr>
                <w:lang w:val="en-GB"/>
              </w:rPr>
              <w:t>L 5.2.1</w:t>
            </w:r>
          </w:p>
        </w:tc>
        <w:tc>
          <w:tcPr>
            <w:tcW w:w="5389" w:type="dxa"/>
          </w:tcPr>
          <w:p w14:paraId="75D5C2A7" w14:textId="77777777" w:rsidR="000F7E44" w:rsidRPr="00E46FD1" w:rsidRDefault="000F7E44" w:rsidP="00462661">
            <w:pPr>
              <w:pStyle w:val="NormalTable0"/>
              <w:numPr>
                <w:ilvl w:val="0"/>
                <w:numId w:val="64"/>
              </w:numPr>
              <w:rPr>
                <w:b/>
                <w:lang w:val="en-GB"/>
              </w:rPr>
            </w:pPr>
            <w:r w:rsidRPr="00E46FD1">
              <w:rPr>
                <w:b/>
                <w:lang w:val="en-GB"/>
              </w:rPr>
              <w:t>Does the supervisor’s workplace allow easy visual and voice contact with operators?</w:t>
            </w:r>
          </w:p>
          <w:p w14:paraId="1474DB7D" w14:textId="77777777" w:rsidR="000F7E44" w:rsidRPr="00E46FD1" w:rsidRDefault="000F7E44" w:rsidP="00462661">
            <w:pPr>
              <w:pStyle w:val="NormalTable0"/>
              <w:numPr>
                <w:ilvl w:val="0"/>
                <w:numId w:val="64"/>
              </w:numPr>
              <w:rPr>
                <w:b/>
                <w:lang w:val="en-GB"/>
              </w:rPr>
            </w:pPr>
            <w:r w:rsidRPr="00E46FD1">
              <w:rPr>
                <w:b/>
                <w:lang w:val="en-GB"/>
              </w:rPr>
              <w:t>If the supervisor is not located in the control room, are dedicated communication lines provided?</w:t>
            </w:r>
          </w:p>
          <w:p w14:paraId="5BAD3425" w14:textId="77777777" w:rsidR="000F7E44" w:rsidRPr="00E46FD1" w:rsidRDefault="000F7E44" w:rsidP="000F7E44">
            <w:pPr>
              <w:pStyle w:val="NormalTable0"/>
              <w:ind w:left="1416"/>
              <w:rPr>
                <w:i/>
                <w:sz w:val="20"/>
                <w:lang w:val="en-GB"/>
              </w:rPr>
            </w:pPr>
          </w:p>
          <w:p w14:paraId="03C3E641" w14:textId="77777777" w:rsidR="000F7E44" w:rsidRPr="00E46FD1" w:rsidRDefault="000F7E44" w:rsidP="000F7E44">
            <w:pPr>
              <w:pStyle w:val="NormalTable0"/>
              <w:ind w:left="1416"/>
              <w:rPr>
                <w:b/>
                <w:lang w:val="en-GB"/>
              </w:rPr>
            </w:pPr>
            <w:r w:rsidRPr="00E46FD1">
              <w:rPr>
                <w:i/>
                <w:sz w:val="20"/>
                <w:lang w:val="en-GB"/>
              </w:rPr>
              <w:t>Communication between operators and supervisors must be possible in spite of heavy communication during abnormal situations.</w:t>
            </w:r>
          </w:p>
        </w:tc>
        <w:tc>
          <w:tcPr>
            <w:tcW w:w="567" w:type="dxa"/>
          </w:tcPr>
          <w:p w14:paraId="0C7D08AC" w14:textId="77777777" w:rsidR="000F7E44" w:rsidRPr="00E46FD1" w:rsidRDefault="000F7E44" w:rsidP="000F7E44">
            <w:pPr>
              <w:pStyle w:val="NormalTable0"/>
              <w:rPr>
                <w:lang w:val="en-GB"/>
              </w:rPr>
            </w:pPr>
          </w:p>
        </w:tc>
        <w:tc>
          <w:tcPr>
            <w:tcW w:w="567" w:type="dxa"/>
          </w:tcPr>
          <w:p w14:paraId="37A31054" w14:textId="77777777" w:rsidR="000F7E44" w:rsidRPr="00E46FD1" w:rsidRDefault="000F7E44" w:rsidP="000F7E44">
            <w:pPr>
              <w:pStyle w:val="NormalTable0"/>
              <w:rPr>
                <w:lang w:val="en-GB"/>
              </w:rPr>
            </w:pPr>
          </w:p>
        </w:tc>
        <w:tc>
          <w:tcPr>
            <w:tcW w:w="567" w:type="dxa"/>
          </w:tcPr>
          <w:p w14:paraId="7DC8C081" w14:textId="77777777" w:rsidR="000F7E44" w:rsidRPr="00E46FD1" w:rsidRDefault="000F7E44" w:rsidP="000F7E44">
            <w:pPr>
              <w:pStyle w:val="NormalTable0"/>
              <w:rPr>
                <w:lang w:val="en-GB"/>
              </w:rPr>
            </w:pPr>
          </w:p>
        </w:tc>
        <w:tc>
          <w:tcPr>
            <w:tcW w:w="3260" w:type="dxa"/>
          </w:tcPr>
          <w:p w14:paraId="5A96EE11"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532BAE08"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11064-3 (1999), 4.4.2.</w:t>
            </w:r>
            <w:r w:rsidRPr="006D5518">
              <w:rPr>
                <w:rStyle w:val="eop"/>
                <w:color w:val="D13438"/>
                <w:sz w:val="20"/>
                <w:szCs w:val="20"/>
                <w:lang w:val="en-US"/>
              </w:rPr>
              <w:t> </w:t>
            </w:r>
          </w:p>
          <w:p w14:paraId="68E151D7"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11064-2 (2000), 5.1.</w:t>
            </w:r>
            <w:r w:rsidRPr="006D5518">
              <w:rPr>
                <w:rStyle w:val="eop"/>
                <w:color w:val="D13438"/>
                <w:sz w:val="20"/>
                <w:szCs w:val="20"/>
                <w:lang w:val="en-US"/>
              </w:rPr>
              <w:t> </w:t>
            </w:r>
          </w:p>
          <w:p w14:paraId="0F6E1690"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NUREG0700 (2020), revision 3, 12.1.1.6.-2.</w:t>
            </w:r>
            <w:r w:rsidRPr="006D5518">
              <w:rPr>
                <w:rStyle w:val="eop"/>
                <w:color w:val="D13438"/>
                <w:sz w:val="20"/>
                <w:szCs w:val="20"/>
                <w:lang w:val="en-US"/>
              </w:rPr>
              <w:t> </w:t>
            </w:r>
          </w:p>
          <w:p w14:paraId="4D87BD9B" w14:textId="77777777" w:rsidR="000F7E44" w:rsidRPr="006D5518" w:rsidRDefault="001974D0" w:rsidP="006D5518">
            <w:pPr>
              <w:pStyle w:val="NormalTable0"/>
              <w:spacing w:line="360" w:lineRule="auto"/>
              <w:rPr>
                <w:lang w:val="en-US"/>
              </w:rPr>
            </w:pPr>
            <w:r w:rsidRPr="001974D0">
              <w:rPr>
                <w:sz w:val="20"/>
                <w:szCs w:val="20"/>
                <w:lang w:val="en-GB"/>
              </w:rPr>
              <w:t>DC: Applicable to the DC</w:t>
            </w:r>
          </w:p>
        </w:tc>
        <w:tc>
          <w:tcPr>
            <w:tcW w:w="3402" w:type="dxa"/>
          </w:tcPr>
          <w:p w14:paraId="0477E574" w14:textId="77777777" w:rsidR="000F7E44" w:rsidRPr="00E46FD1" w:rsidRDefault="000F7E44" w:rsidP="000F7E44">
            <w:pPr>
              <w:pStyle w:val="NormalTable0"/>
              <w:rPr>
                <w:sz w:val="20"/>
                <w:lang w:val="en-GB"/>
              </w:rPr>
            </w:pPr>
          </w:p>
        </w:tc>
        <w:tc>
          <w:tcPr>
            <w:tcW w:w="709" w:type="dxa"/>
          </w:tcPr>
          <w:p w14:paraId="3FD9042A" w14:textId="77777777" w:rsidR="000F7E44" w:rsidRPr="00E46FD1" w:rsidRDefault="000F7E44" w:rsidP="000F7E44">
            <w:pPr>
              <w:pStyle w:val="NormalTable0"/>
              <w:rPr>
                <w:sz w:val="20"/>
                <w:lang w:val="en-GB"/>
              </w:rPr>
            </w:pPr>
          </w:p>
        </w:tc>
      </w:tr>
      <w:tr w:rsidR="000F7E44" w:rsidRPr="003D469A" w14:paraId="60BD28BA" w14:textId="77777777" w:rsidTr="006D5518">
        <w:trPr>
          <w:cantSplit/>
        </w:trPr>
        <w:tc>
          <w:tcPr>
            <w:tcW w:w="990" w:type="dxa"/>
            <w:tcBorders>
              <w:bottom w:val="single" w:sz="6" w:space="0" w:color="auto"/>
            </w:tcBorders>
            <w:shd w:val="clear" w:color="auto" w:fill="A6A6A6"/>
          </w:tcPr>
          <w:p w14:paraId="2BFBFB6F" w14:textId="77777777" w:rsidR="000F7E44" w:rsidRPr="00E46FD1" w:rsidRDefault="000F7E44" w:rsidP="000F7E44">
            <w:pPr>
              <w:pStyle w:val="NormalTable0"/>
              <w:rPr>
                <w:lang w:val="en-GB"/>
              </w:rPr>
            </w:pPr>
            <w:r w:rsidRPr="00E46FD1">
              <w:rPr>
                <w:lang w:val="en-GB"/>
              </w:rPr>
              <w:lastRenderedPageBreak/>
              <w:t>L 5.2.2</w:t>
            </w:r>
          </w:p>
        </w:tc>
        <w:tc>
          <w:tcPr>
            <w:tcW w:w="5389" w:type="dxa"/>
          </w:tcPr>
          <w:p w14:paraId="5D955A6B" w14:textId="77777777" w:rsidR="000F7E44" w:rsidRPr="00E46FD1" w:rsidRDefault="000F7E44" w:rsidP="000F7E44">
            <w:pPr>
              <w:pStyle w:val="NormalTable0"/>
              <w:ind w:left="1416"/>
              <w:rPr>
                <w:b/>
                <w:lang w:val="en-GB"/>
              </w:rPr>
            </w:pPr>
            <w:r w:rsidRPr="00E46FD1">
              <w:rPr>
                <w:b/>
                <w:lang w:val="en-GB"/>
              </w:rPr>
              <w:t>Does the supervisor’s workplace allow him to obtain important information in the control room?</w:t>
            </w:r>
          </w:p>
          <w:p w14:paraId="052D4810" w14:textId="77777777" w:rsidR="000F7E44" w:rsidRPr="00E46FD1" w:rsidRDefault="000F7E44" w:rsidP="000F7E44">
            <w:pPr>
              <w:pStyle w:val="NormalTable0"/>
              <w:ind w:left="1416"/>
              <w:rPr>
                <w:b/>
                <w:lang w:val="en-GB"/>
              </w:rPr>
            </w:pPr>
          </w:p>
          <w:p w14:paraId="571E9355" w14:textId="77777777" w:rsidR="000F7E44" w:rsidRPr="00E46FD1" w:rsidRDefault="000F7E44" w:rsidP="000F7E44">
            <w:pPr>
              <w:pStyle w:val="NormalTable0"/>
              <w:ind w:left="1416"/>
              <w:rPr>
                <w:b/>
                <w:lang w:val="en-GB"/>
              </w:rPr>
            </w:pPr>
            <w:r w:rsidRPr="00E46FD1">
              <w:rPr>
                <w:i/>
                <w:sz w:val="20"/>
                <w:lang w:val="en-GB"/>
              </w:rPr>
              <w:t>Check: process mimics, fire and gas panels, equipment status overviews, inhibition panel and work permits</w:t>
            </w:r>
            <w:r w:rsidRPr="00E46FD1">
              <w:rPr>
                <w:i/>
                <w:lang w:val="en-GB"/>
              </w:rPr>
              <w:t>.</w:t>
            </w:r>
          </w:p>
        </w:tc>
        <w:tc>
          <w:tcPr>
            <w:tcW w:w="567" w:type="dxa"/>
          </w:tcPr>
          <w:p w14:paraId="62D3F89E" w14:textId="77777777" w:rsidR="000F7E44" w:rsidRPr="00E46FD1" w:rsidRDefault="000F7E44" w:rsidP="000F7E44">
            <w:pPr>
              <w:pStyle w:val="NormalTable0"/>
              <w:rPr>
                <w:lang w:val="en-GB"/>
              </w:rPr>
            </w:pPr>
          </w:p>
        </w:tc>
        <w:tc>
          <w:tcPr>
            <w:tcW w:w="567" w:type="dxa"/>
          </w:tcPr>
          <w:p w14:paraId="2780AF0D" w14:textId="77777777" w:rsidR="000F7E44" w:rsidRPr="00E46FD1" w:rsidRDefault="000F7E44" w:rsidP="000F7E44">
            <w:pPr>
              <w:pStyle w:val="NormalTable0"/>
              <w:rPr>
                <w:lang w:val="en-GB"/>
              </w:rPr>
            </w:pPr>
          </w:p>
        </w:tc>
        <w:tc>
          <w:tcPr>
            <w:tcW w:w="567" w:type="dxa"/>
          </w:tcPr>
          <w:p w14:paraId="46FC4A0D" w14:textId="77777777" w:rsidR="000F7E44" w:rsidRPr="00E46FD1" w:rsidRDefault="000F7E44" w:rsidP="000F7E44">
            <w:pPr>
              <w:pStyle w:val="NormalTable0"/>
              <w:rPr>
                <w:lang w:val="en-GB"/>
              </w:rPr>
            </w:pPr>
          </w:p>
        </w:tc>
        <w:tc>
          <w:tcPr>
            <w:tcW w:w="3260" w:type="dxa"/>
          </w:tcPr>
          <w:p w14:paraId="3BA9E772" w14:textId="77777777" w:rsidR="004D3FB9" w:rsidRPr="006D5518" w:rsidRDefault="004D3FB9" w:rsidP="004D3FB9">
            <w:pPr>
              <w:pStyle w:val="paragraph"/>
              <w:spacing w:before="0" w:beforeAutospacing="0" w:after="0" w:afterAutospacing="0"/>
              <w:textAlignment w:val="baseline"/>
              <w:rPr>
                <w:rFonts w:ascii="Segoe UI" w:hAnsi="Segoe UI" w:cs="Segoe UI"/>
                <w:sz w:val="18"/>
                <w:szCs w:val="18"/>
                <w:lang w:val="en-US"/>
              </w:rPr>
            </w:pPr>
            <w:r w:rsidRPr="006D5518">
              <w:rPr>
                <w:rStyle w:val="normaltextrun"/>
                <w:rFonts w:ascii="Calibri" w:hAnsi="Calibri" w:cs="Calibri"/>
                <w:b/>
                <w:bCs/>
                <w:color w:val="D13438"/>
                <w:sz w:val="20"/>
                <w:szCs w:val="20"/>
                <w:u w:val="single"/>
                <w:lang w:val="en-US"/>
              </w:rPr>
              <w:t>Requirements</w:t>
            </w:r>
            <w:r w:rsidRPr="006D5518">
              <w:rPr>
                <w:rStyle w:val="eop"/>
                <w:rFonts w:ascii="Calibri" w:hAnsi="Calibri" w:cs="Calibri"/>
                <w:color w:val="D13438"/>
                <w:sz w:val="20"/>
                <w:szCs w:val="20"/>
                <w:lang w:val="en-US"/>
              </w:rPr>
              <w:t> </w:t>
            </w:r>
          </w:p>
          <w:p w14:paraId="578F8A70" w14:textId="77777777" w:rsidR="004D3FB9" w:rsidRPr="006D5518" w:rsidRDefault="004D3FB9" w:rsidP="004D3FB9">
            <w:pPr>
              <w:pStyle w:val="paragraph"/>
              <w:spacing w:before="0" w:beforeAutospacing="0" w:after="0" w:afterAutospacing="0"/>
              <w:textAlignment w:val="baseline"/>
              <w:rPr>
                <w:rStyle w:val="eop"/>
                <w:rFonts w:ascii="Calibri" w:hAnsi="Calibri" w:cs="Calibri"/>
                <w:color w:val="D13438"/>
                <w:sz w:val="20"/>
                <w:szCs w:val="20"/>
                <w:lang w:val="en-US"/>
              </w:rPr>
            </w:pPr>
            <w:r w:rsidRPr="006D5518">
              <w:rPr>
                <w:rStyle w:val="normaltextrun"/>
                <w:rFonts w:ascii="Calibri" w:hAnsi="Calibri" w:cs="Calibri"/>
                <w:color w:val="D13438"/>
                <w:sz w:val="20"/>
                <w:szCs w:val="20"/>
                <w:u w:val="single"/>
                <w:lang w:val="en-US"/>
              </w:rPr>
              <w:t>ISO 11064-3 (1999), 4.4.2.</w:t>
            </w:r>
            <w:r w:rsidRPr="006D5518">
              <w:rPr>
                <w:rStyle w:val="eop"/>
                <w:rFonts w:ascii="Calibri" w:hAnsi="Calibri" w:cs="Calibri"/>
                <w:color w:val="D13438"/>
                <w:sz w:val="20"/>
                <w:szCs w:val="20"/>
                <w:lang w:val="en-US"/>
              </w:rPr>
              <w:t> </w:t>
            </w:r>
          </w:p>
          <w:p w14:paraId="0A158898" w14:textId="77777777" w:rsidR="004D3FB9" w:rsidRPr="006D5518" w:rsidRDefault="004D3FB9" w:rsidP="004D3FB9">
            <w:pPr>
              <w:pStyle w:val="paragraph"/>
              <w:spacing w:before="0" w:beforeAutospacing="0" w:after="0" w:afterAutospacing="0"/>
              <w:textAlignment w:val="baseline"/>
              <w:rPr>
                <w:rFonts w:ascii="Segoe UI" w:hAnsi="Segoe UI" w:cs="Segoe UI"/>
                <w:sz w:val="18"/>
                <w:szCs w:val="18"/>
                <w:lang w:val="en-US"/>
              </w:rPr>
            </w:pPr>
            <w:r w:rsidRPr="006D5518">
              <w:rPr>
                <w:rStyle w:val="normaltextrun"/>
                <w:rFonts w:ascii="Calibri" w:hAnsi="Calibri" w:cs="Calibri"/>
                <w:sz w:val="20"/>
                <w:szCs w:val="20"/>
                <w:u w:val="single"/>
                <w:lang w:val="en-US"/>
              </w:rPr>
              <w:t>NUREG0700 (2020), revision 3, 12.1.1.6-1.</w:t>
            </w:r>
          </w:p>
          <w:p w14:paraId="308ACEEF" w14:textId="77777777" w:rsidR="000F7E44" w:rsidRPr="00E46FD1" w:rsidRDefault="001974D0" w:rsidP="000F7E44">
            <w:pPr>
              <w:pStyle w:val="NormalTable0"/>
              <w:rPr>
                <w:lang w:val="en-GB"/>
              </w:rPr>
            </w:pPr>
            <w:r w:rsidRPr="00E46FD1">
              <w:rPr>
                <w:sz w:val="20"/>
                <w:szCs w:val="20"/>
                <w:lang w:val="en-GB"/>
              </w:rPr>
              <w:t>DC:</w:t>
            </w:r>
            <w:r>
              <w:rPr>
                <w:sz w:val="20"/>
                <w:szCs w:val="20"/>
                <w:lang w:val="en-GB"/>
              </w:rPr>
              <w:t xml:space="preserve"> Applicable</w:t>
            </w:r>
            <w:r w:rsidRPr="00E46FD1">
              <w:rPr>
                <w:sz w:val="20"/>
                <w:szCs w:val="20"/>
                <w:lang w:val="en-GB"/>
              </w:rPr>
              <w:t xml:space="preserve"> to</w:t>
            </w:r>
            <w:r>
              <w:rPr>
                <w:sz w:val="20"/>
                <w:szCs w:val="20"/>
                <w:lang w:val="en-GB"/>
              </w:rPr>
              <w:t xml:space="preserve"> the</w:t>
            </w:r>
            <w:r w:rsidRPr="00E46FD1">
              <w:rPr>
                <w:sz w:val="20"/>
                <w:szCs w:val="20"/>
                <w:lang w:val="en-GB"/>
              </w:rPr>
              <w:t xml:space="preserve"> DC</w:t>
            </w:r>
          </w:p>
        </w:tc>
        <w:tc>
          <w:tcPr>
            <w:tcW w:w="3402" w:type="dxa"/>
          </w:tcPr>
          <w:p w14:paraId="4DC2ECC6" w14:textId="77777777" w:rsidR="000F7E44" w:rsidRPr="00E46FD1" w:rsidRDefault="000F7E44" w:rsidP="000F7E44">
            <w:pPr>
              <w:pStyle w:val="NormalTable0"/>
              <w:rPr>
                <w:sz w:val="20"/>
                <w:lang w:val="en-GB"/>
              </w:rPr>
            </w:pPr>
          </w:p>
        </w:tc>
        <w:tc>
          <w:tcPr>
            <w:tcW w:w="709" w:type="dxa"/>
          </w:tcPr>
          <w:p w14:paraId="79796693" w14:textId="77777777" w:rsidR="000F7E44" w:rsidRPr="00E46FD1" w:rsidRDefault="000F7E44" w:rsidP="000F7E44">
            <w:pPr>
              <w:pStyle w:val="NormalTable0"/>
              <w:rPr>
                <w:sz w:val="20"/>
                <w:lang w:val="en-GB"/>
              </w:rPr>
            </w:pPr>
          </w:p>
        </w:tc>
      </w:tr>
      <w:tr w:rsidR="000F7E44" w:rsidRPr="003D469A" w14:paraId="0384AB03" w14:textId="77777777" w:rsidTr="006D5518">
        <w:trPr>
          <w:cantSplit/>
        </w:trPr>
        <w:tc>
          <w:tcPr>
            <w:tcW w:w="990" w:type="dxa"/>
            <w:tcBorders>
              <w:bottom w:val="single" w:sz="6" w:space="0" w:color="auto"/>
            </w:tcBorders>
            <w:shd w:val="clear" w:color="auto" w:fill="FFFFFF"/>
          </w:tcPr>
          <w:p w14:paraId="740214A9" w14:textId="77777777" w:rsidR="000F7E44" w:rsidRPr="00E46FD1" w:rsidRDefault="000F7E44" w:rsidP="000F7E44">
            <w:pPr>
              <w:pStyle w:val="NormalTable0"/>
              <w:rPr>
                <w:lang w:val="en-GB"/>
              </w:rPr>
            </w:pPr>
            <w:r w:rsidRPr="00E46FD1">
              <w:rPr>
                <w:lang w:val="en-GB"/>
              </w:rPr>
              <w:t>L 6</w:t>
            </w:r>
          </w:p>
        </w:tc>
        <w:tc>
          <w:tcPr>
            <w:tcW w:w="5389" w:type="dxa"/>
          </w:tcPr>
          <w:p w14:paraId="272F7750" w14:textId="77777777" w:rsidR="000F7E44" w:rsidRPr="00E46FD1" w:rsidRDefault="000F7E44" w:rsidP="000F7E44">
            <w:pPr>
              <w:pStyle w:val="NormalTable0"/>
              <w:rPr>
                <w:b/>
                <w:lang w:val="en-GB"/>
              </w:rPr>
            </w:pPr>
            <w:r w:rsidRPr="00E46FD1">
              <w:rPr>
                <w:b/>
                <w:lang w:val="en-GB"/>
              </w:rPr>
              <w:t>Are the social needs of the operator considered?</w:t>
            </w:r>
          </w:p>
          <w:p w14:paraId="47297C67" w14:textId="77777777" w:rsidR="000F7E44" w:rsidRPr="00E46FD1" w:rsidRDefault="000F7E44" w:rsidP="000F7E44">
            <w:pPr>
              <w:pStyle w:val="NormalTable0"/>
              <w:rPr>
                <w:b/>
                <w:lang w:val="en-GB"/>
              </w:rPr>
            </w:pPr>
          </w:p>
          <w:p w14:paraId="1E11E91F" w14:textId="77777777" w:rsidR="000F7E44" w:rsidRPr="00E46FD1" w:rsidRDefault="000F7E44" w:rsidP="000F7E44">
            <w:pPr>
              <w:pStyle w:val="NormalTable0"/>
              <w:rPr>
                <w:b/>
                <w:lang w:val="en-GB"/>
              </w:rPr>
            </w:pPr>
            <w:r w:rsidRPr="00E46FD1">
              <w:rPr>
                <w:i/>
                <w:sz w:val="20"/>
                <w:szCs w:val="20"/>
                <w:lang w:val="en-GB"/>
              </w:rPr>
              <w:t>Such as a social corner/pantry/meeting table and a lockable space within or nearby the control room for personal effects</w:t>
            </w:r>
            <w:r w:rsidRPr="00E46FD1">
              <w:rPr>
                <w:b/>
                <w:lang w:val="en-GB"/>
              </w:rPr>
              <w:t xml:space="preserve"> </w:t>
            </w:r>
            <w:r w:rsidRPr="00E46FD1">
              <w:rPr>
                <w:i/>
                <w:sz w:val="20"/>
                <w:lang w:val="en-GB"/>
              </w:rPr>
              <w:t>A social corner provides change and rest for the operators. Note, however, that a social corner may also cause people to gather and may divert the operators’ attention. The social area should be sheltered from visitors</w:t>
            </w:r>
            <w:r w:rsidRPr="00E46FD1">
              <w:rPr>
                <w:i/>
                <w:lang w:val="en-GB"/>
              </w:rPr>
              <w:t>.</w:t>
            </w:r>
          </w:p>
        </w:tc>
        <w:tc>
          <w:tcPr>
            <w:tcW w:w="567" w:type="dxa"/>
          </w:tcPr>
          <w:p w14:paraId="048740F3" w14:textId="77777777" w:rsidR="000F7E44" w:rsidRPr="00E46FD1" w:rsidRDefault="000F7E44" w:rsidP="000F7E44">
            <w:pPr>
              <w:pStyle w:val="NormalTable0"/>
              <w:rPr>
                <w:lang w:val="en-GB"/>
              </w:rPr>
            </w:pPr>
          </w:p>
        </w:tc>
        <w:tc>
          <w:tcPr>
            <w:tcW w:w="567" w:type="dxa"/>
          </w:tcPr>
          <w:p w14:paraId="51371A77" w14:textId="77777777" w:rsidR="000F7E44" w:rsidRPr="00E46FD1" w:rsidRDefault="000F7E44" w:rsidP="000F7E44">
            <w:pPr>
              <w:pStyle w:val="NormalTable0"/>
              <w:rPr>
                <w:lang w:val="en-GB"/>
              </w:rPr>
            </w:pPr>
          </w:p>
        </w:tc>
        <w:tc>
          <w:tcPr>
            <w:tcW w:w="567" w:type="dxa"/>
          </w:tcPr>
          <w:p w14:paraId="732434A0" w14:textId="77777777" w:rsidR="000F7E44" w:rsidRPr="00E46FD1" w:rsidRDefault="000F7E44" w:rsidP="000F7E44">
            <w:pPr>
              <w:pStyle w:val="NormalTable0"/>
              <w:rPr>
                <w:lang w:val="en-GB"/>
              </w:rPr>
            </w:pPr>
          </w:p>
        </w:tc>
        <w:tc>
          <w:tcPr>
            <w:tcW w:w="3260" w:type="dxa"/>
          </w:tcPr>
          <w:p w14:paraId="24382D82"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187E0C95"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11064-1 (2000), 9.2.</w:t>
            </w:r>
            <w:r w:rsidRPr="006D5518">
              <w:rPr>
                <w:rStyle w:val="eop"/>
                <w:color w:val="D13438"/>
                <w:sz w:val="20"/>
                <w:szCs w:val="20"/>
                <w:lang w:val="en-US"/>
              </w:rPr>
              <w:t> </w:t>
            </w:r>
          </w:p>
          <w:p w14:paraId="3BF8446A"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11064-3 (1999), 4.3.5</w:t>
            </w:r>
            <w:r w:rsidRPr="006D5518">
              <w:rPr>
                <w:rStyle w:val="eop"/>
                <w:color w:val="D13438"/>
                <w:sz w:val="20"/>
                <w:szCs w:val="20"/>
                <w:lang w:val="en-US"/>
              </w:rPr>
              <w:t> </w:t>
            </w:r>
          </w:p>
          <w:p w14:paraId="1381EB4A" w14:textId="77777777" w:rsidR="000F7E44" w:rsidRPr="001974D0" w:rsidRDefault="001974D0" w:rsidP="006D5518">
            <w:pPr>
              <w:pStyle w:val="NormalTable0"/>
              <w:spacing w:line="360" w:lineRule="auto"/>
              <w:rPr>
                <w:lang w:val="en-GB"/>
              </w:rPr>
            </w:pPr>
            <w:r w:rsidRPr="001974D0">
              <w:rPr>
                <w:sz w:val="20"/>
                <w:szCs w:val="20"/>
                <w:lang w:val="en-GB"/>
              </w:rPr>
              <w:t xml:space="preserve">DC: </w:t>
            </w:r>
            <w:r w:rsidRPr="001974D0">
              <w:rPr>
                <w:i/>
                <w:sz w:val="20"/>
                <w:szCs w:val="20"/>
                <w:lang w:val="en-GB"/>
              </w:rPr>
              <w:t>There should be coffee and rest facilities in the vicinity of (not within) the driller's cabin to facilitate rest and coffee breaks. Also, drillers should be provided with a locker for personal effects, not necessarily in the DC.</w:t>
            </w:r>
          </w:p>
        </w:tc>
        <w:tc>
          <w:tcPr>
            <w:tcW w:w="3402" w:type="dxa"/>
          </w:tcPr>
          <w:p w14:paraId="2328BB07" w14:textId="77777777" w:rsidR="000F7E44" w:rsidRPr="00E46FD1" w:rsidRDefault="000F7E44" w:rsidP="000F7E44">
            <w:pPr>
              <w:pStyle w:val="NormalTable0"/>
              <w:rPr>
                <w:sz w:val="20"/>
                <w:lang w:val="en-GB"/>
              </w:rPr>
            </w:pPr>
          </w:p>
        </w:tc>
        <w:tc>
          <w:tcPr>
            <w:tcW w:w="709" w:type="dxa"/>
          </w:tcPr>
          <w:p w14:paraId="256AC6DA" w14:textId="77777777" w:rsidR="000F7E44" w:rsidRPr="00E46FD1" w:rsidRDefault="000F7E44" w:rsidP="000F7E44">
            <w:pPr>
              <w:pStyle w:val="NormalTable0"/>
              <w:rPr>
                <w:sz w:val="20"/>
                <w:lang w:val="en-GB"/>
              </w:rPr>
            </w:pPr>
          </w:p>
        </w:tc>
      </w:tr>
      <w:tr w:rsidR="000F7E44" w:rsidRPr="003D469A" w14:paraId="377E6498" w14:textId="77777777" w:rsidTr="006D5518">
        <w:trPr>
          <w:cantSplit/>
        </w:trPr>
        <w:tc>
          <w:tcPr>
            <w:tcW w:w="990" w:type="dxa"/>
            <w:tcBorders>
              <w:top w:val="single" w:sz="6" w:space="0" w:color="auto"/>
              <w:left w:val="single" w:sz="6" w:space="0" w:color="auto"/>
              <w:bottom w:val="single" w:sz="6" w:space="0" w:color="auto"/>
              <w:right w:val="single" w:sz="6" w:space="0" w:color="auto"/>
            </w:tcBorders>
            <w:shd w:val="clear" w:color="auto" w:fill="FFFFFF"/>
          </w:tcPr>
          <w:p w14:paraId="16B3634A" w14:textId="77777777" w:rsidR="000F7E44" w:rsidRPr="00E46FD1" w:rsidRDefault="000F7E44" w:rsidP="000F7E44">
            <w:pPr>
              <w:pStyle w:val="NormalTable0"/>
              <w:rPr>
                <w:lang w:val="en-GB"/>
              </w:rPr>
            </w:pPr>
            <w:r w:rsidRPr="00E46FD1">
              <w:rPr>
                <w:lang w:val="en-GB"/>
              </w:rPr>
              <w:t>L 7</w:t>
            </w:r>
          </w:p>
        </w:tc>
        <w:tc>
          <w:tcPr>
            <w:tcW w:w="5389" w:type="dxa"/>
            <w:tcBorders>
              <w:top w:val="single" w:sz="6" w:space="0" w:color="auto"/>
              <w:left w:val="single" w:sz="6" w:space="0" w:color="auto"/>
              <w:bottom w:val="single" w:sz="6" w:space="0" w:color="auto"/>
              <w:right w:val="single" w:sz="6" w:space="0" w:color="auto"/>
            </w:tcBorders>
          </w:tcPr>
          <w:p w14:paraId="5076FFAA" w14:textId="77777777" w:rsidR="000F7E44" w:rsidRPr="00E46FD1" w:rsidRDefault="000F7E44" w:rsidP="000F7E44">
            <w:pPr>
              <w:pStyle w:val="NormalTable0"/>
              <w:rPr>
                <w:b/>
                <w:lang w:val="en-GB"/>
              </w:rPr>
            </w:pPr>
            <w:r w:rsidRPr="00E46FD1">
              <w:rPr>
                <w:b/>
                <w:lang w:val="en-GB"/>
              </w:rPr>
              <w:t>Are all necessary questions asked related to Layout?</w:t>
            </w:r>
          </w:p>
          <w:p w14:paraId="38AA98D6" w14:textId="77777777" w:rsidR="000F7E44" w:rsidRPr="00E46FD1" w:rsidRDefault="000F7E44" w:rsidP="000F7E44">
            <w:pPr>
              <w:pStyle w:val="NormalTable0"/>
              <w:rPr>
                <w:b/>
                <w:lang w:val="en-GB"/>
              </w:rPr>
            </w:pPr>
          </w:p>
          <w:p w14:paraId="61AD7070" w14:textId="77777777" w:rsidR="000F7E44" w:rsidRPr="00E46FD1" w:rsidRDefault="000F7E44" w:rsidP="000F7E44">
            <w:pPr>
              <w:pStyle w:val="NormalTable0"/>
              <w:rPr>
                <w:b/>
                <w:lang w:val="en-GB"/>
              </w:rPr>
            </w:pPr>
            <w:r w:rsidRPr="00E46FD1">
              <w:rPr>
                <w:i/>
                <w:sz w:val="20"/>
                <w:lang w:val="en-GB"/>
              </w:rPr>
              <w:t xml:space="preserve">Evaluate the need for a summary question – such as “In conclusion – what is your evaluation of the CC layout?” </w:t>
            </w:r>
          </w:p>
        </w:tc>
        <w:tc>
          <w:tcPr>
            <w:tcW w:w="567" w:type="dxa"/>
            <w:tcBorders>
              <w:top w:val="single" w:sz="6" w:space="0" w:color="auto"/>
              <w:left w:val="single" w:sz="6" w:space="0" w:color="auto"/>
              <w:bottom w:val="single" w:sz="6" w:space="0" w:color="auto"/>
              <w:right w:val="single" w:sz="6" w:space="0" w:color="auto"/>
            </w:tcBorders>
          </w:tcPr>
          <w:p w14:paraId="665A1408"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71049383"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4D16AC41" w14:textId="77777777" w:rsidR="000F7E44" w:rsidRPr="00E46FD1" w:rsidRDefault="000F7E44" w:rsidP="000F7E44">
            <w:pPr>
              <w:pStyle w:val="NormalTable0"/>
              <w:rPr>
                <w:lang w:val="en-GB"/>
              </w:rPr>
            </w:pPr>
          </w:p>
        </w:tc>
        <w:tc>
          <w:tcPr>
            <w:tcW w:w="3260" w:type="dxa"/>
            <w:tcBorders>
              <w:top w:val="single" w:sz="6" w:space="0" w:color="auto"/>
              <w:left w:val="single" w:sz="6" w:space="0" w:color="auto"/>
              <w:bottom w:val="single" w:sz="6" w:space="0" w:color="auto"/>
              <w:right w:val="single" w:sz="6" w:space="0" w:color="auto"/>
            </w:tcBorders>
          </w:tcPr>
          <w:p w14:paraId="5A088A18" w14:textId="77777777" w:rsidR="000F7E44" w:rsidRPr="001974D0" w:rsidRDefault="001974D0" w:rsidP="006D5518">
            <w:pPr>
              <w:pStyle w:val="NormalTable0"/>
              <w:spacing w:line="360" w:lineRule="auto"/>
              <w:rPr>
                <w:lang w:val="en-GB"/>
              </w:rPr>
            </w:pPr>
            <w:r w:rsidRPr="001974D0">
              <w:rPr>
                <w:sz w:val="20"/>
                <w:szCs w:val="20"/>
                <w:lang w:val="en-GB"/>
              </w:rPr>
              <w:t>DC: Applicable to the DC</w:t>
            </w:r>
          </w:p>
        </w:tc>
        <w:tc>
          <w:tcPr>
            <w:tcW w:w="3402" w:type="dxa"/>
            <w:tcBorders>
              <w:top w:val="single" w:sz="6" w:space="0" w:color="auto"/>
              <w:left w:val="single" w:sz="6" w:space="0" w:color="auto"/>
              <w:bottom w:val="single" w:sz="6" w:space="0" w:color="auto"/>
              <w:right w:val="single" w:sz="6" w:space="0" w:color="auto"/>
            </w:tcBorders>
          </w:tcPr>
          <w:p w14:paraId="10C40384" w14:textId="77777777" w:rsidR="000F7E44" w:rsidRPr="00E46FD1" w:rsidRDefault="000F7E44" w:rsidP="000F7E44">
            <w:pPr>
              <w:pStyle w:val="NormalTable0"/>
              <w:rPr>
                <w:sz w:val="20"/>
                <w:lang w:val="en-GB"/>
              </w:rPr>
            </w:pPr>
            <w:r w:rsidRPr="00E46FD1">
              <w:rPr>
                <w:sz w:val="20"/>
                <w:szCs w:val="20"/>
                <w:lang w:val="en-GB"/>
              </w:rPr>
              <w:t>DC:</w:t>
            </w:r>
            <w:r>
              <w:rPr>
                <w:sz w:val="20"/>
                <w:szCs w:val="20"/>
                <w:lang w:val="en-GB"/>
              </w:rPr>
              <w:t xml:space="preserve"> Applicable</w:t>
            </w:r>
            <w:r w:rsidRPr="00E46FD1">
              <w:rPr>
                <w:sz w:val="20"/>
                <w:szCs w:val="20"/>
                <w:lang w:val="en-GB"/>
              </w:rPr>
              <w:t xml:space="preserve"> to</w:t>
            </w:r>
            <w:r>
              <w:rPr>
                <w:sz w:val="20"/>
                <w:szCs w:val="20"/>
                <w:lang w:val="en-GB"/>
              </w:rPr>
              <w:t xml:space="preserve"> the</w:t>
            </w:r>
            <w:r w:rsidRPr="00E46FD1">
              <w:rPr>
                <w:sz w:val="20"/>
                <w:szCs w:val="20"/>
                <w:lang w:val="en-GB"/>
              </w:rPr>
              <w:t xml:space="preserve"> DC</w:t>
            </w:r>
          </w:p>
        </w:tc>
        <w:tc>
          <w:tcPr>
            <w:tcW w:w="709" w:type="dxa"/>
            <w:tcBorders>
              <w:top w:val="single" w:sz="6" w:space="0" w:color="auto"/>
              <w:left w:val="single" w:sz="6" w:space="0" w:color="auto"/>
              <w:bottom w:val="single" w:sz="6" w:space="0" w:color="auto"/>
              <w:right w:val="single" w:sz="6" w:space="0" w:color="auto"/>
            </w:tcBorders>
          </w:tcPr>
          <w:p w14:paraId="12A4EA11" w14:textId="77777777" w:rsidR="000F7E44" w:rsidRPr="00E46FD1" w:rsidRDefault="000F7E44" w:rsidP="000F7E44">
            <w:pPr>
              <w:pStyle w:val="NormalTable0"/>
              <w:rPr>
                <w:lang w:val="en-GB"/>
              </w:rPr>
            </w:pPr>
          </w:p>
        </w:tc>
      </w:tr>
      <w:tr w:rsidR="000F7E44" w:rsidRPr="00E46FD1" w14:paraId="7146A28C" w14:textId="77777777" w:rsidTr="006D5518">
        <w:trPr>
          <w:cantSplit/>
        </w:trPr>
        <w:tc>
          <w:tcPr>
            <w:tcW w:w="990" w:type="dxa"/>
          </w:tcPr>
          <w:p w14:paraId="3A5C926B" w14:textId="77777777" w:rsidR="000F7E44" w:rsidRPr="00B501F3" w:rsidRDefault="000F7E44" w:rsidP="000F7E44">
            <w:pPr>
              <w:pStyle w:val="NormalTable0"/>
              <w:rPr>
                <w:i/>
                <w:lang w:val="en-GB"/>
              </w:rPr>
            </w:pPr>
            <w:r w:rsidRPr="00B501F3">
              <w:rPr>
                <w:i/>
                <w:lang w:val="en-GB"/>
              </w:rPr>
              <w:lastRenderedPageBreak/>
              <w:t>L 8</w:t>
            </w:r>
          </w:p>
          <w:p w14:paraId="783C14BB" w14:textId="77777777" w:rsidR="000F7E44" w:rsidRPr="00B501F3" w:rsidRDefault="000F7E44" w:rsidP="000F7E44">
            <w:pPr>
              <w:pStyle w:val="NormalTable0"/>
              <w:rPr>
                <w:i/>
                <w:lang w:val="en-GB"/>
              </w:rPr>
            </w:pPr>
            <w:r w:rsidRPr="00B501F3">
              <w:rPr>
                <w:i/>
                <w:lang w:val="en-GB"/>
              </w:rPr>
              <w:t>Drillers</w:t>
            </w:r>
          </w:p>
          <w:p w14:paraId="10A8A315" w14:textId="77777777" w:rsidR="000F7E44" w:rsidRPr="00E46FD1" w:rsidRDefault="000F7E44" w:rsidP="000F7E44">
            <w:pPr>
              <w:pStyle w:val="NormalTable0"/>
              <w:rPr>
                <w:lang w:val="en-GB"/>
              </w:rPr>
            </w:pPr>
            <w:r w:rsidRPr="00B501F3">
              <w:rPr>
                <w:i/>
                <w:lang w:val="en-GB"/>
              </w:rPr>
              <w:t>Cabin</w:t>
            </w:r>
          </w:p>
        </w:tc>
        <w:tc>
          <w:tcPr>
            <w:tcW w:w="5389" w:type="dxa"/>
            <w:shd w:val="clear" w:color="auto" w:fill="auto"/>
          </w:tcPr>
          <w:p w14:paraId="16A7814C" w14:textId="77777777" w:rsidR="00E47B05" w:rsidRPr="006D5518" w:rsidRDefault="00E47B05" w:rsidP="000F7E44">
            <w:pPr>
              <w:pStyle w:val="NormalTable0"/>
              <w:rPr>
                <w:b/>
                <w:lang w:val="en-US"/>
              </w:rPr>
            </w:pPr>
            <w:r>
              <w:rPr>
                <w:rStyle w:val="normaltextrun"/>
                <w:b/>
                <w:bCs/>
                <w:color w:val="0078D4"/>
                <w:u w:val="single"/>
                <w:shd w:val="clear" w:color="auto" w:fill="FFFFFF"/>
                <w:lang w:val="en-GB"/>
              </w:rPr>
              <w:t>Does the driller have an adequate unobstructed view of the drilling area on drill floor, derrick, hoisting structure, mast and V-door? </w:t>
            </w:r>
            <w:r w:rsidRPr="006D5518">
              <w:rPr>
                <w:rStyle w:val="eop"/>
                <w:color w:val="000000"/>
                <w:shd w:val="clear" w:color="auto" w:fill="FFFFFF"/>
                <w:lang w:val="en-US"/>
              </w:rPr>
              <w:t> </w:t>
            </w:r>
          </w:p>
          <w:p w14:paraId="5A1EA135" w14:textId="77777777" w:rsidR="000F7E44" w:rsidRPr="00E46FD1" w:rsidRDefault="000F7E44" w:rsidP="000F7E44">
            <w:pPr>
              <w:pStyle w:val="NormalTable0"/>
              <w:rPr>
                <w:b/>
                <w:lang w:val="en-GB"/>
              </w:rPr>
            </w:pPr>
          </w:p>
          <w:p w14:paraId="56C973EA" w14:textId="77777777" w:rsidR="000F7E44" w:rsidRPr="006D5518" w:rsidRDefault="000F7E44" w:rsidP="000F7E44">
            <w:pPr>
              <w:pStyle w:val="NormalTable0"/>
              <w:rPr>
                <w:i/>
                <w:sz w:val="20"/>
                <w:szCs w:val="20"/>
                <w:lang w:val="en-US"/>
              </w:rPr>
            </w:pPr>
            <w:r>
              <w:rPr>
                <w:i/>
                <w:sz w:val="20"/>
                <w:szCs w:val="20"/>
                <w:lang w:val="en-GB"/>
              </w:rPr>
              <w:t xml:space="preserve">The driller's cabin should be designed so the view to the drilling area from the DC is free of obstructions to for instance  the top drive, racking arms, cat-walk,  iron roughneck, personnel etc. It is often seen that the view is obstructed by beams that support the driller's cabin structure. </w:t>
            </w:r>
            <w:r w:rsidR="00E47B05">
              <w:rPr>
                <w:rStyle w:val="normaltextrun"/>
                <w:rFonts w:ascii="Times" w:hAnsi="Times" w:cs="Times"/>
                <w:i/>
                <w:iCs/>
                <w:color w:val="0078D4"/>
                <w:sz w:val="20"/>
                <w:szCs w:val="20"/>
                <w:u w:val="single"/>
                <w:shd w:val="clear" w:color="auto" w:fill="FFFFFF"/>
                <w:lang w:val="en-GB"/>
              </w:rPr>
              <w:t>Cameras with monitors can be used as compensating measure for the derrick, pipe handling equipment and mast if necessary.</w:t>
            </w:r>
            <w:r w:rsidR="00E47B05" w:rsidRPr="006D5518">
              <w:rPr>
                <w:rStyle w:val="eop"/>
                <w:rFonts w:ascii="Times" w:hAnsi="Times" w:cs="Times"/>
                <w:color w:val="0078D4"/>
                <w:sz w:val="20"/>
                <w:szCs w:val="20"/>
                <w:lang w:val="en-US"/>
              </w:rPr>
              <w:t> </w:t>
            </w:r>
          </w:p>
        </w:tc>
        <w:tc>
          <w:tcPr>
            <w:tcW w:w="567" w:type="dxa"/>
            <w:shd w:val="clear" w:color="auto" w:fill="auto"/>
          </w:tcPr>
          <w:p w14:paraId="58717D39" w14:textId="77777777" w:rsidR="000F7E44" w:rsidRPr="00E46FD1" w:rsidRDefault="000F7E44" w:rsidP="000F7E44">
            <w:pPr>
              <w:pStyle w:val="NormalTable0"/>
              <w:rPr>
                <w:lang w:val="en-GB"/>
              </w:rPr>
            </w:pPr>
          </w:p>
        </w:tc>
        <w:tc>
          <w:tcPr>
            <w:tcW w:w="567" w:type="dxa"/>
            <w:shd w:val="clear" w:color="auto" w:fill="auto"/>
          </w:tcPr>
          <w:p w14:paraId="5338A720" w14:textId="77777777" w:rsidR="000F7E44" w:rsidRPr="00E46FD1" w:rsidRDefault="000F7E44" w:rsidP="000F7E44">
            <w:pPr>
              <w:pStyle w:val="NormalTable0"/>
              <w:rPr>
                <w:lang w:val="en-GB"/>
              </w:rPr>
            </w:pPr>
          </w:p>
        </w:tc>
        <w:tc>
          <w:tcPr>
            <w:tcW w:w="567" w:type="dxa"/>
            <w:shd w:val="clear" w:color="auto" w:fill="auto"/>
          </w:tcPr>
          <w:p w14:paraId="61DAA4D5" w14:textId="77777777" w:rsidR="000F7E44" w:rsidRPr="00E46FD1" w:rsidRDefault="000F7E44" w:rsidP="000F7E44">
            <w:pPr>
              <w:pStyle w:val="NormalTable0"/>
              <w:rPr>
                <w:lang w:val="en-GB"/>
              </w:rPr>
            </w:pPr>
          </w:p>
        </w:tc>
        <w:tc>
          <w:tcPr>
            <w:tcW w:w="3260" w:type="dxa"/>
            <w:shd w:val="clear" w:color="auto" w:fill="auto"/>
          </w:tcPr>
          <w:p w14:paraId="25E52429" w14:textId="77777777" w:rsidR="004D3FB9" w:rsidRPr="006D5518" w:rsidRDefault="001974D0"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Requirements</w:t>
            </w:r>
          </w:p>
          <w:p w14:paraId="7CE5B120" w14:textId="77777777" w:rsidR="004D3FB9" w:rsidRPr="001974D0" w:rsidRDefault="004D3FB9" w:rsidP="006D5518">
            <w:pPr>
              <w:pStyle w:val="paragraph"/>
              <w:spacing w:before="0" w:beforeAutospacing="0" w:after="0" w:afterAutospacing="0" w:line="360" w:lineRule="auto"/>
              <w:textAlignment w:val="baseline"/>
            </w:pPr>
            <w:r w:rsidRPr="006D5518">
              <w:rPr>
                <w:rStyle w:val="normaltextrun"/>
                <w:color w:val="D13438"/>
                <w:sz w:val="20"/>
                <w:szCs w:val="20"/>
                <w:u w:val="single"/>
              </w:rPr>
              <w:t>NORSOK D-001 (2023), 6.9.1 &amp; 6.7.2.</w:t>
            </w:r>
            <w:r w:rsidRPr="006D5518">
              <w:rPr>
                <w:rStyle w:val="eop"/>
                <w:color w:val="D13438"/>
                <w:sz w:val="20"/>
                <w:szCs w:val="20"/>
              </w:rPr>
              <w:t> </w:t>
            </w:r>
          </w:p>
          <w:p w14:paraId="32AB8E37" w14:textId="77777777" w:rsidR="004D3FB9" w:rsidRPr="001974D0" w:rsidRDefault="004D3FB9" w:rsidP="006D5518">
            <w:pPr>
              <w:pStyle w:val="paragraph"/>
              <w:spacing w:before="0" w:beforeAutospacing="0" w:after="0" w:afterAutospacing="0" w:line="360" w:lineRule="auto"/>
              <w:textAlignment w:val="baseline"/>
            </w:pPr>
            <w:r w:rsidRPr="006D5518">
              <w:rPr>
                <w:rStyle w:val="normaltextrun"/>
                <w:color w:val="D13438"/>
                <w:sz w:val="20"/>
                <w:szCs w:val="20"/>
                <w:u w:val="single"/>
              </w:rPr>
              <w:t>ISO 11064-2 (2000), 4.4</w:t>
            </w:r>
            <w:r w:rsidRPr="006D5518">
              <w:rPr>
                <w:rStyle w:val="eop"/>
                <w:color w:val="D13438"/>
                <w:sz w:val="20"/>
                <w:szCs w:val="20"/>
              </w:rPr>
              <w:t> </w:t>
            </w:r>
          </w:p>
          <w:p w14:paraId="2AEAF47F" w14:textId="77777777" w:rsidR="000F7E44" w:rsidRPr="001974D0" w:rsidRDefault="000F7E44" w:rsidP="006D5518">
            <w:pPr>
              <w:pStyle w:val="NormalTable0"/>
              <w:spacing w:line="360" w:lineRule="auto"/>
              <w:rPr>
                <w:lang w:val="en-GB"/>
              </w:rPr>
            </w:pPr>
          </w:p>
        </w:tc>
        <w:tc>
          <w:tcPr>
            <w:tcW w:w="3402" w:type="dxa"/>
            <w:shd w:val="clear" w:color="auto" w:fill="auto"/>
          </w:tcPr>
          <w:p w14:paraId="281B37BA" w14:textId="77777777" w:rsidR="000F7E44" w:rsidRPr="00E46FD1" w:rsidRDefault="000F7E44" w:rsidP="000F7E44">
            <w:pPr>
              <w:pStyle w:val="NormalTable0"/>
              <w:rPr>
                <w:sz w:val="20"/>
                <w:lang w:val="en-GB"/>
              </w:rPr>
            </w:pPr>
          </w:p>
        </w:tc>
        <w:tc>
          <w:tcPr>
            <w:tcW w:w="709" w:type="dxa"/>
            <w:shd w:val="clear" w:color="auto" w:fill="auto"/>
          </w:tcPr>
          <w:p w14:paraId="2E500C74" w14:textId="77777777" w:rsidR="000F7E44" w:rsidRPr="00E46FD1" w:rsidRDefault="000F7E44" w:rsidP="000F7E44">
            <w:pPr>
              <w:pStyle w:val="NormalTable0"/>
              <w:rPr>
                <w:lang w:val="en-GB"/>
              </w:rPr>
            </w:pPr>
          </w:p>
        </w:tc>
      </w:tr>
      <w:bookmarkEnd w:id="316"/>
    </w:tbl>
    <w:p w14:paraId="74CD1D1F" w14:textId="77777777" w:rsidR="000F7E44" w:rsidRPr="00E46FD1" w:rsidRDefault="000F7E44" w:rsidP="000F7E44">
      <w:pPr>
        <w:pStyle w:val="StyleKapitteldelingDarkTeal"/>
        <w:rPr>
          <w:lang w:val="en-GB"/>
        </w:rPr>
        <w:sectPr w:rsidR="000F7E44" w:rsidRPr="00E46FD1" w:rsidSect="002B10F0">
          <w:headerReference w:type="default" r:id="rId42"/>
          <w:footerReference w:type="default" r:id="rId43"/>
          <w:pgSz w:w="16834" w:h="11907" w:orient="landscape" w:code="9"/>
          <w:pgMar w:top="1304" w:right="567" w:bottom="1134" w:left="851" w:header="340" w:footer="680" w:gutter="0"/>
          <w:cols w:space="708"/>
        </w:sectPr>
      </w:pPr>
    </w:p>
    <w:p w14:paraId="1C5BEDD8" w14:textId="77777777" w:rsidR="000F7E44" w:rsidRPr="00E46FD1" w:rsidRDefault="000F7E44" w:rsidP="000F7E44">
      <w:pPr>
        <w:pStyle w:val="StyleKapitteldelingDarkTeal"/>
        <w:rPr>
          <w:lang w:val="en-GB"/>
        </w:rPr>
      </w:pPr>
    </w:p>
    <w:p w14:paraId="02915484" w14:textId="77777777" w:rsidR="000F7E44" w:rsidRPr="00E46FD1" w:rsidRDefault="000F7E44" w:rsidP="000F7E44">
      <w:pPr>
        <w:pStyle w:val="StyleKapitteldelingDarkTeal"/>
        <w:rPr>
          <w:lang w:val="en-GB"/>
        </w:rPr>
      </w:pPr>
    </w:p>
    <w:p w14:paraId="03B94F49" w14:textId="77777777" w:rsidR="000F7E44" w:rsidRPr="00E46FD1" w:rsidRDefault="000F7E44" w:rsidP="000F7E44">
      <w:pPr>
        <w:pStyle w:val="StyleKapitteldelingDarkTeal"/>
        <w:rPr>
          <w:lang w:val="en-GB"/>
        </w:rPr>
      </w:pPr>
    </w:p>
    <w:p w14:paraId="6D846F5D" w14:textId="77777777" w:rsidR="000F7E44" w:rsidRPr="00E46FD1" w:rsidRDefault="000F7E44" w:rsidP="000F7E44">
      <w:pPr>
        <w:pStyle w:val="StyleKapitteldelingDarkTeal"/>
        <w:rPr>
          <w:lang w:val="en-GB"/>
        </w:rPr>
      </w:pPr>
    </w:p>
    <w:p w14:paraId="62F015AF" w14:textId="77777777" w:rsidR="000F7E44" w:rsidRPr="00E46FD1" w:rsidRDefault="000F7E44" w:rsidP="000F7E44">
      <w:pPr>
        <w:pStyle w:val="StyleKapitteldelingDarkTeal"/>
        <w:rPr>
          <w:lang w:val="en-GB"/>
        </w:rPr>
      </w:pPr>
    </w:p>
    <w:p w14:paraId="1B15DD1D" w14:textId="77777777" w:rsidR="000F7E44" w:rsidRPr="00E46FD1" w:rsidRDefault="000F7E44" w:rsidP="000F7E44">
      <w:pPr>
        <w:pStyle w:val="StyleKapitteldelingDarkTeal"/>
        <w:rPr>
          <w:lang w:val="en-GB"/>
        </w:rPr>
      </w:pPr>
    </w:p>
    <w:p w14:paraId="6E681184" w14:textId="77777777" w:rsidR="000F7E44" w:rsidRPr="00E46FD1" w:rsidRDefault="000F7E44" w:rsidP="000F7E44">
      <w:pPr>
        <w:pStyle w:val="StyleKapitteldelingDarkTeal"/>
        <w:rPr>
          <w:lang w:val="en-GB"/>
        </w:rPr>
      </w:pPr>
    </w:p>
    <w:p w14:paraId="230165FA" w14:textId="77777777" w:rsidR="000F7E44" w:rsidRPr="00E46FD1" w:rsidRDefault="000F7E44" w:rsidP="000F7E44">
      <w:pPr>
        <w:pStyle w:val="StyleKapitteldelingDarkTeal"/>
        <w:rPr>
          <w:lang w:val="en-GB"/>
        </w:rPr>
      </w:pPr>
    </w:p>
    <w:p w14:paraId="7CB33CA5" w14:textId="77777777" w:rsidR="000F7E44" w:rsidRPr="00E46FD1" w:rsidRDefault="000F7E44" w:rsidP="000F7E44">
      <w:pPr>
        <w:pStyle w:val="StyleKapitteldelingDarkTeal"/>
        <w:rPr>
          <w:lang w:val="en-GB"/>
        </w:rPr>
      </w:pPr>
    </w:p>
    <w:p w14:paraId="17414610" w14:textId="77777777" w:rsidR="000F7E44" w:rsidRPr="00E46FD1" w:rsidRDefault="000F7E44" w:rsidP="000F7E44">
      <w:pPr>
        <w:pStyle w:val="StyleKapitteldelingDarkTeal"/>
        <w:rPr>
          <w:lang w:val="en-GB"/>
        </w:rPr>
      </w:pPr>
    </w:p>
    <w:p w14:paraId="2761E8C3" w14:textId="77777777" w:rsidR="000F7E44" w:rsidRPr="00E46FD1" w:rsidRDefault="000F7E44" w:rsidP="000F7E44">
      <w:pPr>
        <w:pStyle w:val="StyleKapitteldelingDarkTeal"/>
        <w:rPr>
          <w:lang w:val="en-GB"/>
        </w:rPr>
      </w:pPr>
      <w:r w:rsidRPr="00E46FD1">
        <w:rPr>
          <w:lang w:val="en-GB"/>
        </w:rPr>
        <w:t>Checklist 2: Working Environment</w:t>
      </w:r>
    </w:p>
    <w:p w14:paraId="781DF2CB" w14:textId="77777777" w:rsidR="000F7E44" w:rsidRPr="00E46FD1" w:rsidRDefault="000F7E44" w:rsidP="000F7E44">
      <w:pPr>
        <w:pStyle w:val="StyleKapitteldelingDarkTeal"/>
        <w:rPr>
          <w:lang w:val="en-GB"/>
        </w:rPr>
      </w:pPr>
    </w:p>
    <w:p w14:paraId="16788234" w14:textId="77777777" w:rsidR="000F7E44" w:rsidRPr="00E46FD1" w:rsidRDefault="000F7E44" w:rsidP="000F7E44">
      <w:pPr>
        <w:rPr>
          <w:lang w:val="en-GB"/>
        </w:rPr>
        <w:sectPr w:rsidR="000F7E44" w:rsidRPr="00E46FD1" w:rsidSect="002B10F0">
          <w:headerReference w:type="default" r:id="rId44"/>
          <w:footerReference w:type="default" r:id="rId45"/>
          <w:pgSz w:w="11907" w:h="16834" w:code="9"/>
          <w:pgMar w:top="567" w:right="1134" w:bottom="851" w:left="1304" w:header="340" w:footer="680" w:gutter="0"/>
          <w:cols w:space="708"/>
        </w:sectPr>
      </w:pPr>
    </w:p>
    <w:p w14:paraId="5EBDBC00" w14:textId="77777777" w:rsidR="000F7E44" w:rsidRPr="00E46FD1" w:rsidRDefault="000F7E44" w:rsidP="000F7E44">
      <w:pPr>
        <w:pStyle w:val="BodyText"/>
        <w:tabs>
          <w:tab w:val="left" w:pos="284"/>
        </w:tabs>
        <w:rPr>
          <w:b/>
          <w:sz w:val="28"/>
        </w:rPr>
      </w:pPr>
      <w:r w:rsidRPr="00E46FD1">
        <w:rPr>
          <w:b/>
          <w:sz w:val="28"/>
        </w:rPr>
        <w:lastRenderedPageBreak/>
        <w:t>Central Control Centre (Room/Cabin) Review</w:t>
      </w:r>
    </w:p>
    <w:tbl>
      <w:tblPr>
        <w:tblW w:w="0" w:type="auto"/>
        <w:tblInd w:w="85" w:type="dxa"/>
        <w:tblBorders>
          <w:top w:val="double" w:sz="6" w:space="0" w:color="auto"/>
          <w:left w:val="double" w:sz="6" w:space="0" w:color="auto"/>
          <w:bottom w:val="double" w:sz="6" w:space="0" w:color="auto"/>
          <w:right w:val="doub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4536"/>
        <w:gridCol w:w="3402"/>
        <w:gridCol w:w="3260"/>
      </w:tblGrid>
      <w:tr w:rsidR="000F7E44" w:rsidRPr="00E46FD1" w14:paraId="05AD654B" w14:textId="77777777">
        <w:tc>
          <w:tcPr>
            <w:tcW w:w="4536" w:type="dxa"/>
            <w:tcBorders>
              <w:top w:val="double" w:sz="6" w:space="0" w:color="auto"/>
              <w:bottom w:val="nil"/>
            </w:tcBorders>
          </w:tcPr>
          <w:p w14:paraId="7A99B966" w14:textId="77777777" w:rsidR="000F7E44" w:rsidRPr="00E46FD1" w:rsidRDefault="000F7E44" w:rsidP="000F7E44">
            <w:pPr>
              <w:pStyle w:val="BodyText"/>
              <w:spacing w:before="40" w:after="40"/>
              <w:jc w:val="center"/>
              <w:rPr>
                <w:b/>
              </w:rPr>
            </w:pPr>
            <w:r w:rsidRPr="00E46FD1">
              <w:rPr>
                <w:b/>
              </w:rPr>
              <w:t xml:space="preserve">Facility </w:t>
            </w:r>
          </w:p>
        </w:tc>
        <w:tc>
          <w:tcPr>
            <w:tcW w:w="3402" w:type="dxa"/>
            <w:tcBorders>
              <w:top w:val="double" w:sz="6" w:space="0" w:color="auto"/>
              <w:bottom w:val="nil"/>
            </w:tcBorders>
          </w:tcPr>
          <w:p w14:paraId="216002AB" w14:textId="77777777" w:rsidR="000F7E44" w:rsidRPr="00E46FD1" w:rsidRDefault="000F7E44" w:rsidP="000F7E44">
            <w:pPr>
              <w:pStyle w:val="BodyText"/>
              <w:spacing w:before="40" w:after="40"/>
              <w:jc w:val="center"/>
              <w:rPr>
                <w:b/>
              </w:rPr>
            </w:pPr>
            <w:r w:rsidRPr="00E46FD1">
              <w:rPr>
                <w:b/>
              </w:rPr>
              <w:t>Performed by/date</w:t>
            </w:r>
          </w:p>
        </w:tc>
        <w:tc>
          <w:tcPr>
            <w:tcW w:w="3260" w:type="dxa"/>
            <w:tcBorders>
              <w:top w:val="double" w:sz="6" w:space="0" w:color="auto"/>
              <w:bottom w:val="nil"/>
            </w:tcBorders>
          </w:tcPr>
          <w:p w14:paraId="74C39C61" w14:textId="77777777" w:rsidR="000F7E44" w:rsidRPr="00E46FD1" w:rsidRDefault="000F7E44" w:rsidP="000F7E44">
            <w:pPr>
              <w:pStyle w:val="BodyText"/>
              <w:spacing w:before="40" w:after="40"/>
              <w:jc w:val="center"/>
              <w:rPr>
                <w:b/>
              </w:rPr>
            </w:pPr>
            <w:r w:rsidRPr="00E46FD1">
              <w:rPr>
                <w:b/>
              </w:rPr>
              <w:t>Approved by/date</w:t>
            </w:r>
          </w:p>
        </w:tc>
      </w:tr>
      <w:tr w:rsidR="000F7E44" w:rsidRPr="00E46FD1" w14:paraId="57A6A0F0" w14:textId="77777777">
        <w:tc>
          <w:tcPr>
            <w:tcW w:w="4536" w:type="dxa"/>
            <w:tcBorders>
              <w:top w:val="single" w:sz="6" w:space="0" w:color="auto"/>
              <w:bottom w:val="double" w:sz="6" w:space="0" w:color="auto"/>
            </w:tcBorders>
          </w:tcPr>
          <w:p w14:paraId="7DF0CA62" w14:textId="77777777" w:rsidR="000F7E44" w:rsidRPr="00E46FD1" w:rsidRDefault="000F7E44" w:rsidP="000F7E44">
            <w:pPr>
              <w:pStyle w:val="BodyText"/>
              <w:spacing w:before="40" w:after="40"/>
              <w:jc w:val="center"/>
            </w:pPr>
          </w:p>
        </w:tc>
        <w:tc>
          <w:tcPr>
            <w:tcW w:w="3402" w:type="dxa"/>
            <w:tcBorders>
              <w:top w:val="single" w:sz="6" w:space="0" w:color="auto"/>
              <w:bottom w:val="double" w:sz="6" w:space="0" w:color="auto"/>
            </w:tcBorders>
          </w:tcPr>
          <w:p w14:paraId="44BA3426" w14:textId="77777777" w:rsidR="000F7E44" w:rsidRPr="00E46FD1" w:rsidRDefault="000F7E44" w:rsidP="000F7E44">
            <w:pPr>
              <w:pStyle w:val="BodyText"/>
              <w:spacing w:before="40" w:after="40"/>
              <w:jc w:val="center"/>
            </w:pPr>
          </w:p>
        </w:tc>
        <w:tc>
          <w:tcPr>
            <w:tcW w:w="3260" w:type="dxa"/>
            <w:tcBorders>
              <w:top w:val="single" w:sz="6" w:space="0" w:color="auto"/>
              <w:bottom w:val="double" w:sz="6" w:space="0" w:color="auto"/>
            </w:tcBorders>
          </w:tcPr>
          <w:p w14:paraId="175D53C2" w14:textId="77777777" w:rsidR="000F7E44" w:rsidRPr="00E46FD1" w:rsidRDefault="000F7E44" w:rsidP="000F7E44">
            <w:pPr>
              <w:pStyle w:val="BodyText"/>
              <w:spacing w:before="40" w:after="40"/>
              <w:jc w:val="center"/>
            </w:pPr>
          </w:p>
        </w:tc>
      </w:tr>
    </w:tbl>
    <w:p w14:paraId="7DB1D1D4" w14:textId="77777777" w:rsidR="000F7E44" w:rsidRPr="00E46FD1" w:rsidRDefault="000F7E44" w:rsidP="000F7E44">
      <w:pPr>
        <w:rPr>
          <w:lang w:val="en-GB"/>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454"/>
      </w:tblGrid>
      <w:tr w:rsidR="000F7E44" w:rsidRPr="00E46FD1" w14:paraId="6520901C" w14:textId="77777777">
        <w:trPr>
          <w:cantSplit/>
        </w:trPr>
        <w:tc>
          <w:tcPr>
            <w:tcW w:w="15454" w:type="dxa"/>
            <w:tcBorders>
              <w:bottom w:val="single" w:sz="6" w:space="0" w:color="auto"/>
            </w:tcBorders>
            <w:shd w:val="clear" w:color="auto" w:fill="FFFFFF"/>
          </w:tcPr>
          <w:p w14:paraId="6682A230" w14:textId="77777777" w:rsidR="000F7E44" w:rsidRPr="00E46FD1" w:rsidRDefault="000F7E44" w:rsidP="000F7E44">
            <w:pPr>
              <w:pStyle w:val="Title"/>
              <w:rPr>
                <w:lang w:val="en-GB"/>
              </w:rPr>
            </w:pPr>
            <w:bookmarkStart w:id="317" w:name="_Toc187212744"/>
            <w:r w:rsidRPr="00E46FD1">
              <w:rPr>
                <w:lang w:val="en-GB"/>
              </w:rPr>
              <w:t>2. WORKING ENVIRONMENT</w:t>
            </w:r>
            <w:bookmarkEnd w:id="317"/>
          </w:p>
        </w:tc>
      </w:tr>
    </w:tbl>
    <w:p w14:paraId="0841E4F5" w14:textId="77777777" w:rsidR="000F7E44" w:rsidRPr="00E46FD1" w:rsidRDefault="000F7E44" w:rsidP="000F7E44">
      <w:pPr>
        <w:rPr>
          <w:lang w:val="en-GB"/>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3"/>
        <w:gridCol w:w="5389"/>
        <w:gridCol w:w="567"/>
        <w:gridCol w:w="567"/>
        <w:gridCol w:w="567"/>
        <w:gridCol w:w="3116"/>
        <w:gridCol w:w="3546"/>
        <w:gridCol w:w="709"/>
      </w:tblGrid>
      <w:tr w:rsidR="000F7E44" w:rsidRPr="00E46FD1" w14:paraId="21D51110" w14:textId="77777777" w:rsidTr="44315058">
        <w:trPr>
          <w:trHeight w:val="592"/>
          <w:tblHeader/>
        </w:trPr>
        <w:tc>
          <w:tcPr>
            <w:tcW w:w="993" w:type="dxa"/>
            <w:shd w:val="clear" w:color="auto" w:fill="FFFFFF" w:themeFill="background1"/>
          </w:tcPr>
          <w:p w14:paraId="5886C329" w14:textId="77777777" w:rsidR="000F7E44" w:rsidRPr="00E46FD1" w:rsidRDefault="000F7E44" w:rsidP="000F7E44">
            <w:pPr>
              <w:pStyle w:val="Heading6"/>
            </w:pPr>
            <w:bookmarkStart w:id="318" w:name="_Hlk168300623"/>
            <w:r w:rsidRPr="00E46FD1">
              <w:br w:type="page"/>
              <w:t>point</w:t>
            </w:r>
          </w:p>
        </w:tc>
        <w:tc>
          <w:tcPr>
            <w:tcW w:w="5389" w:type="dxa"/>
            <w:shd w:val="clear" w:color="auto" w:fill="FFFFFF" w:themeFill="background1"/>
          </w:tcPr>
          <w:p w14:paraId="653C03CD" w14:textId="77777777" w:rsidR="000F7E44" w:rsidRPr="00E46FD1" w:rsidRDefault="000F7E44" w:rsidP="000F7E44">
            <w:pPr>
              <w:pStyle w:val="Heading6"/>
            </w:pPr>
            <w:r w:rsidRPr="00E46FD1">
              <w:t>Description</w:t>
            </w:r>
          </w:p>
        </w:tc>
        <w:tc>
          <w:tcPr>
            <w:tcW w:w="567" w:type="dxa"/>
            <w:tcBorders>
              <w:right w:val="nil"/>
            </w:tcBorders>
            <w:shd w:val="clear" w:color="auto" w:fill="FFFFFF" w:themeFill="background1"/>
            <w:vAlign w:val="bottom"/>
          </w:tcPr>
          <w:p w14:paraId="65F0DFC2" w14:textId="77777777" w:rsidR="000F7E44" w:rsidRPr="00E46FD1" w:rsidRDefault="000F7E44" w:rsidP="000F7E44">
            <w:pPr>
              <w:pStyle w:val="Heading6"/>
              <w:jc w:val="center"/>
            </w:pPr>
            <w:r w:rsidRPr="00E46FD1">
              <w:t>Yes</w:t>
            </w:r>
          </w:p>
        </w:tc>
        <w:tc>
          <w:tcPr>
            <w:tcW w:w="567" w:type="dxa"/>
            <w:tcBorders>
              <w:left w:val="nil"/>
              <w:right w:val="nil"/>
            </w:tcBorders>
            <w:shd w:val="clear" w:color="auto" w:fill="FFFFFF" w:themeFill="background1"/>
            <w:vAlign w:val="bottom"/>
          </w:tcPr>
          <w:p w14:paraId="75FA64D4" w14:textId="77777777" w:rsidR="000F7E44" w:rsidRPr="00E46FD1" w:rsidRDefault="000F7E44" w:rsidP="000F7E44">
            <w:pPr>
              <w:pStyle w:val="Heading6"/>
              <w:jc w:val="center"/>
            </w:pPr>
            <w:r w:rsidRPr="00E46FD1">
              <w:t>No</w:t>
            </w:r>
          </w:p>
        </w:tc>
        <w:tc>
          <w:tcPr>
            <w:tcW w:w="567" w:type="dxa"/>
            <w:tcBorders>
              <w:left w:val="nil"/>
            </w:tcBorders>
            <w:shd w:val="clear" w:color="auto" w:fill="FFFFFF" w:themeFill="background1"/>
            <w:vAlign w:val="bottom"/>
          </w:tcPr>
          <w:p w14:paraId="391525AD" w14:textId="77777777" w:rsidR="000F7E44" w:rsidRPr="00E46FD1" w:rsidRDefault="000F7E44" w:rsidP="000F7E44">
            <w:pPr>
              <w:pStyle w:val="Heading6"/>
              <w:jc w:val="center"/>
            </w:pPr>
            <w:r w:rsidRPr="00E46FD1">
              <w:t>NA</w:t>
            </w:r>
          </w:p>
        </w:tc>
        <w:tc>
          <w:tcPr>
            <w:tcW w:w="3116" w:type="dxa"/>
            <w:shd w:val="clear" w:color="auto" w:fill="FFFFFF" w:themeFill="background1"/>
          </w:tcPr>
          <w:p w14:paraId="146EED21" w14:textId="266139DC" w:rsidR="000F7E44" w:rsidRPr="00E46FD1" w:rsidRDefault="004D1395" w:rsidP="000F7E44">
            <w:pPr>
              <w:pStyle w:val="Heading6"/>
            </w:pPr>
            <w:r>
              <w:t>REFERENCES</w:t>
            </w:r>
          </w:p>
        </w:tc>
        <w:tc>
          <w:tcPr>
            <w:tcW w:w="3546" w:type="dxa"/>
            <w:shd w:val="clear" w:color="auto" w:fill="FFFFFF" w:themeFill="background1"/>
          </w:tcPr>
          <w:p w14:paraId="0ACDCC87" w14:textId="0F25FB71" w:rsidR="000F7E44" w:rsidRPr="00E46FD1" w:rsidRDefault="0039682C" w:rsidP="000F7E44">
            <w:pPr>
              <w:pStyle w:val="Heading6"/>
            </w:pPr>
            <w:r>
              <w:t>COMMENTS/REF TO DOCUMENTS</w:t>
            </w:r>
          </w:p>
        </w:tc>
        <w:tc>
          <w:tcPr>
            <w:tcW w:w="709" w:type="dxa"/>
            <w:shd w:val="clear" w:color="auto" w:fill="FFFFFF" w:themeFill="background1"/>
          </w:tcPr>
          <w:p w14:paraId="70F8DD4F" w14:textId="77777777" w:rsidR="000F7E44" w:rsidRPr="00E46FD1" w:rsidRDefault="000F7E44" w:rsidP="000F7E44">
            <w:pPr>
              <w:pStyle w:val="Heading6"/>
            </w:pPr>
            <w:r w:rsidRPr="00E46FD1">
              <w:t>Resp.</w:t>
            </w:r>
          </w:p>
        </w:tc>
      </w:tr>
      <w:tr w:rsidR="000F7E44" w:rsidRPr="005307A9" w14:paraId="6AEB3B13" w14:textId="77777777" w:rsidTr="44315058">
        <w:trPr>
          <w:cantSplit/>
        </w:trPr>
        <w:tc>
          <w:tcPr>
            <w:tcW w:w="993" w:type="dxa"/>
            <w:shd w:val="clear" w:color="auto" w:fill="auto"/>
          </w:tcPr>
          <w:p w14:paraId="697E2CD6" w14:textId="77777777" w:rsidR="000F7E44" w:rsidRPr="00E46FD1" w:rsidRDefault="000F7E44" w:rsidP="000F7E44">
            <w:pPr>
              <w:rPr>
                <w:lang w:val="en-GB"/>
              </w:rPr>
            </w:pPr>
            <w:r w:rsidRPr="00E46FD1">
              <w:rPr>
                <w:lang w:val="en-GB"/>
              </w:rPr>
              <w:t>W 1</w:t>
            </w:r>
          </w:p>
        </w:tc>
        <w:tc>
          <w:tcPr>
            <w:tcW w:w="5389" w:type="dxa"/>
          </w:tcPr>
          <w:p w14:paraId="5D15B2C1" w14:textId="77777777" w:rsidR="000F7E44" w:rsidRPr="00E46FD1" w:rsidRDefault="000F7E44" w:rsidP="000F7E44">
            <w:pPr>
              <w:pStyle w:val="NormalTable0"/>
              <w:rPr>
                <w:b/>
                <w:lang w:val="en-GB"/>
              </w:rPr>
            </w:pPr>
            <w:r w:rsidRPr="00E46FD1">
              <w:rPr>
                <w:b/>
                <w:lang w:val="en-GB"/>
              </w:rPr>
              <w:t>Does the design of the CC take into account ergonomic criteria related to a safe and comfortable working environment?</w:t>
            </w:r>
          </w:p>
          <w:p w14:paraId="711A9A35" w14:textId="77777777" w:rsidR="000F7E44" w:rsidRPr="0011019C" w:rsidRDefault="000F7E44" w:rsidP="000F7E44">
            <w:pPr>
              <w:pStyle w:val="NormalTable0"/>
              <w:rPr>
                <w:b/>
                <w:sz w:val="20"/>
                <w:szCs w:val="20"/>
                <w:lang w:val="en-GB"/>
              </w:rPr>
            </w:pPr>
          </w:p>
          <w:p w14:paraId="5497094C" w14:textId="77777777" w:rsidR="000F7E44" w:rsidRPr="00E46FD1" w:rsidRDefault="000F7E44" w:rsidP="000F7E44">
            <w:pPr>
              <w:pStyle w:val="NormalTable0"/>
              <w:rPr>
                <w:lang w:val="en-GB"/>
              </w:rPr>
            </w:pPr>
            <w:r w:rsidRPr="00E46FD1">
              <w:rPr>
                <w:i/>
                <w:sz w:val="20"/>
                <w:szCs w:val="20"/>
                <w:lang w:val="en-GB"/>
              </w:rPr>
              <w:t>The CC should be designed in accordance with ergonomic principles and best practice to ensure optimal user interface and a workplace that will protect against physical and mental strain.</w:t>
            </w:r>
          </w:p>
        </w:tc>
        <w:tc>
          <w:tcPr>
            <w:tcW w:w="567" w:type="dxa"/>
          </w:tcPr>
          <w:p w14:paraId="4EE333D4" w14:textId="77777777" w:rsidR="000F7E44" w:rsidRPr="00E46FD1" w:rsidRDefault="000F7E44" w:rsidP="000F7E44">
            <w:pPr>
              <w:pStyle w:val="NormalTable0"/>
              <w:rPr>
                <w:lang w:val="en-GB"/>
              </w:rPr>
            </w:pPr>
          </w:p>
        </w:tc>
        <w:tc>
          <w:tcPr>
            <w:tcW w:w="567" w:type="dxa"/>
          </w:tcPr>
          <w:p w14:paraId="0D6BC734" w14:textId="77777777" w:rsidR="000F7E44" w:rsidRPr="00E46FD1" w:rsidRDefault="000F7E44" w:rsidP="000F7E44">
            <w:pPr>
              <w:pStyle w:val="NormalTable0"/>
              <w:rPr>
                <w:lang w:val="en-GB"/>
              </w:rPr>
            </w:pPr>
          </w:p>
        </w:tc>
        <w:tc>
          <w:tcPr>
            <w:tcW w:w="567" w:type="dxa"/>
          </w:tcPr>
          <w:p w14:paraId="34A104AC" w14:textId="77777777" w:rsidR="000F7E44" w:rsidRPr="00E46FD1" w:rsidRDefault="000F7E44" w:rsidP="000F7E44">
            <w:pPr>
              <w:pStyle w:val="NormalTable0"/>
              <w:rPr>
                <w:lang w:val="en-GB"/>
              </w:rPr>
            </w:pPr>
          </w:p>
        </w:tc>
        <w:tc>
          <w:tcPr>
            <w:tcW w:w="3116" w:type="dxa"/>
          </w:tcPr>
          <w:p w14:paraId="6B868C1E" w14:textId="77777777" w:rsidR="004D3FB9" w:rsidRPr="006D5518" w:rsidRDefault="004D3FB9" w:rsidP="006D5518">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067E549D" w14:textId="77777777" w:rsidR="00A8108A" w:rsidRPr="00A8108A" w:rsidRDefault="00A8108A"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11064-4 (2013).</w:t>
            </w:r>
            <w:r w:rsidRPr="006D5518">
              <w:rPr>
                <w:rStyle w:val="eop"/>
                <w:color w:val="D13438"/>
                <w:sz w:val="20"/>
                <w:szCs w:val="20"/>
                <w:lang w:val="en-US"/>
              </w:rPr>
              <w:t> </w:t>
            </w:r>
          </w:p>
          <w:p w14:paraId="114B4F84" w14:textId="77777777" w:rsidR="00A8108A" w:rsidRPr="006D5518" w:rsidRDefault="00A8108A" w:rsidP="006D5518">
            <w:pPr>
              <w:pStyle w:val="paragraph"/>
              <w:spacing w:before="0" w:beforeAutospacing="0" w:after="0" w:afterAutospacing="0" w:line="360" w:lineRule="auto"/>
              <w:textAlignment w:val="baseline"/>
              <w:rPr>
                <w:sz w:val="18"/>
                <w:szCs w:val="18"/>
                <w:lang w:val="en-US"/>
              </w:rPr>
            </w:pPr>
          </w:p>
          <w:p w14:paraId="19E730AA" w14:textId="77777777" w:rsidR="004D3FB9" w:rsidRPr="006D5518" w:rsidRDefault="00A8108A"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 xml:space="preserve">DC: </w:t>
            </w:r>
            <w:r w:rsidR="004D3FB9" w:rsidRPr="006D5518">
              <w:rPr>
                <w:rStyle w:val="normaltextrun"/>
                <w:color w:val="D13438"/>
                <w:sz w:val="20"/>
                <w:szCs w:val="20"/>
                <w:u w:val="single"/>
                <w:lang w:val="en-US"/>
              </w:rPr>
              <w:t>NORSOK S-002 (2018).</w:t>
            </w:r>
            <w:r w:rsidR="004D3FB9" w:rsidRPr="006D5518">
              <w:rPr>
                <w:rStyle w:val="eop"/>
                <w:color w:val="D13438"/>
                <w:sz w:val="20"/>
                <w:szCs w:val="20"/>
                <w:lang w:val="en-US"/>
              </w:rPr>
              <w:t> </w:t>
            </w:r>
          </w:p>
          <w:p w14:paraId="280E5BB6"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D-001 (2023)</w:t>
            </w:r>
            <w:r w:rsidR="00A8108A" w:rsidRPr="006D5518">
              <w:rPr>
                <w:rStyle w:val="normaltextrun"/>
                <w:color w:val="D13438"/>
                <w:sz w:val="20"/>
                <w:szCs w:val="20"/>
                <w:u w:val="single"/>
                <w:lang w:val="en-US"/>
              </w:rPr>
              <w:t>.</w:t>
            </w:r>
          </w:p>
          <w:p w14:paraId="1AABDC09" w14:textId="77777777" w:rsidR="000F7E44" w:rsidRPr="006D5518" w:rsidRDefault="000F7E44" w:rsidP="006D5518">
            <w:pPr>
              <w:pStyle w:val="paragraph"/>
              <w:spacing w:before="0" w:beforeAutospacing="0" w:after="0" w:afterAutospacing="0"/>
              <w:textAlignment w:val="baseline"/>
              <w:rPr>
                <w:lang w:val="en-US"/>
              </w:rPr>
            </w:pPr>
          </w:p>
        </w:tc>
        <w:tc>
          <w:tcPr>
            <w:tcW w:w="3546" w:type="dxa"/>
          </w:tcPr>
          <w:p w14:paraId="3F82752B" w14:textId="77777777" w:rsidR="000F7E44" w:rsidRPr="005307A9" w:rsidRDefault="000F7E44" w:rsidP="000F7E44">
            <w:pPr>
              <w:pStyle w:val="NormalTable0"/>
              <w:rPr>
                <w:sz w:val="20"/>
                <w:lang w:val="en-GB"/>
              </w:rPr>
            </w:pPr>
          </w:p>
        </w:tc>
        <w:tc>
          <w:tcPr>
            <w:tcW w:w="709" w:type="dxa"/>
          </w:tcPr>
          <w:p w14:paraId="6CA203BD" w14:textId="77777777" w:rsidR="000F7E44" w:rsidRPr="005307A9" w:rsidRDefault="000F7E44" w:rsidP="000F7E44">
            <w:pPr>
              <w:pStyle w:val="NormalTable0"/>
              <w:rPr>
                <w:sz w:val="20"/>
                <w:lang w:val="en-GB"/>
              </w:rPr>
            </w:pPr>
          </w:p>
        </w:tc>
      </w:tr>
      <w:tr w:rsidR="000F7E44" w:rsidRPr="003D469A" w14:paraId="4FA04138" w14:textId="77777777" w:rsidTr="44315058">
        <w:trPr>
          <w:cantSplit/>
        </w:trPr>
        <w:tc>
          <w:tcPr>
            <w:tcW w:w="993" w:type="dxa"/>
            <w:tcBorders>
              <w:bottom w:val="single" w:sz="6" w:space="0" w:color="auto"/>
            </w:tcBorders>
            <w:shd w:val="clear" w:color="auto" w:fill="auto"/>
          </w:tcPr>
          <w:p w14:paraId="4D31A30F" w14:textId="77777777" w:rsidR="000F7E44" w:rsidRPr="00E46FD1" w:rsidRDefault="000F7E44" w:rsidP="000F7E44">
            <w:pPr>
              <w:rPr>
                <w:lang w:val="en-GB"/>
              </w:rPr>
            </w:pPr>
            <w:r w:rsidRPr="00E46FD1">
              <w:rPr>
                <w:lang w:val="en-GB"/>
              </w:rPr>
              <w:t>W 2</w:t>
            </w:r>
          </w:p>
        </w:tc>
        <w:tc>
          <w:tcPr>
            <w:tcW w:w="5389" w:type="dxa"/>
            <w:tcBorders>
              <w:bottom w:val="single" w:sz="6" w:space="0" w:color="auto"/>
            </w:tcBorders>
          </w:tcPr>
          <w:p w14:paraId="25AF7AC4" w14:textId="77777777" w:rsidR="000F7E44" w:rsidRPr="00E46FD1" w:rsidRDefault="000F7E44" w:rsidP="000F7E44">
            <w:pPr>
              <w:pStyle w:val="NormalTable0"/>
              <w:rPr>
                <w:lang w:val="en-GB"/>
              </w:rPr>
            </w:pPr>
            <w:r w:rsidRPr="00E46FD1">
              <w:rPr>
                <w:b/>
                <w:lang w:val="en-GB"/>
              </w:rPr>
              <w:t>Are construction material and surfaces considered with respect to work environment and health hazards?</w:t>
            </w:r>
            <w:r w:rsidRPr="00E46FD1">
              <w:rPr>
                <w:i/>
                <w:sz w:val="20"/>
                <w:szCs w:val="20"/>
                <w:lang w:val="en-GB"/>
              </w:rPr>
              <w:t xml:space="preserve"> </w:t>
            </w:r>
          </w:p>
        </w:tc>
        <w:tc>
          <w:tcPr>
            <w:tcW w:w="567" w:type="dxa"/>
          </w:tcPr>
          <w:p w14:paraId="1EEB5C65" w14:textId="77777777" w:rsidR="000F7E44" w:rsidRPr="00E46FD1" w:rsidRDefault="000F7E44" w:rsidP="000F7E44">
            <w:pPr>
              <w:pStyle w:val="NormalTable0"/>
              <w:rPr>
                <w:lang w:val="en-GB"/>
              </w:rPr>
            </w:pPr>
          </w:p>
        </w:tc>
        <w:tc>
          <w:tcPr>
            <w:tcW w:w="567" w:type="dxa"/>
          </w:tcPr>
          <w:p w14:paraId="27EFE50A" w14:textId="77777777" w:rsidR="000F7E44" w:rsidRPr="00E46FD1" w:rsidRDefault="000F7E44" w:rsidP="000F7E44">
            <w:pPr>
              <w:pStyle w:val="NormalTable0"/>
              <w:rPr>
                <w:lang w:val="en-GB"/>
              </w:rPr>
            </w:pPr>
          </w:p>
        </w:tc>
        <w:tc>
          <w:tcPr>
            <w:tcW w:w="567" w:type="dxa"/>
          </w:tcPr>
          <w:p w14:paraId="44D1216F" w14:textId="77777777" w:rsidR="000F7E44" w:rsidRPr="00E46FD1" w:rsidRDefault="000F7E44" w:rsidP="000F7E44">
            <w:pPr>
              <w:pStyle w:val="NormalTable0"/>
              <w:rPr>
                <w:lang w:val="en-GB"/>
              </w:rPr>
            </w:pPr>
          </w:p>
        </w:tc>
        <w:tc>
          <w:tcPr>
            <w:tcW w:w="3116" w:type="dxa"/>
          </w:tcPr>
          <w:p w14:paraId="433D8677"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3793D45D"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FA §12</w:t>
            </w:r>
            <w:r w:rsidRPr="006D5518">
              <w:rPr>
                <w:rStyle w:val="eop"/>
                <w:color w:val="D13438"/>
                <w:sz w:val="20"/>
                <w:szCs w:val="20"/>
                <w:lang w:val="en-US"/>
              </w:rPr>
              <w:t> </w:t>
            </w:r>
          </w:p>
          <w:p w14:paraId="07559306"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S-002 (2018), 7.7.1.</w:t>
            </w:r>
            <w:r w:rsidRPr="006D5518">
              <w:rPr>
                <w:rStyle w:val="eop"/>
                <w:color w:val="D13438"/>
                <w:sz w:val="20"/>
                <w:szCs w:val="20"/>
                <w:lang w:val="en-US"/>
              </w:rPr>
              <w:t> </w:t>
            </w:r>
          </w:p>
          <w:p w14:paraId="68B66939"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C-002 (2015), 20.3.</w:t>
            </w:r>
            <w:r w:rsidRPr="006D5518">
              <w:rPr>
                <w:rStyle w:val="eop"/>
                <w:color w:val="D13438"/>
                <w:sz w:val="20"/>
                <w:szCs w:val="20"/>
                <w:lang w:val="en-US"/>
              </w:rPr>
              <w:t> </w:t>
            </w:r>
          </w:p>
          <w:p w14:paraId="3725B01F" w14:textId="77777777" w:rsidR="004D3FB9" w:rsidRPr="006D5518" w:rsidRDefault="004D3FB9" w:rsidP="006D5518">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color w:val="D13438"/>
                <w:sz w:val="20"/>
                <w:szCs w:val="20"/>
                <w:u w:val="single"/>
                <w:lang w:val="en-US"/>
              </w:rPr>
              <w:t>ISO 11064-6 (2005).</w:t>
            </w:r>
            <w:r w:rsidRPr="006D5518">
              <w:rPr>
                <w:rStyle w:val="eop"/>
                <w:color w:val="D13438"/>
                <w:sz w:val="20"/>
                <w:szCs w:val="20"/>
                <w:lang w:val="en-US"/>
              </w:rPr>
              <w:t> </w:t>
            </w:r>
          </w:p>
          <w:p w14:paraId="14781390" w14:textId="77777777" w:rsidR="00A8108A" w:rsidRPr="006D5518" w:rsidRDefault="00A8108A" w:rsidP="006D5518">
            <w:pPr>
              <w:pStyle w:val="paragraph"/>
              <w:spacing w:before="0" w:beforeAutospacing="0" w:after="0" w:afterAutospacing="0" w:line="360" w:lineRule="auto"/>
              <w:textAlignment w:val="baseline"/>
              <w:rPr>
                <w:lang w:val="en-US"/>
              </w:rPr>
            </w:pPr>
            <w:r w:rsidRPr="00A8108A">
              <w:rPr>
                <w:sz w:val="20"/>
                <w:szCs w:val="20"/>
                <w:lang w:val="en-GB"/>
              </w:rPr>
              <w:t>DC: Applicable to the DC</w:t>
            </w:r>
          </w:p>
          <w:p w14:paraId="3517F98F" w14:textId="77777777" w:rsidR="000F7E44" w:rsidRPr="00E46FD1" w:rsidRDefault="000F7E44" w:rsidP="000F7E44">
            <w:pPr>
              <w:pStyle w:val="NormalTable0"/>
              <w:rPr>
                <w:lang w:val="en-GB"/>
              </w:rPr>
            </w:pPr>
          </w:p>
        </w:tc>
        <w:tc>
          <w:tcPr>
            <w:tcW w:w="3546" w:type="dxa"/>
          </w:tcPr>
          <w:p w14:paraId="34223B45" w14:textId="77777777" w:rsidR="000F7E44" w:rsidRPr="00E46FD1" w:rsidRDefault="000F7E44" w:rsidP="000F7E44">
            <w:pPr>
              <w:pStyle w:val="NormalTable0"/>
              <w:rPr>
                <w:sz w:val="20"/>
                <w:lang w:val="en-GB"/>
              </w:rPr>
            </w:pPr>
          </w:p>
        </w:tc>
        <w:tc>
          <w:tcPr>
            <w:tcW w:w="709" w:type="dxa"/>
          </w:tcPr>
          <w:p w14:paraId="539CD7A1" w14:textId="77777777" w:rsidR="000F7E44" w:rsidRPr="00E46FD1" w:rsidRDefault="000F7E44" w:rsidP="000F7E44">
            <w:pPr>
              <w:pStyle w:val="NormalTable0"/>
              <w:rPr>
                <w:sz w:val="20"/>
                <w:lang w:val="en-GB"/>
              </w:rPr>
            </w:pPr>
          </w:p>
        </w:tc>
      </w:tr>
      <w:tr w:rsidR="000F7E44" w:rsidRPr="003D469A" w14:paraId="3ECA5317" w14:textId="77777777" w:rsidTr="44315058">
        <w:trPr>
          <w:cantSplit/>
        </w:trPr>
        <w:tc>
          <w:tcPr>
            <w:tcW w:w="993" w:type="dxa"/>
            <w:shd w:val="clear" w:color="auto" w:fill="E6E6E6"/>
          </w:tcPr>
          <w:p w14:paraId="4ECA72A1" w14:textId="77777777" w:rsidR="000F7E44" w:rsidRPr="00BB50D7" w:rsidRDefault="000F7E44" w:rsidP="000F7E44">
            <w:pPr>
              <w:pStyle w:val="NormalTable0"/>
              <w:rPr>
                <w:lang w:val="en-GB"/>
              </w:rPr>
            </w:pPr>
            <w:r w:rsidRPr="00BB50D7">
              <w:rPr>
                <w:lang w:val="en-GB"/>
              </w:rPr>
              <w:lastRenderedPageBreak/>
              <w:t xml:space="preserve">W 2.l </w:t>
            </w:r>
          </w:p>
        </w:tc>
        <w:tc>
          <w:tcPr>
            <w:tcW w:w="5389" w:type="dxa"/>
            <w:shd w:val="clear" w:color="auto" w:fill="FFFFFF" w:themeFill="background1"/>
          </w:tcPr>
          <w:p w14:paraId="487D7646" w14:textId="77777777" w:rsidR="000F7E44" w:rsidRPr="00BB50D7" w:rsidRDefault="000F7E44" w:rsidP="000F7E44">
            <w:pPr>
              <w:pStyle w:val="NormalTable0"/>
              <w:ind w:left="638"/>
              <w:rPr>
                <w:b/>
                <w:lang w:val="en-GB"/>
              </w:rPr>
            </w:pPr>
            <w:r w:rsidRPr="00BB50D7">
              <w:rPr>
                <w:b/>
                <w:lang w:val="en-GB"/>
              </w:rPr>
              <w:t xml:space="preserve">Are indoor building materials and inventories selected with respect to </w:t>
            </w:r>
          </w:p>
          <w:p w14:paraId="223FB879" w14:textId="77777777" w:rsidR="000F7E44" w:rsidRPr="00BB50D7" w:rsidRDefault="000F7E44" w:rsidP="00462661">
            <w:pPr>
              <w:pStyle w:val="NormalTable0"/>
              <w:numPr>
                <w:ilvl w:val="0"/>
                <w:numId w:val="59"/>
              </w:numPr>
              <w:spacing w:before="0"/>
              <w:rPr>
                <w:b/>
                <w:lang w:val="en-GB"/>
              </w:rPr>
            </w:pPr>
            <w:r w:rsidRPr="00BB50D7">
              <w:rPr>
                <w:b/>
                <w:lang w:val="en-GB"/>
              </w:rPr>
              <w:t xml:space="preserve">emission of pollution and odour </w:t>
            </w:r>
          </w:p>
          <w:p w14:paraId="4E3EB502" w14:textId="77777777" w:rsidR="000F7E44" w:rsidRPr="00BB50D7" w:rsidRDefault="000F7E44" w:rsidP="00462661">
            <w:pPr>
              <w:pStyle w:val="NormalTable0"/>
              <w:numPr>
                <w:ilvl w:val="0"/>
                <w:numId w:val="59"/>
              </w:numPr>
              <w:spacing w:before="0"/>
              <w:rPr>
                <w:b/>
                <w:lang w:val="en-GB"/>
              </w:rPr>
            </w:pPr>
            <w:r w:rsidRPr="00BB50D7">
              <w:rPr>
                <w:b/>
                <w:lang w:val="en-GB"/>
              </w:rPr>
              <w:t>easy cleaning of surfaces?</w:t>
            </w:r>
          </w:p>
          <w:p w14:paraId="79451803" w14:textId="77777777" w:rsidR="000F7E44" w:rsidRPr="00BB50D7" w:rsidRDefault="000F7E44" w:rsidP="00462661">
            <w:pPr>
              <w:pStyle w:val="NormalTable0"/>
              <w:numPr>
                <w:ilvl w:val="0"/>
                <w:numId w:val="59"/>
              </w:numPr>
              <w:spacing w:before="0"/>
              <w:rPr>
                <w:b/>
                <w:lang w:val="en-GB"/>
              </w:rPr>
            </w:pPr>
            <w:r w:rsidRPr="00BB50D7">
              <w:rPr>
                <w:b/>
                <w:lang w:val="en-GB"/>
              </w:rPr>
              <w:t>clean building concept?</w:t>
            </w:r>
          </w:p>
          <w:p w14:paraId="67112B92" w14:textId="77777777" w:rsidR="000F7E44" w:rsidRPr="00BB50D7" w:rsidRDefault="000F7E44" w:rsidP="00462661">
            <w:pPr>
              <w:pStyle w:val="NormalTable0"/>
              <w:numPr>
                <w:ilvl w:val="0"/>
                <w:numId w:val="59"/>
              </w:numPr>
              <w:spacing w:before="0"/>
              <w:rPr>
                <w:b/>
                <w:lang w:val="en-GB"/>
              </w:rPr>
            </w:pPr>
            <w:r w:rsidRPr="00BB50D7">
              <w:rPr>
                <w:b/>
                <w:lang w:val="en-GB"/>
              </w:rPr>
              <w:t>ergonomic factors?</w:t>
            </w:r>
          </w:p>
          <w:p w14:paraId="6A9A2604" w14:textId="77777777" w:rsidR="000F7E44" w:rsidRPr="00BB50D7" w:rsidRDefault="000F7E44" w:rsidP="000F7E44">
            <w:pPr>
              <w:pStyle w:val="NormalTable0"/>
              <w:ind w:left="638"/>
              <w:rPr>
                <w:sz w:val="20"/>
                <w:lang w:val="en-GB"/>
              </w:rPr>
            </w:pPr>
          </w:p>
          <w:p w14:paraId="7CFA2DC9" w14:textId="77777777" w:rsidR="000F7E44" w:rsidRPr="00BB50D7" w:rsidRDefault="000F7E44" w:rsidP="000F7E44">
            <w:pPr>
              <w:pStyle w:val="NormalTable0"/>
              <w:ind w:left="638"/>
              <w:rPr>
                <w:b/>
                <w:lang w:val="en-GB"/>
              </w:rPr>
            </w:pPr>
            <w:r w:rsidRPr="00BB50D7">
              <w:rPr>
                <w:i/>
                <w:sz w:val="20"/>
                <w:lang w:val="en-GB"/>
              </w:rPr>
              <w:t>Low emitting materials should be chosen. The manufacturer should give declarations on material emissions and cleaning methods.</w:t>
            </w:r>
          </w:p>
        </w:tc>
        <w:tc>
          <w:tcPr>
            <w:tcW w:w="567" w:type="dxa"/>
          </w:tcPr>
          <w:p w14:paraId="3DD220FA" w14:textId="77777777" w:rsidR="000F7E44" w:rsidRPr="00E46FD1" w:rsidRDefault="000F7E44" w:rsidP="000F7E44">
            <w:pPr>
              <w:pStyle w:val="NormalTable0"/>
              <w:rPr>
                <w:lang w:val="en-GB"/>
              </w:rPr>
            </w:pPr>
          </w:p>
        </w:tc>
        <w:tc>
          <w:tcPr>
            <w:tcW w:w="567" w:type="dxa"/>
          </w:tcPr>
          <w:p w14:paraId="7B186A81" w14:textId="77777777" w:rsidR="000F7E44" w:rsidRPr="00E46FD1" w:rsidRDefault="000F7E44" w:rsidP="000F7E44">
            <w:pPr>
              <w:pStyle w:val="NormalTable0"/>
              <w:rPr>
                <w:lang w:val="en-GB"/>
              </w:rPr>
            </w:pPr>
          </w:p>
        </w:tc>
        <w:tc>
          <w:tcPr>
            <w:tcW w:w="567" w:type="dxa"/>
          </w:tcPr>
          <w:p w14:paraId="4F24943C" w14:textId="77777777" w:rsidR="000F7E44" w:rsidRPr="00E46FD1" w:rsidRDefault="000F7E44" w:rsidP="000F7E44">
            <w:pPr>
              <w:pStyle w:val="NormalTable0"/>
              <w:rPr>
                <w:lang w:val="en-GB"/>
              </w:rPr>
            </w:pPr>
          </w:p>
        </w:tc>
        <w:tc>
          <w:tcPr>
            <w:tcW w:w="3116" w:type="dxa"/>
          </w:tcPr>
          <w:p w14:paraId="62BCD659"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1616DFB8"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FA §12</w:t>
            </w:r>
            <w:r w:rsidRPr="006D5518">
              <w:rPr>
                <w:rStyle w:val="eop"/>
                <w:color w:val="D13438"/>
                <w:sz w:val="20"/>
                <w:szCs w:val="20"/>
                <w:lang w:val="en-US"/>
              </w:rPr>
              <w:t> </w:t>
            </w:r>
          </w:p>
          <w:p w14:paraId="3F790E30" w14:textId="247DEEA1"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NLIA (201</w:t>
            </w:r>
            <w:r w:rsidR="005759CC">
              <w:rPr>
                <w:rStyle w:val="normaltextrun"/>
                <w:color w:val="D13438"/>
                <w:sz w:val="20"/>
                <w:szCs w:val="20"/>
                <w:u w:val="single"/>
                <w:lang w:val="en-US"/>
              </w:rPr>
              <w:t>3</w:t>
            </w:r>
            <w:r w:rsidRPr="006D5518">
              <w:rPr>
                <w:rStyle w:val="normaltextrun"/>
                <w:color w:val="D13438"/>
                <w:sz w:val="20"/>
                <w:szCs w:val="20"/>
                <w:u w:val="single"/>
                <w:lang w:val="en-US"/>
              </w:rPr>
              <w:t>)</w:t>
            </w:r>
            <w:r w:rsidR="006136B4">
              <w:rPr>
                <w:rStyle w:val="eop"/>
                <w:color w:val="D13438"/>
                <w:sz w:val="20"/>
                <w:szCs w:val="20"/>
                <w:lang w:val="en-US"/>
              </w:rPr>
              <w:t>, Workplace regulations, Chapter 2 &amp; 7.</w:t>
            </w:r>
          </w:p>
          <w:p w14:paraId="33116FFA"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FHI (2015)</w:t>
            </w:r>
            <w:r w:rsidRPr="006D5518">
              <w:rPr>
                <w:rStyle w:val="eop"/>
                <w:color w:val="D13438"/>
                <w:sz w:val="20"/>
                <w:szCs w:val="20"/>
                <w:lang w:val="en-US"/>
              </w:rPr>
              <w:t> </w:t>
            </w:r>
          </w:p>
          <w:p w14:paraId="6D978524"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S-002 (2018), 7.7.</w:t>
            </w:r>
            <w:r w:rsidRPr="006D5518">
              <w:rPr>
                <w:rStyle w:val="eop"/>
                <w:color w:val="D13438"/>
                <w:sz w:val="20"/>
                <w:szCs w:val="20"/>
                <w:lang w:val="en-US"/>
              </w:rPr>
              <w:t> </w:t>
            </w:r>
          </w:p>
          <w:p w14:paraId="6B7AE3DF"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C-001 (2015), 7.1.6.</w:t>
            </w:r>
            <w:r w:rsidRPr="006D5518">
              <w:rPr>
                <w:rStyle w:val="eop"/>
                <w:color w:val="D13438"/>
                <w:sz w:val="20"/>
                <w:szCs w:val="20"/>
                <w:lang w:val="en-US"/>
              </w:rPr>
              <w:t> </w:t>
            </w:r>
          </w:p>
          <w:p w14:paraId="18520D39" w14:textId="77777777" w:rsidR="000F7E44" w:rsidRPr="00A8108A" w:rsidRDefault="00A8108A" w:rsidP="006D5518">
            <w:pPr>
              <w:pStyle w:val="NormalTable0"/>
              <w:spacing w:line="360" w:lineRule="auto"/>
              <w:rPr>
                <w:lang w:val="en-GB"/>
              </w:rPr>
            </w:pPr>
            <w:r w:rsidRPr="00A8108A">
              <w:rPr>
                <w:sz w:val="20"/>
                <w:szCs w:val="20"/>
                <w:lang w:val="en-GB"/>
              </w:rPr>
              <w:t>DC: Applicable to the DC</w:t>
            </w:r>
          </w:p>
        </w:tc>
        <w:tc>
          <w:tcPr>
            <w:tcW w:w="3546" w:type="dxa"/>
          </w:tcPr>
          <w:p w14:paraId="6AD9664E" w14:textId="77777777" w:rsidR="000F7E44" w:rsidRPr="00E46FD1" w:rsidRDefault="000F7E44" w:rsidP="000F7E44">
            <w:pPr>
              <w:pStyle w:val="NormalTable0"/>
              <w:rPr>
                <w:sz w:val="20"/>
                <w:lang w:val="en-GB"/>
              </w:rPr>
            </w:pPr>
          </w:p>
        </w:tc>
        <w:tc>
          <w:tcPr>
            <w:tcW w:w="709" w:type="dxa"/>
          </w:tcPr>
          <w:p w14:paraId="6BF7610E" w14:textId="77777777" w:rsidR="000F7E44" w:rsidRPr="00E46FD1" w:rsidRDefault="000F7E44" w:rsidP="000F7E44">
            <w:pPr>
              <w:pStyle w:val="NormalTable0"/>
              <w:rPr>
                <w:sz w:val="20"/>
                <w:lang w:val="en-GB"/>
              </w:rPr>
            </w:pPr>
          </w:p>
        </w:tc>
      </w:tr>
      <w:tr w:rsidR="000F7E44" w:rsidRPr="003D469A" w14:paraId="59C4EF29" w14:textId="77777777" w:rsidTr="44315058">
        <w:trPr>
          <w:cantSplit/>
        </w:trPr>
        <w:tc>
          <w:tcPr>
            <w:tcW w:w="993" w:type="dxa"/>
            <w:tcBorders>
              <w:bottom w:val="single" w:sz="6" w:space="0" w:color="auto"/>
            </w:tcBorders>
            <w:shd w:val="clear" w:color="auto" w:fill="E6E6E6"/>
          </w:tcPr>
          <w:p w14:paraId="47698A16" w14:textId="77777777" w:rsidR="000F7E44" w:rsidRPr="00E46FD1" w:rsidRDefault="000F7E44" w:rsidP="000F7E44">
            <w:pPr>
              <w:pStyle w:val="NormalTable0"/>
              <w:rPr>
                <w:lang w:val="en-GB"/>
              </w:rPr>
            </w:pPr>
            <w:r w:rsidRPr="00E46FD1">
              <w:rPr>
                <w:lang w:val="en-GB"/>
              </w:rPr>
              <w:t>W 2.2</w:t>
            </w:r>
          </w:p>
        </w:tc>
        <w:tc>
          <w:tcPr>
            <w:tcW w:w="5389" w:type="dxa"/>
            <w:tcBorders>
              <w:bottom w:val="single" w:sz="6" w:space="0" w:color="auto"/>
            </w:tcBorders>
          </w:tcPr>
          <w:p w14:paraId="66D7C1A1" w14:textId="77777777" w:rsidR="000F7E44" w:rsidRPr="00E46FD1" w:rsidRDefault="000F7E44" w:rsidP="000F7E44">
            <w:pPr>
              <w:pStyle w:val="NormalTable0"/>
              <w:ind w:left="709"/>
              <w:rPr>
                <w:b/>
                <w:lang w:val="en-GB"/>
              </w:rPr>
            </w:pPr>
            <w:r w:rsidRPr="00E46FD1">
              <w:rPr>
                <w:b/>
                <w:lang w:val="en-GB"/>
              </w:rPr>
              <w:t>Are colours and surfaces in the control room chosen to minimise contrast and reflection?</w:t>
            </w:r>
          </w:p>
          <w:p w14:paraId="25DC539F" w14:textId="77777777" w:rsidR="000F7E44" w:rsidRPr="00E46FD1" w:rsidRDefault="000F7E44" w:rsidP="000F7E44">
            <w:pPr>
              <w:pStyle w:val="NormalTable0"/>
              <w:ind w:left="709"/>
              <w:rPr>
                <w:b/>
                <w:lang w:val="en-GB"/>
              </w:rPr>
            </w:pPr>
          </w:p>
          <w:p w14:paraId="1A8FF3B6" w14:textId="77777777" w:rsidR="000F7E44" w:rsidRPr="00E46FD1" w:rsidRDefault="000F7E44" w:rsidP="000F7E44">
            <w:pPr>
              <w:pStyle w:val="NormalTable0"/>
              <w:ind w:left="709"/>
              <w:rPr>
                <w:i/>
                <w:sz w:val="20"/>
                <w:lang w:val="en-GB"/>
              </w:rPr>
            </w:pPr>
            <w:r w:rsidRPr="00E46FD1">
              <w:rPr>
                <w:i/>
                <w:sz w:val="20"/>
                <w:lang w:val="en-GB"/>
              </w:rPr>
              <w:t xml:space="preserve">The following features are recommended: White ceiling, dark floor, reflection factor on walls between 0.5-0.8. </w:t>
            </w:r>
          </w:p>
          <w:p w14:paraId="5EC2EDFC" w14:textId="77777777" w:rsidR="000F7E44" w:rsidRPr="00E46FD1" w:rsidRDefault="000F7E44" w:rsidP="000F7E44">
            <w:pPr>
              <w:pStyle w:val="NormalTable0"/>
              <w:ind w:left="709"/>
              <w:rPr>
                <w:b/>
                <w:lang w:val="en-GB"/>
              </w:rPr>
            </w:pPr>
            <w:r w:rsidRPr="00E46FD1">
              <w:rPr>
                <w:i/>
                <w:sz w:val="20"/>
                <w:lang w:val="en-GB"/>
              </w:rPr>
              <w:t>Glare in visual display units from reflecting surfaces shall be avoided. Surfaces, which diffuse light such as flat paint, non gloss paper and textured finishes reduce reflected glare.</w:t>
            </w:r>
          </w:p>
        </w:tc>
        <w:tc>
          <w:tcPr>
            <w:tcW w:w="567" w:type="dxa"/>
            <w:tcBorders>
              <w:bottom w:val="single" w:sz="6" w:space="0" w:color="auto"/>
            </w:tcBorders>
          </w:tcPr>
          <w:p w14:paraId="63E83F18" w14:textId="77777777" w:rsidR="000F7E44" w:rsidRPr="00E46FD1" w:rsidRDefault="000F7E44" w:rsidP="000F7E44">
            <w:pPr>
              <w:pStyle w:val="NormalTable0"/>
              <w:rPr>
                <w:lang w:val="en-GB"/>
              </w:rPr>
            </w:pPr>
          </w:p>
        </w:tc>
        <w:tc>
          <w:tcPr>
            <w:tcW w:w="567" w:type="dxa"/>
            <w:tcBorders>
              <w:bottom w:val="single" w:sz="6" w:space="0" w:color="auto"/>
            </w:tcBorders>
          </w:tcPr>
          <w:p w14:paraId="6FBAD364" w14:textId="77777777" w:rsidR="000F7E44" w:rsidRPr="00E46FD1" w:rsidRDefault="000F7E44" w:rsidP="000F7E44">
            <w:pPr>
              <w:pStyle w:val="NormalTable0"/>
              <w:rPr>
                <w:lang w:val="en-GB"/>
              </w:rPr>
            </w:pPr>
          </w:p>
        </w:tc>
        <w:tc>
          <w:tcPr>
            <w:tcW w:w="567" w:type="dxa"/>
            <w:tcBorders>
              <w:bottom w:val="single" w:sz="6" w:space="0" w:color="auto"/>
            </w:tcBorders>
          </w:tcPr>
          <w:p w14:paraId="5DC4596E" w14:textId="77777777" w:rsidR="000F7E44" w:rsidRPr="00E46FD1" w:rsidRDefault="000F7E44" w:rsidP="000F7E44">
            <w:pPr>
              <w:pStyle w:val="NormalTable0"/>
              <w:rPr>
                <w:lang w:val="en-GB"/>
              </w:rPr>
            </w:pPr>
          </w:p>
        </w:tc>
        <w:tc>
          <w:tcPr>
            <w:tcW w:w="3116" w:type="dxa"/>
            <w:tcBorders>
              <w:bottom w:val="single" w:sz="6" w:space="0" w:color="auto"/>
            </w:tcBorders>
          </w:tcPr>
          <w:p w14:paraId="56227CEF"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399A8261"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S-002 (2018), 7.6.</w:t>
            </w:r>
            <w:r w:rsidRPr="006D5518">
              <w:rPr>
                <w:rStyle w:val="eop"/>
                <w:color w:val="D13438"/>
                <w:sz w:val="20"/>
                <w:szCs w:val="20"/>
                <w:lang w:val="en-US"/>
              </w:rPr>
              <w:t> </w:t>
            </w:r>
          </w:p>
          <w:p w14:paraId="2B6F7EA3"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EEMUA 201 (2019), edition 3, 2.4.4 &amp; Annex A2.6. </w:t>
            </w:r>
            <w:r w:rsidRPr="006D5518">
              <w:rPr>
                <w:rStyle w:val="eop"/>
                <w:color w:val="D13438"/>
                <w:sz w:val="20"/>
                <w:szCs w:val="20"/>
                <w:lang w:val="en-US"/>
              </w:rPr>
              <w:t> </w:t>
            </w:r>
          </w:p>
          <w:p w14:paraId="58CFEB95"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11064-6 (2005), 5.3.</w:t>
            </w:r>
            <w:r w:rsidRPr="006D5518">
              <w:rPr>
                <w:rStyle w:val="eop"/>
                <w:color w:val="D13438"/>
                <w:sz w:val="20"/>
                <w:szCs w:val="20"/>
                <w:lang w:val="en-US"/>
              </w:rPr>
              <w:t> </w:t>
            </w:r>
          </w:p>
          <w:p w14:paraId="0062A82A" w14:textId="77777777" w:rsidR="000F7E44" w:rsidRPr="00A8108A" w:rsidRDefault="00A8108A" w:rsidP="006D5518">
            <w:pPr>
              <w:pStyle w:val="NormalTable0"/>
              <w:spacing w:line="360" w:lineRule="auto"/>
              <w:rPr>
                <w:lang w:val="en-GB"/>
              </w:rPr>
            </w:pPr>
            <w:r w:rsidRPr="00A8108A">
              <w:rPr>
                <w:sz w:val="20"/>
                <w:szCs w:val="20"/>
                <w:lang w:val="en-GB"/>
              </w:rPr>
              <w:t>DC: Applicable to the DC</w:t>
            </w:r>
          </w:p>
        </w:tc>
        <w:tc>
          <w:tcPr>
            <w:tcW w:w="3546" w:type="dxa"/>
            <w:tcBorders>
              <w:bottom w:val="single" w:sz="6" w:space="0" w:color="auto"/>
            </w:tcBorders>
          </w:tcPr>
          <w:p w14:paraId="71E9947C" w14:textId="77777777" w:rsidR="000F7E44" w:rsidRPr="00E46FD1" w:rsidRDefault="000F7E44" w:rsidP="000F7E44">
            <w:pPr>
              <w:pStyle w:val="NormalTable0"/>
              <w:rPr>
                <w:sz w:val="20"/>
                <w:lang w:val="en-GB"/>
              </w:rPr>
            </w:pPr>
          </w:p>
        </w:tc>
        <w:tc>
          <w:tcPr>
            <w:tcW w:w="709" w:type="dxa"/>
            <w:tcBorders>
              <w:bottom w:val="single" w:sz="6" w:space="0" w:color="auto"/>
            </w:tcBorders>
          </w:tcPr>
          <w:p w14:paraId="1413D853" w14:textId="77777777" w:rsidR="000F7E44" w:rsidRPr="00E46FD1" w:rsidRDefault="000F7E44" w:rsidP="000F7E44">
            <w:pPr>
              <w:pStyle w:val="NormalTable0"/>
              <w:rPr>
                <w:sz w:val="20"/>
                <w:lang w:val="en-GB"/>
              </w:rPr>
            </w:pPr>
          </w:p>
        </w:tc>
      </w:tr>
      <w:tr w:rsidR="000F7E44" w:rsidRPr="003D469A" w14:paraId="7958C4CC" w14:textId="77777777" w:rsidTr="44315058">
        <w:trPr>
          <w:cantSplit/>
        </w:trPr>
        <w:tc>
          <w:tcPr>
            <w:tcW w:w="993" w:type="dxa"/>
            <w:tcBorders>
              <w:bottom w:val="single" w:sz="6" w:space="0" w:color="auto"/>
            </w:tcBorders>
            <w:shd w:val="clear" w:color="auto" w:fill="E6E6E6"/>
          </w:tcPr>
          <w:p w14:paraId="08C94776" w14:textId="77777777" w:rsidR="000F7E44" w:rsidRPr="00E46FD1" w:rsidRDefault="000F7E44" w:rsidP="000F7E44">
            <w:pPr>
              <w:pStyle w:val="NormalTable0"/>
              <w:rPr>
                <w:lang w:val="en-GB"/>
              </w:rPr>
            </w:pPr>
            <w:r w:rsidRPr="00E46FD1">
              <w:rPr>
                <w:lang w:val="en-GB"/>
              </w:rPr>
              <w:t>W 2.3</w:t>
            </w:r>
          </w:p>
        </w:tc>
        <w:tc>
          <w:tcPr>
            <w:tcW w:w="5389" w:type="dxa"/>
            <w:tcBorders>
              <w:bottom w:val="single" w:sz="6" w:space="0" w:color="auto"/>
            </w:tcBorders>
          </w:tcPr>
          <w:p w14:paraId="1C6FE23A" w14:textId="77777777" w:rsidR="000F7E44" w:rsidRPr="00E46FD1" w:rsidRDefault="000F7E44" w:rsidP="000F7E44">
            <w:pPr>
              <w:pStyle w:val="NormalTable0"/>
              <w:ind w:left="709"/>
              <w:rPr>
                <w:b/>
                <w:lang w:val="en-GB"/>
              </w:rPr>
            </w:pPr>
            <w:r w:rsidRPr="00E46FD1">
              <w:rPr>
                <w:b/>
                <w:lang w:val="en-GB"/>
              </w:rPr>
              <w:t>Are dust sources avoided?</w:t>
            </w:r>
          </w:p>
          <w:p w14:paraId="2A7A9836" w14:textId="77777777" w:rsidR="000F7E44" w:rsidRPr="00E46FD1" w:rsidRDefault="000F7E44" w:rsidP="000F7E44">
            <w:pPr>
              <w:pStyle w:val="NormalTable0"/>
              <w:ind w:left="709"/>
              <w:rPr>
                <w:i/>
                <w:sz w:val="20"/>
                <w:lang w:val="en-GB"/>
              </w:rPr>
            </w:pPr>
          </w:p>
          <w:p w14:paraId="0B511785" w14:textId="77777777" w:rsidR="000F7E44" w:rsidRPr="00E46FD1" w:rsidRDefault="000F7E44" w:rsidP="000F7E44">
            <w:pPr>
              <w:pStyle w:val="NormalTable0"/>
              <w:ind w:left="709"/>
              <w:rPr>
                <w:b/>
                <w:lang w:val="en-GB"/>
              </w:rPr>
            </w:pPr>
            <w:r w:rsidRPr="00E46FD1">
              <w:rPr>
                <w:i/>
                <w:sz w:val="20"/>
                <w:lang w:val="en-GB"/>
              </w:rPr>
              <w:t>Dust content in the air has a considerable effect on personnel well being. Check dust sources such as materials, carpeting and textiles. Carpets should be avoided. Materials containing synthetic mineral fibres shall be fully sealed</w:t>
            </w:r>
            <w:r w:rsidRPr="00E46FD1">
              <w:rPr>
                <w:i/>
                <w:lang w:val="en-GB"/>
              </w:rPr>
              <w:t>.</w:t>
            </w:r>
          </w:p>
        </w:tc>
        <w:tc>
          <w:tcPr>
            <w:tcW w:w="567" w:type="dxa"/>
            <w:tcBorders>
              <w:bottom w:val="single" w:sz="6" w:space="0" w:color="auto"/>
            </w:tcBorders>
          </w:tcPr>
          <w:p w14:paraId="47CE7A2C" w14:textId="77777777" w:rsidR="000F7E44" w:rsidRPr="00E46FD1" w:rsidRDefault="000F7E44" w:rsidP="000F7E44">
            <w:pPr>
              <w:pStyle w:val="NormalTable0"/>
              <w:rPr>
                <w:lang w:val="en-GB"/>
              </w:rPr>
            </w:pPr>
          </w:p>
        </w:tc>
        <w:tc>
          <w:tcPr>
            <w:tcW w:w="567" w:type="dxa"/>
            <w:tcBorders>
              <w:bottom w:val="single" w:sz="6" w:space="0" w:color="auto"/>
            </w:tcBorders>
          </w:tcPr>
          <w:p w14:paraId="2C7DA92C" w14:textId="77777777" w:rsidR="000F7E44" w:rsidRPr="00E46FD1" w:rsidRDefault="000F7E44" w:rsidP="000F7E44">
            <w:pPr>
              <w:pStyle w:val="NormalTable0"/>
              <w:rPr>
                <w:lang w:val="en-GB"/>
              </w:rPr>
            </w:pPr>
          </w:p>
        </w:tc>
        <w:tc>
          <w:tcPr>
            <w:tcW w:w="567" w:type="dxa"/>
            <w:tcBorders>
              <w:bottom w:val="single" w:sz="6" w:space="0" w:color="auto"/>
            </w:tcBorders>
          </w:tcPr>
          <w:p w14:paraId="3F904CCB" w14:textId="77777777" w:rsidR="000F7E44" w:rsidRPr="00E46FD1" w:rsidRDefault="000F7E44" w:rsidP="000F7E44">
            <w:pPr>
              <w:pStyle w:val="NormalTable0"/>
              <w:rPr>
                <w:lang w:val="en-GB"/>
              </w:rPr>
            </w:pPr>
          </w:p>
        </w:tc>
        <w:tc>
          <w:tcPr>
            <w:tcW w:w="3116" w:type="dxa"/>
            <w:tcBorders>
              <w:bottom w:val="single" w:sz="6" w:space="0" w:color="auto"/>
            </w:tcBorders>
          </w:tcPr>
          <w:p w14:paraId="3CACF644"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126B5015"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FA §12</w:t>
            </w:r>
            <w:r w:rsidRPr="006D5518">
              <w:rPr>
                <w:rStyle w:val="eop"/>
                <w:color w:val="D13438"/>
                <w:sz w:val="20"/>
                <w:szCs w:val="20"/>
                <w:lang w:val="en-US"/>
              </w:rPr>
              <w:t> </w:t>
            </w:r>
          </w:p>
          <w:p w14:paraId="0F31D78D"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C-001 (2015), section 13.</w:t>
            </w:r>
            <w:r w:rsidRPr="006D5518">
              <w:rPr>
                <w:rStyle w:val="eop"/>
                <w:color w:val="D13438"/>
                <w:sz w:val="20"/>
                <w:szCs w:val="20"/>
                <w:lang w:val="en-US"/>
              </w:rPr>
              <w:t> </w:t>
            </w:r>
          </w:p>
          <w:p w14:paraId="0067E5C6"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C-002 (2015).</w:t>
            </w:r>
            <w:r w:rsidRPr="006D5518">
              <w:rPr>
                <w:rStyle w:val="eop"/>
                <w:color w:val="D13438"/>
                <w:sz w:val="20"/>
                <w:szCs w:val="20"/>
                <w:lang w:val="en-US"/>
              </w:rPr>
              <w:t> </w:t>
            </w:r>
          </w:p>
          <w:p w14:paraId="2A4E965B"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11064-6 (2005), 5.2.</w:t>
            </w:r>
            <w:r w:rsidRPr="006D5518">
              <w:rPr>
                <w:rStyle w:val="eop"/>
                <w:color w:val="D13438"/>
                <w:sz w:val="20"/>
                <w:szCs w:val="20"/>
                <w:lang w:val="en-US"/>
              </w:rPr>
              <w:t> </w:t>
            </w:r>
          </w:p>
          <w:p w14:paraId="5181C0B6" w14:textId="77777777" w:rsidR="000F7E44" w:rsidRPr="00A8108A" w:rsidRDefault="00A8108A" w:rsidP="006D5518">
            <w:pPr>
              <w:pStyle w:val="NormalTable0"/>
              <w:spacing w:line="360" w:lineRule="auto"/>
              <w:rPr>
                <w:lang w:val="en-GB"/>
              </w:rPr>
            </w:pPr>
            <w:r w:rsidRPr="00A8108A">
              <w:rPr>
                <w:sz w:val="20"/>
                <w:szCs w:val="20"/>
                <w:lang w:val="en-GB"/>
              </w:rPr>
              <w:t>DC: Applicable to the DC</w:t>
            </w:r>
          </w:p>
        </w:tc>
        <w:tc>
          <w:tcPr>
            <w:tcW w:w="3546" w:type="dxa"/>
            <w:tcBorders>
              <w:bottom w:val="single" w:sz="6" w:space="0" w:color="auto"/>
            </w:tcBorders>
          </w:tcPr>
          <w:p w14:paraId="040360B8" w14:textId="77777777" w:rsidR="000F7E44" w:rsidRPr="00E46FD1" w:rsidRDefault="000F7E44" w:rsidP="000F7E44">
            <w:pPr>
              <w:pStyle w:val="NormalTable0"/>
              <w:rPr>
                <w:sz w:val="20"/>
                <w:lang w:val="en-GB"/>
              </w:rPr>
            </w:pPr>
          </w:p>
        </w:tc>
        <w:tc>
          <w:tcPr>
            <w:tcW w:w="709" w:type="dxa"/>
            <w:tcBorders>
              <w:bottom w:val="single" w:sz="6" w:space="0" w:color="auto"/>
            </w:tcBorders>
          </w:tcPr>
          <w:p w14:paraId="17A1CA98" w14:textId="77777777" w:rsidR="000F7E44" w:rsidRPr="00E46FD1" w:rsidRDefault="000F7E44" w:rsidP="000F7E44">
            <w:pPr>
              <w:pStyle w:val="NormalTable0"/>
              <w:rPr>
                <w:sz w:val="20"/>
                <w:lang w:val="en-GB"/>
              </w:rPr>
            </w:pPr>
          </w:p>
        </w:tc>
      </w:tr>
      <w:tr w:rsidR="000F7E44" w:rsidRPr="003D469A" w14:paraId="43EF25D1" w14:textId="77777777" w:rsidTr="44315058">
        <w:trPr>
          <w:cantSplit/>
        </w:trPr>
        <w:tc>
          <w:tcPr>
            <w:tcW w:w="993" w:type="dxa"/>
            <w:tcBorders>
              <w:bottom w:val="single" w:sz="6" w:space="0" w:color="auto"/>
            </w:tcBorders>
            <w:shd w:val="clear" w:color="auto" w:fill="E6E6E6"/>
          </w:tcPr>
          <w:p w14:paraId="29DA22F6" w14:textId="77777777" w:rsidR="000F7E44" w:rsidRPr="00E46FD1" w:rsidRDefault="000F7E44" w:rsidP="000F7E44">
            <w:pPr>
              <w:pStyle w:val="NormalTable0"/>
              <w:rPr>
                <w:lang w:val="en-GB"/>
              </w:rPr>
            </w:pPr>
            <w:r w:rsidRPr="00E46FD1">
              <w:rPr>
                <w:lang w:val="en-GB"/>
              </w:rPr>
              <w:lastRenderedPageBreak/>
              <w:t>W 2.4</w:t>
            </w:r>
          </w:p>
        </w:tc>
        <w:tc>
          <w:tcPr>
            <w:tcW w:w="5389" w:type="dxa"/>
          </w:tcPr>
          <w:p w14:paraId="795075B5" w14:textId="77777777" w:rsidR="000F7E44" w:rsidRPr="00E46FD1" w:rsidRDefault="000F7E44" w:rsidP="000F7E44">
            <w:pPr>
              <w:pStyle w:val="NormalTable0"/>
              <w:ind w:left="709"/>
              <w:rPr>
                <w:b/>
                <w:lang w:val="en-GB"/>
              </w:rPr>
            </w:pPr>
            <w:r w:rsidRPr="00E46FD1">
              <w:rPr>
                <w:b/>
                <w:lang w:val="en-GB"/>
              </w:rPr>
              <w:t>Are measures taken to prevent static electricity?</w:t>
            </w:r>
          </w:p>
          <w:p w14:paraId="1A55251A" w14:textId="77777777" w:rsidR="000F7E44" w:rsidRPr="00E46FD1" w:rsidRDefault="000F7E44" w:rsidP="000F7E44">
            <w:pPr>
              <w:pStyle w:val="NormalTable0"/>
              <w:ind w:left="709"/>
              <w:rPr>
                <w:lang w:val="en-GB"/>
              </w:rPr>
            </w:pPr>
          </w:p>
          <w:p w14:paraId="3FF1DB9A" w14:textId="77777777" w:rsidR="000F7E44" w:rsidRPr="00E46FD1" w:rsidRDefault="000F7E44" w:rsidP="000F7E44">
            <w:pPr>
              <w:pStyle w:val="NormalTable0"/>
              <w:ind w:left="709"/>
              <w:rPr>
                <w:b/>
                <w:lang w:val="en-GB"/>
              </w:rPr>
            </w:pPr>
            <w:r w:rsidRPr="00E46FD1">
              <w:rPr>
                <w:i/>
                <w:sz w:val="20"/>
                <w:szCs w:val="20"/>
                <w:lang w:val="en-GB"/>
              </w:rPr>
              <w:t>Static electricity can cause failure/loss of visual displays when displays are touched. Materials in chairs, floor and footwear should be chosen to reduce static electricity.</w:t>
            </w:r>
          </w:p>
        </w:tc>
        <w:tc>
          <w:tcPr>
            <w:tcW w:w="567" w:type="dxa"/>
          </w:tcPr>
          <w:p w14:paraId="4F6D2C48" w14:textId="77777777" w:rsidR="000F7E44" w:rsidRPr="00E46FD1" w:rsidRDefault="000F7E44" w:rsidP="000F7E44">
            <w:pPr>
              <w:pStyle w:val="NormalTable0"/>
              <w:rPr>
                <w:lang w:val="en-GB"/>
              </w:rPr>
            </w:pPr>
          </w:p>
        </w:tc>
        <w:tc>
          <w:tcPr>
            <w:tcW w:w="567" w:type="dxa"/>
          </w:tcPr>
          <w:p w14:paraId="31F27C88" w14:textId="77777777" w:rsidR="000F7E44" w:rsidRPr="00E46FD1" w:rsidRDefault="000F7E44" w:rsidP="000F7E44">
            <w:pPr>
              <w:pStyle w:val="NormalTable0"/>
              <w:rPr>
                <w:lang w:val="en-GB"/>
              </w:rPr>
            </w:pPr>
          </w:p>
        </w:tc>
        <w:tc>
          <w:tcPr>
            <w:tcW w:w="567" w:type="dxa"/>
          </w:tcPr>
          <w:p w14:paraId="79B88F8C" w14:textId="77777777" w:rsidR="000F7E44" w:rsidRPr="00E46FD1" w:rsidRDefault="000F7E44" w:rsidP="000F7E44">
            <w:pPr>
              <w:pStyle w:val="NormalTable0"/>
              <w:rPr>
                <w:lang w:val="en-GB"/>
              </w:rPr>
            </w:pPr>
          </w:p>
        </w:tc>
        <w:tc>
          <w:tcPr>
            <w:tcW w:w="3116" w:type="dxa"/>
          </w:tcPr>
          <w:p w14:paraId="060ED9B1"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0F66BD7B"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C-002 (2015), 4.6.</w:t>
            </w:r>
            <w:r w:rsidRPr="006D5518">
              <w:rPr>
                <w:rStyle w:val="eop"/>
                <w:color w:val="D13438"/>
                <w:sz w:val="20"/>
                <w:szCs w:val="20"/>
                <w:lang w:val="en-US"/>
              </w:rPr>
              <w:t> </w:t>
            </w:r>
          </w:p>
          <w:p w14:paraId="76D8D3E0"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9241-6 (1999), 8.1.</w:t>
            </w:r>
            <w:r w:rsidRPr="006D5518">
              <w:rPr>
                <w:rStyle w:val="eop"/>
                <w:color w:val="D13438"/>
                <w:sz w:val="20"/>
                <w:szCs w:val="20"/>
                <w:lang w:val="en-US"/>
              </w:rPr>
              <w:t> </w:t>
            </w:r>
          </w:p>
          <w:p w14:paraId="714BF40B" w14:textId="77777777" w:rsidR="000F7E44" w:rsidRPr="00A8108A" w:rsidRDefault="00A8108A" w:rsidP="006D5518">
            <w:pPr>
              <w:pStyle w:val="NormalTable0"/>
              <w:spacing w:line="360" w:lineRule="auto"/>
              <w:rPr>
                <w:lang w:val="en-GB"/>
              </w:rPr>
            </w:pPr>
            <w:r w:rsidRPr="00A8108A">
              <w:rPr>
                <w:sz w:val="20"/>
                <w:szCs w:val="20"/>
                <w:lang w:val="en-GB"/>
              </w:rPr>
              <w:t>DC: Applicable to the DC</w:t>
            </w:r>
          </w:p>
        </w:tc>
        <w:tc>
          <w:tcPr>
            <w:tcW w:w="3546" w:type="dxa"/>
          </w:tcPr>
          <w:p w14:paraId="145C11DD" w14:textId="77777777" w:rsidR="000F7E44" w:rsidRPr="00E46FD1" w:rsidRDefault="000F7E44" w:rsidP="000F7E44">
            <w:pPr>
              <w:pStyle w:val="NormalTable0"/>
              <w:rPr>
                <w:lang w:val="en-GB"/>
              </w:rPr>
            </w:pPr>
          </w:p>
        </w:tc>
        <w:tc>
          <w:tcPr>
            <w:tcW w:w="709" w:type="dxa"/>
          </w:tcPr>
          <w:p w14:paraId="6B40E7A7" w14:textId="77777777" w:rsidR="000F7E44" w:rsidRPr="00E46FD1" w:rsidRDefault="000F7E44" w:rsidP="000F7E44">
            <w:pPr>
              <w:pStyle w:val="NormalTable0"/>
              <w:rPr>
                <w:lang w:val="en-GB"/>
              </w:rPr>
            </w:pPr>
          </w:p>
        </w:tc>
      </w:tr>
      <w:tr w:rsidR="000F7E44" w:rsidRPr="003D469A" w14:paraId="513FE210" w14:textId="77777777" w:rsidTr="44315058">
        <w:trPr>
          <w:cantSplit/>
        </w:trPr>
        <w:tc>
          <w:tcPr>
            <w:tcW w:w="993" w:type="dxa"/>
            <w:tcBorders>
              <w:top w:val="single" w:sz="6" w:space="0" w:color="auto"/>
              <w:left w:val="single" w:sz="6" w:space="0" w:color="auto"/>
              <w:bottom w:val="single" w:sz="6" w:space="0" w:color="auto"/>
              <w:right w:val="single" w:sz="6" w:space="0" w:color="auto"/>
            </w:tcBorders>
            <w:shd w:val="clear" w:color="auto" w:fill="E6E6E6"/>
          </w:tcPr>
          <w:p w14:paraId="0D67A8BA" w14:textId="77777777" w:rsidR="000F7E44" w:rsidRPr="00E46FD1" w:rsidRDefault="000F7E44" w:rsidP="000F7E44">
            <w:pPr>
              <w:pStyle w:val="NormalTable0"/>
              <w:rPr>
                <w:lang w:val="en-GB"/>
              </w:rPr>
            </w:pPr>
            <w:r w:rsidRPr="00E46FD1">
              <w:rPr>
                <w:lang w:val="en-GB"/>
              </w:rPr>
              <w:t>W 2.5</w:t>
            </w:r>
          </w:p>
        </w:tc>
        <w:tc>
          <w:tcPr>
            <w:tcW w:w="5389" w:type="dxa"/>
            <w:tcBorders>
              <w:top w:val="single" w:sz="6" w:space="0" w:color="auto"/>
              <w:left w:val="single" w:sz="6" w:space="0" w:color="auto"/>
              <w:bottom w:val="single" w:sz="6" w:space="0" w:color="auto"/>
              <w:right w:val="single" w:sz="6" w:space="0" w:color="auto"/>
            </w:tcBorders>
          </w:tcPr>
          <w:p w14:paraId="24BB32D5" w14:textId="77777777" w:rsidR="000F7E44" w:rsidRPr="00E46FD1" w:rsidRDefault="000F7E44" w:rsidP="000F7E44">
            <w:pPr>
              <w:pStyle w:val="NormalTable0"/>
              <w:ind w:left="709"/>
              <w:rPr>
                <w:b/>
                <w:lang w:val="en-GB"/>
              </w:rPr>
            </w:pPr>
            <w:r w:rsidRPr="00E46FD1">
              <w:rPr>
                <w:b/>
                <w:lang w:val="en-GB"/>
              </w:rPr>
              <w:t>Are measures taken to prevent electromagnetic disturbances of control room equipment?</w:t>
            </w:r>
          </w:p>
          <w:p w14:paraId="3FFF7D4A" w14:textId="77777777" w:rsidR="000F7E44" w:rsidRPr="00E46FD1" w:rsidRDefault="000F7E44" w:rsidP="000F7E44">
            <w:pPr>
              <w:pStyle w:val="NormalTable0"/>
              <w:rPr>
                <w:i/>
                <w:sz w:val="20"/>
                <w:lang w:val="en-GB"/>
              </w:rPr>
            </w:pPr>
          </w:p>
          <w:p w14:paraId="52FAFF7C" w14:textId="77777777" w:rsidR="000F7E44" w:rsidRPr="00E46FD1" w:rsidRDefault="000F7E44" w:rsidP="000F7E44">
            <w:pPr>
              <w:pStyle w:val="NormalTable0"/>
              <w:ind w:left="709"/>
              <w:rPr>
                <w:b/>
                <w:lang w:val="en-GB"/>
              </w:rPr>
            </w:pPr>
            <w:r w:rsidRPr="00E46FD1">
              <w:rPr>
                <w:i/>
                <w:sz w:val="20"/>
                <w:lang w:val="en-GB"/>
              </w:rPr>
              <w:t>Electromagnetic disturbances may cause interference to electrical signals and damage electronic equipment in the control room. Relevant measures include shielding of equipment and appropriate selection of parts. Examples of potential sources: Lightning, radio/radar transmitters, switches, thermostats and mobile phones.</w:t>
            </w:r>
          </w:p>
        </w:tc>
        <w:tc>
          <w:tcPr>
            <w:tcW w:w="567" w:type="dxa"/>
            <w:tcBorders>
              <w:top w:val="single" w:sz="6" w:space="0" w:color="auto"/>
              <w:left w:val="single" w:sz="6" w:space="0" w:color="auto"/>
              <w:bottom w:val="single" w:sz="6" w:space="0" w:color="auto"/>
              <w:right w:val="single" w:sz="6" w:space="0" w:color="auto"/>
            </w:tcBorders>
          </w:tcPr>
          <w:p w14:paraId="287B69A3"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63A0829D"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39CA8924" w14:textId="77777777" w:rsidR="000F7E44" w:rsidRPr="00E46FD1" w:rsidRDefault="000F7E44" w:rsidP="000F7E44">
            <w:pPr>
              <w:pStyle w:val="NormalTable0"/>
              <w:rPr>
                <w:lang w:val="en-GB"/>
              </w:rPr>
            </w:pPr>
          </w:p>
        </w:tc>
        <w:tc>
          <w:tcPr>
            <w:tcW w:w="3116" w:type="dxa"/>
            <w:tcBorders>
              <w:top w:val="single" w:sz="6" w:space="0" w:color="auto"/>
              <w:left w:val="single" w:sz="6" w:space="0" w:color="auto"/>
              <w:bottom w:val="single" w:sz="6" w:space="0" w:color="auto"/>
              <w:right w:val="single" w:sz="6" w:space="0" w:color="auto"/>
            </w:tcBorders>
          </w:tcPr>
          <w:p w14:paraId="437B176D"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468B721B" w14:textId="08EB9BBA"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IEC TR 61000-5-1 (2023), 4.1 &amp; 4.2.</w:t>
            </w:r>
            <w:r w:rsidRPr="006D5518">
              <w:rPr>
                <w:rStyle w:val="eop"/>
                <w:color w:val="D13438"/>
                <w:sz w:val="20"/>
                <w:szCs w:val="20"/>
                <w:lang w:val="en-US"/>
              </w:rPr>
              <w:t> </w:t>
            </w:r>
          </w:p>
          <w:p w14:paraId="74D1FF6D" w14:textId="77777777" w:rsidR="000F7E44" w:rsidRPr="00A8108A" w:rsidRDefault="00A8108A" w:rsidP="006D5518">
            <w:pPr>
              <w:pStyle w:val="NormalTable0"/>
              <w:spacing w:line="360" w:lineRule="auto"/>
              <w:rPr>
                <w:lang w:val="en-GB"/>
              </w:rPr>
            </w:pPr>
            <w:r w:rsidRPr="00A8108A">
              <w:rPr>
                <w:sz w:val="20"/>
                <w:szCs w:val="20"/>
                <w:lang w:val="en-GB"/>
              </w:rPr>
              <w:t>DC: Applicable to the DC</w:t>
            </w:r>
          </w:p>
        </w:tc>
        <w:tc>
          <w:tcPr>
            <w:tcW w:w="3546" w:type="dxa"/>
            <w:tcBorders>
              <w:top w:val="single" w:sz="6" w:space="0" w:color="auto"/>
              <w:left w:val="single" w:sz="6" w:space="0" w:color="auto"/>
              <w:bottom w:val="single" w:sz="6" w:space="0" w:color="auto"/>
              <w:right w:val="single" w:sz="6" w:space="0" w:color="auto"/>
            </w:tcBorders>
          </w:tcPr>
          <w:p w14:paraId="1BB6F150" w14:textId="77777777" w:rsidR="000F7E44" w:rsidRPr="00E46FD1" w:rsidRDefault="000F7E44" w:rsidP="000F7E44">
            <w:pPr>
              <w:pStyle w:val="NormalTable0"/>
              <w:rPr>
                <w:sz w:val="20"/>
                <w:lang w:val="en-GB"/>
              </w:rPr>
            </w:pPr>
          </w:p>
        </w:tc>
        <w:tc>
          <w:tcPr>
            <w:tcW w:w="709" w:type="dxa"/>
            <w:tcBorders>
              <w:top w:val="single" w:sz="6" w:space="0" w:color="auto"/>
              <w:left w:val="single" w:sz="6" w:space="0" w:color="auto"/>
              <w:bottom w:val="single" w:sz="6" w:space="0" w:color="auto"/>
              <w:right w:val="single" w:sz="6" w:space="0" w:color="auto"/>
            </w:tcBorders>
          </w:tcPr>
          <w:p w14:paraId="04338875" w14:textId="77777777" w:rsidR="000F7E44" w:rsidRPr="00E46FD1" w:rsidRDefault="000F7E44" w:rsidP="000F7E44">
            <w:pPr>
              <w:pStyle w:val="NormalTable0"/>
              <w:rPr>
                <w:lang w:val="en-GB"/>
              </w:rPr>
            </w:pPr>
          </w:p>
        </w:tc>
      </w:tr>
      <w:tr w:rsidR="000F7E44" w:rsidRPr="00DC3212" w14:paraId="4E92E338" w14:textId="77777777" w:rsidTr="44315058">
        <w:trPr>
          <w:cantSplit/>
        </w:trPr>
        <w:tc>
          <w:tcPr>
            <w:tcW w:w="993" w:type="dxa"/>
            <w:tcBorders>
              <w:bottom w:val="single" w:sz="6" w:space="0" w:color="auto"/>
            </w:tcBorders>
          </w:tcPr>
          <w:p w14:paraId="5C906E1E" w14:textId="77777777" w:rsidR="000F7E44" w:rsidRPr="00E46FD1" w:rsidRDefault="000F7E44" w:rsidP="000F7E44">
            <w:pPr>
              <w:rPr>
                <w:lang w:val="en-GB"/>
              </w:rPr>
            </w:pPr>
            <w:r w:rsidRPr="00E46FD1">
              <w:rPr>
                <w:lang w:val="en-GB"/>
              </w:rPr>
              <w:t>W 3</w:t>
            </w:r>
          </w:p>
        </w:tc>
        <w:tc>
          <w:tcPr>
            <w:tcW w:w="5389" w:type="dxa"/>
          </w:tcPr>
          <w:p w14:paraId="21CB823E" w14:textId="77777777" w:rsidR="000F7E44" w:rsidRPr="00E46FD1" w:rsidRDefault="000F7E44" w:rsidP="000F7E44">
            <w:pPr>
              <w:pStyle w:val="NormalTable0"/>
              <w:rPr>
                <w:b/>
                <w:lang w:val="en-GB"/>
              </w:rPr>
            </w:pPr>
            <w:r w:rsidRPr="00E46FD1">
              <w:rPr>
                <w:b/>
                <w:lang w:val="en-GB"/>
              </w:rPr>
              <w:t xml:space="preserve">Are thermal environment, air distribution and air composition designed according to </w:t>
            </w:r>
            <w:r>
              <w:rPr>
                <w:b/>
                <w:lang w:val="en-GB"/>
              </w:rPr>
              <w:t xml:space="preserve">working environment </w:t>
            </w:r>
            <w:r w:rsidRPr="00E46FD1">
              <w:rPr>
                <w:b/>
                <w:lang w:val="en-GB"/>
              </w:rPr>
              <w:t>and best practice?</w:t>
            </w:r>
          </w:p>
          <w:p w14:paraId="0A6959E7" w14:textId="77777777" w:rsidR="000F7E44" w:rsidRPr="00E46FD1" w:rsidRDefault="000F7E44" w:rsidP="000F7E44">
            <w:pPr>
              <w:pStyle w:val="NormalTable0"/>
              <w:rPr>
                <w:lang w:val="en-GB"/>
              </w:rPr>
            </w:pPr>
            <w:r w:rsidRPr="00E46FD1">
              <w:rPr>
                <w:i/>
                <w:sz w:val="20"/>
                <w:szCs w:val="20"/>
                <w:lang w:val="en-GB"/>
              </w:rPr>
              <w:t xml:space="preserve"> </w:t>
            </w:r>
          </w:p>
        </w:tc>
        <w:tc>
          <w:tcPr>
            <w:tcW w:w="567" w:type="dxa"/>
          </w:tcPr>
          <w:p w14:paraId="2CCB938B" w14:textId="77777777" w:rsidR="000F7E44" w:rsidRPr="00E46FD1" w:rsidRDefault="000F7E44" w:rsidP="000F7E44">
            <w:pPr>
              <w:pStyle w:val="NormalTable0"/>
              <w:rPr>
                <w:lang w:val="en-GB"/>
              </w:rPr>
            </w:pPr>
          </w:p>
        </w:tc>
        <w:tc>
          <w:tcPr>
            <w:tcW w:w="567" w:type="dxa"/>
          </w:tcPr>
          <w:p w14:paraId="796B98D5" w14:textId="77777777" w:rsidR="000F7E44" w:rsidRPr="00E46FD1" w:rsidRDefault="000F7E44" w:rsidP="000F7E44">
            <w:pPr>
              <w:pStyle w:val="NormalTable0"/>
              <w:rPr>
                <w:lang w:val="en-GB"/>
              </w:rPr>
            </w:pPr>
          </w:p>
        </w:tc>
        <w:tc>
          <w:tcPr>
            <w:tcW w:w="567" w:type="dxa"/>
          </w:tcPr>
          <w:p w14:paraId="344BE600" w14:textId="77777777" w:rsidR="000F7E44" w:rsidRPr="00E46FD1" w:rsidRDefault="000F7E44" w:rsidP="000F7E44">
            <w:pPr>
              <w:pStyle w:val="NormalTable0"/>
              <w:rPr>
                <w:lang w:val="en-GB"/>
              </w:rPr>
            </w:pPr>
          </w:p>
        </w:tc>
        <w:tc>
          <w:tcPr>
            <w:tcW w:w="3116" w:type="dxa"/>
          </w:tcPr>
          <w:p w14:paraId="5E242AD0"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426ACF3C" w14:textId="77777777" w:rsidR="004D3FB9" w:rsidRPr="006D5518" w:rsidRDefault="004D3FB9" w:rsidP="006D5518">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color w:val="D13438"/>
                <w:sz w:val="20"/>
                <w:szCs w:val="20"/>
                <w:u w:val="single"/>
                <w:lang w:val="en-US"/>
              </w:rPr>
              <w:t>FA §14.</w:t>
            </w:r>
            <w:r w:rsidRPr="006D5518">
              <w:rPr>
                <w:rStyle w:val="eop"/>
                <w:color w:val="D13438"/>
                <w:sz w:val="20"/>
                <w:szCs w:val="20"/>
                <w:lang w:val="en-US"/>
              </w:rPr>
              <w:t> </w:t>
            </w:r>
          </w:p>
          <w:p w14:paraId="3A9CF99C" w14:textId="2E54AD70" w:rsidR="00A8108A" w:rsidRPr="00A8108A" w:rsidRDefault="00A8108A"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NLIA (201</w:t>
            </w:r>
            <w:r w:rsidR="005759CC">
              <w:rPr>
                <w:rStyle w:val="normaltextrun"/>
                <w:color w:val="D13438"/>
                <w:sz w:val="20"/>
                <w:szCs w:val="20"/>
                <w:u w:val="single"/>
                <w:lang w:val="en-US"/>
              </w:rPr>
              <w:t>3</w:t>
            </w:r>
            <w:r w:rsidRPr="006D5518">
              <w:rPr>
                <w:rStyle w:val="normaltextrun"/>
                <w:color w:val="D13438"/>
                <w:sz w:val="20"/>
                <w:szCs w:val="20"/>
                <w:u w:val="single"/>
                <w:lang w:val="en-US"/>
              </w:rPr>
              <w:t>)</w:t>
            </w:r>
            <w:r w:rsidR="006136B4">
              <w:rPr>
                <w:rStyle w:val="normaltextrun"/>
                <w:color w:val="D13438"/>
                <w:sz w:val="20"/>
                <w:szCs w:val="20"/>
                <w:u w:val="single"/>
                <w:lang w:val="en-US"/>
              </w:rPr>
              <w:t>, workplace regulations, chapter 2 &amp; 7.</w:t>
            </w:r>
            <w:r w:rsidRPr="006D5518">
              <w:rPr>
                <w:rStyle w:val="eop"/>
                <w:color w:val="D13438"/>
                <w:sz w:val="20"/>
                <w:szCs w:val="20"/>
                <w:lang w:val="en-US"/>
              </w:rPr>
              <w:t> </w:t>
            </w:r>
          </w:p>
          <w:p w14:paraId="5F9CB5F5" w14:textId="77777777" w:rsidR="00A8108A" w:rsidRPr="006D5518" w:rsidRDefault="00A8108A"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11064-6 (2005), 5.2.</w:t>
            </w:r>
            <w:r w:rsidRPr="006D5518">
              <w:rPr>
                <w:rStyle w:val="eop"/>
                <w:color w:val="D13438"/>
                <w:sz w:val="20"/>
                <w:szCs w:val="20"/>
                <w:lang w:val="en-US"/>
              </w:rPr>
              <w:t> </w:t>
            </w:r>
          </w:p>
          <w:p w14:paraId="23B297BE" w14:textId="77777777" w:rsidR="004D3FB9" w:rsidRPr="006D5518" w:rsidRDefault="00A8108A"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 xml:space="preserve">DC: </w:t>
            </w:r>
            <w:r w:rsidR="004D3FB9" w:rsidRPr="006D5518">
              <w:rPr>
                <w:rStyle w:val="normaltextrun"/>
                <w:color w:val="D13438"/>
                <w:sz w:val="20"/>
                <w:szCs w:val="20"/>
                <w:u w:val="single"/>
                <w:lang w:val="en-US"/>
              </w:rPr>
              <w:t>NORSOK S-002 (2018), 7.7 &amp; 8.2.</w:t>
            </w:r>
            <w:r w:rsidR="004D3FB9" w:rsidRPr="006D5518">
              <w:rPr>
                <w:rStyle w:val="eop"/>
                <w:color w:val="D13438"/>
                <w:sz w:val="20"/>
                <w:szCs w:val="20"/>
                <w:lang w:val="en-US"/>
              </w:rPr>
              <w:t> </w:t>
            </w:r>
          </w:p>
          <w:p w14:paraId="7EE3B4B9" w14:textId="77777777" w:rsidR="000F7E44" w:rsidRPr="00A8108A" w:rsidRDefault="000F7E44" w:rsidP="006D5518">
            <w:pPr>
              <w:pStyle w:val="paragraph"/>
              <w:spacing w:before="0" w:beforeAutospacing="0" w:after="0" w:afterAutospacing="0" w:line="360" w:lineRule="auto"/>
              <w:textAlignment w:val="baseline"/>
              <w:rPr>
                <w:lang w:val="en-GB"/>
              </w:rPr>
            </w:pPr>
          </w:p>
        </w:tc>
        <w:tc>
          <w:tcPr>
            <w:tcW w:w="3546" w:type="dxa"/>
          </w:tcPr>
          <w:p w14:paraId="100C5B58" w14:textId="77777777" w:rsidR="000F7E44" w:rsidRPr="00F57D08" w:rsidRDefault="000F7E44" w:rsidP="000F7E44">
            <w:pPr>
              <w:pStyle w:val="NormalTable0"/>
              <w:rPr>
                <w:sz w:val="20"/>
                <w:lang w:val="pt-BR"/>
              </w:rPr>
            </w:pPr>
            <w:r w:rsidRPr="00F57D08">
              <w:rPr>
                <w:sz w:val="20"/>
                <w:lang w:val="pt-BR"/>
              </w:rPr>
              <w:t xml:space="preserve"> </w:t>
            </w:r>
          </w:p>
        </w:tc>
        <w:tc>
          <w:tcPr>
            <w:tcW w:w="709" w:type="dxa"/>
          </w:tcPr>
          <w:p w14:paraId="17D63EA2" w14:textId="77777777" w:rsidR="000F7E44" w:rsidRPr="00F57D08" w:rsidRDefault="000F7E44" w:rsidP="000F7E44">
            <w:pPr>
              <w:pStyle w:val="NormalTable0"/>
              <w:rPr>
                <w:sz w:val="20"/>
                <w:lang w:val="pt-BR"/>
              </w:rPr>
            </w:pPr>
          </w:p>
        </w:tc>
      </w:tr>
      <w:tr w:rsidR="000F7E44" w:rsidRPr="003D469A" w14:paraId="6F2A1CD1" w14:textId="77777777" w:rsidTr="44315058">
        <w:trPr>
          <w:cantSplit/>
        </w:trPr>
        <w:tc>
          <w:tcPr>
            <w:tcW w:w="993" w:type="dxa"/>
            <w:shd w:val="clear" w:color="auto" w:fill="E6E6E6"/>
          </w:tcPr>
          <w:p w14:paraId="4F8405D3" w14:textId="77777777" w:rsidR="000F7E44" w:rsidRPr="00E46FD1" w:rsidRDefault="000F7E44" w:rsidP="000F7E44">
            <w:pPr>
              <w:pStyle w:val="NormalTable0"/>
              <w:rPr>
                <w:lang w:val="en-GB"/>
              </w:rPr>
            </w:pPr>
            <w:r w:rsidRPr="00E46FD1">
              <w:rPr>
                <w:lang w:val="en-GB"/>
              </w:rPr>
              <w:lastRenderedPageBreak/>
              <w:t>W 3.1</w:t>
            </w:r>
          </w:p>
        </w:tc>
        <w:tc>
          <w:tcPr>
            <w:tcW w:w="5389" w:type="dxa"/>
          </w:tcPr>
          <w:p w14:paraId="1854F44E" w14:textId="77777777" w:rsidR="000F7E44" w:rsidRPr="00E46FD1" w:rsidRDefault="000F7E44" w:rsidP="000F7E44">
            <w:pPr>
              <w:pStyle w:val="NormalTable0"/>
              <w:ind w:left="709"/>
              <w:rPr>
                <w:b/>
                <w:lang w:val="en-GB"/>
              </w:rPr>
            </w:pPr>
            <w:r w:rsidRPr="00E46FD1">
              <w:rPr>
                <w:b/>
                <w:lang w:val="en-GB"/>
              </w:rPr>
              <w:t>Is the operative air temperature between 20</w:t>
            </w:r>
            <w:r w:rsidRPr="00E46FD1">
              <w:rPr>
                <w:b/>
                <w:vertAlign w:val="superscript"/>
                <w:lang w:val="en-GB"/>
              </w:rPr>
              <w:t xml:space="preserve">o </w:t>
            </w:r>
            <w:r w:rsidRPr="00E46FD1">
              <w:rPr>
                <w:b/>
                <w:lang w:val="en-GB"/>
              </w:rPr>
              <w:t>C and 24</w:t>
            </w:r>
            <w:r w:rsidRPr="00E46FD1">
              <w:rPr>
                <w:b/>
                <w:vertAlign w:val="superscript"/>
                <w:lang w:val="en-GB"/>
              </w:rPr>
              <w:t xml:space="preserve">o </w:t>
            </w:r>
            <w:r w:rsidRPr="00E46FD1">
              <w:rPr>
                <w:b/>
                <w:lang w:val="en-GB"/>
              </w:rPr>
              <w:t>C under all weather conditions?</w:t>
            </w:r>
          </w:p>
          <w:p w14:paraId="52E608EF" w14:textId="77777777" w:rsidR="000F7E44" w:rsidRPr="00E46FD1" w:rsidRDefault="000F7E44" w:rsidP="000F7E44">
            <w:pPr>
              <w:pStyle w:val="NormalTable0"/>
              <w:rPr>
                <w:sz w:val="20"/>
                <w:lang w:val="en-GB"/>
              </w:rPr>
            </w:pPr>
          </w:p>
          <w:p w14:paraId="7307D05E" w14:textId="77777777" w:rsidR="000F7E44" w:rsidRPr="00E46FD1" w:rsidRDefault="000F7E44" w:rsidP="000F7E44">
            <w:pPr>
              <w:pStyle w:val="NormalTable0"/>
              <w:ind w:left="709"/>
              <w:rPr>
                <w:b/>
                <w:lang w:val="en-GB"/>
              </w:rPr>
            </w:pPr>
            <w:r w:rsidRPr="00E46FD1">
              <w:rPr>
                <w:i/>
                <w:sz w:val="20"/>
                <w:lang w:val="en-GB"/>
              </w:rPr>
              <w:t xml:space="preserve">It is recommended that the air temperature be kept below 22 </w:t>
            </w:r>
            <w:r w:rsidRPr="00E46FD1">
              <w:rPr>
                <w:i/>
                <w:sz w:val="20"/>
                <w:vertAlign w:val="superscript"/>
                <w:lang w:val="en-GB"/>
              </w:rPr>
              <w:t xml:space="preserve">o </w:t>
            </w:r>
            <w:r w:rsidRPr="00E46FD1">
              <w:rPr>
                <w:i/>
                <w:sz w:val="20"/>
                <w:lang w:val="en-GB"/>
              </w:rPr>
              <w:t>C at any time and especially in wintertime. Too high or too low temperature may cause inattention and is a risk factor during work requiring mental tasks. Individual temperature adjustments should be possible.</w:t>
            </w:r>
          </w:p>
        </w:tc>
        <w:tc>
          <w:tcPr>
            <w:tcW w:w="567" w:type="dxa"/>
          </w:tcPr>
          <w:p w14:paraId="074E47F7" w14:textId="77777777" w:rsidR="000F7E44" w:rsidRPr="00E46FD1" w:rsidRDefault="000F7E44" w:rsidP="000F7E44">
            <w:pPr>
              <w:pStyle w:val="NormalTable0"/>
              <w:rPr>
                <w:lang w:val="en-GB"/>
              </w:rPr>
            </w:pPr>
          </w:p>
        </w:tc>
        <w:tc>
          <w:tcPr>
            <w:tcW w:w="567" w:type="dxa"/>
          </w:tcPr>
          <w:p w14:paraId="4A852BA6" w14:textId="77777777" w:rsidR="000F7E44" w:rsidRPr="00E46FD1" w:rsidRDefault="000F7E44" w:rsidP="000F7E44">
            <w:pPr>
              <w:pStyle w:val="NormalTable0"/>
              <w:rPr>
                <w:lang w:val="en-GB"/>
              </w:rPr>
            </w:pPr>
          </w:p>
        </w:tc>
        <w:tc>
          <w:tcPr>
            <w:tcW w:w="567" w:type="dxa"/>
          </w:tcPr>
          <w:p w14:paraId="1299FC03" w14:textId="77777777" w:rsidR="000F7E44" w:rsidRPr="00E46FD1" w:rsidRDefault="000F7E44" w:rsidP="000F7E44">
            <w:pPr>
              <w:pStyle w:val="NormalTable0"/>
              <w:rPr>
                <w:lang w:val="en-GB"/>
              </w:rPr>
            </w:pPr>
          </w:p>
        </w:tc>
        <w:tc>
          <w:tcPr>
            <w:tcW w:w="3116" w:type="dxa"/>
          </w:tcPr>
          <w:p w14:paraId="50C99998"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33A978DD"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FA §14.</w:t>
            </w:r>
            <w:r w:rsidRPr="006D5518">
              <w:rPr>
                <w:rStyle w:val="eop"/>
                <w:color w:val="D13438"/>
                <w:sz w:val="20"/>
                <w:szCs w:val="20"/>
                <w:lang w:val="en-US"/>
              </w:rPr>
              <w:t> </w:t>
            </w:r>
          </w:p>
          <w:p w14:paraId="3524F102"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S-002 (2018), 7.7 &amp; 8.2.</w:t>
            </w:r>
            <w:r w:rsidRPr="006D5518">
              <w:rPr>
                <w:rStyle w:val="eop"/>
                <w:color w:val="D13438"/>
                <w:sz w:val="20"/>
                <w:szCs w:val="20"/>
                <w:lang w:val="en-US"/>
              </w:rPr>
              <w:t> </w:t>
            </w:r>
          </w:p>
          <w:p w14:paraId="02C6C2A8" w14:textId="79A4110D"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NLIA (201</w:t>
            </w:r>
            <w:r w:rsidR="00936BFC">
              <w:rPr>
                <w:rStyle w:val="normaltextrun"/>
                <w:color w:val="D13438"/>
                <w:sz w:val="20"/>
                <w:szCs w:val="20"/>
                <w:u w:val="single"/>
                <w:lang w:val="en-US"/>
              </w:rPr>
              <w:t>3</w:t>
            </w:r>
            <w:r w:rsidRPr="006D5518">
              <w:rPr>
                <w:rStyle w:val="normaltextrun"/>
                <w:color w:val="D13438"/>
                <w:sz w:val="20"/>
                <w:szCs w:val="20"/>
                <w:u w:val="single"/>
                <w:lang w:val="en-US"/>
              </w:rPr>
              <w:t>)</w:t>
            </w:r>
            <w:r w:rsidR="006136B4">
              <w:rPr>
                <w:rStyle w:val="eop"/>
                <w:color w:val="D13438"/>
                <w:sz w:val="20"/>
                <w:szCs w:val="20"/>
                <w:lang w:val="en-US"/>
              </w:rPr>
              <w:t xml:space="preserve">, workplace regulations, chapter 2 &amp; 7. </w:t>
            </w:r>
          </w:p>
          <w:p w14:paraId="06282D42" w14:textId="77777777" w:rsidR="000F7E44" w:rsidRPr="00A8108A" w:rsidRDefault="00A8108A" w:rsidP="006D5518">
            <w:pPr>
              <w:pStyle w:val="NormalTable0"/>
              <w:spacing w:line="360" w:lineRule="auto"/>
              <w:rPr>
                <w:lang w:val="en-GB"/>
              </w:rPr>
            </w:pPr>
            <w:r w:rsidRPr="00A8108A">
              <w:rPr>
                <w:i/>
                <w:sz w:val="20"/>
                <w:lang w:val="en-GB"/>
              </w:rPr>
              <w:t>DC: For DC, temperature range between 19 - 26</w:t>
            </w:r>
            <w:r w:rsidRPr="00A8108A">
              <w:rPr>
                <w:i/>
                <w:vertAlign w:val="superscript"/>
                <w:lang w:val="en-GB"/>
              </w:rPr>
              <w:t xml:space="preserve">o </w:t>
            </w:r>
            <w:r w:rsidRPr="00A8108A">
              <w:rPr>
                <w:i/>
                <w:lang w:val="en-GB"/>
              </w:rPr>
              <w:t>C</w:t>
            </w:r>
          </w:p>
        </w:tc>
        <w:tc>
          <w:tcPr>
            <w:tcW w:w="3546" w:type="dxa"/>
          </w:tcPr>
          <w:p w14:paraId="53508331" w14:textId="77777777" w:rsidR="000F7E44" w:rsidRPr="0011019C" w:rsidRDefault="000F7E44" w:rsidP="000F7E44">
            <w:pPr>
              <w:pStyle w:val="NormalTable0"/>
              <w:rPr>
                <w:i/>
                <w:sz w:val="20"/>
                <w:lang w:val="en-GB"/>
              </w:rPr>
            </w:pPr>
          </w:p>
        </w:tc>
        <w:tc>
          <w:tcPr>
            <w:tcW w:w="709" w:type="dxa"/>
          </w:tcPr>
          <w:p w14:paraId="4C694B97" w14:textId="77777777" w:rsidR="000F7E44" w:rsidRPr="00E46FD1" w:rsidRDefault="000F7E44" w:rsidP="000F7E44">
            <w:pPr>
              <w:pStyle w:val="NormalTable0"/>
              <w:rPr>
                <w:lang w:val="en-GB"/>
              </w:rPr>
            </w:pPr>
          </w:p>
        </w:tc>
      </w:tr>
      <w:tr w:rsidR="000F7E44" w:rsidRPr="003D469A" w14:paraId="1E89E1DD" w14:textId="77777777" w:rsidTr="44315058">
        <w:trPr>
          <w:cantSplit/>
        </w:trPr>
        <w:tc>
          <w:tcPr>
            <w:tcW w:w="993" w:type="dxa"/>
            <w:tcBorders>
              <w:bottom w:val="single" w:sz="6" w:space="0" w:color="auto"/>
            </w:tcBorders>
            <w:shd w:val="clear" w:color="auto" w:fill="E6E6E6"/>
          </w:tcPr>
          <w:p w14:paraId="3CCA6759" w14:textId="77777777" w:rsidR="000F7E44" w:rsidRPr="00E46FD1" w:rsidRDefault="000F7E44" w:rsidP="000F7E44">
            <w:pPr>
              <w:pStyle w:val="NormalTable0"/>
              <w:rPr>
                <w:lang w:val="en-GB"/>
              </w:rPr>
            </w:pPr>
            <w:r w:rsidRPr="00E46FD1">
              <w:rPr>
                <w:lang w:val="en-GB"/>
              </w:rPr>
              <w:t>W 3.2</w:t>
            </w:r>
          </w:p>
        </w:tc>
        <w:tc>
          <w:tcPr>
            <w:tcW w:w="5389" w:type="dxa"/>
            <w:tcBorders>
              <w:bottom w:val="single" w:sz="6" w:space="0" w:color="auto"/>
            </w:tcBorders>
          </w:tcPr>
          <w:p w14:paraId="44F2F30E" w14:textId="77777777" w:rsidR="000F7E44" w:rsidRPr="00E46FD1" w:rsidRDefault="000F7E44" w:rsidP="000F7E44">
            <w:pPr>
              <w:pStyle w:val="NormalTable0"/>
              <w:ind w:left="709"/>
              <w:rPr>
                <w:b/>
                <w:lang w:val="en-GB"/>
              </w:rPr>
            </w:pPr>
            <w:r w:rsidRPr="00E46FD1">
              <w:rPr>
                <w:b/>
                <w:lang w:val="en-GB"/>
              </w:rPr>
              <w:t>Is the difference in temperature between floor level and head level less than 3 - 4</w:t>
            </w:r>
            <w:r w:rsidRPr="00E46FD1">
              <w:rPr>
                <w:b/>
                <w:vertAlign w:val="superscript"/>
                <w:lang w:val="en-GB"/>
              </w:rPr>
              <w:t xml:space="preserve">o </w:t>
            </w:r>
            <w:r w:rsidRPr="00E46FD1">
              <w:rPr>
                <w:b/>
                <w:lang w:val="en-GB"/>
              </w:rPr>
              <w:t>C?</w:t>
            </w:r>
          </w:p>
          <w:p w14:paraId="5EB26D91" w14:textId="77777777" w:rsidR="000F7E44" w:rsidRPr="00E46FD1" w:rsidRDefault="000F7E44" w:rsidP="000F7E44">
            <w:pPr>
              <w:pStyle w:val="NormalTable0"/>
              <w:ind w:left="709"/>
              <w:rPr>
                <w:i/>
                <w:sz w:val="20"/>
                <w:lang w:val="en-GB"/>
              </w:rPr>
            </w:pPr>
          </w:p>
          <w:p w14:paraId="0CD4FD23" w14:textId="77777777" w:rsidR="000F7E44" w:rsidRPr="00E46FD1" w:rsidRDefault="000F7E44" w:rsidP="000F7E44">
            <w:pPr>
              <w:pStyle w:val="NormalTable0"/>
              <w:ind w:left="709"/>
              <w:rPr>
                <w:sz w:val="20"/>
                <w:lang w:val="en-GB"/>
              </w:rPr>
            </w:pPr>
            <w:r w:rsidRPr="00E46FD1">
              <w:rPr>
                <w:i/>
                <w:sz w:val="20"/>
                <w:lang w:val="en-GB"/>
              </w:rPr>
              <w:t xml:space="preserve">A difference in temperature between feet and head of more than 3 - 4 </w:t>
            </w:r>
            <w:r w:rsidRPr="00E46FD1">
              <w:rPr>
                <w:i/>
                <w:sz w:val="20"/>
                <w:vertAlign w:val="superscript"/>
                <w:lang w:val="en-GB"/>
              </w:rPr>
              <w:t xml:space="preserve">o </w:t>
            </w:r>
            <w:r w:rsidRPr="00E46FD1">
              <w:rPr>
                <w:i/>
                <w:sz w:val="20"/>
                <w:lang w:val="en-GB"/>
              </w:rPr>
              <w:t xml:space="preserve">C will be uncomfortable, and likewise daily or periodic temperature variations of more than about 4 </w:t>
            </w:r>
            <w:r w:rsidRPr="00E46FD1">
              <w:rPr>
                <w:i/>
                <w:sz w:val="20"/>
                <w:vertAlign w:val="superscript"/>
                <w:lang w:val="en-GB"/>
              </w:rPr>
              <w:t xml:space="preserve">o </w:t>
            </w:r>
            <w:r w:rsidRPr="00E46FD1">
              <w:rPr>
                <w:i/>
                <w:sz w:val="20"/>
                <w:lang w:val="en-GB"/>
              </w:rPr>
              <w:t xml:space="preserve">C. </w:t>
            </w:r>
          </w:p>
        </w:tc>
        <w:tc>
          <w:tcPr>
            <w:tcW w:w="567" w:type="dxa"/>
            <w:tcBorders>
              <w:bottom w:val="single" w:sz="6" w:space="0" w:color="auto"/>
            </w:tcBorders>
          </w:tcPr>
          <w:p w14:paraId="3BC8F9AD" w14:textId="77777777" w:rsidR="000F7E44" w:rsidRPr="00E46FD1" w:rsidRDefault="000F7E44" w:rsidP="000F7E44">
            <w:pPr>
              <w:pStyle w:val="NormalTable0"/>
              <w:rPr>
                <w:lang w:val="en-GB"/>
              </w:rPr>
            </w:pPr>
          </w:p>
        </w:tc>
        <w:tc>
          <w:tcPr>
            <w:tcW w:w="567" w:type="dxa"/>
            <w:tcBorders>
              <w:bottom w:val="single" w:sz="6" w:space="0" w:color="auto"/>
            </w:tcBorders>
          </w:tcPr>
          <w:p w14:paraId="18D160CB" w14:textId="77777777" w:rsidR="000F7E44" w:rsidRPr="00E46FD1" w:rsidRDefault="000F7E44" w:rsidP="000F7E44">
            <w:pPr>
              <w:pStyle w:val="NormalTable0"/>
              <w:rPr>
                <w:lang w:val="en-GB"/>
              </w:rPr>
            </w:pPr>
          </w:p>
        </w:tc>
        <w:tc>
          <w:tcPr>
            <w:tcW w:w="567" w:type="dxa"/>
            <w:tcBorders>
              <w:bottom w:val="single" w:sz="6" w:space="0" w:color="auto"/>
            </w:tcBorders>
          </w:tcPr>
          <w:p w14:paraId="61AC30FB" w14:textId="77777777" w:rsidR="000F7E44" w:rsidRPr="00E46FD1" w:rsidRDefault="000F7E44" w:rsidP="000F7E44">
            <w:pPr>
              <w:pStyle w:val="NormalTable0"/>
              <w:rPr>
                <w:lang w:val="en-GB"/>
              </w:rPr>
            </w:pPr>
          </w:p>
        </w:tc>
        <w:tc>
          <w:tcPr>
            <w:tcW w:w="3116" w:type="dxa"/>
            <w:tcBorders>
              <w:bottom w:val="single" w:sz="6" w:space="0" w:color="auto"/>
            </w:tcBorders>
          </w:tcPr>
          <w:p w14:paraId="09CF9818"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71FFAE2A"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FA §14.</w:t>
            </w:r>
            <w:r w:rsidRPr="006D5518">
              <w:rPr>
                <w:rStyle w:val="eop"/>
                <w:color w:val="D13438"/>
                <w:sz w:val="20"/>
                <w:szCs w:val="20"/>
                <w:lang w:val="en-US"/>
              </w:rPr>
              <w:t> </w:t>
            </w:r>
          </w:p>
          <w:p w14:paraId="27C7267B"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S-002 (2018), 7.7.1.</w:t>
            </w:r>
            <w:r w:rsidRPr="006D5518">
              <w:rPr>
                <w:rStyle w:val="eop"/>
                <w:color w:val="D13438"/>
                <w:sz w:val="20"/>
                <w:szCs w:val="20"/>
                <w:lang w:val="en-US"/>
              </w:rPr>
              <w:t> </w:t>
            </w:r>
          </w:p>
          <w:p w14:paraId="784B18E4" w14:textId="4598D6C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NLIA (201</w:t>
            </w:r>
            <w:r w:rsidR="005759CC">
              <w:rPr>
                <w:rStyle w:val="normaltextrun"/>
                <w:color w:val="D13438"/>
                <w:sz w:val="20"/>
                <w:szCs w:val="20"/>
                <w:u w:val="single"/>
                <w:lang w:val="en-US"/>
              </w:rPr>
              <w:t>3</w:t>
            </w:r>
            <w:r w:rsidRPr="006D5518">
              <w:rPr>
                <w:rStyle w:val="normaltextrun"/>
                <w:color w:val="D13438"/>
                <w:sz w:val="20"/>
                <w:szCs w:val="20"/>
                <w:u w:val="single"/>
                <w:lang w:val="en-US"/>
              </w:rPr>
              <w:t>)</w:t>
            </w:r>
            <w:r w:rsidRPr="006D5518">
              <w:rPr>
                <w:rStyle w:val="eop"/>
                <w:color w:val="D13438"/>
                <w:sz w:val="20"/>
                <w:szCs w:val="20"/>
                <w:lang w:val="en-US"/>
              </w:rPr>
              <w:t> </w:t>
            </w:r>
            <w:r w:rsidR="00676F67">
              <w:rPr>
                <w:rStyle w:val="eop"/>
                <w:color w:val="D13438"/>
                <w:sz w:val="20"/>
                <w:szCs w:val="20"/>
                <w:lang w:val="en-US"/>
              </w:rPr>
              <w:t>Workplace regulation</w:t>
            </w:r>
            <w:r w:rsidR="00936BFC">
              <w:rPr>
                <w:rStyle w:val="eop"/>
                <w:color w:val="D13438"/>
                <w:sz w:val="20"/>
                <w:szCs w:val="20"/>
                <w:lang w:val="en-US"/>
              </w:rPr>
              <w:t>, chapter 2.</w:t>
            </w:r>
          </w:p>
          <w:p w14:paraId="3D58B967" w14:textId="77777777" w:rsidR="000F7E44" w:rsidRPr="00A8108A" w:rsidRDefault="00A8108A" w:rsidP="006D5518">
            <w:pPr>
              <w:pStyle w:val="NormalTable0"/>
              <w:spacing w:line="360" w:lineRule="auto"/>
              <w:rPr>
                <w:lang w:val="en-GB"/>
              </w:rPr>
            </w:pPr>
            <w:r w:rsidRPr="00A8108A">
              <w:rPr>
                <w:sz w:val="20"/>
                <w:szCs w:val="20"/>
                <w:lang w:val="en-GB"/>
              </w:rPr>
              <w:t>DC: Applicable to the DC</w:t>
            </w:r>
          </w:p>
        </w:tc>
        <w:tc>
          <w:tcPr>
            <w:tcW w:w="3546" w:type="dxa"/>
            <w:tcBorders>
              <w:bottom w:val="single" w:sz="6" w:space="0" w:color="auto"/>
            </w:tcBorders>
          </w:tcPr>
          <w:p w14:paraId="26B1A375" w14:textId="77777777" w:rsidR="000F7E44" w:rsidRPr="00E46FD1" w:rsidRDefault="000F7E44" w:rsidP="000F7E44">
            <w:pPr>
              <w:pStyle w:val="NormalTable0"/>
              <w:rPr>
                <w:sz w:val="20"/>
                <w:lang w:val="en-GB"/>
              </w:rPr>
            </w:pPr>
          </w:p>
        </w:tc>
        <w:tc>
          <w:tcPr>
            <w:tcW w:w="709" w:type="dxa"/>
            <w:tcBorders>
              <w:bottom w:val="single" w:sz="6" w:space="0" w:color="auto"/>
            </w:tcBorders>
          </w:tcPr>
          <w:p w14:paraId="211FC6EA" w14:textId="77777777" w:rsidR="000F7E44" w:rsidRPr="00E46FD1" w:rsidRDefault="000F7E44" w:rsidP="000F7E44">
            <w:pPr>
              <w:pStyle w:val="NormalTable0"/>
              <w:rPr>
                <w:sz w:val="20"/>
                <w:lang w:val="en-GB"/>
              </w:rPr>
            </w:pPr>
          </w:p>
        </w:tc>
      </w:tr>
      <w:tr w:rsidR="000F7E44" w:rsidRPr="003D469A" w14:paraId="252DDA83" w14:textId="77777777" w:rsidTr="44315058">
        <w:trPr>
          <w:cantSplit/>
        </w:trPr>
        <w:tc>
          <w:tcPr>
            <w:tcW w:w="993" w:type="dxa"/>
            <w:tcBorders>
              <w:bottom w:val="single" w:sz="6" w:space="0" w:color="auto"/>
            </w:tcBorders>
            <w:shd w:val="clear" w:color="auto" w:fill="E6E6E6"/>
          </w:tcPr>
          <w:p w14:paraId="7E255D2A" w14:textId="77777777" w:rsidR="000F7E44" w:rsidRPr="00E46FD1" w:rsidRDefault="000F7E44" w:rsidP="000F7E44">
            <w:pPr>
              <w:pStyle w:val="NormalTable0"/>
              <w:rPr>
                <w:lang w:val="en-GB"/>
              </w:rPr>
            </w:pPr>
            <w:r w:rsidRPr="00E46FD1">
              <w:rPr>
                <w:lang w:val="en-GB"/>
              </w:rPr>
              <w:lastRenderedPageBreak/>
              <w:t>W 3.3</w:t>
            </w:r>
          </w:p>
        </w:tc>
        <w:tc>
          <w:tcPr>
            <w:tcW w:w="5389" w:type="dxa"/>
          </w:tcPr>
          <w:p w14:paraId="731EA215" w14:textId="77777777" w:rsidR="000F7E44" w:rsidRPr="00E46FD1" w:rsidRDefault="000F7E44" w:rsidP="000F7E44">
            <w:pPr>
              <w:pStyle w:val="NormalTable0"/>
              <w:ind w:left="709"/>
              <w:rPr>
                <w:b/>
                <w:lang w:val="en-GB"/>
              </w:rPr>
            </w:pPr>
            <w:r w:rsidRPr="00E46FD1">
              <w:rPr>
                <w:b/>
                <w:lang w:val="en-GB"/>
              </w:rPr>
              <w:t xml:space="preserve">Is the ventilation need calculated as the sum of the following: </w:t>
            </w:r>
          </w:p>
          <w:p w14:paraId="10EE5325" w14:textId="77777777" w:rsidR="000F7E44" w:rsidRPr="00E46FD1" w:rsidRDefault="000F7E44" w:rsidP="00462661">
            <w:pPr>
              <w:pStyle w:val="NormalTable0"/>
              <w:numPr>
                <w:ilvl w:val="0"/>
                <w:numId w:val="52"/>
              </w:numPr>
              <w:rPr>
                <w:b/>
                <w:lang w:val="en-GB"/>
              </w:rPr>
            </w:pPr>
            <w:r w:rsidRPr="00E46FD1">
              <w:rPr>
                <w:b/>
                <w:lang w:val="en-GB"/>
              </w:rPr>
              <w:t>air flow requirements for personnel,</w:t>
            </w:r>
          </w:p>
          <w:p w14:paraId="23BBFEE1" w14:textId="77777777" w:rsidR="000F7E44" w:rsidRPr="00E46FD1" w:rsidRDefault="000F7E44" w:rsidP="00462661">
            <w:pPr>
              <w:pStyle w:val="NormalTable0"/>
              <w:numPr>
                <w:ilvl w:val="0"/>
                <w:numId w:val="52"/>
              </w:numPr>
              <w:rPr>
                <w:b/>
                <w:lang w:val="en-GB"/>
              </w:rPr>
            </w:pPr>
            <w:r w:rsidRPr="00E46FD1">
              <w:rPr>
                <w:b/>
                <w:lang w:val="en-GB"/>
              </w:rPr>
              <w:t>emissions from materials and</w:t>
            </w:r>
          </w:p>
          <w:p w14:paraId="7473139F" w14:textId="77777777" w:rsidR="000F7E44" w:rsidRPr="00E46FD1" w:rsidRDefault="000F7E44" w:rsidP="00462661">
            <w:pPr>
              <w:pStyle w:val="NormalTable0"/>
              <w:numPr>
                <w:ilvl w:val="0"/>
                <w:numId w:val="52"/>
              </w:numPr>
              <w:rPr>
                <w:b/>
                <w:lang w:val="en-GB"/>
              </w:rPr>
            </w:pPr>
            <w:r>
              <w:rPr>
                <w:b/>
                <w:lang w:val="en-GB"/>
              </w:rPr>
              <w:t xml:space="preserve">emissions from work or </w:t>
            </w:r>
            <w:r w:rsidRPr="00E46FD1">
              <w:rPr>
                <w:b/>
                <w:lang w:val="en-GB"/>
              </w:rPr>
              <w:t>process?</w:t>
            </w:r>
          </w:p>
          <w:p w14:paraId="764ED501" w14:textId="77777777" w:rsidR="000F7E44" w:rsidRPr="00E46FD1" w:rsidRDefault="000F7E44" w:rsidP="000F7E44">
            <w:pPr>
              <w:pStyle w:val="NormalTable0"/>
              <w:ind w:left="360"/>
              <w:rPr>
                <w:i/>
                <w:sz w:val="20"/>
                <w:lang w:val="en-GB"/>
              </w:rPr>
            </w:pPr>
          </w:p>
          <w:p w14:paraId="73B7BB05" w14:textId="77777777" w:rsidR="000F7E44" w:rsidRPr="00E46FD1" w:rsidRDefault="000F7E44" w:rsidP="000F7E44">
            <w:pPr>
              <w:pStyle w:val="NormalTable0"/>
              <w:ind w:left="709"/>
              <w:rPr>
                <w:i/>
                <w:sz w:val="20"/>
                <w:lang w:val="en-GB"/>
              </w:rPr>
            </w:pPr>
            <w:r w:rsidRPr="00E46FD1">
              <w:rPr>
                <w:i/>
                <w:sz w:val="20"/>
                <w:lang w:val="en-GB"/>
              </w:rPr>
              <w:t>Pollution from personnel calls for an air flow rate of 7 - 10 l/s per person.</w:t>
            </w:r>
          </w:p>
          <w:p w14:paraId="472613A7" w14:textId="77777777" w:rsidR="000F7E44" w:rsidRPr="00E46FD1" w:rsidRDefault="000F7E44" w:rsidP="000F7E44">
            <w:pPr>
              <w:pStyle w:val="NormalTable0"/>
              <w:ind w:left="709"/>
              <w:rPr>
                <w:i/>
                <w:sz w:val="20"/>
                <w:lang w:val="en-GB"/>
              </w:rPr>
            </w:pPr>
            <w:r w:rsidRPr="00E46FD1">
              <w:rPr>
                <w:i/>
                <w:sz w:val="20"/>
                <w:lang w:val="en-GB"/>
              </w:rPr>
              <w:t>Emissions from normal building materials without strong odour calls for an air flow rate of 2 l/s per m</w:t>
            </w:r>
            <w:r w:rsidRPr="00E46FD1">
              <w:rPr>
                <w:i/>
                <w:sz w:val="20"/>
                <w:vertAlign w:val="superscript"/>
                <w:lang w:val="en-GB"/>
              </w:rPr>
              <w:t>2</w:t>
            </w:r>
            <w:r w:rsidRPr="00E46FD1">
              <w:rPr>
                <w:i/>
                <w:sz w:val="20"/>
                <w:lang w:val="en-GB"/>
              </w:rPr>
              <w:t>.</w:t>
            </w:r>
          </w:p>
          <w:p w14:paraId="6B5F74B6" w14:textId="77777777" w:rsidR="000F7E44" w:rsidRPr="00E46FD1" w:rsidRDefault="000F7E44" w:rsidP="000F7E44">
            <w:pPr>
              <w:pStyle w:val="NormalTable0"/>
              <w:ind w:left="709"/>
              <w:rPr>
                <w:sz w:val="20"/>
                <w:lang w:val="en-GB"/>
              </w:rPr>
            </w:pPr>
            <w:r w:rsidRPr="00E46FD1">
              <w:rPr>
                <w:i/>
                <w:sz w:val="20"/>
                <w:lang w:val="en-GB"/>
              </w:rPr>
              <w:t>Extra airflow should be added for e.g. heat generating equipment.</w:t>
            </w:r>
          </w:p>
          <w:p w14:paraId="6234E918" w14:textId="77777777" w:rsidR="000F7E44" w:rsidRPr="00E46FD1" w:rsidRDefault="000F7E44" w:rsidP="000F7E44">
            <w:pPr>
              <w:pStyle w:val="NormalTable0"/>
              <w:ind w:left="709"/>
              <w:rPr>
                <w:lang w:val="en-GB"/>
              </w:rPr>
            </w:pPr>
            <w:r w:rsidRPr="00E46FD1">
              <w:rPr>
                <w:i/>
                <w:sz w:val="20"/>
                <w:lang w:val="en-GB"/>
              </w:rPr>
              <w:t>Balanced ventilation is required and displacement ventilation is preferred to dilution ventilation</w:t>
            </w:r>
            <w:r w:rsidRPr="00E46FD1">
              <w:rPr>
                <w:sz w:val="20"/>
                <w:lang w:val="en-GB"/>
              </w:rPr>
              <w:t>.</w:t>
            </w:r>
          </w:p>
        </w:tc>
        <w:tc>
          <w:tcPr>
            <w:tcW w:w="567" w:type="dxa"/>
          </w:tcPr>
          <w:p w14:paraId="0AB93745" w14:textId="77777777" w:rsidR="000F7E44" w:rsidRPr="00E46FD1" w:rsidRDefault="000F7E44" w:rsidP="000F7E44">
            <w:pPr>
              <w:pStyle w:val="NormalTable0"/>
              <w:rPr>
                <w:lang w:val="en-GB"/>
              </w:rPr>
            </w:pPr>
          </w:p>
        </w:tc>
        <w:tc>
          <w:tcPr>
            <w:tcW w:w="567" w:type="dxa"/>
          </w:tcPr>
          <w:p w14:paraId="49635555" w14:textId="77777777" w:rsidR="000F7E44" w:rsidRPr="00E46FD1" w:rsidRDefault="000F7E44" w:rsidP="000F7E44">
            <w:pPr>
              <w:pStyle w:val="NormalTable0"/>
              <w:rPr>
                <w:lang w:val="en-GB"/>
              </w:rPr>
            </w:pPr>
          </w:p>
        </w:tc>
        <w:tc>
          <w:tcPr>
            <w:tcW w:w="567" w:type="dxa"/>
          </w:tcPr>
          <w:p w14:paraId="17A53FC6" w14:textId="77777777" w:rsidR="000F7E44" w:rsidRPr="00E46FD1" w:rsidRDefault="000F7E44" w:rsidP="000F7E44">
            <w:pPr>
              <w:pStyle w:val="NormalTable0"/>
              <w:rPr>
                <w:lang w:val="en-GB"/>
              </w:rPr>
            </w:pPr>
          </w:p>
        </w:tc>
        <w:tc>
          <w:tcPr>
            <w:tcW w:w="3116" w:type="dxa"/>
          </w:tcPr>
          <w:p w14:paraId="3FDE1E47"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0FC8D765"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FA §14.</w:t>
            </w:r>
            <w:r w:rsidRPr="006D5518">
              <w:rPr>
                <w:rStyle w:val="eop"/>
                <w:color w:val="D13438"/>
                <w:sz w:val="20"/>
                <w:szCs w:val="20"/>
                <w:lang w:val="en-US"/>
              </w:rPr>
              <w:t> </w:t>
            </w:r>
          </w:p>
          <w:p w14:paraId="3879C081"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S-002 (2018), 7.7.1.</w:t>
            </w:r>
            <w:r w:rsidRPr="006D5518">
              <w:rPr>
                <w:rStyle w:val="eop"/>
                <w:color w:val="D13438"/>
                <w:sz w:val="20"/>
                <w:szCs w:val="20"/>
                <w:lang w:val="en-US"/>
              </w:rPr>
              <w:t> </w:t>
            </w:r>
          </w:p>
          <w:p w14:paraId="551ED077" w14:textId="77777777" w:rsidR="004D3FB9" w:rsidRPr="006D5518" w:rsidRDefault="004D3FB9"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NLIA (201</w:t>
            </w:r>
            <w:r w:rsidR="00473815">
              <w:rPr>
                <w:rStyle w:val="normaltextrun"/>
                <w:color w:val="D13438"/>
                <w:sz w:val="20"/>
                <w:szCs w:val="20"/>
                <w:u w:val="single"/>
                <w:lang w:val="en-US"/>
              </w:rPr>
              <w:t>3</w:t>
            </w:r>
            <w:r w:rsidRPr="006D5518">
              <w:rPr>
                <w:rStyle w:val="normaltextrun"/>
                <w:color w:val="D13438"/>
                <w:sz w:val="20"/>
                <w:szCs w:val="20"/>
                <w:u w:val="single"/>
                <w:lang w:val="en-US"/>
              </w:rPr>
              <w:t>) Workplace Regulations, chapter 2 &amp; 7.</w:t>
            </w:r>
            <w:r w:rsidRPr="006D5518">
              <w:rPr>
                <w:rStyle w:val="eop"/>
                <w:color w:val="D13438"/>
                <w:sz w:val="20"/>
                <w:szCs w:val="20"/>
                <w:lang w:val="en-US"/>
              </w:rPr>
              <w:t> </w:t>
            </w:r>
          </w:p>
          <w:p w14:paraId="55C23E4C" w14:textId="77777777" w:rsidR="000F7E44" w:rsidRPr="006D5518" w:rsidRDefault="00A8108A" w:rsidP="006D5518">
            <w:pPr>
              <w:pStyle w:val="NormalTable0"/>
              <w:spacing w:line="360" w:lineRule="auto"/>
              <w:rPr>
                <w:lang w:val="en-US"/>
              </w:rPr>
            </w:pPr>
            <w:r w:rsidRPr="00A8108A">
              <w:rPr>
                <w:sz w:val="20"/>
                <w:szCs w:val="20"/>
                <w:lang w:val="en-GB"/>
              </w:rPr>
              <w:t>DC: Applicable to the DC</w:t>
            </w:r>
          </w:p>
        </w:tc>
        <w:tc>
          <w:tcPr>
            <w:tcW w:w="3546" w:type="dxa"/>
          </w:tcPr>
          <w:p w14:paraId="1CDEAE01" w14:textId="77777777" w:rsidR="000F7E44" w:rsidRPr="0084480E" w:rsidRDefault="000F7E44" w:rsidP="000F7E44">
            <w:pPr>
              <w:spacing w:before="0"/>
              <w:rPr>
                <w:rFonts w:ascii="Times New Roman" w:hAnsi="Times New Roman"/>
                <w:lang w:val="en-GB" w:eastAsia="nb-NO"/>
              </w:rPr>
            </w:pPr>
          </w:p>
          <w:p w14:paraId="50F07069" w14:textId="77777777" w:rsidR="000F7E44" w:rsidRPr="00E46FD1" w:rsidRDefault="000F7E44" w:rsidP="000F7E44">
            <w:pPr>
              <w:pStyle w:val="NormalTable0"/>
              <w:rPr>
                <w:sz w:val="20"/>
                <w:lang w:val="en-GB"/>
              </w:rPr>
            </w:pPr>
          </w:p>
        </w:tc>
        <w:tc>
          <w:tcPr>
            <w:tcW w:w="709" w:type="dxa"/>
          </w:tcPr>
          <w:p w14:paraId="2FF85D32" w14:textId="77777777" w:rsidR="000F7E44" w:rsidRPr="00E46FD1" w:rsidRDefault="000F7E44" w:rsidP="000F7E44">
            <w:pPr>
              <w:pStyle w:val="NormalTable0"/>
              <w:rPr>
                <w:sz w:val="20"/>
                <w:lang w:val="en-GB"/>
              </w:rPr>
            </w:pPr>
          </w:p>
        </w:tc>
      </w:tr>
      <w:tr w:rsidR="000F7E44" w:rsidRPr="003D469A" w14:paraId="2474938F" w14:textId="77777777" w:rsidTr="44315058">
        <w:trPr>
          <w:cantSplit/>
        </w:trPr>
        <w:tc>
          <w:tcPr>
            <w:tcW w:w="993" w:type="dxa"/>
            <w:shd w:val="clear" w:color="auto" w:fill="E6E6E6"/>
          </w:tcPr>
          <w:p w14:paraId="1F31BD3F" w14:textId="77777777" w:rsidR="000F7E44" w:rsidRPr="00E46FD1" w:rsidRDefault="000F7E44" w:rsidP="000F7E44">
            <w:pPr>
              <w:pStyle w:val="NormalTable0"/>
              <w:rPr>
                <w:lang w:val="en-GB"/>
              </w:rPr>
            </w:pPr>
            <w:r w:rsidRPr="00E46FD1">
              <w:rPr>
                <w:lang w:val="en-GB"/>
              </w:rPr>
              <w:t>W 3.4</w:t>
            </w:r>
          </w:p>
        </w:tc>
        <w:tc>
          <w:tcPr>
            <w:tcW w:w="5389" w:type="dxa"/>
          </w:tcPr>
          <w:p w14:paraId="32D9A829" w14:textId="77777777" w:rsidR="000F7E44" w:rsidRPr="00E46FD1" w:rsidRDefault="000F7E44" w:rsidP="000F7E44">
            <w:pPr>
              <w:pStyle w:val="NormalTable0"/>
              <w:ind w:left="709"/>
              <w:rPr>
                <w:b/>
                <w:lang w:val="en-GB"/>
              </w:rPr>
            </w:pPr>
            <w:r w:rsidRPr="00E46FD1">
              <w:rPr>
                <w:b/>
                <w:lang w:val="en-GB"/>
              </w:rPr>
              <w:t>Is the air intake located in open air:</w:t>
            </w:r>
          </w:p>
          <w:p w14:paraId="60875040" w14:textId="77777777" w:rsidR="000F7E44" w:rsidRPr="00E46FD1" w:rsidRDefault="000F7E44" w:rsidP="00462661">
            <w:pPr>
              <w:pStyle w:val="NormalTable0"/>
              <w:numPr>
                <w:ilvl w:val="0"/>
                <w:numId w:val="22"/>
              </w:numPr>
              <w:spacing w:before="0"/>
              <w:rPr>
                <w:b/>
                <w:lang w:val="en-GB"/>
              </w:rPr>
            </w:pPr>
            <w:r w:rsidRPr="00E46FD1">
              <w:rPr>
                <w:b/>
                <w:lang w:val="en-GB"/>
              </w:rPr>
              <w:t>at a safe distance from exhaust outlets and vent pipes and</w:t>
            </w:r>
          </w:p>
          <w:p w14:paraId="510B8001" w14:textId="77777777" w:rsidR="000F7E44" w:rsidRDefault="000F7E44" w:rsidP="00462661">
            <w:pPr>
              <w:pStyle w:val="NormalTable0"/>
              <w:numPr>
                <w:ilvl w:val="0"/>
                <w:numId w:val="22"/>
              </w:numPr>
              <w:spacing w:before="0"/>
              <w:rPr>
                <w:b/>
                <w:lang w:val="en-GB"/>
              </w:rPr>
            </w:pPr>
            <w:r w:rsidRPr="00E46FD1">
              <w:rPr>
                <w:b/>
                <w:lang w:val="en-GB"/>
              </w:rPr>
              <w:t>in a shady place so the air is as cool as possible in the summer?</w:t>
            </w:r>
          </w:p>
          <w:p w14:paraId="1E954643" w14:textId="77777777" w:rsidR="000F7E44" w:rsidRPr="00E46FD1" w:rsidRDefault="000F7E44" w:rsidP="000F7E44">
            <w:pPr>
              <w:pStyle w:val="NormalTable0"/>
              <w:spacing w:before="0"/>
              <w:ind w:left="708"/>
              <w:rPr>
                <w:b/>
                <w:lang w:val="en-GB"/>
              </w:rPr>
            </w:pPr>
          </w:p>
        </w:tc>
        <w:tc>
          <w:tcPr>
            <w:tcW w:w="567" w:type="dxa"/>
          </w:tcPr>
          <w:p w14:paraId="627AA0AC" w14:textId="77777777" w:rsidR="000F7E44" w:rsidRPr="00E46FD1" w:rsidRDefault="000F7E44" w:rsidP="000F7E44">
            <w:pPr>
              <w:pStyle w:val="NormalTable0"/>
              <w:rPr>
                <w:lang w:val="en-GB"/>
              </w:rPr>
            </w:pPr>
          </w:p>
        </w:tc>
        <w:tc>
          <w:tcPr>
            <w:tcW w:w="567" w:type="dxa"/>
          </w:tcPr>
          <w:p w14:paraId="5A7AF15D" w14:textId="77777777" w:rsidR="000F7E44" w:rsidRPr="00E46FD1" w:rsidRDefault="000F7E44" w:rsidP="000F7E44">
            <w:pPr>
              <w:pStyle w:val="NormalTable0"/>
              <w:rPr>
                <w:lang w:val="en-GB"/>
              </w:rPr>
            </w:pPr>
          </w:p>
        </w:tc>
        <w:tc>
          <w:tcPr>
            <w:tcW w:w="567" w:type="dxa"/>
          </w:tcPr>
          <w:p w14:paraId="06686FEF" w14:textId="77777777" w:rsidR="000F7E44" w:rsidRPr="00E46FD1" w:rsidRDefault="000F7E44" w:rsidP="000F7E44">
            <w:pPr>
              <w:pStyle w:val="NormalTable0"/>
              <w:rPr>
                <w:lang w:val="en-GB"/>
              </w:rPr>
            </w:pPr>
          </w:p>
        </w:tc>
        <w:tc>
          <w:tcPr>
            <w:tcW w:w="3116" w:type="dxa"/>
          </w:tcPr>
          <w:p w14:paraId="296D5669"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364D2172"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NORSOK S-002 (2018), 7.5.4; NLIA (201</w:t>
            </w:r>
            <w:r w:rsidR="005759CC">
              <w:rPr>
                <w:rStyle w:val="normaltextrun"/>
                <w:color w:val="D13438"/>
                <w:sz w:val="20"/>
                <w:szCs w:val="20"/>
                <w:u w:val="single"/>
                <w:lang w:val="en-US"/>
              </w:rPr>
              <w:t>3</w:t>
            </w:r>
            <w:r w:rsidRPr="006D5518">
              <w:rPr>
                <w:rStyle w:val="normaltextrun"/>
                <w:color w:val="D13438"/>
                <w:sz w:val="20"/>
                <w:szCs w:val="20"/>
                <w:u w:val="single"/>
                <w:lang w:val="en-US"/>
              </w:rPr>
              <w:t>)</w:t>
            </w:r>
            <w:r w:rsidRPr="006D5518">
              <w:rPr>
                <w:rStyle w:val="eop"/>
                <w:color w:val="D13438"/>
                <w:sz w:val="20"/>
                <w:szCs w:val="20"/>
                <w:lang w:val="en-US"/>
              </w:rPr>
              <w:t> </w:t>
            </w:r>
          </w:p>
          <w:p w14:paraId="1E583A02" w14:textId="77777777" w:rsidR="000F7E44" w:rsidRPr="00B44144" w:rsidRDefault="00B44144" w:rsidP="006D5518">
            <w:pPr>
              <w:pStyle w:val="NormalTable0"/>
              <w:spacing w:line="360" w:lineRule="auto"/>
              <w:rPr>
                <w:lang w:val="en-GB"/>
              </w:rPr>
            </w:pPr>
            <w:r w:rsidRPr="00B44144">
              <w:rPr>
                <w:sz w:val="20"/>
                <w:szCs w:val="20"/>
                <w:lang w:val="en-GB"/>
              </w:rPr>
              <w:t>DC: Applicable to the DC</w:t>
            </w:r>
          </w:p>
        </w:tc>
        <w:tc>
          <w:tcPr>
            <w:tcW w:w="3546" w:type="dxa"/>
          </w:tcPr>
          <w:p w14:paraId="401A7268" w14:textId="77777777" w:rsidR="000F7E44" w:rsidRPr="00E46FD1" w:rsidRDefault="000F7E44" w:rsidP="000F7E44">
            <w:pPr>
              <w:pStyle w:val="NormalTable0"/>
              <w:rPr>
                <w:sz w:val="20"/>
                <w:lang w:val="en-GB"/>
              </w:rPr>
            </w:pPr>
          </w:p>
        </w:tc>
        <w:tc>
          <w:tcPr>
            <w:tcW w:w="709" w:type="dxa"/>
          </w:tcPr>
          <w:p w14:paraId="752F30A4" w14:textId="77777777" w:rsidR="000F7E44" w:rsidRPr="00E46FD1" w:rsidRDefault="000F7E44" w:rsidP="000F7E44">
            <w:pPr>
              <w:pStyle w:val="NormalTable0"/>
              <w:rPr>
                <w:sz w:val="20"/>
                <w:lang w:val="en-GB"/>
              </w:rPr>
            </w:pPr>
          </w:p>
        </w:tc>
      </w:tr>
      <w:tr w:rsidR="000F7E44" w:rsidRPr="00E46FD1" w14:paraId="0DA4E710" w14:textId="77777777" w:rsidTr="44315058">
        <w:trPr>
          <w:cantSplit/>
        </w:trPr>
        <w:tc>
          <w:tcPr>
            <w:tcW w:w="993" w:type="dxa"/>
            <w:shd w:val="clear" w:color="auto" w:fill="E6E6E6"/>
          </w:tcPr>
          <w:p w14:paraId="1C213913" w14:textId="77777777" w:rsidR="000F7E44" w:rsidRPr="00E46FD1" w:rsidRDefault="000F7E44" w:rsidP="000F7E44">
            <w:pPr>
              <w:pStyle w:val="NormalTable0"/>
              <w:rPr>
                <w:lang w:val="en-GB"/>
              </w:rPr>
            </w:pPr>
            <w:r>
              <w:rPr>
                <w:lang w:val="en-GB"/>
              </w:rPr>
              <w:t>W 3.5</w:t>
            </w:r>
          </w:p>
        </w:tc>
        <w:tc>
          <w:tcPr>
            <w:tcW w:w="5389" w:type="dxa"/>
          </w:tcPr>
          <w:p w14:paraId="5FCC655F" w14:textId="77777777" w:rsidR="000F7E44" w:rsidRDefault="000F7E44" w:rsidP="000F7E44">
            <w:pPr>
              <w:pStyle w:val="NormalTable0"/>
              <w:spacing w:before="0"/>
              <w:ind w:left="708"/>
              <w:rPr>
                <w:b/>
                <w:lang w:val="en-GB"/>
              </w:rPr>
            </w:pPr>
            <w:r w:rsidRPr="00E46FD1">
              <w:rPr>
                <w:b/>
                <w:lang w:val="en-GB"/>
              </w:rPr>
              <w:t xml:space="preserve">Is </w:t>
            </w:r>
            <w:r>
              <w:rPr>
                <w:b/>
                <w:lang w:val="en-GB"/>
              </w:rPr>
              <w:t>gas detection equipment located at air intake and air outlet?</w:t>
            </w:r>
          </w:p>
          <w:p w14:paraId="3048BA75" w14:textId="77777777" w:rsidR="000F7E44" w:rsidRPr="00E46FD1" w:rsidRDefault="000F7E44" w:rsidP="000F7E44">
            <w:pPr>
              <w:pStyle w:val="NormalTable0"/>
              <w:spacing w:before="0"/>
              <w:ind w:left="708"/>
              <w:rPr>
                <w:b/>
                <w:lang w:val="en-GB"/>
              </w:rPr>
            </w:pPr>
          </w:p>
        </w:tc>
        <w:tc>
          <w:tcPr>
            <w:tcW w:w="567" w:type="dxa"/>
          </w:tcPr>
          <w:p w14:paraId="3793568E" w14:textId="77777777" w:rsidR="000F7E44" w:rsidRPr="00E46FD1" w:rsidRDefault="000F7E44" w:rsidP="000F7E44">
            <w:pPr>
              <w:pStyle w:val="NormalTable0"/>
              <w:rPr>
                <w:lang w:val="en-GB"/>
              </w:rPr>
            </w:pPr>
          </w:p>
        </w:tc>
        <w:tc>
          <w:tcPr>
            <w:tcW w:w="567" w:type="dxa"/>
          </w:tcPr>
          <w:p w14:paraId="081CEB47" w14:textId="77777777" w:rsidR="000F7E44" w:rsidRPr="00E46FD1" w:rsidRDefault="000F7E44" w:rsidP="000F7E44">
            <w:pPr>
              <w:pStyle w:val="NormalTable0"/>
              <w:rPr>
                <w:lang w:val="en-GB"/>
              </w:rPr>
            </w:pPr>
          </w:p>
        </w:tc>
        <w:tc>
          <w:tcPr>
            <w:tcW w:w="567" w:type="dxa"/>
          </w:tcPr>
          <w:p w14:paraId="54D4AFED" w14:textId="77777777" w:rsidR="000F7E44" w:rsidRPr="00E46FD1" w:rsidRDefault="000F7E44" w:rsidP="000F7E44">
            <w:pPr>
              <w:pStyle w:val="NormalTable0"/>
              <w:rPr>
                <w:lang w:val="en-GB"/>
              </w:rPr>
            </w:pPr>
          </w:p>
        </w:tc>
        <w:tc>
          <w:tcPr>
            <w:tcW w:w="3116" w:type="dxa"/>
          </w:tcPr>
          <w:p w14:paraId="4850714B" w14:textId="77777777" w:rsidR="004D3FB9" w:rsidRPr="006D5518" w:rsidRDefault="004D3FB9"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Requirements</w:t>
            </w:r>
            <w:r w:rsidRPr="006D5518">
              <w:rPr>
                <w:rStyle w:val="eop"/>
                <w:color w:val="D13438"/>
                <w:sz w:val="20"/>
                <w:szCs w:val="20"/>
              </w:rPr>
              <w:t> </w:t>
            </w:r>
          </w:p>
          <w:p w14:paraId="4B859449" w14:textId="77777777" w:rsidR="004D3FB9" w:rsidRPr="006D5518" w:rsidRDefault="004D3FB9"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NORSOK S-002 (2018), 7.5.3.</w:t>
            </w:r>
            <w:r w:rsidRPr="006D5518">
              <w:rPr>
                <w:rStyle w:val="eop"/>
                <w:color w:val="D13438"/>
                <w:sz w:val="20"/>
                <w:szCs w:val="20"/>
              </w:rPr>
              <w:t> </w:t>
            </w:r>
          </w:p>
          <w:p w14:paraId="0FBA7733" w14:textId="77777777" w:rsidR="000F7E44" w:rsidRPr="00B44144" w:rsidRDefault="000F7E44" w:rsidP="006D5518">
            <w:pPr>
              <w:pStyle w:val="NormalTable0"/>
              <w:spacing w:line="360" w:lineRule="auto"/>
              <w:rPr>
                <w:lang w:val="en-GB"/>
              </w:rPr>
            </w:pPr>
          </w:p>
        </w:tc>
        <w:tc>
          <w:tcPr>
            <w:tcW w:w="3546" w:type="dxa"/>
          </w:tcPr>
          <w:p w14:paraId="506B019F" w14:textId="77777777" w:rsidR="000F7E44" w:rsidRPr="00E46FD1" w:rsidRDefault="000F7E44" w:rsidP="000F7E44">
            <w:pPr>
              <w:pStyle w:val="NormalTable0"/>
              <w:rPr>
                <w:sz w:val="20"/>
                <w:lang w:val="en-GB"/>
              </w:rPr>
            </w:pPr>
          </w:p>
        </w:tc>
        <w:tc>
          <w:tcPr>
            <w:tcW w:w="709" w:type="dxa"/>
          </w:tcPr>
          <w:p w14:paraId="4F7836D1" w14:textId="77777777" w:rsidR="000F7E44" w:rsidRPr="00E46FD1" w:rsidRDefault="000F7E44" w:rsidP="000F7E44">
            <w:pPr>
              <w:pStyle w:val="NormalTable0"/>
              <w:rPr>
                <w:sz w:val="20"/>
                <w:lang w:val="en-GB"/>
              </w:rPr>
            </w:pPr>
          </w:p>
        </w:tc>
      </w:tr>
      <w:tr w:rsidR="000F7E44" w:rsidRPr="003D469A" w14:paraId="02E40AA8" w14:textId="77777777" w:rsidTr="44315058">
        <w:trPr>
          <w:cantSplit/>
        </w:trPr>
        <w:tc>
          <w:tcPr>
            <w:tcW w:w="993" w:type="dxa"/>
            <w:shd w:val="clear" w:color="auto" w:fill="E6E6E6"/>
          </w:tcPr>
          <w:p w14:paraId="41101899" w14:textId="77777777" w:rsidR="000F7E44" w:rsidRPr="00E46FD1" w:rsidRDefault="000F7E44" w:rsidP="000F7E44">
            <w:pPr>
              <w:rPr>
                <w:lang w:val="en-GB"/>
              </w:rPr>
            </w:pPr>
            <w:r>
              <w:rPr>
                <w:lang w:val="en-GB"/>
              </w:rPr>
              <w:lastRenderedPageBreak/>
              <w:t>W 3.6</w:t>
            </w:r>
          </w:p>
        </w:tc>
        <w:tc>
          <w:tcPr>
            <w:tcW w:w="5389" w:type="dxa"/>
          </w:tcPr>
          <w:p w14:paraId="547B846D" w14:textId="77777777" w:rsidR="000F7E44" w:rsidRPr="00E46FD1" w:rsidRDefault="000F7E44" w:rsidP="000F7E44">
            <w:pPr>
              <w:ind w:left="709"/>
              <w:rPr>
                <w:b/>
                <w:lang w:val="en-GB"/>
              </w:rPr>
            </w:pPr>
            <w:r w:rsidRPr="00E46FD1">
              <w:rPr>
                <w:b/>
                <w:lang w:val="en-GB"/>
              </w:rPr>
              <w:t xml:space="preserve">Is easy and safe access provided for operators for </w:t>
            </w:r>
          </w:p>
          <w:p w14:paraId="08100362" w14:textId="77777777" w:rsidR="000F7E44" w:rsidRPr="00E46FD1" w:rsidRDefault="000F7E44" w:rsidP="00462661">
            <w:pPr>
              <w:pStyle w:val="Bokstavpunkt"/>
              <w:numPr>
                <w:ilvl w:val="0"/>
                <w:numId w:val="23"/>
              </w:numPr>
              <w:spacing w:before="0" w:after="0"/>
              <w:rPr>
                <w:rFonts w:ascii="Times New Roman" w:hAnsi="Times New Roman"/>
                <w:b/>
                <w:lang w:val="en-GB"/>
              </w:rPr>
            </w:pPr>
            <w:r w:rsidRPr="00E46FD1">
              <w:rPr>
                <w:rFonts w:ascii="Times New Roman" w:hAnsi="Times New Roman"/>
                <w:b/>
                <w:lang w:val="en-GB"/>
              </w:rPr>
              <w:t>Internal inspection and cleaning of ducts?</w:t>
            </w:r>
          </w:p>
          <w:p w14:paraId="492D93A8" w14:textId="77777777" w:rsidR="000F7E44" w:rsidRPr="00E46FD1" w:rsidRDefault="000F7E44" w:rsidP="00462661">
            <w:pPr>
              <w:numPr>
                <w:ilvl w:val="0"/>
                <w:numId w:val="23"/>
              </w:numPr>
              <w:spacing w:before="0"/>
              <w:rPr>
                <w:b/>
                <w:lang w:val="en-GB"/>
              </w:rPr>
            </w:pPr>
            <w:r w:rsidRPr="00E46FD1">
              <w:rPr>
                <w:b/>
                <w:lang w:val="en-GB"/>
              </w:rPr>
              <w:t xml:space="preserve">Change of air filters? </w:t>
            </w:r>
          </w:p>
          <w:p w14:paraId="478D7399" w14:textId="77777777" w:rsidR="000F7E44" w:rsidRPr="00E46FD1" w:rsidRDefault="000F7E44" w:rsidP="000F7E44">
            <w:pPr>
              <w:spacing w:before="120" w:after="120"/>
              <w:ind w:left="709"/>
              <w:rPr>
                <w:b/>
                <w:lang w:val="en-GB"/>
              </w:rPr>
            </w:pPr>
          </w:p>
        </w:tc>
        <w:tc>
          <w:tcPr>
            <w:tcW w:w="567" w:type="dxa"/>
          </w:tcPr>
          <w:p w14:paraId="1AB2B8F9" w14:textId="77777777" w:rsidR="000F7E44" w:rsidRPr="00E46FD1" w:rsidRDefault="000F7E44" w:rsidP="000F7E44">
            <w:pPr>
              <w:rPr>
                <w:lang w:val="en-GB"/>
              </w:rPr>
            </w:pPr>
          </w:p>
        </w:tc>
        <w:tc>
          <w:tcPr>
            <w:tcW w:w="567" w:type="dxa"/>
          </w:tcPr>
          <w:p w14:paraId="3FBF0C5E" w14:textId="77777777" w:rsidR="000F7E44" w:rsidRPr="00E46FD1" w:rsidRDefault="000F7E44" w:rsidP="000F7E44">
            <w:pPr>
              <w:rPr>
                <w:lang w:val="en-GB"/>
              </w:rPr>
            </w:pPr>
          </w:p>
        </w:tc>
        <w:tc>
          <w:tcPr>
            <w:tcW w:w="567" w:type="dxa"/>
          </w:tcPr>
          <w:p w14:paraId="7896E9D9" w14:textId="77777777" w:rsidR="000F7E44" w:rsidRPr="00E46FD1" w:rsidRDefault="000F7E44" w:rsidP="000F7E44">
            <w:pPr>
              <w:rPr>
                <w:lang w:val="en-GB"/>
              </w:rPr>
            </w:pPr>
          </w:p>
        </w:tc>
        <w:tc>
          <w:tcPr>
            <w:tcW w:w="3116" w:type="dxa"/>
          </w:tcPr>
          <w:p w14:paraId="69748C33" w14:textId="77777777" w:rsidR="004D3FB9" w:rsidRPr="006D5518" w:rsidRDefault="004D3FB9"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Requirements</w:t>
            </w:r>
            <w:r w:rsidRPr="006D5518">
              <w:rPr>
                <w:rStyle w:val="eop"/>
                <w:color w:val="D13438"/>
                <w:sz w:val="20"/>
                <w:szCs w:val="20"/>
              </w:rPr>
              <w:t> </w:t>
            </w:r>
          </w:p>
          <w:p w14:paraId="14865352" w14:textId="77777777" w:rsidR="004D3FB9" w:rsidRPr="006D5518" w:rsidRDefault="004D3FB9"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NORSOK S-002 (2018), 6.2.9.</w:t>
            </w:r>
            <w:r w:rsidRPr="006D5518">
              <w:rPr>
                <w:rStyle w:val="eop"/>
                <w:color w:val="D13438"/>
                <w:sz w:val="20"/>
                <w:szCs w:val="20"/>
              </w:rPr>
              <w:t> </w:t>
            </w:r>
          </w:p>
          <w:p w14:paraId="5870C73B" w14:textId="77777777" w:rsidR="004D3FB9" w:rsidRPr="006D5518" w:rsidRDefault="004D3FB9"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ISO 11064-4 (2013), 4.4.</w:t>
            </w:r>
            <w:r w:rsidRPr="006D5518">
              <w:rPr>
                <w:rStyle w:val="eop"/>
                <w:color w:val="D13438"/>
                <w:sz w:val="20"/>
                <w:szCs w:val="20"/>
              </w:rPr>
              <w:t> </w:t>
            </w:r>
          </w:p>
          <w:p w14:paraId="564E4BBE" w14:textId="77777777" w:rsidR="000F7E44" w:rsidRPr="006D5518" w:rsidRDefault="00B44144" w:rsidP="006D5518">
            <w:pPr>
              <w:spacing w:line="360" w:lineRule="auto"/>
              <w:rPr>
                <w:rFonts w:ascii="Times New Roman" w:hAnsi="Times New Roman"/>
                <w:lang w:val="en-GB"/>
              </w:rPr>
            </w:pPr>
            <w:r w:rsidRPr="006D5518">
              <w:rPr>
                <w:rFonts w:ascii="Times New Roman" w:hAnsi="Times New Roman"/>
                <w:sz w:val="20"/>
                <w:szCs w:val="20"/>
                <w:lang w:val="en-GB"/>
              </w:rPr>
              <w:t>DC: Applicable to the DC</w:t>
            </w:r>
          </w:p>
        </w:tc>
        <w:tc>
          <w:tcPr>
            <w:tcW w:w="3546" w:type="dxa"/>
          </w:tcPr>
          <w:p w14:paraId="1B319C6E" w14:textId="77777777" w:rsidR="000F7E44" w:rsidRPr="00E46FD1" w:rsidRDefault="000F7E44" w:rsidP="000F7E44">
            <w:pPr>
              <w:rPr>
                <w:sz w:val="20"/>
                <w:lang w:val="en-GB"/>
              </w:rPr>
            </w:pPr>
          </w:p>
        </w:tc>
        <w:tc>
          <w:tcPr>
            <w:tcW w:w="709" w:type="dxa"/>
          </w:tcPr>
          <w:p w14:paraId="1DCF0334" w14:textId="77777777" w:rsidR="000F7E44" w:rsidRPr="00E46FD1" w:rsidRDefault="000F7E44" w:rsidP="000F7E44">
            <w:pPr>
              <w:rPr>
                <w:sz w:val="20"/>
                <w:lang w:val="en-GB"/>
              </w:rPr>
            </w:pPr>
          </w:p>
        </w:tc>
      </w:tr>
      <w:tr w:rsidR="000F7E44" w:rsidRPr="003D469A" w14:paraId="6E9C2F89" w14:textId="77777777" w:rsidTr="44315058">
        <w:trPr>
          <w:cantSplit/>
        </w:trPr>
        <w:tc>
          <w:tcPr>
            <w:tcW w:w="993" w:type="dxa"/>
            <w:tcBorders>
              <w:bottom w:val="single" w:sz="6" w:space="0" w:color="auto"/>
            </w:tcBorders>
            <w:shd w:val="clear" w:color="auto" w:fill="E6E6E6"/>
          </w:tcPr>
          <w:p w14:paraId="309C00B2" w14:textId="77777777" w:rsidR="000F7E44" w:rsidRPr="00E46FD1" w:rsidRDefault="000F7E44" w:rsidP="000F7E44">
            <w:pPr>
              <w:pStyle w:val="NormalTable0"/>
              <w:rPr>
                <w:lang w:val="en-GB"/>
              </w:rPr>
            </w:pPr>
            <w:r>
              <w:rPr>
                <w:lang w:val="en-GB"/>
              </w:rPr>
              <w:t>W 3.7</w:t>
            </w:r>
          </w:p>
        </w:tc>
        <w:tc>
          <w:tcPr>
            <w:tcW w:w="5389" w:type="dxa"/>
          </w:tcPr>
          <w:p w14:paraId="311D1D80" w14:textId="77777777" w:rsidR="000F7E44" w:rsidRPr="00E46FD1" w:rsidRDefault="000F7E44" w:rsidP="000F7E44">
            <w:pPr>
              <w:pStyle w:val="NormalTable0"/>
              <w:ind w:left="709"/>
              <w:rPr>
                <w:b/>
                <w:lang w:val="en-GB"/>
              </w:rPr>
            </w:pPr>
            <w:r w:rsidRPr="00E46FD1">
              <w:rPr>
                <w:b/>
                <w:lang w:val="en-GB"/>
              </w:rPr>
              <w:t>Is the air ventilation velocity less than 0.15 meters per second measured at the operator’s work place?</w:t>
            </w:r>
          </w:p>
          <w:p w14:paraId="2E780729" w14:textId="77777777" w:rsidR="000F7E44" w:rsidRPr="00E46FD1" w:rsidRDefault="000F7E44" w:rsidP="000F7E44">
            <w:pPr>
              <w:pStyle w:val="NormalTable0"/>
              <w:ind w:left="709"/>
              <w:rPr>
                <w:sz w:val="20"/>
                <w:lang w:val="en-GB"/>
              </w:rPr>
            </w:pPr>
          </w:p>
          <w:p w14:paraId="0EDD9D93" w14:textId="77777777" w:rsidR="000F7E44" w:rsidRPr="00E46FD1" w:rsidRDefault="000F7E44" w:rsidP="000F7E44">
            <w:pPr>
              <w:pStyle w:val="NormalTable0"/>
              <w:ind w:left="709"/>
              <w:rPr>
                <w:lang w:val="en-GB"/>
              </w:rPr>
            </w:pPr>
            <w:r w:rsidRPr="00E46FD1">
              <w:rPr>
                <w:i/>
                <w:sz w:val="20"/>
                <w:lang w:val="en-GB"/>
              </w:rPr>
              <w:t>Low air velocity is necessary to avoid air draught.</w:t>
            </w:r>
          </w:p>
        </w:tc>
        <w:tc>
          <w:tcPr>
            <w:tcW w:w="567" w:type="dxa"/>
          </w:tcPr>
          <w:p w14:paraId="7118DC78" w14:textId="77777777" w:rsidR="000F7E44" w:rsidRPr="00E46FD1" w:rsidRDefault="000F7E44" w:rsidP="000F7E44">
            <w:pPr>
              <w:pStyle w:val="NormalTable0"/>
              <w:rPr>
                <w:lang w:val="en-GB"/>
              </w:rPr>
            </w:pPr>
          </w:p>
        </w:tc>
        <w:tc>
          <w:tcPr>
            <w:tcW w:w="567" w:type="dxa"/>
          </w:tcPr>
          <w:p w14:paraId="7876FC12" w14:textId="77777777" w:rsidR="000F7E44" w:rsidRPr="00E46FD1" w:rsidRDefault="000F7E44" w:rsidP="000F7E44">
            <w:pPr>
              <w:pStyle w:val="NormalTable0"/>
              <w:rPr>
                <w:lang w:val="en-GB"/>
              </w:rPr>
            </w:pPr>
          </w:p>
        </w:tc>
        <w:tc>
          <w:tcPr>
            <w:tcW w:w="567" w:type="dxa"/>
          </w:tcPr>
          <w:p w14:paraId="35703EDE" w14:textId="77777777" w:rsidR="000F7E44" w:rsidRPr="00E46FD1" w:rsidRDefault="000F7E44" w:rsidP="000F7E44">
            <w:pPr>
              <w:pStyle w:val="NormalTable0"/>
              <w:rPr>
                <w:lang w:val="en-GB"/>
              </w:rPr>
            </w:pPr>
          </w:p>
        </w:tc>
        <w:tc>
          <w:tcPr>
            <w:tcW w:w="3116" w:type="dxa"/>
          </w:tcPr>
          <w:p w14:paraId="3FBADF92"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4C107394" w14:textId="77777777" w:rsidR="004D3FB9" w:rsidRPr="006D5518" w:rsidRDefault="004D3FB9"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NLIA (20</w:t>
            </w:r>
            <w:r w:rsidR="00473815">
              <w:rPr>
                <w:rStyle w:val="normaltextrun"/>
                <w:color w:val="D13438"/>
                <w:sz w:val="20"/>
                <w:szCs w:val="20"/>
                <w:u w:val="single"/>
                <w:lang w:val="en-US"/>
              </w:rPr>
              <w:t>03</w:t>
            </w:r>
            <w:r w:rsidRPr="006D5518">
              <w:rPr>
                <w:rStyle w:val="normaltextrun"/>
                <w:color w:val="D13438"/>
                <w:sz w:val="20"/>
                <w:szCs w:val="20"/>
                <w:u w:val="single"/>
                <w:lang w:val="en-US"/>
              </w:rPr>
              <w:t>)</w:t>
            </w:r>
            <w:r w:rsidRPr="006D5518">
              <w:rPr>
                <w:rStyle w:val="eop"/>
                <w:color w:val="D13438"/>
                <w:sz w:val="20"/>
                <w:szCs w:val="20"/>
                <w:lang w:val="en-US"/>
              </w:rPr>
              <w:t> </w:t>
            </w:r>
          </w:p>
          <w:p w14:paraId="3B375916" w14:textId="77777777" w:rsidR="000F7E44" w:rsidRPr="00B44144" w:rsidRDefault="00B44144" w:rsidP="006D5518">
            <w:pPr>
              <w:pStyle w:val="NormalTable0"/>
              <w:spacing w:line="360" w:lineRule="auto"/>
              <w:rPr>
                <w:lang w:val="en-GB"/>
              </w:rPr>
            </w:pPr>
            <w:r w:rsidRPr="00B44144">
              <w:rPr>
                <w:sz w:val="20"/>
                <w:szCs w:val="20"/>
                <w:lang w:val="en-GB"/>
              </w:rPr>
              <w:t>DC: Applicable to the DC</w:t>
            </w:r>
          </w:p>
        </w:tc>
        <w:tc>
          <w:tcPr>
            <w:tcW w:w="3546" w:type="dxa"/>
          </w:tcPr>
          <w:p w14:paraId="5E86F948" w14:textId="77777777" w:rsidR="000F7E44" w:rsidRPr="00E46FD1" w:rsidRDefault="000F7E44" w:rsidP="000F7E44">
            <w:pPr>
              <w:pStyle w:val="NormalTable0"/>
              <w:rPr>
                <w:sz w:val="20"/>
                <w:lang w:val="en-GB"/>
              </w:rPr>
            </w:pPr>
          </w:p>
        </w:tc>
        <w:tc>
          <w:tcPr>
            <w:tcW w:w="709" w:type="dxa"/>
          </w:tcPr>
          <w:p w14:paraId="1946BE5E" w14:textId="77777777" w:rsidR="000F7E44" w:rsidRPr="00E46FD1" w:rsidRDefault="000F7E44" w:rsidP="000F7E44">
            <w:pPr>
              <w:pStyle w:val="NormalTable0"/>
              <w:rPr>
                <w:sz w:val="20"/>
                <w:lang w:val="en-GB"/>
              </w:rPr>
            </w:pPr>
          </w:p>
        </w:tc>
      </w:tr>
      <w:tr w:rsidR="000F7E44" w:rsidRPr="003D469A" w14:paraId="5D2A2690" w14:textId="77777777" w:rsidTr="44315058">
        <w:trPr>
          <w:cantSplit/>
        </w:trPr>
        <w:tc>
          <w:tcPr>
            <w:tcW w:w="993" w:type="dxa"/>
            <w:tcBorders>
              <w:bottom w:val="single" w:sz="6" w:space="0" w:color="auto"/>
            </w:tcBorders>
            <w:shd w:val="clear" w:color="auto" w:fill="auto"/>
          </w:tcPr>
          <w:p w14:paraId="0973C264" w14:textId="77777777" w:rsidR="000F7E44" w:rsidRPr="00E46FD1" w:rsidRDefault="000F7E44" w:rsidP="000F7E44">
            <w:pPr>
              <w:rPr>
                <w:lang w:val="en-GB"/>
              </w:rPr>
            </w:pPr>
            <w:r w:rsidRPr="00E46FD1">
              <w:rPr>
                <w:lang w:val="en-GB"/>
              </w:rPr>
              <w:t>W 4</w:t>
            </w:r>
          </w:p>
        </w:tc>
        <w:tc>
          <w:tcPr>
            <w:tcW w:w="5389" w:type="dxa"/>
          </w:tcPr>
          <w:p w14:paraId="75EDD95E" w14:textId="77777777" w:rsidR="000F7E44" w:rsidRPr="00E46FD1" w:rsidRDefault="000F7E44" w:rsidP="000F7E44">
            <w:pPr>
              <w:pStyle w:val="NormalTable0"/>
              <w:rPr>
                <w:b/>
                <w:lang w:val="en-GB"/>
              </w:rPr>
            </w:pPr>
            <w:r w:rsidRPr="00E46FD1">
              <w:rPr>
                <w:b/>
                <w:lang w:val="en-GB"/>
              </w:rPr>
              <w:t>Is lighting designed according to ergonomic principles</w:t>
            </w:r>
            <w:r>
              <w:rPr>
                <w:b/>
                <w:lang w:val="en-GB"/>
              </w:rPr>
              <w:t xml:space="preserve"> and best practice</w:t>
            </w:r>
            <w:r w:rsidRPr="00E46FD1">
              <w:rPr>
                <w:b/>
                <w:lang w:val="en-GB"/>
              </w:rPr>
              <w:t>?</w:t>
            </w:r>
          </w:p>
          <w:p w14:paraId="12F40E89" w14:textId="77777777" w:rsidR="000F7E44" w:rsidRPr="00E46FD1" w:rsidRDefault="000F7E44" w:rsidP="000F7E44">
            <w:pPr>
              <w:pStyle w:val="NormalTable0"/>
              <w:rPr>
                <w:lang w:val="en-GB"/>
              </w:rPr>
            </w:pPr>
            <w:r w:rsidRPr="00E46FD1">
              <w:rPr>
                <w:i/>
                <w:sz w:val="20"/>
                <w:szCs w:val="20"/>
                <w:lang w:val="en-GB"/>
              </w:rPr>
              <w:t xml:space="preserve"> </w:t>
            </w:r>
          </w:p>
        </w:tc>
        <w:tc>
          <w:tcPr>
            <w:tcW w:w="567" w:type="dxa"/>
          </w:tcPr>
          <w:p w14:paraId="51C34A15" w14:textId="77777777" w:rsidR="000F7E44" w:rsidRPr="00E46FD1" w:rsidRDefault="000F7E44" w:rsidP="000F7E44">
            <w:pPr>
              <w:pStyle w:val="NormalTable0"/>
              <w:rPr>
                <w:lang w:val="en-GB"/>
              </w:rPr>
            </w:pPr>
          </w:p>
        </w:tc>
        <w:tc>
          <w:tcPr>
            <w:tcW w:w="567" w:type="dxa"/>
          </w:tcPr>
          <w:p w14:paraId="7E051CA8" w14:textId="77777777" w:rsidR="000F7E44" w:rsidRPr="00E46FD1" w:rsidRDefault="000F7E44" w:rsidP="000F7E44">
            <w:pPr>
              <w:pStyle w:val="NormalTable0"/>
              <w:rPr>
                <w:lang w:val="en-GB"/>
              </w:rPr>
            </w:pPr>
          </w:p>
        </w:tc>
        <w:tc>
          <w:tcPr>
            <w:tcW w:w="567" w:type="dxa"/>
          </w:tcPr>
          <w:p w14:paraId="126953D2" w14:textId="77777777" w:rsidR="000F7E44" w:rsidRPr="00E46FD1" w:rsidRDefault="000F7E44" w:rsidP="000F7E44">
            <w:pPr>
              <w:pStyle w:val="NormalTable0"/>
              <w:rPr>
                <w:lang w:val="en-GB"/>
              </w:rPr>
            </w:pPr>
          </w:p>
        </w:tc>
        <w:tc>
          <w:tcPr>
            <w:tcW w:w="3116" w:type="dxa"/>
          </w:tcPr>
          <w:p w14:paraId="1496ACC5"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0118CAC3"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NORSOK S-002 (2018), 7.6.</w:t>
            </w:r>
            <w:r w:rsidRPr="006D5518">
              <w:rPr>
                <w:rStyle w:val="eop"/>
                <w:color w:val="D13438"/>
                <w:sz w:val="20"/>
                <w:szCs w:val="20"/>
                <w:lang w:val="en-US"/>
              </w:rPr>
              <w:t> </w:t>
            </w:r>
          </w:p>
          <w:p w14:paraId="647360DA"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EN 12464-1 (2021), 5.1.</w:t>
            </w:r>
            <w:r w:rsidRPr="006D5518">
              <w:rPr>
                <w:rStyle w:val="eop"/>
                <w:color w:val="D13438"/>
                <w:sz w:val="20"/>
                <w:szCs w:val="20"/>
                <w:lang w:val="en-US"/>
              </w:rPr>
              <w:t> </w:t>
            </w:r>
          </w:p>
          <w:p w14:paraId="33755D98"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11064-6 (2005), 5.3.1.</w:t>
            </w:r>
            <w:r w:rsidRPr="006D5518">
              <w:rPr>
                <w:rStyle w:val="eop"/>
                <w:color w:val="D13438"/>
                <w:sz w:val="20"/>
                <w:szCs w:val="20"/>
                <w:lang w:val="en-US"/>
              </w:rPr>
              <w:t> </w:t>
            </w:r>
          </w:p>
          <w:p w14:paraId="095627E8" w14:textId="77777777" w:rsidR="000F7E44" w:rsidRPr="006D5518" w:rsidRDefault="00B44144" w:rsidP="006D5518">
            <w:pPr>
              <w:pStyle w:val="NormalTable0"/>
              <w:spacing w:line="360" w:lineRule="auto"/>
              <w:rPr>
                <w:lang w:val="en-US"/>
              </w:rPr>
            </w:pPr>
            <w:r w:rsidRPr="00B44144">
              <w:rPr>
                <w:sz w:val="20"/>
                <w:szCs w:val="20"/>
                <w:lang w:val="en-GB"/>
              </w:rPr>
              <w:t>DC: Applicable to the DC</w:t>
            </w:r>
          </w:p>
        </w:tc>
        <w:tc>
          <w:tcPr>
            <w:tcW w:w="3546" w:type="dxa"/>
          </w:tcPr>
          <w:p w14:paraId="1E5BF58C" w14:textId="77777777" w:rsidR="000F7E44" w:rsidRPr="00E46FD1" w:rsidRDefault="000F7E44" w:rsidP="000F7E44">
            <w:pPr>
              <w:pStyle w:val="NormalTable0"/>
              <w:rPr>
                <w:sz w:val="20"/>
                <w:lang w:val="en-GB"/>
              </w:rPr>
            </w:pPr>
          </w:p>
        </w:tc>
        <w:tc>
          <w:tcPr>
            <w:tcW w:w="709" w:type="dxa"/>
          </w:tcPr>
          <w:p w14:paraId="053A08E0" w14:textId="77777777" w:rsidR="000F7E44" w:rsidRPr="00E46FD1" w:rsidRDefault="000F7E44" w:rsidP="000F7E44">
            <w:pPr>
              <w:pStyle w:val="NormalTable0"/>
              <w:rPr>
                <w:sz w:val="20"/>
                <w:lang w:val="en-GB"/>
              </w:rPr>
            </w:pPr>
          </w:p>
        </w:tc>
      </w:tr>
      <w:tr w:rsidR="000F7E44" w:rsidRPr="003D469A" w14:paraId="21C40966" w14:textId="77777777" w:rsidTr="44315058">
        <w:trPr>
          <w:cantSplit/>
        </w:trPr>
        <w:tc>
          <w:tcPr>
            <w:tcW w:w="993" w:type="dxa"/>
            <w:tcBorders>
              <w:bottom w:val="single" w:sz="6" w:space="0" w:color="auto"/>
            </w:tcBorders>
            <w:shd w:val="clear" w:color="auto" w:fill="E6E6E6"/>
          </w:tcPr>
          <w:p w14:paraId="62561185" w14:textId="77777777" w:rsidR="000F7E44" w:rsidRPr="00E46FD1" w:rsidRDefault="000F7E44" w:rsidP="000F7E44">
            <w:pPr>
              <w:pStyle w:val="NormalTable0"/>
              <w:rPr>
                <w:lang w:val="en-GB"/>
              </w:rPr>
            </w:pPr>
            <w:r w:rsidRPr="00E46FD1">
              <w:rPr>
                <w:lang w:val="en-GB"/>
              </w:rPr>
              <w:t>W 4.1</w:t>
            </w:r>
          </w:p>
        </w:tc>
        <w:tc>
          <w:tcPr>
            <w:tcW w:w="5389" w:type="dxa"/>
          </w:tcPr>
          <w:p w14:paraId="071FFF8C" w14:textId="77777777" w:rsidR="000F7E44" w:rsidRPr="00E46FD1" w:rsidRDefault="000F7E44" w:rsidP="000F7E44">
            <w:pPr>
              <w:pStyle w:val="NormalTable0"/>
              <w:ind w:left="709"/>
              <w:rPr>
                <w:b/>
                <w:lang w:val="en-GB"/>
              </w:rPr>
            </w:pPr>
            <w:r w:rsidRPr="00E46FD1">
              <w:rPr>
                <w:b/>
                <w:lang w:val="en-GB"/>
              </w:rPr>
              <w:t>Is access to daylight provided?</w:t>
            </w:r>
          </w:p>
          <w:p w14:paraId="1674D195" w14:textId="77777777" w:rsidR="000F7E44" w:rsidRPr="00E46FD1" w:rsidRDefault="000F7E44" w:rsidP="000F7E44">
            <w:pPr>
              <w:pStyle w:val="NormalTable0"/>
              <w:ind w:left="709"/>
              <w:rPr>
                <w:b/>
                <w:sz w:val="20"/>
                <w:lang w:val="en-GB"/>
              </w:rPr>
            </w:pPr>
          </w:p>
          <w:p w14:paraId="25718CB7" w14:textId="77777777" w:rsidR="000F7E44" w:rsidRPr="00E46FD1" w:rsidRDefault="000F7E44" w:rsidP="000F7E44">
            <w:pPr>
              <w:pStyle w:val="NormalTable0"/>
              <w:ind w:left="709"/>
              <w:rPr>
                <w:b/>
                <w:lang w:val="en-GB"/>
              </w:rPr>
            </w:pPr>
            <w:r w:rsidRPr="00E46FD1">
              <w:rPr>
                <w:i/>
                <w:sz w:val="20"/>
                <w:lang w:val="en-GB"/>
              </w:rPr>
              <w:t>Permanently manned workplaces should have access to daylight.</w:t>
            </w:r>
          </w:p>
        </w:tc>
        <w:tc>
          <w:tcPr>
            <w:tcW w:w="567" w:type="dxa"/>
          </w:tcPr>
          <w:p w14:paraId="3C72A837" w14:textId="77777777" w:rsidR="000F7E44" w:rsidRPr="00E46FD1" w:rsidRDefault="000F7E44" w:rsidP="000F7E44">
            <w:pPr>
              <w:pStyle w:val="NormalTable0"/>
              <w:rPr>
                <w:lang w:val="en-GB"/>
              </w:rPr>
            </w:pPr>
          </w:p>
        </w:tc>
        <w:tc>
          <w:tcPr>
            <w:tcW w:w="567" w:type="dxa"/>
          </w:tcPr>
          <w:p w14:paraId="7A9A139D" w14:textId="77777777" w:rsidR="000F7E44" w:rsidRPr="00E46FD1" w:rsidRDefault="000F7E44" w:rsidP="000F7E44">
            <w:pPr>
              <w:pStyle w:val="NormalTable0"/>
              <w:rPr>
                <w:lang w:val="en-GB"/>
              </w:rPr>
            </w:pPr>
          </w:p>
        </w:tc>
        <w:tc>
          <w:tcPr>
            <w:tcW w:w="567" w:type="dxa"/>
          </w:tcPr>
          <w:p w14:paraId="56A0069A" w14:textId="77777777" w:rsidR="000F7E44" w:rsidRPr="00E46FD1" w:rsidRDefault="000F7E44" w:rsidP="000F7E44">
            <w:pPr>
              <w:pStyle w:val="NormalTable0"/>
              <w:rPr>
                <w:lang w:val="en-GB"/>
              </w:rPr>
            </w:pPr>
          </w:p>
        </w:tc>
        <w:tc>
          <w:tcPr>
            <w:tcW w:w="3116" w:type="dxa"/>
          </w:tcPr>
          <w:p w14:paraId="1B96FF12"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0E9E4357"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11064-6 (2005), 5.3.</w:t>
            </w:r>
            <w:r w:rsidRPr="006D5518">
              <w:rPr>
                <w:rStyle w:val="eop"/>
                <w:color w:val="D13438"/>
                <w:sz w:val="20"/>
                <w:szCs w:val="20"/>
                <w:lang w:val="en-US"/>
              </w:rPr>
              <w:t> </w:t>
            </w:r>
          </w:p>
          <w:p w14:paraId="4F9A1C2D" w14:textId="77777777" w:rsidR="000F7E44" w:rsidRPr="00B44144" w:rsidRDefault="00B44144" w:rsidP="006D5518">
            <w:pPr>
              <w:pStyle w:val="NormalTable0"/>
              <w:spacing w:line="360" w:lineRule="auto"/>
              <w:rPr>
                <w:lang w:val="en-GB"/>
              </w:rPr>
            </w:pPr>
            <w:r w:rsidRPr="00B44144">
              <w:rPr>
                <w:i/>
                <w:sz w:val="20"/>
                <w:lang w:val="en-GB"/>
              </w:rPr>
              <w:t>DC: Access to daylight is not required but is considered favourable for the working environment</w:t>
            </w:r>
          </w:p>
        </w:tc>
        <w:tc>
          <w:tcPr>
            <w:tcW w:w="3546" w:type="dxa"/>
          </w:tcPr>
          <w:p w14:paraId="7DF6F7AA" w14:textId="77777777" w:rsidR="000F7E44" w:rsidRPr="0011019C" w:rsidRDefault="000F7E44" w:rsidP="000F7E44">
            <w:pPr>
              <w:pStyle w:val="NormalTable0"/>
              <w:rPr>
                <w:i/>
                <w:sz w:val="20"/>
                <w:lang w:val="en-GB"/>
              </w:rPr>
            </w:pPr>
          </w:p>
        </w:tc>
        <w:tc>
          <w:tcPr>
            <w:tcW w:w="709" w:type="dxa"/>
          </w:tcPr>
          <w:p w14:paraId="320646EB" w14:textId="77777777" w:rsidR="000F7E44" w:rsidRPr="00E46FD1" w:rsidRDefault="000F7E44" w:rsidP="000F7E44">
            <w:pPr>
              <w:pStyle w:val="NormalTable0"/>
              <w:rPr>
                <w:sz w:val="20"/>
                <w:lang w:val="en-GB"/>
              </w:rPr>
            </w:pPr>
          </w:p>
        </w:tc>
      </w:tr>
      <w:tr w:rsidR="000F7E44" w:rsidRPr="003D469A" w14:paraId="04942C51" w14:textId="77777777" w:rsidTr="44315058">
        <w:trPr>
          <w:cantSplit/>
        </w:trPr>
        <w:tc>
          <w:tcPr>
            <w:tcW w:w="993" w:type="dxa"/>
            <w:tcBorders>
              <w:bottom w:val="single" w:sz="6" w:space="0" w:color="auto"/>
            </w:tcBorders>
            <w:shd w:val="clear" w:color="auto" w:fill="999999"/>
          </w:tcPr>
          <w:p w14:paraId="07B94EC9" w14:textId="77777777" w:rsidR="000F7E44" w:rsidRPr="00E46FD1" w:rsidRDefault="000F7E44" w:rsidP="000F7E44">
            <w:pPr>
              <w:pStyle w:val="NormalTable0"/>
              <w:rPr>
                <w:lang w:val="en-GB"/>
              </w:rPr>
            </w:pPr>
            <w:r w:rsidRPr="00E46FD1">
              <w:rPr>
                <w:lang w:val="en-GB"/>
              </w:rPr>
              <w:lastRenderedPageBreak/>
              <w:t>W 4.1.1</w:t>
            </w:r>
          </w:p>
        </w:tc>
        <w:tc>
          <w:tcPr>
            <w:tcW w:w="5389" w:type="dxa"/>
          </w:tcPr>
          <w:p w14:paraId="6AD82B29" w14:textId="77777777" w:rsidR="000F7E44" w:rsidRPr="00E46FD1" w:rsidRDefault="000F7E44" w:rsidP="000F7E44">
            <w:pPr>
              <w:pStyle w:val="NormalTable0"/>
              <w:ind w:left="1418"/>
              <w:rPr>
                <w:b/>
                <w:lang w:val="en-GB"/>
              </w:rPr>
            </w:pPr>
            <w:r w:rsidRPr="00E46FD1">
              <w:rPr>
                <w:b/>
                <w:lang w:val="en-GB"/>
              </w:rPr>
              <w:t>Are windows exposed to sunlight equipped with effective shades?</w:t>
            </w:r>
          </w:p>
          <w:p w14:paraId="31ED7778" w14:textId="77777777" w:rsidR="000F7E44" w:rsidRPr="00E46FD1" w:rsidRDefault="000F7E44" w:rsidP="000F7E44">
            <w:pPr>
              <w:pStyle w:val="NormalTable0"/>
              <w:ind w:left="1418"/>
              <w:rPr>
                <w:b/>
                <w:i/>
                <w:sz w:val="20"/>
                <w:lang w:val="en-GB"/>
              </w:rPr>
            </w:pPr>
          </w:p>
          <w:p w14:paraId="06CC56C8" w14:textId="77777777" w:rsidR="000F7E44" w:rsidRPr="00E46FD1" w:rsidRDefault="000F7E44" w:rsidP="000F7E44">
            <w:pPr>
              <w:pStyle w:val="NormalTable0"/>
              <w:ind w:left="1418"/>
              <w:rPr>
                <w:i/>
                <w:sz w:val="20"/>
                <w:lang w:val="en-GB"/>
              </w:rPr>
            </w:pPr>
            <w:r w:rsidRPr="00E46FD1">
              <w:rPr>
                <w:i/>
                <w:sz w:val="20"/>
                <w:lang w:val="en-GB"/>
              </w:rPr>
              <w:t>In choosing shading one should evaluate</w:t>
            </w:r>
          </w:p>
          <w:p w14:paraId="6BA5CE40" w14:textId="77777777" w:rsidR="000F7E44" w:rsidRPr="00E46FD1" w:rsidRDefault="000F7E44" w:rsidP="00462661">
            <w:pPr>
              <w:pStyle w:val="NormalTable0"/>
              <w:numPr>
                <w:ilvl w:val="0"/>
                <w:numId w:val="24"/>
              </w:numPr>
              <w:spacing w:before="0"/>
              <w:rPr>
                <w:i/>
                <w:sz w:val="20"/>
                <w:lang w:val="en-GB"/>
              </w:rPr>
            </w:pPr>
            <w:r w:rsidRPr="00E46FD1">
              <w:rPr>
                <w:i/>
                <w:sz w:val="20"/>
                <w:lang w:val="en-GB"/>
              </w:rPr>
              <w:t>achievable reduction of heat input</w:t>
            </w:r>
          </w:p>
          <w:p w14:paraId="088E46F3" w14:textId="77777777" w:rsidR="000F7E44" w:rsidRPr="00E46FD1" w:rsidRDefault="000F7E44" w:rsidP="00462661">
            <w:pPr>
              <w:pStyle w:val="NormalTable0"/>
              <w:numPr>
                <w:ilvl w:val="0"/>
                <w:numId w:val="24"/>
              </w:numPr>
              <w:spacing w:before="0"/>
              <w:rPr>
                <w:i/>
                <w:sz w:val="20"/>
                <w:lang w:val="en-GB"/>
              </w:rPr>
            </w:pPr>
            <w:r w:rsidRPr="00E46FD1">
              <w:rPr>
                <w:i/>
                <w:sz w:val="20"/>
                <w:lang w:val="en-GB"/>
              </w:rPr>
              <w:t>ease of use and regulation</w:t>
            </w:r>
          </w:p>
          <w:p w14:paraId="137C687A" w14:textId="77777777" w:rsidR="000F7E44" w:rsidRPr="00E46FD1" w:rsidRDefault="000F7E44" w:rsidP="00462661">
            <w:pPr>
              <w:pStyle w:val="NormalTable0"/>
              <w:numPr>
                <w:ilvl w:val="0"/>
                <w:numId w:val="24"/>
              </w:numPr>
              <w:spacing w:before="0"/>
              <w:rPr>
                <w:i/>
                <w:sz w:val="20"/>
                <w:lang w:val="en-GB"/>
              </w:rPr>
            </w:pPr>
            <w:r w:rsidRPr="00E46FD1">
              <w:rPr>
                <w:i/>
                <w:sz w:val="20"/>
                <w:lang w:val="en-GB"/>
              </w:rPr>
              <w:t>durability and ease of cleaning</w:t>
            </w:r>
          </w:p>
          <w:p w14:paraId="6FBD5DF8" w14:textId="77777777" w:rsidR="000F7E44" w:rsidRPr="00E46FD1" w:rsidRDefault="000F7E44" w:rsidP="00462661">
            <w:pPr>
              <w:pStyle w:val="NormalTable0"/>
              <w:numPr>
                <w:ilvl w:val="0"/>
                <w:numId w:val="24"/>
              </w:numPr>
              <w:spacing w:before="0"/>
              <w:rPr>
                <w:i/>
                <w:sz w:val="20"/>
                <w:lang w:val="en-GB"/>
              </w:rPr>
            </w:pPr>
            <w:r w:rsidRPr="00E46FD1">
              <w:rPr>
                <w:i/>
                <w:sz w:val="20"/>
                <w:lang w:val="en-GB"/>
              </w:rPr>
              <w:t>that the light is not distorted by the reflective coating</w:t>
            </w:r>
          </w:p>
          <w:p w14:paraId="1696D703" w14:textId="77777777" w:rsidR="000F7E44" w:rsidRPr="00E46FD1" w:rsidRDefault="000F7E44" w:rsidP="00462661">
            <w:pPr>
              <w:pStyle w:val="NormalTable0"/>
              <w:numPr>
                <w:ilvl w:val="0"/>
                <w:numId w:val="24"/>
              </w:numPr>
              <w:spacing w:before="0"/>
              <w:rPr>
                <w:i/>
                <w:sz w:val="20"/>
                <w:lang w:val="en-GB"/>
              </w:rPr>
            </w:pPr>
            <w:r w:rsidRPr="00E46FD1">
              <w:rPr>
                <w:i/>
                <w:sz w:val="20"/>
                <w:lang w:val="en-GB"/>
              </w:rPr>
              <w:t>that the view is not permanently blocked to any great extent</w:t>
            </w:r>
          </w:p>
          <w:p w14:paraId="2675D968" w14:textId="77777777" w:rsidR="000F7E44" w:rsidRPr="00E46FD1" w:rsidRDefault="000F7E44" w:rsidP="00462661">
            <w:pPr>
              <w:pStyle w:val="NormalTable0"/>
              <w:numPr>
                <w:ilvl w:val="0"/>
                <w:numId w:val="24"/>
              </w:numPr>
              <w:spacing w:before="0"/>
              <w:rPr>
                <w:i/>
                <w:sz w:val="20"/>
                <w:lang w:val="en-GB"/>
              </w:rPr>
            </w:pPr>
            <w:r w:rsidRPr="00E46FD1">
              <w:rPr>
                <w:i/>
                <w:sz w:val="20"/>
                <w:lang w:val="en-GB"/>
              </w:rPr>
              <w:t>individual adjustments</w:t>
            </w:r>
          </w:p>
        </w:tc>
        <w:tc>
          <w:tcPr>
            <w:tcW w:w="567" w:type="dxa"/>
          </w:tcPr>
          <w:p w14:paraId="532070F0" w14:textId="77777777" w:rsidR="000F7E44" w:rsidRPr="00E46FD1" w:rsidRDefault="000F7E44" w:rsidP="000F7E44">
            <w:pPr>
              <w:pStyle w:val="NormalTable0"/>
              <w:rPr>
                <w:lang w:val="en-GB"/>
              </w:rPr>
            </w:pPr>
          </w:p>
        </w:tc>
        <w:tc>
          <w:tcPr>
            <w:tcW w:w="567" w:type="dxa"/>
          </w:tcPr>
          <w:p w14:paraId="1A9B60E1" w14:textId="77777777" w:rsidR="000F7E44" w:rsidRPr="00E46FD1" w:rsidRDefault="000F7E44" w:rsidP="000F7E44">
            <w:pPr>
              <w:pStyle w:val="NormalTable0"/>
              <w:rPr>
                <w:lang w:val="en-GB"/>
              </w:rPr>
            </w:pPr>
          </w:p>
        </w:tc>
        <w:tc>
          <w:tcPr>
            <w:tcW w:w="567" w:type="dxa"/>
          </w:tcPr>
          <w:p w14:paraId="3E190F5E" w14:textId="77777777" w:rsidR="000F7E44" w:rsidRPr="00E46FD1" w:rsidRDefault="000F7E44" w:rsidP="000F7E44">
            <w:pPr>
              <w:pStyle w:val="NormalTable0"/>
              <w:rPr>
                <w:lang w:val="en-GB"/>
              </w:rPr>
            </w:pPr>
          </w:p>
        </w:tc>
        <w:tc>
          <w:tcPr>
            <w:tcW w:w="3116" w:type="dxa"/>
          </w:tcPr>
          <w:p w14:paraId="0B6ED2DC" w14:textId="77777777" w:rsidR="00F238A5" w:rsidRPr="006D5518" w:rsidRDefault="00F238A5"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Requirements</w:t>
            </w:r>
            <w:r w:rsidRPr="006D5518">
              <w:rPr>
                <w:rStyle w:val="eop"/>
                <w:color w:val="D13438"/>
                <w:sz w:val="20"/>
                <w:szCs w:val="20"/>
              </w:rPr>
              <w:t> </w:t>
            </w:r>
          </w:p>
          <w:p w14:paraId="66025B84" w14:textId="298AE639" w:rsidR="00F238A5" w:rsidRPr="006D5518" w:rsidRDefault="00F238A5"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NLIA (201</w:t>
            </w:r>
            <w:r w:rsidR="005759CC">
              <w:rPr>
                <w:rStyle w:val="normaltextrun"/>
                <w:color w:val="D13438"/>
                <w:sz w:val="20"/>
                <w:szCs w:val="20"/>
                <w:u w:val="single"/>
              </w:rPr>
              <w:t>3</w:t>
            </w:r>
            <w:r w:rsidRPr="006D5518">
              <w:rPr>
                <w:rStyle w:val="normaltextrun"/>
                <w:color w:val="D13438"/>
                <w:sz w:val="20"/>
                <w:szCs w:val="20"/>
                <w:u w:val="single"/>
              </w:rPr>
              <w:t>)</w:t>
            </w:r>
            <w:r w:rsidR="006136B4">
              <w:rPr>
                <w:rStyle w:val="eop"/>
                <w:color w:val="D13438"/>
                <w:sz w:val="20"/>
                <w:szCs w:val="20"/>
              </w:rPr>
              <w:t xml:space="preserve">, </w:t>
            </w:r>
            <w:r w:rsidR="00EA084B">
              <w:rPr>
                <w:rStyle w:val="eop"/>
                <w:color w:val="D13438"/>
                <w:sz w:val="20"/>
                <w:szCs w:val="20"/>
              </w:rPr>
              <w:t>workplace regulations, chapter 2.</w:t>
            </w:r>
          </w:p>
          <w:p w14:paraId="0636FB15" w14:textId="77777777" w:rsidR="00F238A5" w:rsidRPr="006D5518" w:rsidRDefault="00F238A5"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EN 12424-1 (2021), 5.5.2.</w:t>
            </w:r>
            <w:r w:rsidRPr="006D5518">
              <w:rPr>
                <w:rStyle w:val="eop"/>
                <w:color w:val="D13438"/>
                <w:sz w:val="20"/>
                <w:szCs w:val="20"/>
              </w:rPr>
              <w:t> </w:t>
            </w:r>
          </w:p>
          <w:p w14:paraId="2F0FC815" w14:textId="77777777" w:rsidR="000F7E44" w:rsidRPr="00B44144" w:rsidRDefault="00B44144" w:rsidP="006D5518">
            <w:pPr>
              <w:pStyle w:val="NormalTable0"/>
              <w:spacing w:line="360" w:lineRule="auto"/>
              <w:rPr>
                <w:lang w:val="en-GB"/>
              </w:rPr>
            </w:pPr>
            <w:r w:rsidRPr="00E46FD1">
              <w:rPr>
                <w:sz w:val="20"/>
                <w:szCs w:val="20"/>
                <w:lang w:val="en-GB"/>
              </w:rPr>
              <w:t>DC:</w:t>
            </w:r>
            <w:r>
              <w:rPr>
                <w:sz w:val="20"/>
                <w:szCs w:val="20"/>
                <w:lang w:val="en-GB"/>
              </w:rPr>
              <w:t xml:space="preserve"> Applicable</w:t>
            </w:r>
            <w:r w:rsidRPr="00E46FD1">
              <w:rPr>
                <w:sz w:val="20"/>
                <w:szCs w:val="20"/>
                <w:lang w:val="en-GB"/>
              </w:rPr>
              <w:t xml:space="preserve"> to</w:t>
            </w:r>
            <w:r>
              <w:rPr>
                <w:sz w:val="20"/>
                <w:szCs w:val="20"/>
                <w:lang w:val="en-GB"/>
              </w:rPr>
              <w:t xml:space="preserve"> the</w:t>
            </w:r>
            <w:r w:rsidRPr="00E46FD1">
              <w:rPr>
                <w:sz w:val="20"/>
                <w:szCs w:val="20"/>
                <w:lang w:val="en-GB"/>
              </w:rPr>
              <w:t xml:space="preserve"> DC</w:t>
            </w:r>
          </w:p>
        </w:tc>
        <w:tc>
          <w:tcPr>
            <w:tcW w:w="3546" w:type="dxa"/>
          </w:tcPr>
          <w:p w14:paraId="0FB76C7C" w14:textId="77777777" w:rsidR="000F7E44" w:rsidRPr="00E46FD1" w:rsidRDefault="000F7E44" w:rsidP="000F7E44">
            <w:pPr>
              <w:pStyle w:val="NormalTable0"/>
              <w:rPr>
                <w:sz w:val="20"/>
                <w:lang w:val="en-GB"/>
              </w:rPr>
            </w:pPr>
          </w:p>
        </w:tc>
        <w:tc>
          <w:tcPr>
            <w:tcW w:w="709" w:type="dxa"/>
          </w:tcPr>
          <w:p w14:paraId="00EE7A80" w14:textId="77777777" w:rsidR="000F7E44" w:rsidRPr="00E46FD1" w:rsidRDefault="000F7E44" w:rsidP="000F7E44">
            <w:pPr>
              <w:pStyle w:val="NormalTable0"/>
              <w:rPr>
                <w:sz w:val="20"/>
                <w:lang w:val="en-GB"/>
              </w:rPr>
            </w:pPr>
          </w:p>
        </w:tc>
      </w:tr>
      <w:tr w:rsidR="000F7E44" w:rsidRPr="003D469A" w14:paraId="4F67780C" w14:textId="77777777" w:rsidTr="44315058">
        <w:trPr>
          <w:cantSplit/>
        </w:trPr>
        <w:tc>
          <w:tcPr>
            <w:tcW w:w="993" w:type="dxa"/>
            <w:tcBorders>
              <w:bottom w:val="single" w:sz="6" w:space="0" w:color="auto"/>
            </w:tcBorders>
            <w:shd w:val="clear" w:color="auto" w:fill="999999"/>
          </w:tcPr>
          <w:p w14:paraId="42148C56" w14:textId="77777777" w:rsidR="000F7E44" w:rsidRPr="00E46FD1" w:rsidRDefault="000F7E44" w:rsidP="000F7E44">
            <w:pPr>
              <w:pStyle w:val="NormalTable0"/>
              <w:rPr>
                <w:lang w:val="en-GB"/>
              </w:rPr>
            </w:pPr>
            <w:r w:rsidRPr="00E46FD1">
              <w:rPr>
                <w:lang w:val="en-GB"/>
              </w:rPr>
              <w:t>W 4.1.2</w:t>
            </w:r>
          </w:p>
        </w:tc>
        <w:tc>
          <w:tcPr>
            <w:tcW w:w="5389" w:type="dxa"/>
            <w:tcBorders>
              <w:bottom w:val="single" w:sz="6" w:space="0" w:color="auto"/>
            </w:tcBorders>
          </w:tcPr>
          <w:p w14:paraId="4256B176" w14:textId="77777777" w:rsidR="000F7E44" w:rsidRPr="00E46FD1" w:rsidRDefault="000F7E44" w:rsidP="000F7E44">
            <w:pPr>
              <w:pStyle w:val="NormalTable0"/>
              <w:ind w:left="1418"/>
              <w:rPr>
                <w:b/>
                <w:lang w:val="en-GB"/>
              </w:rPr>
            </w:pPr>
            <w:r w:rsidRPr="00E46FD1">
              <w:rPr>
                <w:b/>
                <w:lang w:val="en-GB"/>
              </w:rPr>
              <w:t>Are glare and reflections from windows avoided on visual displays?</w:t>
            </w:r>
          </w:p>
          <w:p w14:paraId="1E8E47C2" w14:textId="77777777" w:rsidR="000F7E44" w:rsidRPr="00E46FD1" w:rsidRDefault="000F7E44" w:rsidP="000F7E44">
            <w:pPr>
              <w:pStyle w:val="NormalTable0"/>
              <w:ind w:left="1418"/>
              <w:rPr>
                <w:sz w:val="20"/>
                <w:lang w:val="en-GB"/>
              </w:rPr>
            </w:pPr>
          </w:p>
          <w:p w14:paraId="3F043BBE" w14:textId="77777777" w:rsidR="000F7E44" w:rsidRPr="00E46FD1" w:rsidRDefault="000F7E44" w:rsidP="000F7E44">
            <w:pPr>
              <w:pStyle w:val="NormalTable0"/>
              <w:ind w:left="1418"/>
              <w:rPr>
                <w:i/>
                <w:lang w:val="en-GB"/>
              </w:rPr>
            </w:pPr>
            <w:r w:rsidRPr="00E46FD1">
              <w:rPr>
                <w:i/>
                <w:sz w:val="20"/>
                <w:lang w:val="en-GB"/>
              </w:rPr>
              <w:t>Location of windows in relation to displays may cause direct glare or reflections on displays and discomfort to operators. Displays should be perpendicular to windows</w:t>
            </w:r>
            <w:r w:rsidRPr="00E46FD1">
              <w:rPr>
                <w:i/>
                <w:lang w:val="en-GB"/>
              </w:rPr>
              <w:t>.</w:t>
            </w:r>
          </w:p>
        </w:tc>
        <w:tc>
          <w:tcPr>
            <w:tcW w:w="567" w:type="dxa"/>
            <w:tcBorders>
              <w:bottom w:val="single" w:sz="6" w:space="0" w:color="auto"/>
            </w:tcBorders>
          </w:tcPr>
          <w:p w14:paraId="52E12EC1" w14:textId="77777777" w:rsidR="000F7E44" w:rsidRPr="00E46FD1" w:rsidRDefault="000F7E44" w:rsidP="000F7E44">
            <w:pPr>
              <w:pStyle w:val="NormalTable0"/>
              <w:rPr>
                <w:lang w:val="en-GB"/>
              </w:rPr>
            </w:pPr>
          </w:p>
        </w:tc>
        <w:tc>
          <w:tcPr>
            <w:tcW w:w="567" w:type="dxa"/>
            <w:tcBorders>
              <w:bottom w:val="single" w:sz="6" w:space="0" w:color="auto"/>
            </w:tcBorders>
          </w:tcPr>
          <w:p w14:paraId="6A2BC471" w14:textId="77777777" w:rsidR="000F7E44" w:rsidRPr="00E46FD1" w:rsidRDefault="000F7E44" w:rsidP="000F7E44">
            <w:pPr>
              <w:pStyle w:val="NormalTable0"/>
              <w:rPr>
                <w:lang w:val="en-GB"/>
              </w:rPr>
            </w:pPr>
          </w:p>
        </w:tc>
        <w:tc>
          <w:tcPr>
            <w:tcW w:w="567" w:type="dxa"/>
            <w:tcBorders>
              <w:bottom w:val="single" w:sz="6" w:space="0" w:color="auto"/>
            </w:tcBorders>
          </w:tcPr>
          <w:p w14:paraId="4DCC6F47" w14:textId="77777777" w:rsidR="000F7E44" w:rsidRPr="00E46FD1" w:rsidRDefault="000F7E44" w:rsidP="000F7E44">
            <w:pPr>
              <w:pStyle w:val="NormalTable0"/>
              <w:rPr>
                <w:lang w:val="en-GB"/>
              </w:rPr>
            </w:pPr>
          </w:p>
        </w:tc>
        <w:tc>
          <w:tcPr>
            <w:tcW w:w="3116" w:type="dxa"/>
            <w:tcBorders>
              <w:bottom w:val="single" w:sz="6" w:space="0" w:color="auto"/>
            </w:tcBorders>
          </w:tcPr>
          <w:p w14:paraId="60C08AD4"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1F1EBF87"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NORSOK C-001 (2015), 7.19.1</w:t>
            </w:r>
            <w:r w:rsidRPr="006D5518">
              <w:rPr>
                <w:rStyle w:val="eop"/>
                <w:color w:val="D13438"/>
                <w:sz w:val="20"/>
                <w:szCs w:val="20"/>
                <w:lang w:val="en-US"/>
              </w:rPr>
              <w:t> </w:t>
            </w:r>
          </w:p>
          <w:p w14:paraId="1DABF826"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11064-2 (2000), 5.4 &amp; 4.6</w:t>
            </w:r>
            <w:r w:rsidRPr="006D5518">
              <w:rPr>
                <w:rStyle w:val="eop"/>
                <w:color w:val="D13438"/>
                <w:sz w:val="20"/>
                <w:szCs w:val="20"/>
                <w:lang w:val="en-US"/>
              </w:rPr>
              <w:t> </w:t>
            </w:r>
          </w:p>
          <w:p w14:paraId="68B3049E" w14:textId="77777777" w:rsidR="000F7E44" w:rsidRPr="00B44144" w:rsidRDefault="00B44144" w:rsidP="006D5518">
            <w:pPr>
              <w:pStyle w:val="NormalTable0"/>
              <w:spacing w:line="360" w:lineRule="auto"/>
              <w:rPr>
                <w:lang w:val="en-GB"/>
              </w:rPr>
            </w:pPr>
            <w:r w:rsidRPr="00E46FD1">
              <w:rPr>
                <w:sz w:val="20"/>
                <w:szCs w:val="20"/>
                <w:lang w:val="en-GB"/>
              </w:rPr>
              <w:t>DC:</w:t>
            </w:r>
            <w:r>
              <w:rPr>
                <w:sz w:val="20"/>
                <w:szCs w:val="20"/>
                <w:lang w:val="en-GB"/>
              </w:rPr>
              <w:t xml:space="preserve"> Applicable</w:t>
            </w:r>
            <w:r w:rsidRPr="00E46FD1">
              <w:rPr>
                <w:sz w:val="20"/>
                <w:szCs w:val="20"/>
                <w:lang w:val="en-GB"/>
              </w:rPr>
              <w:t xml:space="preserve"> to</w:t>
            </w:r>
            <w:r>
              <w:rPr>
                <w:sz w:val="20"/>
                <w:szCs w:val="20"/>
                <w:lang w:val="en-GB"/>
              </w:rPr>
              <w:t xml:space="preserve"> the</w:t>
            </w:r>
            <w:r w:rsidRPr="00E46FD1">
              <w:rPr>
                <w:sz w:val="20"/>
                <w:szCs w:val="20"/>
                <w:lang w:val="en-GB"/>
              </w:rPr>
              <w:t xml:space="preserve"> DC</w:t>
            </w:r>
          </w:p>
        </w:tc>
        <w:tc>
          <w:tcPr>
            <w:tcW w:w="3546" w:type="dxa"/>
            <w:tcBorders>
              <w:bottom w:val="single" w:sz="6" w:space="0" w:color="auto"/>
            </w:tcBorders>
          </w:tcPr>
          <w:p w14:paraId="1B5E47D9" w14:textId="77777777" w:rsidR="000F7E44" w:rsidRPr="00E46FD1" w:rsidRDefault="000F7E44" w:rsidP="000F7E44">
            <w:pPr>
              <w:pStyle w:val="NormalTable0"/>
              <w:rPr>
                <w:sz w:val="20"/>
                <w:lang w:val="en-GB"/>
              </w:rPr>
            </w:pPr>
          </w:p>
        </w:tc>
        <w:tc>
          <w:tcPr>
            <w:tcW w:w="709" w:type="dxa"/>
            <w:tcBorders>
              <w:bottom w:val="single" w:sz="6" w:space="0" w:color="auto"/>
            </w:tcBorders>
          </w:tcPr>
          <w:p w14:paraId="25D6C40E" w14:textId="77777777" w:rsidR="000F7E44" w:rsidRPr="00E46FD1" w:rsidRDefault="000F7E44" w:rsidP="000F7E44">
            <w:pPr>
              <w:pStyle w:val="NormalTable0"/>
              <w:rPr>
                <w:sz w:val="20"/>
                <w:lang w:val="en-GB"/>
              </w:rPr>
            </w:pPr>
          </w:p>
        </w:tc>
      </w:tr>
      <w:tr w:rsidR="000F7E44" w:rsidRPr="003D469A" w14:paraId="1942F7D2" w14:textId="77777777" w:rsidTr="44315058">
        <w:trPr>
          <w:cantSplit/>
        </w:trPr>
        <w:tc>
          <w:tcPr>
            <w:tcW w:w="993" w:type="dxa"/>
            <w:tcBorders>
              <w:bottom w:val="single" w:sz="6" w:space="0" w:color="auto"/>
            </w:tcBorders>
            <w:shd w:val="clear" w:color="auto" w:fill="E6E6E6"/>
          </w:tcPr>
          <w:p w14:paraId="775BC32A" w14:textId="77777777" w:rsidR="000F7E44" w:rsidRPr="00E46FD1" w:rsidRDefault="000F7E44" w:rsidP="000F7E44">
            <w:pPr>
              <w:rPr>
                <w:lang w:val="en-GB"/>
              </w:rPr>
            </w:pPr>
            <w:r w:rsidRPr="00E46FD1">
              <w:rPr>
                <w:lang w:val="en-GB"/>
              </w:rPr>
              <w:t>W 4.2</w:t>
            </w:r>
          </w:p>
        </w:tc>
        <w:tc>
          <w:tcPr>
            <w:tcW w:w="5389" w:type="dxa"/>
          </w:tcPr>
          <w:p w14:paraId="6A39C4D6" w14:textId="77777777" w:rsidR="000F7E44" w:rsidRPr="00E46FD1" w:rsidRDefault="000F7E44" w:rsidP="000F7E44">
            <w:pPr>
              <w:ind w:left="709"/>
              <w:rPr>
                <w:b/>
                <w:lang w:val="en-GB"/>
              </w:rPr>
            </w:pPr>
            <w:r w:rsidRPr="00E46FD1">
              <w:rPr>
                <w:b/>
                <w:lang w:val="en-GB"/>
              </w:rPr>
              <w:t>Is the lighting level in the CC at least 500 lux and adjustable in intensity and direction?</w:t>
            </w:r>
          </w:p>
          <w:p w14:paraId="18E7D592" w14:textId="77777777" w:rsidR="000F7E44" w:rsidRPr="00E46FD1" w:rsidRDefault="000F7E44" w:rsidP="000F7E44">
            <w:pPr>
              <w:ind w:left="709"/>
              <w:rPr>
                <w:b/>
                <w:lang w:val="en-GB"/>
              </w:rPr>
            </w:pPr>
          </w:p>
          <w:p w14:paraId="2F1118D9" w14:textId="77777777" w:rsidR="000F7E44" w:rsidRPr="00E46FD1" w:rsidRDefault="000F7E44" w:rsidP="000F7E44">
            <w:pPr>
              <w:pStyle w:val="NormalTable0"/>
              <w:ind w:left="709"/>
              <w:rPr>
                <w:i/>
                <w:sz w:val="20"/>
                <w:lang w:val="en-GB"/>
              </w:rPr>
            </w:pPr>
            <w:r w:rsidRPr="00E46FD1">
              <w:rPr>
                <w:i/>
                <w:sz w:val="20"/>
                <w:lang w:val="en-GB"/>
              </w:rPr>
              <w:t>Adjustable lighting offers the following advantages:</w:t>
            </w:r>
          </w:p>
          <w:p w14:paraId="7AA51D9C" w14:textId="77777777" w:rsidR="000F7E44" w:rsidRPr="00E46FD1" w:rsidRDefault="000F7E44" w:rsidP="00462661">
            <w:pPr>
              <w:pStyle w:val="NormalTable0"/>
              <w:numPr>
                <w:ilvl w:val="0"/>
                <w:numId w:val="25"/>
              </w:numPr>
              <w:spacing w:before="0"/>
              <w:rPr>
                <w:i/>
                <w:sz w:val="20"/>
                <w:lang w:val="en-GB"/>
              </w:rPr>
            </w:pPr>
            <w:r w:rsidRPr="00E46FD1">
              <w:rPr>
                <w:i/>
                <w:sz w:val="20"/>
                <w:lang w:val="en-GB"/>
              </w:rPr>
              <w:t>Gives personal control over the environment</w:t>
            </w:r>
          </w:p>
          <w:p w14:paraId="539D5BF0" w14:textId="77777777" w:rsidR="000F7E44" w:rsidRPr="00E46FD1" w:rsidRDefault="000F7E44" w:rsidP="00462661">
            <w:pPr>
              <w:pStyle w:val="NormalTable0"/>
              <w:numPr>
                <w:ilvl w:val="0"/>
                <w:numId w:val="25"/>
              </w:numPr>
              <w:spacing w:before="0"/>
              <w:rPr>
                <w:i/>
                <w:sz w:val="20"/>
                <w:lang w:val="en-GB"/>
              </w:rPr>
            </w:pPr>
            <w:r w:rsidRPr="00E46FD1">
              <w:rPr>
                <w:i/>
                <w:sz w:val="20"/>
                <w:lang w:val="en-GB"/>
              </w:rPr>
              <w:t>Gives varying light level according to different tasks to be carried out.</w:t>
            </w:r>
          </w:p>
          <w:p w14:paraId="53064502" w14:textId="77777777" w:rsidR="000F7E44" w:rsidRPr="00E46FD1" w:rsidRDefault="000F7E44" w:rsidP="00462661">
            <w:pPr>
              <w:pStyle w:val="NormalTable0"/>
              <w:numPr>
                <w:ilvl w:val="0"/>
                <w:numId w:val="25"/>
              </w:numPr>
              <w:spacing w:before="0"/>
              <w:rPr>
                <w:i/>
                <w:sz w:val="20"/>
                <w:lang w:val="en-GB"/>
              </w:rPr>
            </w:pPr>
            <w:r w:rsidRPr="00E46FD1">
              <w:rPr>
                <w:i/>
                <w:sz w:val="20"/>
                <w:lang w:val="en-GB"/>
              </w:rPr>
              <w:t>Caters for different physiological lighting needs between day and night.</w:t>
            </w:r>
          </w:p>
          <w:p w14:paraId="5CB0F313" w14:textId="77777777" w:rsidR="000F7E44" w:rsidRPr="00E46FD1" w:rsidRDefault="000F7E44" w:rsidP="00462661">
            <w:pPr>
              <w:pStyle w:val="NormalTable0"/>
              <w:numPr>
                <w:ilvl w:val="0"/>
                <w:numId w:val="25"/>
              </w:numPr>
              <w:spacing w:before="0"/>
              <w:rPr>
                <w:i/>
                <w:sz w:val="20"/>
                <w:lang w:val="en-GB"/>
              </w:rPr>
            </w:pPr>
            <w:r w:rsidRPr="00E46FD1">
              <w:rPr>
                <w:i/>
                <w:sz w:val="20"/>
                <w:szCs w:val="20"/>
                <w:lang w:val="en-GB"/>
              </w:rPr>
              <w:t>Make sure that adjustable directional lighting does not cause reflections</w:t>
            </w:r>
          </w:p>
        </w:tc>
        <w:tc>
          <w:tcPr>
            <w:tcW w:w="567" w:type="dxa"/>
          </w:tcPr>
          <w:p w14:paraId="4CC8AA0D" w14:textId="77777777" w:rsidR="000F7E44" w:rsidRPr="00E46FD1" w:rsidRDefault="000F7E44" w:rsidP="000F7E44">
            <w:pPr>
              <w:rPr>
                <w:lang w:val="en-GB"/>
              </w:rPr>
            </w:pPr>
          </w:p>
        </w:tc>
        <w:tc>
          <w:tcPr>
            <w:tcW w:w="567" w:type="dxa"/>
          </w:tcPr>
          <w:p w14:paraId="0387D0D6" w14:textId="77777777" w:rsidR="000F7E44" w:rsidRPr="00E46FD1" w:rsidRDefault="000F7E44" w:rsidP="000F7E44">
            <w:pPr>
              <w:rPr>
                <w:lang w:val="en-GB"/>
              </w:rPr>
            </w:pPr>
          </w:p>
        </w:tc>
        <w:tc>
          <w:tcPr>
            <w:tcW w:w="567" w:type="dxa"/>
          </w:tcPr>
          <w:p w14:paraId="565BFF5B" w14:textId="77777777" w:rsidR="000F7E44" w:rsidRPr="00E46FD1" w:rsidRDefault="000F7E44" w:rsidP="000F7E44">
            <w:pPr>
              <w:rPr>
                <w:lang w:val="en-GB"/>
              </w:rPr>
            </w:pPr>
          </w:p>
        </w:tc>
        <w:tc>
          <w:tcPr>
            <w:tcW w:w="3116" w:type="dxa"/>
          </w:tcPr>
          <w:p w14:paraId="1345C1F1"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65B4FE5C"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NORSOK S-002 (2018), 8.2</w:t>
            </w:r>
            <w:r w:rsidRPr="006D5518">
              <w:rPr>
                <w:rStyle w:val="eop"/>
                <w:color w:val="D13438"/>
                <w:sz w:val="20"/>
                <w:szCs w:val="20"/>
                <w:lang w:val="en-US"/>
              </w:rPr>
              <w:t> </w:t>
            </w:r>
          </w:p>
          <w:p w14:paraId="1260E6AA" w14:textId="77777777" w:rsidR="000F7E44" w:rsidRPr="006D5518" w:rsidRDefault="00B44144" w:rsidP="006D5518">
            <w:pPr>
              <w:spacing w:line="360" w:lineRule="auto"/>
              <w:rPr>
                <w:rFonts w:ascii="Times New Roman" w:hAnsi="Times New Roman"/>
                <w:lang w:val="en-GB"/>
              </w:rPr>
            </w:pPr>
            <w:r w:rsidRPr="006D5518">
              <w:rPr>
                <w:rFonts w:ascii="Times New Roman" w:hAnsi="Times New Roman"/>
                <w:i/>
                <w:sz w:val="20"/>
                <w:lang w:val="en-GB"/>
              </w:rPr>
              <w:t>DC:400 lux for DC</w:t>
            </w:r>
          </w:p>
        </w:tc>
        <w:tc>
          <w:tcPr>
            <w:tcW w:w="3546" w:type="dxa"/>
          </w:tcPr>
          <w:p w14:paraId="34CDD9EB" w14:textId="77777777" w:rsidR="000F7E44" w:rsidRPr="0011019C" w:rsidRDefault="000F7E44" w:rsidP="000F7E44">
            <w:pPr>
              <w:rPr>
                <w:i/>
                <w:sz w:val="20"/>
                <w:lang w:val="en-GB"/>
              </w:rPr>
            </w:pPr>
          </w:p>
        </w:tc>
        <w:tc>
          <w:tcPr>
            <w:tcW w:w="709" w:type="dxa"/>
          </w:tcPr>
          <w:p w14:paraId="498AF0D8" w14:textId="77777777" w:rsidR="000F7E44" w:rsidRPr="00E46FD1" w:rsidRDefault="000F7E44" w:rsidP="000F7E44">
            <w:pPr>
              <w:rPr>
                <w:sz w:val="20"/>
                <w:lang w:val="en-GB"/>
              </w:rPr>
            </w:pPr>
          </w:p>
        </w:tc>
      </w:tr>
      <w:tr w:rsidR="000F7E44" w:rsidRPr="003D469A" w14:paraId="751FFF7A" w14:textId="77777777" w:rsidTr="44315058">
        <w:trPr>
          <w:cantSplit/>
        </w:trPr>
        <w:tc>
          <w:tcPr>
            <w:tcW w:w="993" w:type="dxa"/>
            <w:tcBorders>
              <w:bottom w:val="single" w:sz="6" w:space="0" w:color="auto"/>
            </w:tcBorders>
            <w:shd w:val="clear" w:color="auto" w:fill="999999"/>
          </w:tcPr>
          <w:p w14:paraId="2D62EDA1" w14:textId="77777777" w:rsidR="000F7E44" w:rsidRPr="00E46FD1" w:rsidRDefault="000F7E44" w:rsidP="000F7E44">
            <w:pPr>
              <w:pStyle w:val="NormalTable0"/>
              <w:rPr>
                <w:lang w:val="en-GB"/>
              </w:rPr>
            </w:pPr>
            <w:r w:rsidRPr="00E46FD1">
              <w:rPr>
                <w:lang w:val="en-GB"/>
              </w:rPr>
              <w:lastRenderedPageBreak/>
              <w:t>W 4.2.1</w:t>
            </w:r>
          </w:p>
        </w:tc>
        <w:tc>
          <w:tcPr>
            <w:tcW w:w="5389" w:type="dxa"/>
          </w:tcPr>
          <w:p w14:paraId="1C3AD59C" w14:textId="77777777" w:rsidR="000F7E44" w:rsidRPr="00E46FD1" w:rsidRDefault="000F7E44" w:rsidP="000F7E44">
            <w:pPr>
              <w:pStyle w:val="NormalTable0"/>
              <w:ind w:left="1418"/>
              <w:rPr>
                <w:b/>
                <w:lang w:val="en-GB"/>
              </w:rPr>
            </w:pPr>
            <w:r w:rsidRPr="00E46FD1">
              <w:rPr>
                <w:b/>
                <w:lang w:val="en-GB"/>
              </w:rPr>
              <w:t>Are glare and reflection from lighting avoided?</w:t>
            </w:r>
          </w:p>
          <w:p w14:paraId="263F3B9E" w14:textId="77777777" w:rsidR="000F7E44" w:rsidRPr="00E46FD1" w:rsidRDefault="000F7E44" w:rsidP="000F7E44">
            <w:pPr>
              <w:pStyle w:val="NormalTable0"/>
              <w:ind w:left="1418"/>
              <w:rPr>
                <w:i/>
                <w:sz w:val="20"/>
                <w:lang w:val="en-GB"/>
              </w:rPr>
            </w:pPr>
          </w:p>
          <w:p w14:paraId="230918B6" w14:textId="77777777" w:rsidR="000F7E44" w:rsidRPr="00E46FD1" w:rsidRDefault="000F7E44" w:rsidP="000F7E44">
            <w:pPr>
              <w:pStyle w:val="NormalTable0"/>
              <w:ind w:left="1418"/>
              <w:rPr>
                <w:b/>
                <w:lang w:val="en-GB"/>
              </w:rPr>
            </w:pPr>
            <w:r w:rsidRPr="00E46FD1">
              <w:rPr>
                <w:i/>
                <w:sz w:val="20"/>
                <w:lang w:val="en-GB"/>
              </w:rPr>
              <w:t xml:space="preserve">Direct glare and reflections on displays cause discomfort and problems reading displays. The choice of fittings influences reflections significantly. Indirect lighting should be considered used. Fittings should be to the side rather than behind workstations, perpendicular to displays. Adjustable/flexible fittings are recommended. Displays should be </w:t>
            </w:r>
            <w:r w:rsidR="008D0F1E" w:rsidRPr="00E46FD1">
              <w:rPr>
                <w:i/>
                <w:sz w:val="20"/>
                <w:lang w:val="en-GB"/>
              </w:rPr>
              <w:t>tilt able</w:t>
            </w:r>
            <w:r w:rsidRPr="00E46FD1">
              <w:rPr>
                <w:i/>
                <w:sz w:val="20"/>
                <w:lang w:val="en-GB"/>
              </w:rPr>
              <w:t xml:space="preserve"> and antireflection coating or a matt finish should be used. Also check possibilities of glare from emergency lighting.</w:t>
            </w:r>
          </w:p>
        </w:tc>
        <w:tc>
          <w:tcPr>
            <w:tcW w:w="567" w:type="dxa"/>
          </w:tcPr>
          <w:p w14:paraId="16E5E008" w14:textId="77777777" w:rsidR="000F7E44" w:rsidRPr="00E46FD1" w:rsidRDefault="000F7E44" w:rsidP="000F7E44">
            <w:pPr>
              <w:pStyle w:val="NormalTable0"/>
              <w:rPr>
                <w:lang w:val="en-GB"/>
              </w:rPr>
            </w:pPr>
          </w:p>
        </w:tc>
        <w:tc>
          <w:tcPr>
            <w:tcW w:w="567" w:type="dxa"/>
          </w:tcPr>
          <w:p w14:paraId="40D2860B" w14:textId="77777777" w:rsidR="000F7E44" w:rsidRPr="00E46FD1" w:rsidRDefault="000F7E44" w:rsidP="000F7E44">
            <w:pPr>
              <w:pStyle w:val="NormalTable0"/>
              <w:rPr>
                <w:lang w:val="en-GB"/>
              </w:rPr>
            </w:pPr>
          </w:p>
        </w:tc>
        <w:tc>
          <w:tcPr>
            <w:tcW w:w="567" w:type="dxa"/>
          </w:tcPr>
          <w:p w14:paraId="42050CB3" w14:textId="77777777" w:rsidR="000F7E44" w:rsidRPr="00E46FD1" w:rsidRDefault="000F7E44" w:rsidP="000F7E44">
            <w:pPr>
              <w:pStyle w:val="NormalTable0"/>
              <w:rPr>
                <w:lang w:val="en-GB"/>
              </w:rPr>
            </w:pPr>
          </w:p>
        </w:tc>
        <w:tc>
          <w:tcPr>
            <w:tcW w:w="3116" w:type="dxa"/>
          </w:tcPr>
          <w:p w14:paraId="425B79EB"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782BDEC1"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NORSOK C-001 (2015), 7.19.1.</w:t>
            </w:r>
            <w:r w:rsidRPr="006D5518">
              <w:rPr>
                <w:rStyle w:val="eop"/>
                <w:color w:val="D13438"/>
                <w:sz w:val="20"/>
                <w:szCs w:val="20"/>
                <w:lang w:val="en-US"/>
              </w:rPr>
              <w:t> </w:t>
            </w:r>
          </w:p>
          <w:p w14:paraId="471556D1"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EEMUA 201 (2019), edition 3, 2.4.1.</w:t>
            </w:r>
            <w:r w:rsidRPr="006D5518">
              <w:rPr>
                <w:rStyle w:val="eop"/>
                <w:color w:val="D13438"/>
                <w:sz w:val="20"/>
                <w:szCs w:val="20"/>
                <w:lang w:val="en-US"/>
              </w:rPr>
              <w:t> </w:t>
            </w:r>
          </w:p>
          <w:p w14:paraId="074E3426"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11064-6 (2005), 5.3 &amp; Annex A.4.</w:t>
            </w:r>
            <w:r w:rsidRPr="006D5518">
              <w:rPr>
                <w:rStyle w:val="eop"/>
                <w:color w:val="D13438"/>
                <w:sz w:val="20"/>
                <w:szCs w:val="20"/>
                <w:lang w:val="en-US"/>
              </w:rPr>
              <w:t> </w:t>
            </w:r>
          </w:p>
          <w:p w14:paraId="4D52FD81" w14:textId="77777777" w:rsidR="000F7E44" w:rsidRPr="00B44144" w:rsidRDefault="00B44144" w:rsidP="006D5518">
            <w:pPr>
              <w:pStyle w:val="NormalTable0"/>
              <w:spacing w:line="360" w:lineRule="auto"/>
              <w:rPr>
                <w:lang w:val="en-GB"/>
              </w:rPr>
            </w:pPr>
            <w:r w:rsidRPr="00B44144">
              <w:rPr>
                <w:sz w:val="20"/>
                <w:szCs w:val="20"/>
                <w:lang w:val="en-GB"/>
              </w:rPr>
              <w:t>DC: Applicable to the DC</w:t>
            </w:r>
          </w:p>
        </w:tc>
        <w:tc>
          <w:tcPr>
            <w:tcW w:w="3546" w:type="dxa"/>
          </w:tcPr>
          <w:p w14:paraId="130CC4CD" w14:textId="77777777" w:rsidR="000F7E44" w:rsidRPr="00E46FD1" w:rsidRDefault="000F7E44" w:rsidP="000F7E44">
            <w:pPr>
              <w:pStyle w:val="NormalTable0"/>
              <w:rPr>
                <w:sz w:val="20"/>
                <w:lang w:val="en-GB"/>
              </w:rPr>
            </w:pPr>
          </w:p>
        </w:tc>
        <w:tc>
          <w:tcPr>
            <w:tcW w:w="709" w:type="dxa"/>
          </w:tcPr>
          <w:p w14:paraId="055BFDB1" w14:textId="77777777" w:rsidR="000F7E44" w:rsidRPr="00E46FD1" w:rsidRDefault="000F7E44" w:rsidP="000F7E44">
            <w:pPr>
              <w:pStyle w:val="NormalTable0"/>
              <w:rPr>
                <w:sz w:val="20"/>
                <w:lang w:val="en-GB"/>
              </w:rPr>
            </w:pPr>
          </w:p>
        </w:tc>
      </w:tr>
      <w:tr w:rsidR="000F7E44" w:rsidRPr="003D469A" w14:paraId="332C7BE3" w14:textId="77777777" w:rsidTr="44315058">
        <w:trPr>
          <w:cantSplit/>
        </w:trPr>
        <w:tc>
          <w:tcPr>
            <w:tcW w:w="993" w:type="dxa"/>
            <w:tcBorders>
              <w:bottom w:val="single" w:sz="6" w:space="0" w:color="auto"/>
            </w:tcBorders>
            <w:shd w:val="clear" w:color="auto" w:fill="999999"/>
          </w:tcPr>
          <w:p w14:paraId="1296527B" w14:textId="77777777" w:rsidR="000F7E44" w:rsidRPr="00E46FD1" w:rsidRDefault="000F7E44" w:rsidP="000F7E44">
            <w:pPr>
              <w:pStyle w:val="NormalTable0"/>
              <w:rPr>
                <w:lang w:val="en-GB"/>
              </w:rPr>
            </w:pPr>
            <w:r w:rsidRPr="00E46FD1">
              <w:rPr>
                <w:lang w:val="en-GB"/>
              </w:rPr>
              <w:t>W 4.2.2</w:t>
            </w:r>
          </w:p>
        </w:tc>
        <w:tc>
          <w:tcPr>
            <w:tcW w:w="5389" w:type="dxa"/>
          </w:tcPr>
          <w:p w14:paraId="3C2A001C" w14:textId="77777777" w:rsidR="000F7E44" w:rsidRPr="00B67095" w:rsidRDefault="000F7E44" w:rsidP="000F7E44">
            <w:pPr>
              <w:pStyle w:val="NormalTable0"/>
              <w:ind w:left="1418"/>
              <w:rPr>
                <w:b/>
                <w:lang w:val="en-GB"/>
              </w:rPr>
            </w:pPr>
            <w:r w:rsidRPr="00B67095">
              <w:rPr>
                <w:b/>
                <w:lang w:val="en-GB"/>
              </w:rPr>
              <w:t>Is lighting with high colour temperature (e.g. light tubes with white light) used in the control room?</w:t>
            </w:r>
          </w:p>
          <w:p w14:paraId="38E78751" w14:textId="77777777" w:rsidR="000F7E44" w:rsidRPr="00B67095" w:rsidRDefault="000F7E44" w:rsidP="000F7E44">
            <w:pPr>
              <w:pStyle w:val="NormalTable0"/>
              <w:ind w:left="1418"/>
              <w:rPr>
                <w:i/>
                <w:sz w:val="20"/>
                <w:lang w:val="en-GB"/>
              </w:rPr>
            </w:pPr>
          </w:p>
          <w:p w14:paraId="30A97E26" w14:textId="77777777" w:rsidR="000F7E44" w:rsidRPr="00E46FD1" w:rsidRDefault="000F7E44" w:rsidP="000F7E44">
            <w:pPr>
              <w:pStyle w:val="NormalTable0"/>
              <w:ind w:left="1418"/>
              <w:rPr>
                <w:b/>
                <w:highlight w:val="yellow"/>
                <w:lang w:val="en-GB"/>
              </w:rPr>
            </w:pPr>
            <w:r w:rsidRPr="00B67095">
              <w:rPr>
                <w:i/>
                <w:sz w:val="20"/>
                <w:lang w:val="en-GB"/>
              </w:rPr>
              <w:t>Different levels of lighting require different light colour if the lighting is to be comfortable. High colour temperature, white light, should be used in areas with high lighting levels like the control room.</w:t>
            </w:r>
          </w:p>
        </w:tc>
        <w:tc>
          <w:tcPr>
            <w:tcW w:w="567" w:type="dxa"/>
          </w:tcPr>
          <w:p w14:paraId="62A75F99" w14:textId="77777777" w:rsidR="000F7E44" w:rsidRPr="00E46FD1" w:rsidRDefault="000F7E44" w:rsidP="000F7E44">
            <w:pPr>
              <w:pStyle w:val="NormalTable0"/>
              <w:rPr>
                <w:lang w:val="en-GB"/>
              </w:rPr>
            </w:pPr>
          </w:p>
        </w:tc>
        <w:tc>
          <w:tcPr>
            <w:tcW w:w="567" w:type="dxa"/>
          </w:tcPr>
          <w:p w14:paraId="2ECAA31B" w14:textId="77777777" w:rsidR="000F7E44" w:rsidRPr="00E46FD1" w:rsidRDefault="000F7E44" w:rsidP="000F7E44">
            <w:pPr>
              <w:pStyle w:val="NormalTable0"/>
              <w:rPr>
                <w:lang w:val="en-GB"/>
              </w:rPr>
            </w:pPr>
          </w:p>
        </w:tc>
        <w:tc>
          <w:tcPr>
            <w:tcW w:w="567" w:type="dxa"/>
          </w:tcPr>
          <w:p w14:paraId="2FBD1CFD" w14:textId="77777777" w:rsidR="000F7E44" w:rsidRPr="00E46FD1" w:rsidRDefault="000F7E44" w:rsidP="000F7E44">
            <w:pPr>
              <w:pStyle w:val="NormalTable0"/>
              <w:rPr>
                <w:lang w:val="en-GB"/>
              </w:rPr>
            </w:pPr>
          </w:p>
        </w:tc>
        <w:tc>
          <w:tcPr>
            <w:tcW w:w="3116" w:type="dxa"/>
          </w:tcPr>
          <w:p w14:paraId="052BCDA3"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194B305C"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NORSOK S-002 (2018), 7.6.</w:t>
            </w:r>
            <w:r w:rsidRPr="006D5518">
              <w:rPr>
                <w:rStyle w:val="eop"/>
                <w:color w:val="D13438"/>
                <w:sz w:val="20"/>
                <w:szCs w:val="20"/>
                <w:lang w:val="en-US"/>
              </w:rPr>
              <w:t> </w:t>
            </w:r>
          </w:p>
          <w:p w14:paraId="6E5E5C16"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EN 12464-1 (2021), 6.2.4</w:t>
            </w:r>
            <w:r w:rsidRPr="006D5518">
              <w:rPr>
                <w:rStyle w:val="eop"/>
                <w:color w:val="D13438"/>
                <w:sz w:val="20"/>
                <w:szCs w:val="20"/>
                <w:lang w:val="en-US"/>
              </w:rPr>
              <w:t> </w:t>
            </w:r>
          </w:p>
          <w:p w14:paraId="1FAE7239" w14:textId="77777777" w:rsidR="000F7E44" w:rsidRPr="00B44144" w:rsidRDefault="00B44144" w:rsidP="006D5518">
            <w:pPr>
              <w:pStyle w:val="NormalTable0"/>
              <w:spacing w:line="360" w:lineRule="auto"/>
              <w:rPr>
                <w:lang w:val="en-GB"/>
              </w:rPr>
            </w:pPr>
            <w:r w:rsidRPr="00B44144">
              <w:rPr>
                <w:sz w:val="20"/>
                <w:szCs w:val="20"/>
                <w:lang w:val="en-GB"/>
              </w:rPr>
              <w:t>DC: Applicable to the DC</w:t>
            </w:r>
          </w:p>
        </w:tc>
        <w:tc>
          <w:tcPr>
            <w:tcW w:w="3546" w:type="dxa"/>
          </w:tcPr>
          <w:p w14:paraId="3FDCE676" w14:textId="77777777" w:rsidR="000F7E44" w:rsidRPr="0011019C" w:rsidRDefault="000F7E44" w:rsidP="000F7E44">
            <w:pPr>
              <w:pStyle w:val="NormalTable0"/>
              <w:rPr>
                <w:b/>
                <w:sz w:val="20"/>
                <w:lang w:val="en-GB"/>
              </w:rPr>
            </w:pPr>
          </w:p>
        </w:tc>
        <w:tc>
          <w:tcPr>
            <w:tcW w:w="709" w:type="dxa"/>
          </w:tcPr>
          <w:p w14:paraId="2FC0A1CB" w14:textId="77777777" w:rsidR="000F7E44" w:rsidRPr="00B36DFF" w:rsidRDefault="000F7E44" w:rsidP="000F7E44">
            <w:pPr>
              <w:pStyle w:val="NormalTable0"/>
              <w:rPr>
                <w:sz w:val="20"/>
                <w:lang w:val="en-GB"/>
              </w:rPr>
            </w:pPr>
          </w:p>
        </w:tc>
      </w:tr>
      <w:tr w:rsidR="000F7E44" w:rsidRPr="003D469A" w14:paraId="24B1CB9C" w14:textId="77777777" w:rsidTr="44315058">
        <w:trPr>
          <w:cantSplit/>
        </w:trPr>
        <w:tc>
          <w:tcPr>
            <w:tcW w:w="993" w:type="dxa"/>
            <w:shd w:val="clear" w:color="auto" w:fill="E6E6E6"/>
          </w:tcPr>
          <w:p w14:paraId="7519C87C" w14:textId="77777777" w:rsidR="000F7E44" w:rsidRPr="00E46FD1" w:rsidRDefault="000F7E44" w:rsidP="000F7E44">
            <w:pPr>
              <w:pStyle w:val="NormalTable0"/>
              <w:rPr>
                <w:lang w:val="en-GB"/>
              </w:rPr>
            </w:pPr>
            <w:r w:rsidRPr="00E46FD1">
              <w:rPr>
                <w:lang w:val="en-GB"/>
              </w:rPr>
              <w:t>W 4.3</w:t>
            </w:r>
          </w:p>
        </w:tc>
        <w:tc>
          <w:tcPr>
            <w:tcW w:w="5389" w:type="dxa"/>
          </w:tcPr>
          <w:p w14:paraId="6F8DB485" w14:textId="77777777" w:rsidR="000F7E44" w:rsidRPr="00E46FD1" w:rsidRDefault="000F7E44" w:rsidP="000F7E44">
            <w:pPr>
              <w:pStyle w:val="NormalTable0"/>
              <w:ind w:left="709"/>
              <w:rPr>
                <w:b/>
                <w:lang w:val="en-GB"/>
              </w:rPr>
            </w:pPr>
            <w:r w:rsidRPr="00E46FD1">
              <w:rPr>
                <w:b/>
                <w:lang w:val="en-GB"/>
              </w:rPr>
              <w:t>Is additional lighting provided in areas where greater intensity is needed?</w:t>
            </w:r>
          </w:p>
          <w:p w14:paraId="3A2BAADD" w14:textId="77777777" w:rsidR="000F7E44" w:rsidRPr="00E46FD1" w:rsidRDefault="000F7E44" w:rsidP="000F7E44">
            <w:pPr>
              <w:pStyle w:val="NormalTable0"/>
              <w:ind w:left="709"/>
              <w:rPr>
                <w:i/>
                <w:sz w:val="20"/>
                <w:lang w:val="en-GB"/>
              </w:rPr>
            </w:pPr>
          </w:p>
          <w:p w14:paraId="712E3138" w14:textId="77777777" w:rsidR="000F7E44" w:rsidRPr="00E46FD1" w:rsidRDefault="000F7E44" w:rsidP="000F7E44">
            <w:pPr>
              <w:pStyle w:val="NormalTable0"/>
              <w:ind w:left="709"/>
              <w:rPr>
                <w:b/>
                <w:lang w:val="en-GB"/>
              </w:rPr>
            </w:pPr>
            <w:r w:rsidRPr="00E46FD1">
              <w:rPr>
                <w:i/>
                <w:sz w:val="20"/>
                <w:lang w:val="en-GB"/>
              </w:rPr>
              <w:t>Lighting intensity at workplace for paperwork should be min</w:t>
            </w:r>
            <w:r>
              <w:rPr>
                <w:i/>
                <w:sz w:val="20"/>
                <w:lang w:val="en-GB"/>
              </w:rPr>
              <w:t>. 500 Lux</w:t>
            </w:r>
            <w:r w:rsidRPr="00E46FD1">
              <w:rPr>
                <w:i/>
                <w:lang w:val="en-GB"/>
              </w:rPr>
              <w:t>.</w:t>
            </w:r>
          </w:p>
        </w:tc>
        <w:tc>
          <w:tcPr>
            <w:tcW w:w="567" w:type="dxa"/>
          </w:tcPr>
          <w:p w14:paraId="2E4B6A3E" w14:textId="77777777" w:rsidR="000F7E44" w:rsidRPr="00E46FD1" w:rsidRDefault="000F7E44" w:rsidP="000F7E44">
            <w:pPr>
              <w:pStyle w:val="NormalTable0"/>
              <w:rPr>
                <w:lang w:val="en-GB"/>
              </w:rPr>
            </w:pPr>
          </w:p>
        </w:tc>
        <w:tc>
          <w:tcPr>
            <w:tcW w:w="567" w:type="dxa"/>
          </w:tcPr>
          <w:p w14:paraId="7EF37AA3" w14:textId="77777777" w:rsidR="000F7E44" w:rsidRPr="00E46FD1" w:rsidRDefault="000F7E44" w:rsidP="000F7E44">
            <w:pPr>
              <w:pStyle w:val="NormalTable0"/>
              <w:rPr>
                <w:lang w:val="en-GB"/>
              </w:rPr>
            </w:pPr>
          </w:p>
        </w:tc>
        <w:tc>
          <w:tcPr>
            <w:tcW w:w="567" w:type="dxa"/>
          </w:tcPr>
          <w:p w14:paraId="3C7576EC" w14:textId="77777777" w:rsidR="000F7E44" w:rsidRPr="00E46FD1" w:rsidRDefault="000F7E44" w:rsidP="000F7E44">
            <w:pPr>
              <w:pStyle w:val="NormalTable0"/>
              <w:rPr>
                <w:lang w:val="en-GB"/>
              </w:rPr>
            </w:pPr>
          </w:p>
        </w:tc>
        <w:tc>
          <w:tcPr>
            <w:tcW w:w="3116" w:type="dxa"/>
          </w:tcPr>
          <w:p w14:paraId="26A286C8"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7AFE218B"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NORSOK S-002 (2018), 7.6</w:t>
            </w:r>
            <w:r w:rsidRPr="006D5518">
              <w:rPr>
                <w:rStyle w:val="eop"/>
                <w:color w:val="D13438"/>
                <w:sz w:val="20"/>
                <w:szCs w:val="20"/>
                <w:lang w:val="en-US"/>
              </w:rPr>
              <w:t> </w:t>
            </w:r>
          </w:p>
          <w:p w14:paraId="7F03AB3F"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NORSOK C-001 (2015), 7.19.1</w:t>
            </w:r>
            <w:r w:rsidRPr="006D5518">
              <w:rPr>
                <w:rStyle w:val="eop"/>
                <w:color w:val="D13438"/>
                <w:sz w:val="20"/>
                <w:szCs w:val="20"/>
                <w:lang w:val="en-US"/>
              </w:rPr>
              <w:t> </w:t>
            </w:r>
          </w:p>
          <w:p w14:paraId="5570E509" w14:textId="77777777" w:rsidR="000F7E44" w:rsidRPr="006D5518" w:rsidRDefault="00B44144" w:rsidP="006D5518">
            <w:pPr>
              <w:pStyle w:val="NormalTable0"/>
              <w:spacing w:line="360" w:lineRule="auto"/>
              <w:rPr>
                <w:lang w:val="en-US"/>
              </w:rPr>
            </w:pPr>
            <w:r w:rsidRPr="00B44144">
              <w:rPr>
                <w:i/>
                <w:sz w:val="20"/>
                <w:lang w:val="en-GB"/>
              </w:rPr>
              <w:t>DC: Lighting must not disturb view to the drill floor, derrick etc.</w:t>
            </w:r>
          </w:p>
        </w:tc>
        <w:tc>
          <w:tcPr>
            <w:tcW w:w="3546" w:type="dxa"/>
          </w:tcPr>
          <w:p w14:paraId="6000547E" w14:textId="77777777" w:rsidR="000F7E44" w:rsidRPr="0011019C" w:rsidRDefault="000F7E44" w:rsidP="000F7E44">
            <w:pPr>
              <w:pStyle w:val="NormalTable0"/>
              <w:rPr>
                <w:i/>
                <w:sz w:val="20"/>
                <w:lang w:val="en-GB"/>
              </w:rPr>
            </w:pPr>
          </w:p>
        </w:tc>
        <w:tc>
          <w:tcPr>
            <w:tcW w:w="709" w:type="dxa"/>
          </w:tcPr>
          <w:p w14:paraId="71F798A8" w14:textId="77777777" w:rsidR="000F7E44" w:rsidRPr="00E46FD1" w:rsidRDefault="000F7E44" w:rsidP="000F7E44">
            <w:pPr>
              <w:pStyle w:val="NormalTable0"/>
              <w:rPr>
                <w:sz w:val="20"/>
                <w:lang w:val="en-GB"/>
              </w:rPr>
            </w:pPr>
          </w:p>
        </w:tc>
      </w:tr>
      <w:tr w:rsidR="000F7E44" w:rsidRPr="003D469A" w14:paraId="0FBBD9CA" w14:textId="77777777" w:rsidTr="44315058">
        <w:trPr>
          <w:cantSplit/>
        </w:trPr>
        <w:tc>
          <w:tcPr>
            <w:tcW w:w="993" w:type="dxa"/>
            <w:shd w:val="clear" w:color="auto" w:fill="E6E6E6"/>
          </w:tcPr>
          <w:p w14:paraId="487682E8" w14:textId="77777777" w:rsidR="000F7E44" w:rsidRPr="00E46FD1" w:rsidRDefault="000F7E44" w:rsidP="000F7E44">
            <w:pPr>
              <w:rPr>
                <w:lang w:val="en-GB"/>
              </w:rPr>
            </w:pPr>
            <w:r w:rsidRPr="00E46FD1">
              <w:rPr>
                <w:lang w:val="en-GB"/>
              </w:rPr>
              <w:lastRenderedPageBreak/>
              <w:t>W 4.4</w:t>
            </w:r>
          </w:p>
        </w:tc>
        <w:tc>
          <w:tcPr>
            <w:tcW w:w="5389" w:type="dxa"/>
          </w:tcPr>
          <w:p w14:paraId="08FEDF3A" w14:textId="77777777" w:rsidR="000F7E44" w:rsidRDefault="000F7E44" w:rsidP="000F7E44">
            <w:pPr>
              <w:pStyle w:val="NormalBold"/>
              <w:ind w:left="709"/>
              <w:rPr>
                <w:lang w:val="en-GB"/>
              </w:rPr>
            </w:pPr>
            <w:r>
              <w:rPr>
                <w:lang w:val="en-GB"/>
              </w:rPr>
              <w:t>Is emergency illumination between 15 and 50</w:t>
            </w:r>
            <w:r w:rsidR="008D0F1E">
              <w:rPr>
                <w:lang w:val="en-GB"/>
              </w:rPr>
              <w:t xml:space="preserve"> l</w:t>
            </w:r>
            <w:r w:rsidRPr="00E46FD1">
              <w:rPr>
                <w:lang w:val="en-GB"/>
              </w:rPr>
              <w:t>ux?</w:t>
            </w:r>
          </w:p>
          <w:p w14:paraId="5BC294DE" w14:textId="77777777" w:rsidR="000F7E44" w:rsidRDefault="000F7E44" w:rsidP="000F7E44">
            <w:pPr>
              <w:pStyle w:val="NormalBold"/>
              <w:ind w:left="709"/>
              <w:rPr>
                <w:lang w:val="en-GB"/>
              </w:rPr>
            </w:pPr>
          </w:p>
          <w:p w14:paraId="59CF9C5D" w14:textId="77777777" w:rsidR="000F7E44" w:rsidRPr="00775F7B" w:rsidRDefault="000F7E44" w:rsidP="000F7E44">
            <w:pPr>
              <w:pStyle w:val="NormalBold"/>
              <w:ind w:left="709"/>
              <w:rPr>
                <w:rFonts w:ascii="Times New Roman" w:hAnsi="Times New Roman"/>
                <w:i/>
                <w:sz w:val="20"/>
                <w:szCs w:val="20"/>
                <w:lang w:val="en-GB" w:eastAsia="nb-NO"/>
              </w:rPr>
            </w:pPr>
            <w:r>
              <w:rPr>
                <w:rFonts w:ascii="Times New Roman" w:hAnsi="Times New Roman"/>
                <w:i/>
                <w:sz w:val="20"/>
                <w:szCs w:val="20"/>
                <w:lang w:val="en-GB" w:eastAsia="nb-NO"/>
              </w:rPr>
              <w:t xml:space="preserve">1 lux is the requirement of </w:t>
            </w:r>
            <w:r w:rsidRPr="00775F7B">
              <w:rPr>
                <w:rFonts w:ascii="Times New Roman" w:hAnsi="Times New Roman"/>
                <w:i/>
                <w:sz w:val="20"/>
                <w:szCs w:val="20"/>
                <w:lang w:val="en-GB" w:eastAsia="nb-NO"/>
              </w:rPr>
              <w:t>EN</w:t>
            </w:r>
            <w:r>
              <w:rPr>
                <w:rFonts w:ascii="Times New Roman" w:hAnsi="Times New Roman"/>
                <w:i/>
                <w:sz w:val="20"/>
                <w:szCs w:val="20"/>
                <w:lang w:val="en-GB" w:eastAsia="nb-NO"/>
              </w:rPr>
              <w:t xml:space="preserve"> </w:t>
            </w:r>
            <w:r w:rsidRPr="00775F7B">
              <w:rPr>
                <w:rFonts w:ascii="Times New Roman" w:hAnsi="Times New Roman"/>
                <w:i/>
                <w:sz w:val="20"/>
                <w:szCs w:val="20"/>
                <w:lang w:val="en-GB" w:eastAsia="nb-NO"/>
              </w:rPr>
              <w:t>1838 for escape routes 0.5 lux for open areas.</w:t>
            </w:r>
            <w:r>
              <w:rPr>
                <w:rFonts w:ascii="Times New Roman" w:hAnsi="Times New Roman"/>
                <w:i/>
                <w:sz w:val="20"/>
                <w:szCs w:val="20"/>
                <w:lang w:val="en-GB" w:eastAsia="nb-NO"/>
              </w:rPr>
              <w:t xml:space="preserve"> </w:t>
            </w:r>
            <w:r w:rsidRPr="00775F7B">
              <w:rPr>
                <w:rFonts w:ascii="Times New Roman" w:hAnsi="Times New Roman"/>
                <w:i/>
                <w:sz w:val="20"/>
                <w:szCs w:val="20"/>
                <w:lang w:val="en-GB" w:eastAsia="nb-NO"/>
              </w:rPr>
              <w:t>Areas of high physical risk, or the control rooms of dangerous plant and production lines, need emergency lighting to enable them to be shut down safely. BS5266 Part 1: 1999 defines that emergency lighting should provide 10% of the normal lighting level at the hazard, with a minimum of 15 Lux.</w:t>
            </w:r>
          </w:p>
        </w:tc>
        <w:tc>
          <w:tcPr>
            <w:tcW w:w="567" w:type="dxa"/>
          </w:tcPr>
          <w:p w14:paraId="7D36B6E2" w14:textId="77777777" w:rsidR="000F7E44" w:rsidRPr="00E46FD1" w:rsidRDefault="000F7E44" w:rsidP="000F7E44">
            <w:pPr>
              <w:rPr>
                <w:lang w:val="en-GB"/>
              </w:rPr>
            </w:pPr>
          </w:p>
        </w:tc>
        <w:tc>
          <w:tcPr>
            <w:tcW w:w="567" w:type="dxa"/>
          </w:tcPr>
          <w:p w14:paraId="43A65479" w14:textId="77777777" w:rsidR="000F7E44" w:rsidRPr="00E46FD1" w:rsidRDefault="000F7E44" w:rsidP="000F7E44">
            <w:pPr>
              <w:rPr>
                <w:lang w:val="en-GB"/>
              </w:rPr>
            </w:pPr>
          </w:p>
        </w:tc>
        <w:tc>
          <w:tcPr>
            <w:tcW w:w="567" w:type="dxa"/>
          </w:tcPr>
          <w:p w14:paraId="70648378" w14:textId="77777777" w:rsidR="000F7E44" w:rsidRPr="00E46FD1" w:rsidRDefault="000F7E44" w:rsidP="000F7E44">
            <w:pPr>
              <w:rPr>
                <w:lang w:val="en-GB"/>
              </w:rPr>
            </w:pPr>
          </w:p>
        </w:tc>
        <w:tc>
          <w:tcPr>
            <w:tcW w:w="3116" w:type="dxa"/>
          </w:tcPr>
          <w:p w14:paraId="46DBB95A"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7FF76672"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NORSOK S-001 (2021).</w:t>
            </w:r>
            <w:r w:rsidRPr="006D5518">
              <w:rPr>
                <w:rStyle w:val="eop"/>
                <w:color w:val="D13438"/>
                <w:sz w:val="20"/>
                <w:szCs w:val="20"/>
                <w:lang w:val="en-US"/>
              </w:rPr>
              <w:t> </w:t>
            </w:r>
          </w:p>
          <w:p w14:paraId="175A0226"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EN 1838 (2013).</w:t>
            </w:r>
            <w:r w:rsidRPr="006D5518">
              <w:rPr>
                <w:rStyle w:val="eop"/>
                <w:color w:val="D13438"/>
                <w:sz w:val="20"/>
                <w:szCs w:val="20"/>
                <w:lang w:val="en-US"/>
              </w:rPr>
              <w:t> </w:t>
            </w:r>
          </w:p>
          <w:p w14:paraId="34AF855B"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IEC 61892-2 (2019), 11.4</w:t>
            </w:r>
            <w:r w:rsidRPr="006D5518">
              <w:rPr>
                <w:rStyle w:val="eop"/>
                <w:color w:val="D13438"/>
                <w:sz w:val="20"/>
                <w:szCs w:val="20"/>
                <w:lang w:val="en-US"/>
              </w:rPr>
              <w:t> </w:t>
            </w:r>
          </w:p>
          <w:p w14:paraId="41B95CD1"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BS 5266 (2016). </w:t>
            </w:r>
            <w:r w:rsidRPr="006D5518">
              <w:rPr>
                <w:rStyle w:val="eop"/>
                <w:color w:val="D13438"/>
                <w:sz w:val="20"/>
                <w:szCs w:val="20"/>
                <w:lang w:val="en-US"/>
              </w:rPr>
              <w:t> </w:t>
            </w:r>
          </w:p>
          <w:p w14:paraId="1E9E265E"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NUREG0700 (2020), revision 3, 12.1.2.4.</w:t>
            </w:r>
            <w:r w:rsidRPr="006D5518">
              <w:rPr>
                <w:rStyle w:val="eop"/>
                <w:color w:val="D13438"/>
                <w:sz w:val="20"/>
                <w:szCs w:val="20"/>
                <w:lang w:val="en-US"/>
              </w:rPr>
              <w:t> </w:t>
            </w:r>
          </w:p>
          <w:p w14:paraId="2B8C3A05" w14:textId="77777777" w:rsidR="000F7E44" w:rsidRPr="006D5518" w:rsidRDefault="00B44144" w:rsidP="006D5518">
            <w:pPr>
              <w:spacing w:line="360" w:lineRule="auto"/>
              <w:rPr>
                <w:rFonts w:ascii="Times New Roman" w:hAnsi="Times New Roman"/>
                <w:lang w:val="en-GB"/>
              </w:rPr>
            </w:pPr>
            <w:r w:rsidRPr="006D5518">
              <w:rPr>
                <w:rFonts w:ascii="Times New Roman" w:hAnsi="Times New Roman"/>
                <w:sz w:val="20"/>
                <w:szCs w:val="20"/>
                <w:lang w:val="en-GB"/>
              </w:rPr>
              <w:t>DC: Applicable to the DC</w:t>
            </w:r>
          </w:p>
        </w:tc>
        <w:tc>
          <w:tcPr>
            <w:tcW w:w="3546" w:type="dxa"/>
          </w:tcPr>
          <w:p w14:paraId="50040504" w14:textId="77777777" w:rsidR="000F7E44" w:rsidRPr="00E46FD1" w:rsidRDefault="000F7E44" w:rsidP="000F7E44">
            <w:pPr>
              <w:rPr>
                <w:sz w:val="20"/>
                <w:lang w:val="en-GB"/>
              </w:rPr>
            </w:pPr>
          </w:p>
        </w:tc>
        <w:tc>
          <w:tcPr>
            <w:tcW w:w="709" w:type="dxa"/>
          </w:tcPr>
          <w:p w14:paraId="1F28F27C" w14:textId="77777777" w:rsidR="000F7E44" w:rsidRPr="00E46FD1" w:rsidRDefault="000F7E44" w:rsidP="000F7E44">
            <w:pPr>
              <w:rPr>
                <w:sz w:val="20"/>
                <w:lang w:val="en-GB"/>
              </w:rPr>
            </w:pPr>
          </w:p>
        </w:tc>
      </w:tr>
      <w:tr w:rsidR="000F7E44" w:rsidRPr="003D469A" w14:paraId="308553E1" w14:textId="77777777" w:rsidTr="44315058">
        <w:trPr>
          <w:cantSplit/>
        </w:trPr>
        <w:tc>
          <w:tcPr>
            <w:tcW w:w="993" w:type="dxa"/>
            <w:tcBorders>
              <w:bottom w:val="single" w:sz="6" w:space="0" w:color="auto"/>
            </w:tcBorders>
            <w:shd w:val="clear" w:color="auto" w:fill="auto"/>
          </w:tcPr>
          <w:p w14:paraId="03447D70" w14:textId="77777777" w:rsidR="000F7E44" w:rsidRPr="00E46FD1" w:rsidRDefault="000F7E44" w:rsidP="000F7E44">
            <w:pPr>
              <w:rPr>
                <w:lang w:val="en-GB"/>
              </w:rPr>
            </w:pPr>
            <w:r w:rsidRPr="00E46FD1">
              <w:rPr>
                <w:lang w:val="en-GB"/>
              </w:rPr>
              <w:t>W 5</w:t>
            </w:r>
          </w:p>
        </w:tc>
        <w:tc>
          <w:tcPr>
            <w:tcW w:w="5389" w:type="dxa"/>
          </w:tcPr>
          <w:p w14:paraId="604E4725" w14:textId="77777777" w:rsidR="000F7E44" w:rsidRPr="00E46FD1" w:rsidRDefault="000F7E44" w:rsidP="000F7E44">
            <w:pPr>
              <w:pStyle w:val="NormalTable0"/>
              <w:rPr>
                <w:b/>
                <w:lang w:val="en-GB"/>
              </w:rPr>
            </w:pPr>
            <w:r w:rsidRPr="00E46FD1">
              <w:rPr>
                <w:b/>
                <w:lang w:val="en-GB"/>
              </w:rPr>
              <w:t xml:space="preserve">Are acoustic environment and vibrations designed according to </w:t>
            </w:r>
            <w:r>
              <w:rPr>
                <w:b/>
                <w:lang w:val="en-GB"/>
              </w:rPr>
              <w:t>working environment</w:t>
            </w:r>
            <w:r w:rsidRPr="00E46FD1">
              <w:rPr>
                <w:b/>
                <w:lang w:val="en-GB"/>
              </w:rPr>
              <w:t xml:space="preserve"> and best practice?</w:t>
            </w:r>
          </w:p>
          <w:p w14:paraId="608DEACE" w14:textId="77777777" w:rsidR="000F7E44" w:rsidRPr="00E46FD1" w:rsidRDefault="000F7E44" w:rsidP="000F7E44">
            <w:pPr>
              <w:pStyle w:val="NormalTable0"/>
              <w:rPr>
                <w:lang w:val="en-GB"/>
              </w:rPr>
            </w:pPr>
            <w:r w:rsidRPr="00E46FD1">
              <w:rPr>
                <w:i/>
                <w:sz w:val="20"/>
                <w:szCs w:val="20"/>
                <w:lang w:val="en-GB"/>
              </w:rPr>
              <w:t xml:space="preserve"> </w:t>
            </w:r>
          </w:p>
        </w:tc>
        <w:tc>
          <w:tcPr>
            <w:tcW w:w="567" w:type="dxa"/>
          </w:tcPr>
          <w:p w14:paraId="4A87C363" w14:textId="77777777" w:rsidR="000F7E44" w:rsidRPr="00E46FD1" w:rsidRDefault="000F7E44" w:rsidP="000F7E44">
            <w:pPr>
              <w:pStyle w:val="NormalTable0"/>
              <w:rPr>
                <w:lang w:val="en-GB"/>
              </w:rPr>
            </w:pPr>
          </w:p>
        </w:tc>
        <w:tc>
          <w:tcPr>
            <w:tcW w:w="567" w:type="dxa"/>
          </w:tcPr>
          <w:p w14:paraId="4DF9E10C" w14:textId="77777777" w:rsidR="000F7E44" w:rsidRPr="00E46FD1" w:rsidRDefault="000F7E44" w:rsidP="000F7E44">
            <w:pPr>
              <w:pStyle w:val="NormalTable0"/>
              <w:rPr>
                <w:lang w:val="en-GB"/>
              </w:rPr>
            </w:pPr>
          </w:p>
        </w:tc>
        <w:tc>
          <w:tcPr>
            <w:tcW w:w="567" w:type="dxa"/>
          </w:tcPr>
          <w:p w14:paraId="2A243E61" w14:textId="77777777" w:rsidR="000F7E44" w:rsidRPr="00E46FD1" w:rsidRDefault="000F7E44" w:rsidP="000F7E44">
            <w:pPr>
              <w:pStyle w:val="NormalTable0"/>
              <w:rPr>
                <w:lang w:val="en-GB"/>
              </w:rPr>
            </w:pPr>
          </w:p>
        </w:tc>
        <w:tc>
          <w:tcPr>
            <w:tcW w:w="3116" w:type="dxa"/>
          </w:tcPr>
          <w:p w14:paraId="7DF2C928"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34774711"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 (1999-2013)</w:t>
            </w:r>
            <w:r w:rsidRPr="006D5518">
              <w:rPr>
                <w:rStyle w:val="eop"/>
                <w:color w:val="D13438"/>
                <w:sz w:val="20"/>
                <w:szCs w:val="20"/>
                <w:lang w:val="en-US"/>
              </w:rPr>
              <w:t> </w:t>
            </w:r>
          </w:p>
          <w:p w14:paraId="741423CA"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DC: NORSOK S-002 (2018).</w:t>
            </w:r>
            <w:r w:rsidRPr="006D5518">
              <w:rPr>
                <w:rStyle w:val="eop"/>
                <w:color w:val="D13438"/>
                <w:sz w:val="20"/>
                <w:szCs w:val="20"/>
                <w:lang w:val="en-US"/>
              </w:rPr>
              <w:t> </w:t>
            </w:r>
          </w:p>
          <w:p w14:paraId="43D98CF8" w14:textId="77777777" w:rsidR="000F7E44" w:rsidRPr="006D5518" w:rsidRDefault="000F7E44" w:rsidP="006D5518">
            <w:pPr>
              <w:pStyle w:val="NormalTable0"/>
              <w:spacing w:line="360" w:lineRule="auto"/>
              <w:rPr>
                <w:lang w:val="en-US"/>
              </w:rPr>
            </w:pPr>
          </w:p>
        </w:tc>
        <w:tc>
          <w:tcPr>
            <w:tcW w:w="3546" w:type="dxa"/>
          </w:tcPr>
          <w:p w14:paraId="75C32BFB" w14:textId="77777777" w:rsidR="000F7E44" w:rsidRPr="00E46FD1" w:rsidRDefault="000F7E44" w:rsidP="000F7E44">
            <w:pPr>
              <w:pStyle w:val="NormalTable0"/>
              <w:rPr>
                <w:sz w:val="20"/>
                <w:lang w:val="en-GB"/>
              </w:rPr>
            </w:pPr>
          </w:p>
        </w:tc>
        <w:tc>
          <w:tcPr>
            <w:tcW w:w="709" w:type="dxa"/>
          </w:tcPr>
          <w:p w14:paraId="0662AD45" w14:textId="77777777" w:rsidR="000F7E44" w:rsidRPr="00E46FD1" w:rsidRDefault="000F7E44" w:rsidP="000F7E44">
            <w:pPr>
              <w:pStyle w:val="NormalTable0"/>
              <w:rPr>
                <w:sz w:val="20"/>
                <w:lang w:val="en-GB"/>
              </w:rPr>
            </w:pPr>
          </w:p>
        </w:tc>
      </w:tr>
      <w:tr w:rsidR="000F7E44" w:rsidRPr="003D469A" w14:paraId="784655D5" w14:textId="77777777" w:rsidTr="44315058">
        <w:trPr>
          <w:cantSplit/>
        </w:trPr>
        <w:tc>
          <w:tcPr>
            <w:tcW w:w="993" w:type="dxa"/>
            <w:tcBorders>
              <w:bottom w:val="single" w:sz="6" w:space="0" w:color="auto"/>
            </w:tcBorders>
            <w:shd w:val="clear" w:color="auto" w:fill="E6E6E6"/>
          </w:tcPr>
          <w:p w14:paraId="5D0DF7F7" w14:textId="77777777" w:rsidR="000F7E44" w:rsidRPr="00E46FD1" w:rsidRDefault="000F7E44" w:rsidP="000F7E44">
            <w:pPr>
              <w:pStyle w:val="NormalTable0"/>
              <w:rPr>
                <w:lang w:val="en-GB"/>
              </w:rPr>
            </w:pPr>
            <w:r w:rsidRPr="00E46FD1">
              <w:rPr>
                <w:lang w:val="en-GB"/>
              </w:rPr>
              <w:t>W 5.1</w:t>
            </w:r>
          </w:p>
        </w:tc>
        <w:tc>
          <w:tcPr>
            <w:tcW w:w="5389" w:type="dxa"/>
          </w:tcPr>
          <w:p w14:paraId="2EB37A7D" w14:textId="77777777" w:rsidR="000F7E44" w:rsidRPr="00E46FD1" w:rsidRDefault="000F7E44" w:rsidP="000F7E44">
            <w:pPr>
              <w:pStyle w:val="NormalTable0"/>
              <w:ind w:left="709"/>
              <w:rPr>
                <w:b/>
                <w:lang w:val="en-GB"/>
              </w:rPr>
            </w:pPr>
            <w:r w:rsidRPr="00766795">
              <w:rPr>
                <w:b/>
                <w:lang w:val="en-GB"/>
              </w:rPr>
              <w:t>Is the total noise level below 45 dB (A)?</w:t>
            </w:r>
          </w:p>
          <w:p w14:paraId="757622BD" w14:textId="77777777" w:rsidR="000F7E44" w:rsidRPr="00E46FD1" w:rsidRDefault="000F7E44" w:rsidP="000F7E44">
            <w:pPr>
              <w:pStyle w:val="NormalTable0"/>
              <w:ind w:left="709"/>
              <w:rPr>
                <w:b/>
                <w:sz w:val="20"/>
                <w:lang w:val="en-GB"/>
              </w:rPr>
            </w:pPr>
          </w:p>
          <w:p w14:paraId="0B041437" w14:textId="77777777" w:rsidR="000F7E44" w:rsidRPr="00E46FD1" w:rsidRDefault="000F7E44" w:rsidP="000F7E44">
            <w:pPr>
              <w:pStyle w:val="NormalTable0"/>
              <w:ind w:left="709"/>
              <w:rPr>
                <w:b/>
                <w:lang w:val="en-GB"/>
              </w:rPr>
            </w:pPr>
            <w:r w:rsidRPr="00E46FD1">
              <w:rPr>
                <w:i/>
                <w:sz w:val="20"/>
                <w:lang w:val="en-GB"/>
              </w:rPr>
              <w:t xml:space="preserve">The noise level limit refers to background noise including HVAC as well as noise sources in continuous use within the room. For mobile offshore units the maximum noise limit is 5 dB higher during operation. Noise contribution from the HVAC system should be max. </w:t>
            </w:r>
            <w:r w:rsidRPr="00766795">
              <w:rPr>
                <w:i/>
                <w:sz w:val="20"/>
                <w:lang w:val="en-GB"/>
              </w:rPr>
              <w:t>40 dB (A).</w:t>
            </w:r>
            <w:r w:rsidRPr="00E46FD1">
              <w:rPr>
                <w:i/>
                <w:sz w:val="20"/>
                <w:lang w:val="en-GB"/>
              </w:rPr>
              <w:t>Check: control room equipment, ventilation system</w:t>
            </w:r>
            <w:r>
              <w:rPr>
                <w:i/>
                <w:sz w:val="20"/>
                <w:lang w:val="en-GB"/>
              </w:rPr>
              <w:t>/fans, printers,</w:t>
            </w:r>
            <w:r w:rsidRPr="00E46FD1">
              <w:rPr>
                <w:i/>
                <w:sz w:val="20"/>
                <w:lang w:val="en-GB"/>
              </w:rPr>
              <w:t xml:space="preserve"> </w:t>
            </w:r>
            <w:r>
              <w:rPr>
                <w:i/>
                <w:sz w:val="20"/>
                <w:lang w:val="en-GB"/>
              </w:rPr>
              <w:t>equipment in adjacent rooms and</w:t>
            </w:r>
            <w:r w:rsidRPr="00E46FD1">
              <w:rPr>
                <w:i/>
                <w:sz w:val="20"/>
                <w:lang w:val="en-GB"/>
              </w:rPr>
              <w:t xml:space="preserve"> process equipment.</w:t>
            </w:r>
          </w:p>
        </w:tc>
        <w:tc>
          <w:tcPr>
            <w:tcW w:w="567" w:type="dxa"/>
          </w:tcPr>
          <w:p w14:paraId="6D72DC9D" w14:textId="77777777" w:rsidR="000F7E44" w:rsidRPr="00E46FD1" w:rsidRDefault="000F7E44" w:rsidP="000F7E44">
            <w:pPr>
              <w:pStyle w:val="NormalTable0"/>
              <w:rPr>
                <w:lang w:val="en-GB"/>
              </w:rPr>
            </w:pPr>
          </w:p>
        </w:tc>
        <w:tc>
          <w:tcPr>
            <w:tcW w:w="567" w:type="dxa"/>
          </w:tcPr>
          <w:p w14:paraId="477AB001" w14:textId="77777777" w:rsidR="000F7E44" w:rsidRPr="00E46FD1" w:rsidRDefault="000F7E44" w:rsidP="000F7E44">
            <w:pPr>
              <w:pStyle w:val="NormalTable0"/>
              <w:rPr>
                <w:lang w:val="en-GB"/>
              </w:rPr>
            </w:pPr>
          </w:p>
        </w:tc>
        <w:tc>
          <w:tcPr>
            <w:tcW w:w="567" w:type="dxa"/>
          </w:tcPr>
          <w:p w14:paraId="369B25BB" w14:textId="77777777" w:rsidR="000F7E44" w:rsidRPr="00E46FD1" w:rsidRDefault="000F7E44" w:rsidP="000F7E44">
            <w:pPr>
              <w:pStyle w:val="NormalTable0"/>
              <w:rPr>
                <w:lang w:val="en-GB"/>
              </w:rPr>
            </w:pPr>
          </w:p>
        </w:tc>
        <w:tc>
          <w:tcPr>
            <w:tcW w:w="3116" w:type="dxa"/>
          </w:tcPr>
          <w:p w14:paraId="5DF40F44"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653A629A" w14:textId="77777777" w:rsidR="00F238A5" w:rsidRPr="006D5518" w:rsidRDefault="00F238A5" w:rsidP="006D5518">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color w:val="D13438"/>
                <w:sz w:val="20"/>
                <w:szCs w:val="20"/>
                <w:u w:val="single"/>
                <w:lang w:val="en-US"/>
              </w:rPr>
              <w:t>FA §23.</w:t>
            </w:r>
            <w:r w:rsidRPr="006D5518">
              <w:rPr>
                <w:rStyle w:val="eop"/>
                <w:color w:val="D13438"/>
                <w:sz w:val="20"/>
                <w:szCs w:val="20"/>
                <w:lang w:val="en-US"/>
              </w:rPr>
              <w:t> </w:t>
            </w:r>
          </w:p>
          <w:p w14:paraId="3247E821" w14:textId="77777777" w:rsidR="00F238A5" w:rsidRPr="006D5518" w:rsidRDefault="00F238A5"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TOR §6 &amp; 7</w:t>
            </w:r>
            <w:r w:rsidRPr="006D5518">
              <w:rPr>
                <w:rStyle w:val="eop"/>
                <w:color w:val="D13438"/>
                <w:sz w:val="20"/>
                <w:szCs w:val="20"/>
                <w:lang w:val="en-US"/>
              </w:rPr>
              <w:t> </w:t>
            </w:r>
          </w:p>
          <w:p w14:paraId="6DEBC53C" w14:textId="77777777" w:rsidR="00F238A5" w:rsidRPr="006D5518" w:rsidRDefault="00F238A5"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S-002 (2018), 8.2 (table 3).</w:t>
            </w:r>
            <w:r w:rsidRPr="006D5518">
              <w:rPr>
                <w:rStyle w:val="eop"/>
                <w:color w:val="D13438"/>
                <w:sz w:val="20"/>
                <w:szCs w:val="20"/>
                <w:lang w:val="en-US"/>
              </w:rPr>
              <w:t> </w:t>
            </w:r>
          </w:p>
          <w:p w14:paraId="4FF85C4F" w14:textId="77777777" w:rsidR="00B44144" w:rsidRPr="00B44144" w:rsidRDefault="00B44144" w:rsidP="006D5518">
            <w:pPr>
              <w:pStyle w:val="NormalTable0"/>
              <w:spacing w:line="360" w:lineRule="auto"/>
              <w:rPr>
                <w:i/>
                <w:sz w:val="20"/>
                <w:lang w:val="en-GB"/>
              </w:rPr>
            </w:pPr>
            <w:r w:rsidRPr="00B44144">
              <w:rPr>
                <w:i/>
                <w:sz w:val="20"/>
                <w:lang w:val="en-GB"/>
              </w:rPr>
              <w:t>DC: Total noise level: 65 dB (+ 5 dB for mobile Offshore Units). Noise from the HVAC system should be maximum 60 dB (A).</w:t>
            </w:r>
          </w:p>
          <w:p w14:paraId="3DACA320" w14:textId="77777777" w:rsidR="000F7E44" w:rsidRPr="00B44144" w:rsidRDefault="000F7E44" w:rsidP="006D5518">
            <w:pPr>
              <w:pStyle w:val="NormalTable0"/>
              <w:spacing w:line="360" w:lineRule="auto"/>
              <w:rPr>
                <w:lang w:val="en-GB"/>
              </w:rPr>
            </w:pPr>
          </w:p>
        </w:tc>
        <w:tc>
          <w:tcPr>
            <w:tcW w:w="3546" w:type="dxa"/>
          </w:tcPr>
          <w:p w14:paraId="53DBAC7D" w14:textId="77777777" w:rsidR="000F7E44" w:rsidRPr="00E46FD1" w:rsidRDefault="000F7E44" w:rsidP="000F7E44">
            <w:pPr>
              <w:rPr>
                <w:lang w:val="en-GB"/>
              </w:rPr>
            </w:pPr>
          </w:p>
          <w:p w14:paraId="6A1B5C7B" w14:textId="77777777" w:rsidR="000F7E44" w:rsidRPr="00E46FD1" w:rsidRDefault="000F7E44" w:rsidP="000F7E44">
            <w:pPr>
              <w:jc w:val="center"/>
              <w:rPr>
                <w:lang w:val="en-GB"/>
              </w:rPr>
            </w:pPr>
          </w:p>
        </w:tc>
        <w:tc>
          <w:tcPr>
            <w:tcW w:w="709" w:type="dxa"/>
          </w:tcPr>
          <w:p w14:paraId="4D35CF86" w14:textId="77777777" w:rsidR="000F7E44" w:rsidRPr="00E46FD1" w:rsidRDefault="000F7E44" w:rsidP="000F7E44">
            <w:pPr>
              <w:pStyle w:val="NormalTable0"/>
              <w:rPr>
                <w:sz w:val="20"/>
                <w:lang w:val="en-GB"/>
              </w:rPr>
            </w:pPr>
          </w:p>
        </w:tc>
      </w:tr>
      <w:tr w:rsidR="000F7E44" w:rsidRPr="00E46FD1" w14:paraId="3EB6F160" w14:textId="77777777" w:rsidTr="44315058">
        <w:trPr>
          <w:cantSplit/>
        </w:trPr>
        <w:tc>
          <w:tcPr>
            <w:tcW w:w="993" w:type="dxa"/>
            <w:shd w:val="clear" w:color="auto" w:fill="999999"/>
          </w:tcPr>
          <w:p w14:paraId="2DB2E079" w14:textId="77777777" w:rsidR="000F7E44" w:rsidRPr="00E46FD1" w:rsidRDefault="000F7E44" w:rsidP="000F7E44">
            <w:pPr>
              <w:pStyle w:val="NormalTable0"/>
              <w:rPr>
                <w:lang w:val="en-GB"/>
              </w:rPr>
            </w:pPr>
            <w:r w:rsidRPr="00E46FD1">
              <w:rPr>
                <w:lang w:val="en-GB"/>
              </w:rPr>
              <w:lastRenderedPageBreak/>
              <w:t>W 5.1.1</w:t>
            </w:r>
          </w:p>
        </w:tc>
        <w:tc>
          <w:tcPr>
            <w:tcW w:w="5389" w:type="dxa"/>
          </w:tcPr>
          <w:p w14:paraId="41092D4E" w14:textId="77777777" w:rsidR="000F7E44" w:rsidRPr="00E46FD1" w:rsidRDefault="000F7E44" w:rsidP="000F7E44">
            <w:pPr>
              <w:pStyle w:val="NormalTable0"/>
              <w:ind w:left="1418"/>
              <w:rPr>
                <w:b/>
                <w:lang w:val="en-GB"/>
              </w:rPr>
            </w:pPr>
            <w:r w:rsidRPr="00E46FD1">
              <w:rPr>
                <w:b/>
                <w:lang w:val="en-GB"/>
              </w:rPr>
              <w:t>Is the average octave band sound absorpti</w:t>
            </w:r>
            <w:r>
              <w:rPr>
                <w:b/>
                <w:lang w:val="en-GB"/>
              </w:rPr>
              <w:t>on coefficient not less than 0.2</w:t>
            </w:r>
            <w:r w:rsidRPr="00E46FD1">
              <w:rPr>
                <w:b/>
                <w:lang w:val="en-GB"/>
              </w:rPr>
              <w:t xml:space="preserve"> in the frequency range 250 Hz to 2 kHz? </w:t>
            </w:r>
          </w:p>
          <w:p w14:paraId="0B09DA9F" w14:textId="77777777" w:rsidR="000F7E44" w:rsidRPr="00E46FD1" w:rsidRDefault="000F7E44" w:rsidP="000F7E44">
            <w:pPr>
              <w:pStyle w:val="NormalTable0"/>
              <w:ind w:left="1418"/>
              <w:rPr>
                <w:b/>
                <w:lang w:val="en-GB"/>
              </w:rPr>
            </w:pPr>
          </w:p>
        </w:tc>
        <w:tc>
          <w:tcPr>
            <w:tcW w:w="567" w:type="dxa"/>
          </w:tcPr>
          <w:p w14:paraId="18CEC12B" w14:textId="77777777" w:rsidR="000F7E44" w:rsidRPr="00E46FD1" w:rsidRDefault="000F7E44" w:rsidP="000F7E44">
            <w:pPr>
              <w:pStyle w:val="NormalTable0"/>
              <w:rPr>
                <w:lang w:val="en-GB"/>
              </w:rPr>
            </w:pPr>
          </w:p>
        </w:tc>
        <w:tc>
          <w:tcPr>
            <w:tcW w:w="567" w:type="dxa"/>
          </w:tcPr>
          <w:p w14:paraId="0ADD416C" w14:textId="77777777" w:rsidR="000F7E44" w:rsidRPr="00E46FD1" w:rsidRDefault="000F7E44" w:rsidP="000F7E44">
            <w:pPr>
              <w:pStyle w:val="NormalTable0"/>
              <w:rPr>
                <w:lang w:val="en-GB"/>
              </w:rPr>
            </w:pPr>
          </w:p>
        </w:tc>
        <w:tc>
          <w:tcPr>
            <w:tcW w:w="567" w:type="dxa"/>
          </w:tcPr>
          <w:p w14:paraId="78C0D4CB" w14:textId="77777777" w:rsidR="000F7E44" w:rsidRPr="00E46FD1" w:rsidRDefault="000F7E44" w:rsidP="000F7E44">
            <w:pPr>
              <w:pStyle w:val="NormalTable0"/>
              <w:rPr>
                <w:lang w:val="en-GB"/>
              </w:rPr>
            </w:pPr>
          </w:p>
        </w:tc>
        <w:tc>
          <w:tcPr>
            <w:tcW w:w="3116" w:type="dxa"/>
          </w:tcPr>
          <w:p w14:paraId="1EAD0A0E" w14:textId="77777777" w:rsidR="00F238A5" w:rsidRPr="006D5518" w:rsidRDefault="00F238A5"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lang w:val="en-US"/>
              </w:rPr>
              <w:t>Requirements</w:t>
            </w:r>
            <w:r w:rsidRPr="006D5518">
              <w:rPr>
                <w:rStyle w:val="eop"/>
                <w:color w:val="D13438"/>
                <w:sz w:val="20"/>
                <w:szCs w:val="20"/>
              </w:rPr>
              <w:t> </w:t>
            </w:r>
          </w:p>
          <w:p w14:paraId="54730979" w14:textId="77777777" w:rsidR="00F238A5" w:rsidRPr="006D5518" w:rsidRDefault="00F238A5"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lang w:val="en-US"/>
              </w:rPr>
              <w:t>NORSOK S-002 (2018), 8.2 (table 3).</w:t>
            </w:r>
            <w:r w:rsidRPr="006D5518">
              <w:rPr>
                <w:rStyle w:val="eop"/>
                <w:color w:val="D13438"/>
                <w:sz w:val="20"/>
                <w:szCs w:val="20"/>
              </w:rPr>
              <w:t> </w:t>
            </w:r>
          </w:p>
          <w:p w14:paraId="55482F3C" w14:textId="77777777" w:rsidR="000F7E44" w:rsidRPr="00B44144" w:rsidRDefault="000F7E44" w:rsidP="006D5518">
            <w:pPr>
              <w:pStyle w:val="NormalTable0"/>
              <w:spacing w:line="360" w:lineRule="auto"/>
              <w:rPr>
                <w:lang w:val="en-GB"/>
              </w:rPr>
            </w:pPr>
          </w:p>
        </w:tc>
        <w:tc>
          <w:tcPr>
            <w:tcW w:w="3546" w:type="dxa"/>
          </w:tcPr>
          <w:p w14:paraId="075937F9" w14:textId="77777777" w:rsidR="000F7E44" w:rsidRPr="00E46FD1" w:rsidRDefault="000F7E44" w:rsidP="000F7E44">
            <w:pPr>
              <w:pStyle w:val="NormalTable0"/>
              <w:rPr>
                <w:sz w:val="20"/>
                <w:lang w:val="en-GB"/>
              </w:rPr>
            </w:pPr>
          </w:p>
        </w:tc>
        <w:tc>
          <w:tcPr>
            <w:tcW w:w="709" w:type="dxa"/>
          </w:tcPr>
          <w:p w14:paraId="30FAE3EA" w14:textId="77777777" w:rsidR="000F7E44" w:rsidRPr="00E46FD1" w:rsidRDefault="000F7E44" w:rsidP="000F7E44">
            <w:pPr>
              <w:pStyle w:val="NormalTable0"/>
              <w:rPr>
                <w:sz w:val="20"/>
                <w:lang w:val="en-GB"/>
              </w:rPr>
            </w:pPr>
          </w:p>
        </w:tc>
      </w:tr>
      <w:tr w:rsidR="000F7E44" w:rsidRPr="003D469A" w14:paraId="244F3F92" w14:textId="77777777" w:rsidTr="44315058">
        <w:trPr>
          <w:cantSplit/>
        </w:trPr>
        <w:tc>
          <w:tcPr>
            <w:tcW w:w="993" w:type="dxa"/>
            <w:tcBorders>
              <w:bottom w:val="single" w:sz="6" w:space="0" w:color="auto"/>
            </w:tcBorders>
            <w:shd w:val="clear" w:color="auto" w:fill="999999"/>
          </w:tcPr>
          <w:p w14:paraId="5A0C48BE" w14:textId="77777777" w:rsidR="000F7E44" w:rsidRPr="00E46FD1" w:rsidRDefault="000F7E44" w:rsidP="000F7E44">
            <w:pPr>
              <w:pStyle w:val="NormalTable0"/>
              <w:rPr>
                <w:lang w:val="en-GB"/>
              </w:rPr>
            </w:pPr>
            <w:r w:rsidRPr="00E46FD1">
              <w:rPr>
                <w:lang w:val="en-GB"/>
              </w:rPr>
              <w:t>W 5.1.2</w:t>
            </w:r>
          </w:p>
        </w:tc>
        <w:tc>
          <w:tcPr>
            <w:tcW w:w="5389" w:type="dxa"/>
            <w:tcBorders>
              <w:bottom w:val="single" w:sz="6" w:space="0" w:color="auto"/>
            </w:tcBorders>
          </w:tcPr>
          <w:p w14:paraId="23821388" w14:textId="77777777" w:rsidR="000F7E44" w:rsidRPr="00E46FD1" w:rsidRDefault="000F7E44" w:rsidP="000F7E44">
            <w:pPr>
              <w:pStyle w:val="NormalTable0"/>
              <w:ind w:left="1418"/>
              <w:rPr>
                <w:b/>
                <w:lang w:val="en-GB"/>
              </w:rPr>
            </w:pPr>
            <w:r w:rsidRPr="00E46FD1">
              <w:rPr>
                <w:b/>
                <w:lang w:val="en-GB"/>
              </w:rPr>
              <w:t>Is the minimum airborne sound insulation index (R'w) 4</w:t>
            </w:r>
            <w:r w:rsidR="00764111">
              <w:rPr>
                <w:b/>
                <w:lang w:val="en-GB"/>
              </w:rPr>
              <w:t>5</w:t>
            </w:r>
            <w:r w:rsidRPr="00E46FD1">
              <w:rPr>
                <w:b/>
                <w:lang w:val="en-GB"/>
              </w:rPr>
              <w:t xml:space="preserve"> dB with respect to the control room?</w:t>
            </w:r>
          </w:p>
          <w:p w14:paraId="31282F13" w14:textId="77777777" w:rsidR="000F7E44" w:rsidRPr="00E46FD1" w:rsidRDefault="000F7E44" w:rsidP="000F7E44">
            <w:pPr>
              <w:pStyle w:val="NormalTable0"/>
              <w:ind w:left="1418"/>
              <w:rPr>
                <w:sz w:val="20"/>
                <w:lang w:val="en-GB"/>
              </w:rPr>
            </w:pPr>
          </w:p>
          <w:p w14:paraId="796D75C6" w14:textId="77777777" w:rsidR="000F7E44" w:rsidRPr="00E46FD1" w:rsidRDefault="000F7E44" w:rsidP="000F7E44">
            <w:pPr>
              <w:pStyle w:val="NormalTable0"/>
              <w:ind w:left="1418"/>
              <w:rPr>
                <w:b/>
                <w:lang w:val="en-GB"/>
              </w:rPr>
            </w:pPr>
            <w:r w:rsidRPr="00E46FD1">
              <w:rPr>
                <w:i/>
                <w:sz w:val="20"/>
                <w:lang w:val="en-GB"/>
              </w:rPr>
              <w:t xml:space="preserve">Minimum permissible airborne sound insulation index (R'w) for horizontal, vertical and diagonal sound transmission between adjacent rooms should be </w:t>
            </w:r>
            <w:r w:rsidR="00392456">
              <w:rPr>
                <w:i/>
                <w:sz w:val="20"/>
                <w:lang w:val="en-GB"/>
              </w:rPr>
              <w:t>45</w:t>
            </w:r>
            <w:r w:rsidRPr="00E46FD1">
              <w:rPr>
                <w:i/>
                <w:sz w:val="20"/>
                <w:lang w:val="en-GB"/>
              </w:rPr>
              <w:t xml:space="preserve"> dB for control rooms.</w:t>
            </w:r>
          </w:p>
        </w:tc>
        <w:tc>
          <w:tcPr>
            <w:tcW w:w="567" w:type="dxa"/>
            <w:tcBorders>
              <w:bottom w:val="single" w:sz="6" w:space="0" w:color="auto"/>
            </w:tcBorders>
          </w:tcPr>
          <w:p w14:paraId="77AF947F" w14:textId="77777777" w:rsidR="000F7E44" w:rsidRPr="00E46FD1" w:rsidRDefault="000F7E44" w:rsidP="000F7E44">
            <w:pPr>
              <w:pStyle w:val="NormalTable0"/>
              <w:rPr>
                <w:lang w:val="en-GB"/>
              </w:rPr>
            </w:pPr>
          </w:p>
        </w:tc>
        <w:tc>
          <w:tcPr>
            <w:tcW w:w="567" w:type="dxa"/>
            <w:tcBorders>
              <w:bottom w:val="single" w:sz="6" w:space="0" w:color="auto"/>
            </w:tcBorders>
          </w:tcPr>
          <w:p w14:paraId="38ECD459" w14:textId="77777777" w:rsidR="000F7E44" w:rsidRPr="00E46FD1" w:rsidRDefault="000F7E44" w:rsidP="000F7E44">
            <w:pPr>
              <w:pStyle w:val="NormalTable0"/>
              <w:rPr>
                <w:lang w:val="en-GB"/>
              </w:rPr>
            </w:pPr>
          </w:p>
        </w:tc>
        <w:tc>
          <w:tcPr>
            <w:tcW w:w="567" w:type="dxa"/>
            <w:tcBorders>
              <w:bottom w:val="single" w:sz="6" w:space="0" w:color="auto"/>
            </w:tcBorders>
          </w:tcPr>
          <w:p w14:paraId="6EC59BF1" w14:textId="77777777" w:rsidR="000F7E44" w:rsidRPr="00E46FD1" w:rsidRDefault="000F7E44" w:rsidP="000F7E44">
            <w:pPr>
              <w:pStyle w:val="NormalTable0"/>
              <w:rPr>
                <w:lang w:val="en-GB"/>
              </w:rPr>
            </w:pPr>
          </w:p>
        </w:tc>
        <w:tc>
          <w:tcPr>
            <w:tcW w:w="3116" w:type="dxa"/>
            <w:tcBorders>
              <w:bottom w:val="single" w:sz="6" w:space="0" w:color="auto"/>
            </w:tcBorders>
          </w:tcPr>
          <w:p w14:paraId="326291B9"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36DE8E15"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NORSOK S-002 (2018), 7.3 (table 1). </w:t>
            </w:r>
            <w:r w:rsidRPr="006D5518">
              <w:rPr>
                <w:rStyle w:val="eop"/>
                <w:color w:val="D13438"/>
                <w:sz w:val="20"/>
                <w:szCs w:val="20"/>
                <w:lang w:val="en-US"/>
              </w:rPr>
              <w:t> </w:t>
            </w:r>
          </w:p>
          <w:p w14:paraId="5AECEBA6"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NORSOK S-002 (2018), 8.2 (table 3).</w:t>
            </w:r>
            <w:r w:rsidRPr="006D5518">
              <w:rPr>
                <w:rStyle w:val="eop"/>
                <w:color w:val="D13438"/>
                <w:sz w:val="20"/>
                <w:szCs w:val="20"/>
                <w:lang w:val="en-US"/>
              </w:rPr>
              <w:t> </w:t>
            </w:r>
          </w:p>
          <w:p w14:paraId="2E481C36" w14:textId="77777777" w:rsidR="000F7E44" w:rsidRPr="006D5518" w:rsidRDefault="00B44144" w:rsidP="006D5518">
            <w:pPr>
              <w:pStyle w:val="NormalTable0"/>
              <w:spacing w:line="360" w:lineRule="auto"/>
              <w:rPr>
                <w:lang w:val="en-US"/>
              </w:rPr>
            </w:pPr>
            <w:r w:rsidRPr="00B44144">
              <w:rPr>
                <w:sz w:val="20"/>
                <w:szCs w:val="20"/>
                <w:lang w:val="en-GB"/>
              </w:rPr>
              <w:t>DC: Applicable to the DC</w:t>
            </w:r>
          </w:p>
        </w:tc>
        <w:tc>
          <w:tcPr>
            <w:tcW w:w="3546" w:type="dxa"/>
            <w:tcBorders>
              <w:bottom w:val="single" w:sz="6" w:space="0" w:color="auto"/>
            </w:tcBorders>
          </w:tcPr>
          <w:p w14:paraId="66962885" w14:textId="77777777" w:rsidR="000F7E44" w:rsidRPr="00E46FD1" w:rsidRDefault="000F7E44" w:rsidP="000F7E44">
            <w:pPr>
              <w:pStyle w:val="NormalTable0"/>
              <w:rPr>
                <w:sz w:val="20"/>
                <w:lang w:val="en-GB"/>
              </w:rPr>
            </w:pPr>
          </w:p>
        </w:tc>
        <w:tc>
          <w:tcPr>
            <w:tcW w:w="709" w:type="dxa"/>
            <w:tcBorders>
              <w:bottom w:val="single" w:sz="6" w:space="0" w:color="auto"/>
            </w:tcBorders>
          </w:tcPr>
          <w:p w14:paraId="569D64D9" w14:textId="77777777" w:rsidR="000F7E44" w:rsidRPr="00E46FD1" w:rsidRDefault="000F7E44" w:rsidP="000F7E44">
            <w:pPr>
              <w:pStyle w:val="NormalTable0"/>
              <w:rPr>
                <w:sz w:val="20"/>
                <w:lang w:val="en-GB"/>
              </w:rPr>
            </w:pPr>
          </w:p>
        </w:tc>
      </w:tr>
      <w:tr w:rsidR="000F7E44" w:rsidRPr="003D469A" w14:paraId="457C918E" w14:textId="77777777" w:rsidTr="44315058">
        <w:trPr>
          <w:cantSplit/>
        </w:trPr>
        <w:tc>
          <w:tcPr>
            <w:tcW w:w="993" w:type="dxa"/>
            <w:shd w:val="clear" w:color="auto" w:fill="E6E6E6"/>
          </w:tcPr>
          <w:p w14:paraId="60D702A2" w14:textId="77777777" w:rsidR="000F7E44" w:rsidRPr="00E46FD1" w:rsidRDefault="000F7E44" w:rsidP="000F7E44">
            <w:pPr>
              <w:pStyle w:val="NormalTable0"/>
              <w:rPr>
                <w:lang w:val="en-GB"/>
              </w:rPr>
            </w:pPr>
            <w:r w:rsidRPr="00E46FD1">
              <w:rPr>
                <w:lang w:val="en-GB"/>
              </w:rPr>
              <w:t>W 5.2</w:t>
            </w:r>
          </w:p>
        </w:tc>
        <w:tc>
          <w:tcPr>
            <w:tcW w:w="5389" w:type="dxa"/>
          </w:tcPr>
          <w:p w14:paraId="38909843" w14:textId="77777777" w:rsidR="000F7E44" w:rsidRPr="00E46FD1" w:rsidRDefault="000F7E44" w:rsidP="000F7E44">
            <w:pPr>
              <w:pStyle w:val="NormalTable0"/>
              <w:ind w:left="709"/>
              <w:rPr>
                <w:b/>
                <w:lang w:val="en-GB"/>
              </w:rPr>
            </w:pPr>
            <w:r w:rsidRPr="00E46FD1">
              <w:rPr>
                <w:b/>
                <w:lang w:val="en-GB"/>
              </w:rPr>
              <w:t>Is it ensured that speech communication is not masked by noise sources especially under the noisiest conditions, e.g. emergency preparedness?</w:t>
            </w:r>
          </w:p>
          <w:p w14:paraId="39E0584D" w14:textId="77777777" w:rsidR="000F7E44" w:rsidRPr="00E46FD1" w:rsidRDefault="000F7E44" w:rsidP="000F7E44">
            <w:pPr>
              <w:pStyle w:val="NormalTable0"/>
              <w:ind w:left="709"/>
              <w:rPr>
                <w:b/>
                <w:lang w:val="en-GB"/>
              </w:rPr>
            </w:pPr>
          </w:p>
          <w:p w14:paraId="69A0F623" w14:textId="2FBCC5AC" w:rsidR="000F7E44" w:rsidRPr="00E46FD1" w:rsidRDefault="000F7E44" w:rsidP="000F7E44">
            <w:pPr>
              <w:pStyle w:val="NormalTable0"/>
              <w:ind w:left="709"/>
              <w:rPr>
                <w:i/>
                <w:sz w:val="20"/>
                <w:szCs w:val="20"/>
                <w:lang w:val="en-GB"/>
              </w:rPr>
            </w:pPr>
            <w:r w:rsidRPr="00E46FD1">
              <w:rPr>
                <w:i/>
                <w:sz w:val="20"/>
                <w:szCs w:val="20"/>
                <w:lang w:val="en-GB"/>
              </w:rPr>
              <w:t xml:space="preserve">Has ISO 9921 “Ergonomics – Assessment of speech communication” been used with regard to the specification and location of communication equipment? </w:t>
            </w:r>
          </w:p>
        </w:tc>
        <w:tc>
          <w:tcPr>
            <w:tcW w:w="567" w:type="dxa"/>
          </w:tcPr>
          <w:p w14:paraId="0BB1A27E" w14:textId="77777777" w:rsidR="000F7E44" w:rsidRPr="00E46FD1" w:rsidRDefault="000F7E44" w:rsidP="000F7E44">
            <w:pPr>
              <w:pStyle w:val="NormalTable0"/>
              <w:rPr>
                <w:lang w:val="en-GB"/>
              </w:rPr>
            </w:pPr>
          </w:p>
        </w:tc>
        <w:tc>
          <w:tcPr>
            <w:tcW w:w="567" w:type="dxa"/>
          </w:tcPr>
          <w:p w14:paraId="0F8B125C" w14:textId="77777777" w:rsidR="000F7E44" w:rsidRPr="00E46FD1" w:rsidRDefault="000F7E44" w:rsidP="000F7E44">
            <w:pPr>
              <w:pStyle w:val="NormalTable0"/>
              <w:rPr>
                <w:lang w:val="en-GB"/>
              </w:rPr>
            </w:pPr>
          </w:p>
        </w:tc>
        <w:tc>
          <w:tcPr>
            <w:tcW w:w="567" w:type="dxa"/>
          </w:tcPr>
          <w:p w14:paraId="41C60458" w14:textId="77777777" w:rsidR="000F7E44" w:rsidRPr="00E46FD1" w:rsidRDefault="000F7E44" w:rsidP="000F7E44">
            <w:pPr>
              <w:pStyle w:val="NormalTable0"/>
              <w:rPr>
                <w:lang w:val="en-GB"/>
              </w:rPr>
            </w:pPr>
          </w:p>
        </w:tc>
        <w:tc>
          <w:tcPr>
            <w:tcW w:w="3116" w:type="dxa"/>
          </w:tcPr>
          <w:p w14:paraId="55C8C2ED"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2CD55D12" w14:textId="0463A6C0"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9921 (2003)</w:t>
            </w:r>
            <w:r w:rsidRPr="006D5518">
              <w:rPr>
                <w:rStyle w:val="eop"/>
                <w:color w:val="D13438"/>
                <w:sz w:val="20"/>
                <w:szCs w:val="20"/>
                <w:lang w:val="en-US"/>
              </w:rPr>
              <w:t> </w:t>
            </w:r>
          </w:p>
          <w:p w14:paraId="532FF132" w14:textId="77777777" w:rsidR="000F7E44" w:rsidRPr="00B44144" w:rsidRDefault="00B44144" w:rsidP="006D5518">
            <w:pPr>
              <w:pStyle w:val="NormalTable0"/>
              <w:spacing w:line="360" w:lineRule="auto"/>
              <w:rPr>
                <w:lang w:val="en-GB"/>
              </w:rPr>
            </w:pPr>
            <w:r w:rsidRPr="00B44144">
              <w:rPr>
                <w:sz w:val="20"/>
                <w:szCs w:val="20"/>
                <w:lang w:val="en-GB"/>
              </w:rPr>
              <w:t>DC: Applicable to the DC</w:t>
            </w:r>
          </w:p>
        </w:tc>
        <w:tc>
          <w:tcPr>
            <w:tcW w:w="3546" w:type="dxa"/>
          </w:tcPr>
          <w:p w14:paraId="4267F419" w14:textId="77777777" w:rsidR="000F7E44" w:rsidRPr="00E46FD1" w:rsidRDefault="000F7E44" w:rsidP="000F7E44">
            <w:pPr>
              <w:pStyle w:val="NormalTable0"/>
              <w:rPr>
                <w:sz w:val="20"/>
                <w:lang w:val="en-GB"/>
              </w:rPr>
            </w:pPr>
          </w:p>
        </w:tc>
        <w:tc>
          <w:tcPr>
            <w:tcW w:w="709" w:type="dxa"/>
          </w:tcPr>
          <w:p w14:paraId="2307325F" w14:textId="77777777" w:rsidR="000F7E44" w:rsidRPr="00E46FD1" w:rsidRDefault="000F7E44" w:rsidP="000F7E44">
            <w:pPr>
              <w:pStyle w:val="NormalTable0"/>
              <w:rPr>
                <w:sz w:val="20"/>
                <w:lang w:val="en-GB"/>
              </w:rPr>
            </w:pPr>
          </w:p>
        </w:tc>
      </w:tr>
      <w:tr w:rsidR="000F7E44" w:rsidRPr="003D469A" w14:paraId="6414A546" w14:textId="77777777" w:rsidTr="44315058">
        <w:trPr>
          <w:cantSplit/>
        </w:trPr>
        <w:tc>
          <w:tcPr>
            <w:tcW w:w="993" w:type="dxa"/>
            <w:shd w:val="clear" w:color="auto" w:fill="E6E6E6"/>
          </w:tcPr>
          <w:p w14:paraId="6F1897D7" w14:textId="77777777" w:rsidR="000F7E44" w:rsidRPr="00E46FD1" w:rsidRDefault="000F7E44" w:rsidP="000F7E44">
            <w:pPr>
              <w:pStyle w:val="NormalTable0"/>
              <w:rPr>
                <w:lang w:val="en-GB"/>
              </w:rPr>
            </w:pPr>
            <w:r w:rsidRPr="00E46FD1">
              <w:rPr>
                <w:lang w:val="en-GB"/>
              </w:rPr>
              <w:lastRenderedPageBreak/>
              <w:t>W 5.3</w:t>
            </w:r>
          </w:p>
        </w:tc>
        <w:tc>
          <w:tcPr>
            <w:tcW w:w="5389" w:type="dxa"/>
          </w:tcPr>
          <w:p w14:paraId="165655A3" w14:textId="77777777" w:rsidR="000F7E44" w:rsidRPr="00E46FD1" w:rsidRDefault="000F7E44" w:rsidP="000F7E44">
            <w:pPr>
              <w:pStyle w:val="NormalTable0"/>
              <w:ind w:left="709"/>
              <w:rPr>
                <w:b/>
                <w:lang w:val="en-GB"/>
              </w:rPr>
            </w:pPr>
            <w:r w:rsidRPr="00E46FD1">
              <w:rPr>
                <w:b/>
                <w:lang w:val="en-GB"/>
              </w:rPr>
              <w:t>Are noisy office machines like printers, copy machines and telefaxes placed in a separate, unmanned area?</w:t>
            </w:r>
          </w:p>
          <w:p w14:paraId="313AE7F5" w14:textId="77777777" w:rsidR="000F7E44" w:rsidRPr="00E46FD1" w:rsidRDefault="000F7E44" w:rsidP="000F7E44">
            <w:pPr>
              <w:pStyle w:val="NormalTable0"/>
              <w:ind w:left="709"/>
              <w:rPr>
                <w:sz w:val="20"/>
                <w:lang w:val="en-GB"/>
              </w:rPr>
            </w:pPr>
          </w:p>
          <w:p w14:paraId="143570F2" w14:textId="77777777" w:rsidR="000F7E44" w:rsidRPr="00E46FD1" w:rsidRDefault="000F7E44" w:rsidP="000F7E44">
            <w:pPr>
              <w:pStyle w:val="NormalTable0"/>
              <w:ind w:left="709"/>
              <w:rPr>
                <w:b/>
                <w:lang w:val="en-GB"/>
              </w:rPr>
            </w:pPr>
            <w:r w:rsidRPr="00E46FD1">
              <w:rPr>
                <w:i/>
                <w:sz w:val="20"/>
                <w:lang w:val="en-GB"/>
              </w:rPr>
              <w:t>Such machines should not be located in the CC due to noise and dust emission. If location in a separate room close to the CC is not practicable, location in special cabinets in the CC may be considered</w:t>
            </w:r>
            <w:r w:rsidRPr="00E46FD1">
              <w:rPr>
                <w:i/>
                <w:lang w:val="en-GB"/>
              </w:rPr>
              <w:t>.</w:t>
            </w:r>
          </w:p>
        </w:tc>
        <w:tc>
          <w:tcPr>
            <w:tcW w:w="567" w:type="dxa"/>
          </w:tcPr>
          <w:p w14:paraId="168F65D8" w14:textId="77777777" w:rsidR="000F7E44" w:rsidRPr="00E46FD1" w:rsidRDefault="000F7E44" w:rsidP="000F7E44">
            <w:pPr>
              <w:pStyle w:val="NormalTable0"/>
              <w:rPr>
                <w:lang w:val="en-GB"/>
              </w:rPr>
            </w:pPr>
          </w:p>
        </w:tc>
        <w:tc>
          <w:tcPr>
            <w:tcW w:w="567" w:type="dxa"/>
          </w:tcPr>
          <w:p w14:paraId="460FA7C8" w14:textId="77777777" w:rsidR="000F7E44" w:rsidRPr="00E46FD1" w:rsidRDefault="000F7E44" w:rsidP="000F7E44">
            <w:pPr>
              <w:pStyle w:val="NormalTable0"/>
              <w:rPr>
                <w:lang w:val="en-GB"/>
              </w:rPr>
            </w:pPr>
          </w:p>
        </w:tc>
        <w:tc>
          <w:tcPr>
            <w:tcW w:w="567" w:type="dxa"/>
          </w:tcPr>
          <w:p w14:paraId="76A5953D" w14:textId="77777777" w:rsidR="000F7E44" w:rsidRPr="00E46FD1" w:rsidRDefault="000F7E44" w:rsidP="000F7E44">
            <w:pPr>
              <w:pStyle w:val="NormalTable0"/>
              <w:rPr>
                <w:lang w:val="en-GB"/>
              </w:rPr>
            </w:pPr>
          </w:p>
        </w:tc>
        <w:tc>
          <w:tcPr>
            <w:tcW w:w="3116" w:type="dxa"/>
          </w:tcPr>
          <w:p w14:paraId="2A8AED65"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79031B47"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NORSOK S-002 (2018), 7.3</w:t>
            </w:r>
            <w:r w:rsidRPr="006D5518">
              <w:rPr>
                <w:rStyle w:val="eop"/>
                <w:color w:val="D13438"/>
                <w:sz w:val="20"/>
                <w:szCs w:val="20"/>
                <w:lang w:val="en-US"/>
              </w:rPr>
              <w:t> </w:t>
            </w:r>
          </w:p>
          <w:p w14:paraId="656FE24A"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11064-2 (2000), 4.4</w:t>
            </w:r>
            <w:r w:rsidRPr="006D5518">
              <w:rPr>
                <w:rStyle w:val="eop"/>
                <w:color w:val="D13438"/>
                <w:sz w:val="20"/>
                <w:szCs w:val="20"/>
                <w:lang w:val="en-US"/>
              </w:rPr>
              <w:t> </w:t>
            </w:r>
          </w:p>
          <w:p w14:paraId="62418E05" w14:textId="77777777" w:rsidR="000F7E44" w:rsidRPr="00B44144" w:rsidRDefault="00B44144" w:rsidP="006D5518">
            <w:pPr>
              <w:pStyle w:val="NormalTable0"/>
              <w:spacing w:line="360" w:lineRule="auto"/>
              <w:rPr>
                <w:lang w:val="en-GB"/>
              </w:rPr>
            </w:pPr>
            <w:r w:rsidRPr="00B44144">
              <w:rPr>
                <w:sz w:val="20"/>
                <w:szCs w:val="20"/>
                <w:lang w:val="en-GB"/>
              </w:rPr>
              <w:t>DC: Not applicable to the DC,</w:t>
            </w:r>
          </w:p>
        </w:tc>
        <w:tc>
          <w:tcPr>
            <w:tcW w:w="3546" w:type="dxa"/>
          </w:tcPr>
          <w:p w14:paraId="3C07BD89" w14:textId="77777777" w:rsidR="000F7E44" w:rsidRPr="00E46FD1" w:rsidRDefault="000F7E44" w:rsidP="000F7E44">
            <w:pPr>
              <w:pStyle w:val="NormalTable0"/>
              <w:rPr>
                <w:sz w:val="20"/>
                <w:lang w:val="en-GB"/>
              </w:rPr>
            </w:pPr>
          </w:p>
        </w:tc>
        <w:tc>
          <w:tcPr>
            <w:tcW w:w="709" w:type="dxa"/>
          </w:tcPr>
          <w:p w14:paraId="63FE3489" w14:textId="77777777" w:rsidR="000F7E44" w:rsidRPr="00E46FD1" w:rsidRDefault="000F7E44" w:rsidP="000F7E44">
            <w:pPr>
              <w:pStyle w:val="NormalTable0"/>
              <w:rPr>
                <w:sz w:val="20"/>
                <w:lang w:val="en-GB"/>
              </w:rPr>
            </w:pPr>
          </w:p>
        </w:tc>
      </w:tr>
      <w:tr w:rsidR="000F7E44" w:rsidRPr="003D469A" w14:paraId="085E5199" w14:textId="77777777" w:rsidTr="44315058">
        <w:trPr>
          <w:cantSplit/>
        </w:trPr>
        <w:tc>
          <w:tcPr>
            <w:tcW w:w="993" w:type="dxa"/>
            <w:shd w:val="clear" w:color="auto" w:fill="E6E6E6"/>
          </w:tcPr>
          <w:p w14:paraId="220556D9" w14:textId="77777777" w:rsidR="000F7E44" w:rsidRPr="00E46FD1" w:rsidRDefault="000F7E44" w:rsidP="000F7E44">
            <w:pPr>
              <w:pStyle w:val="NormalTable0"/>
              <w:rPr>
                <w:lang w:val="en-GB"/>
              </w:rPr>
            </w:pPr>
            <w:r w:rsidRPr="00E46FD1">
              <w:rPr>
                <w:lang w:val="en-GB"/>
              </w:rPr>
              <w:t>W 5.4</w:t>
            </w:r>
          </w:p>
        </w:tc>
        <w:tc>
          <w:tcPr>
            <w:tcW w:w="5389" w:type="dxa"/>
          </w:tcPr>
          <w:p w14:paraId="68D0E62E" w14:textId="77777777" w:rsidR="000F7E44" w:rsidRPr="00E46FD1" w:rsidRDefault="000F7E44" w:rsidP="000F7E44">
            <w:pPr>
              <w:pStyle w:val="NormalTable0"/>
              <w:ind w:left="709"/>
              <w:rPr>
                <w:i/>
                <w:lang w:val="en-GB"/>
              </w:rPr>
            </w:pPr>
            <w:r w:rsidRPr="00E46FD1">
              <w:rPr>
                <w:b/>
                <w:lang w:val="en-GB"/>
              </w:rPr>
              <w:t>Are vibrations in the control room within acceptable limits?</w:t>
            </w:r>
            <w:r w:rsidRPr="00E46FD1">
              <w:rPr>
                <w:i/>
                <w:lang w:val="en-GB"/>
              </w:rPr>
              <w:t xml:space="preserve"> </w:t>
            </w:r>
          </w:p>
          <w:p w14:paraId="52B8818E" w14:textId="77777777" w:rsidR="000F7E44" w:rsidRPr="00E46FD1" w:rsidRDefault="000F7E44" w:rsidP="000F7E44">
            <w:pPr>
              <w:pStyle w:val="NormalTable0"/>
              <w:ind w:left="709"/>
              <w:rPr>
                <w:i/>
                <w:lang w:val="en-GB"/>
              </w:rPr>
            </w:pPr>
          </w:p>
          <w:p w14:paraId="6B416C87" w14:textId="77777777" w:rsidR="000F7E44" w:rsidRPr="00E46FD1" w:rsidRDefault="000F7E44" w:rsidP="000F7E44">
            <w:pPr>
              <w:pStyle w:val="NormalTable0"/>
              <w:ind w:left="709"/>
              <w:rPr>
                <w:i/>
                <w:sz w:val="20"/>
                <w:lang w:val="en-GB"/>
              </w:rPr>
            </w:pPr>
            <w:r w:rsidRPr="00E46FD1">
              <w:rPr>
                <w:i/>
                <w:sz w:val="20"/>
                <w:lang w:val="en-GB"/>
              </w:rPr>
              <w:t>Vibrations cause discomfort and fatigue to personnel, and may damage control room equipment. Limits for vibration are stated as acceleration (</w:t>
            </w:r>
            <w:r w:rsidR="000E4C44" w:rsidRPr="00E46FD1">
              <w:rPr>
                <w:i/>
                <w:noProof/>
                <w:sz w:val="20"/>
                <w:lang w:val="en-GB"/>
              </w:rPr>
              <w:object w:dxaOrig="580" w:dyaOrig="320" w14:anchorId="3F814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65pt;height:14.35pt;mso-width-percent:0;mso-height-percent:0;mso-width-percent:0;mso-height-percent:0" o:ole="" fillcolor="window">
                  <v:imagedata r:id="rId46" o:title=""/>
                </v:shape>
                <o:OLEObject Type="Embed" ProgID="Equation.3" ShapeID="_x0000_i1025" DrawAspect="Content" ObjectID="_1781591904" r:id="rId47"/>
              </w:object>
            </w:r>
            <w:r w:rsidRPr="00E46FD1">
              <w:rPr>
                <w:i/>
                <w:sz w:val="20"/>
                <w:lang w:val="en-GB"/>
              </w:rPr>
              <w:t xml:space="preserve">), as a function of frequency (Hz). </w:t>
            </w:r>
          </w:p>
          <w:p w14:paraId="6D96BD53" w14:textId="77777777" w:rsidR="000F7E44" w:rsidRPr="00E46FD1" w:rsidRDefault="000F7E44" w:rsidP="000F7E44">
            <w:pPr>
              <w:pStyle w:val="NormalTable0"/>
              <w:ind w:left="709"/>
              <w:rPr>
                <w:b/>
                <w:lang w:val="en-GB"/>
              </w:rPr>
            </w:pPr>
            <w:r w:rsidRPr="00E46FD1">
              <w:rPr>
                <w:i/>
                <w:sz w:val="20"/>
                <w:lang w:val="en-GB"/>
              </w:rPr>
              <w:t xml:space="preserve">For vibration limits, reference is made to </w:t>
            </w:r>
            <w:r>
              <w:rPr>
                <w:i/>
                <w:sz w:val="20"/>
                <w:lang w:val="en-GB"/>
              </w:rPr>
              <w:t>NORSOK S-002, REV 4, Annex A</w:t>
            </w:r>
            <w:r w:rsidRPr="00766795">
              <w:rPr>
                <w:i/>
                <w:sz w:val="20"/>
                <w:lang w:val="en-GB"/>
              </w:rPr>
              <w:t xml:space="preserve">. Control rooms are considered as Category </w:t>
            </w:r>
            <w:r>
              <w:rPr>
                <w:i/>
                <w:sz w:val="20"/>
                <w:lang w:val="en-GB"/>
              </w:rPr>
              <w:t>1</w:t>
            </w:r>
            <w:r w:rsidRPr="00766795">
              <w:rPr>
                <w:i/>
                <w:sz w:val="20"/>
                <w:lang w:val="en-GB"/>
              </w:rPr>
              <w:t xml:space="preserve"> rooms.</w:t>
            </w:r>
          </w:p>
        </w:tc>
        <w:tc>
          <w:tcPr>
            <w:tcW w:w="567" w:type="dxa"/>
          </w:tcPr>
          <w:p w14:paraId="2A3FBCD1" w14:textId="77777777" w:rsidR="000F7E44" w:rsidRPr="00E46FD1" w:rsidRDefault="000F7E44" w:rsidP="000F7E44">
            <w:pPr>
              <w:pStyle w:val="NormalTable0"/>
              <w:rPr>
                <w:lang w:val="en-GB"/>
              </w:rPr>
            </w:pPr>
          </w:p>
        </w:tc>
        <w:tc>
          <w:tcPr>
            <w:tcW w:w="567" w:type="dxa"/>
          </w:tcPr>
          <w:p w14:paraId="7EB1873D" w14:textId="77777777" w:rsidR="000F7E44" w:rsidRPr="00E46FD1" w:rsidRDefault="000F7E44" w:rsidP="000F7E44">
            <w:pPr>
              <w:pStyle w:val="NormalTable0"/>
              <w:rPr>
                <w:lang w:val="en-GB"/>
              </w:rPr>
            </w:pPr>
          </w:p>
        </w:tc>
        <w:tc>
          <w:tcPr>
            <w:tcW w:w="567" w:type="dxa"/>
          </w:tcPr>
          <w:p w14:paraId="4A4A9837" w14:textId="77777777" w:rsidR="000F7E44" w:rsidRPr="00E46FD1" w:rsidRDefault="000F7E44" w:rsidP="000F7E44">
            <w:pPr>
              <w:pStyle w:val="NormalTable0"/>
              <w:rPr>
                <w:lang w:val="en-GB"/>
              </w:rPr>
            </w:pPr>
          </w:p>
        </w:tc>
        <w:tc>
          <w:tcPr>
            <w:tcW w:w="3116" w:type="dxa"/>
          </w:tcPr>
          <w:p w14:paraId="486CDCE5"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74796B23" w14:textId="77777777" w:rsidR="00F238A5" w:rsidRPr="006D5518" w:rsidRDefault="00F238A5" w:rsidP="006D5518">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color w:val="D13438"/>
                <w:sz w:val="20"/>
                <w:szCs w:val="20"/>
                <w:u w:val="single"/>
                <w:lang w:val="en-US"/>
              </w:rPr>
              <w:t>AR §39.</w:t>
            </w:r>
            <w:r w:rsidRPr="006D5518">
              <w:rPr>
                <w:rStyle w:val="eop"/>
                <w:color w:val="D13438"/>
                <w:sz w:val="20"/>
                <w:szCs w:val="20"/>
                <w:lang w:val="en-US"/>
              </w:rPr>
              <w:t> </w:t>
            </w:r>
          </w:p>
          <w:p w14:paraId="7798492E" w14:textId="77777777" w:rsidR="00F238A5" w:rsidRPr="006D5518" w:rsidRDefault="00F238A5"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S-002 (2018), 8.2 (table 3). </w:t>
            </w:r>
            <w:r w:rsidRPr="006D5518">
              <w:rPr>
                <w:rStyle w:val="eop"/>
                <w:color w:val="D13438"/>
                <w:sz w:val="20"/>
                <w:szCs w:val="20"/>
                <w:lang w:val="en-US"/>
              </w:rPr>
              <w:t> </w:t>
            </w:r>
          </w:p>
          <w:p w14:paraId="6BD3E7B3" w14:textId="77777777" w:rsidR="00F238A5" w:rsidRPr="006D5518" w:rsidRDefault="00F238A5"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2631-1 (1997), 8.1 &amp; 9.1.</w:t>
            </w:r>
            <w:r w:rsidRPr="006D5518">
              <w:rPr>
                <w:rStyle w:val="eop"/>
                <w:color w:val="D13438"/>
                <w:sz w:val="20"/>
                <w:szCs w:val="20"/>
                <w:lang w:val="en-US"/>
              </w:rPr>
              <w:t> </w:t>
            </w:r>
          </w:p>
          <w:p w14:paraId="0CAD1483" w14:textId="5FBDB0ED" w:rsidR="00F238A5" w:rsidRPr="006D5518" w:rsidRDefault="00F238A5" w:rsidP="44315058">
            <w:pPr>
              <w:pStyle w:val="paragraph"/>
              <w:spacing w:before="0" w:beforeAutospacing="0" w:after="0" w:afterAutospacing="0" w:line="360" w:lineRule="auto"/>
              <w:textAlignment w:val="baseline"/>
              <w:rPr>
                <w:lang w:val="en-US"/>
              </w:rPr>
            </w:pPr>
            <w:r w:rsidRPr="44315058">
              <w:rPr>
                <w:rStyle w:val="normaltextrun"/>
                <w:color w:val="D13438"/>
                <w:sz w:val="20"/>
                <w:szCs w:val="20"/>
                <w:u w:val="single"/>
                <w:lang w:val="en-US"/>
              </w:rPr>
              <w:t>ISO 5349</w:t>
            </w:r>
            <w:r w:rsidR="7B15362C" w:rsidRPr="44315058">
              <w:rPr>
                <w:rStyle w:val="normaltextrun"/>
                <w:color w:val="D13438"/>
                <w:sz w:val="20"/>
                <w:szCs w:val="20"/>
                <w:u w:val="single"/>
                <w:lang w:val="en-US"/>
              </w:rPr>
              <w:t>-1</w:t>
            </w:r>
            <w:r w:rsidRPr="44315058">
              <w:rPr>
                <w:rStyle w:val="normaltextrun"/>
                <w:color w:val="D13438"/>
                <w:sz w:val="20"/>
                <w:szCs w:val="20"/>
                <w:u w:val="single"/>
                <w:lang w:val="en-US"/>
              </w:rPr>
              <w:t xml:space="preserve"> (2001), Annex B, C &amp; D. </w:t>
            </w:r>
            <w:r w:rsidRPr="44315058">
              <w:rPr>
                <w:rStyle w:val="eop"/>
                <w:color w:val="D13438"/>
                <w:sz w:val="20"/>
                <w:szCs w:val="20"/>
                <w:lang w:val="en-US"/>
              </w:rPr>
              <w:t> </w:t>
            </w:r>
          </w:p>
          <w:p w14:paraId="07573A7E" w14:textId="77777777" w:rsidR="006C4D05" w:rsidRPr="006C4D05" w:rsidRDefault="006C4D05" w:rsidP="006D5518">
            <w:pPr>
              <w:pStyle w:val="NormalTable0"/>
              <w:spacing w:line="360" w:lineRule="auto"/>
              <w:rPr>
                <w:i/>
                <w:sz w:val="20"/>
                <w:lang w:val="en-GB"/>
              </w:rPr>
            </w:pPr>
            <w:r w:rsidRPr="006C4D05">
              <w:rPr>
                <w:i/>
                <w:sz w:val="20"/>
                <w:lang w:val="en-GB"/>
              </w:rPr>
              <w:t xml:space="preserve">DC: DC is considered as Category 2 room (Drilling areas). </w:t>
            </w:r>
          </w:p>
          <w:p w14:paraId="5624F43B" w14:textId="77777777" w:rsidR="000F7E44" w:rsidRPr="00E46FD1" w:rsidRDefault="000F7E44" w:rsidP="000F7E44">
            <w:pPr>
              <w:pStyle w:val="NormalTable0"/>
              <w:rPr>
                <w:lang w:val="en-GB"/>
              </w:rPr>
            </w:pPr>
          </w:p>
        </w:tc>
        <w:tc>
          <w:tcPr>
            <w:tcW w:w="3546" w:type="dxa"/>
          </w:tcPr>
          <w:p w14:paraId="2A9F3CD3" w14:textId="77777777" w:rsidR="000F7E44" w:rsidRPr="00766795" w:rsidRDefault="000F7E44" w:rsidP="006C4D05">
            <w:pPr>
              <w:pStyle w:val="NormalTable0"/>
              <w:rPr>
                <w:i/>
                <w:sz w:val="20"/>
                <w:lang w:val="en-GB"/>
              </w:rPr>
            </w:pPr>
          </w:p>
        </w:tc>
        <w:tc>
          <w:tcPr>
            <w:tcW w:w="709" w:type="dxa"/>
          </w:tcPr>
          <w:p w14:paraId="6C71870F" w14:textId="77777777" w:rsidR="000F7E44" w:rsidRPr="00E46FD1" w:rsidRDefault="000F7E44" w:rsidP="000F7E44">
            <w:pPr>
              <w:pStyle w:val="NormalTable0"/>
              <w:rPr>
                <w:sz w:val="20"/>
                <w:lang w:val="en-GB"/>
              </w:rPr>
            </w:pPr>
          </w:p>
        </w:tc>
      </w:tr>
      <w:tr w:rsidR="000F7E44" w:rsidRPr="003D469A" w14:paraId="0C83694E" w14:textId="77777777" w:rsidTr="44315058">
        <w:trPr>
          <w:cantSplit/>
        </w:trPr>
        <w:tc>
          <w:tcPr>
            <w:tcW w:w="993" w:type="dxa"/>
            <w:tcBorders>
              <w:top w:val="single" w:sz="6" w:space="0" w:color="auto"/>
              <w:left w:val="single" w:sz="6" w:space="0" w:color="auto"/>
              <w:bottom w:val="single" w:sz="6" w:space="0" w:color="auto"/>
              <w:right w:val="single" w:sz="6" w:space="0" w:color="auto"/>
            </w:tcBorders>
          </w:tcPr>
          <w:p w14:paraId="46CDD16C" w14:textId="77777777" w:rsidR="000F7E44" w:rsidRPr="00E46FD1" w:rsidRDefault="000F7E44" w:rsidP="000F7E44">
            <w:pPr>
              <w:pStyle w:val="NormalTable0"/>
              <w:rPr>
                <w:lang w:val="en-GB"/>
              </w:rPr>
            </w:pPr>
            <w:r w:rsidRPr="00E46FD1">
              <w:rPr>
                <w:lang w:val="en-GB"/>
              </w:rPr>
              <w:t>W 6</w:t>
            </w:r>
          </w:p>
        </w:tc>
        <w:tc>
          <w:tcPr>
            <w:tcW w:w="5389" w:type="dxa"/>
            <w:tcBorders>
              <w:top w:val="single" w:sz="6" w:space="0" w:color="auto"/>
              <w:left w:val="single" w:sz="6" w:space="0" w:color="auto"/>
              <w:bottom w:val="single" w:sz="6" w:space="0" w:color="auto"/>
              <w:right w:val="single" w:sz="6" w:space="0" w:color="auto"/>
            </w:tcBorders>
          </w:tcPr>
          <w:p w14:paraId="2CDA4F9E" w14:textId="77777777" w:rsidR="000F7E44" w:rsidRPr="00E46FD1" w:rsidRDefault="000F7E44" w:rsidP="000F7E44">
            <w:pPr>
              <w:pStyle w:val="NormalTable0"/>
              <w:rPr>
                <w:b/>
                <w:lang w:val="en-GB"/>
              </w:rPr>
            </w:pPr>
            <w:r w:rsidRPr="00E46FD1">
              <w:rPr>
                <w:b/>
                <w:lang w:val="en-GB"/>
              </w:rPr>
              <w:t>Are all necessary questions asked related to Working Environment?</w:t>
            </w:r>
          </w:p>
        </w:tc>
        <w:tc>
          <w:tcPr>
            <w:tcW w:w="567" w:type="dxa"/>
            <w:tcBorders>
              <w:top w:val="single" w:sz="6" w:space="0" w:color="auto"/>
              <w:left w:val="single" w:sz="6" w:space="0" w:color="auto"/>
              <w:bottom w:val="single" w:sz="6" w:space="0" w:color="auto"/>
              <w:right w:val="single" w:sz="6" w:space="0" w:color="auto"/>
            </w:tcBorders>
          </w:tcPr>
          <w:p w14:paraId="7C11E962"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575AB783"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246C2908" w14:textId="77777777" w:rsidR="000F7E44" w:rsidRPr="00E46FD1" w:rsidRDefault="000F7E44" w:rsidP="000F7E44">
            <w:pPr>
              <w:pStyle w:val="NormalTable0"/>
              <w:rPr>
                <w:lang w:val="en-GB"/>
              </w:rPr>
            </w:pPr>
          </w:p>
        </w:tc>
        <w:tc>
          <w:tcPr>
            <w:tcW w:w="3116" w:type="dxa"/>
            <w:tcBorders>
              <w:top w:val="single" w:sz="6" w:space="0" w:color="auto"/>
              <w:left w:val="single" w:sz="6" w:space="0" w:color="auto"/>
              <w:bottom w:val="single" w:sz="6" w:space="0" w:color="auto"/>
              <w:right w:val="single" w:sz="6" w:space="0" w:color="auto"/>
            </w:tcBorders>
          </w:tcPr>
          <w:p w14:paraId="29ED3B53" w14:textId="77777777" w:rsidR="000F7E44" w:rsidRPr="00E46FD1" w:rsidRDefault="00777B55" w:rsidP="000F7E44">
            <w:pPr>
              <w:pStyle w:val="NormalTable0"/>
              <w:rPr>
                <w:lang w:val="en-GB"/>
              </w:rPr>
            </w:pPr>
            <w:r w:rsidRPr="00E46FD1">
              <w:rPr>
                <w:sz w:val="20"/>
                <w:szCs w:val="20"/>
                <w:lang w:val="en-GB"/>
              </w:rPr>
              <w:t>DC:</w:t>
            </w:r>
            <w:r>
              <w:rPr>
                <w:sz w:val="20"/>
                <w:szCs w:val="20"/>
                <w:lang w:val="en-GB"/>
              </w:rPr>
              <w:t xml:space="preserve"> Applicable</w:t>
            </w:r>
            <w:r w:rsidRPr="00E46FD1">
              <w:rPr>
                <w:sz w:val="20"/>
                <w:szCs w:val="20"/>
                <w:lang w:val="en-GB"/>
              </w:rPr>
              <w:t xml:space="preserve"> to</w:t>
            </w:r>
            <w:r>
              <w:rPr>
                <w:sz w:val="20"/>
                <w:szCs w:val="20"/>
                <w:lang w:val="en-GB"/>
              </w:rPr>
              <w:t xml:space="preserve"> the</w:t>
            </w:r>
            <w:r w:rsidRPr="00E46FD1">
              <w:rPr>
                <w:sz w:val="20"/>
                <w:szCs w:val="20"/>
                <w:lang w:val="en-GB"/>
              </w:rPr>
              <w:t xml:space="preserve"> DC</w:t>
            </w:r>
          </w:p>
        </w:tc>
        <w:tc>
          <w:tcPr>
            <w:tcW w:w="3546" w:type="dxa"/>
            <w:tcBorders>
              <w:top w:val="single" w:sz="6" w:space="0" w:color="auto"/>
              <w:left w:val="single" w:sz="6" w:space="0" w:color="auto"/>
              <w:bottom w:val="single" w:sz="6" w:space="0" w:color="auto"/>
              <w:right w:val="single" w:sz="6" w:space="0" w:color="auto"/>
            </w:tcBorders>
          </w:tcPr>
          <w:p w14:paraId="1AA19132" w14:textId="77777777" w:rsidR="000F7E44" w:rsidRPr="00E46FD1" w:rsidRDefault="000F7E44" w:rsidP="000F7E44">
            <w:pPr>
              <w:pStyle w:val="NormalTable0"/>
              <w:rPr>
                <w:sz w:val="20"/>
                <w:lang w:val="en-GB"/>
              </w:rPr>
            </w:pPr>
          </w:p>
        </w:tc>
        <w:tc>
          <w:tcPr>
            <w:tcW w:w="709" w:type="dxa"/>
            <w:tcBorders>
              <w:top w:val="single" w:sz="6" w:space="0" w:color="auto"/>
              <w:left w:val="single" w:sz="6" w:space="0" w:color="auto"/>
              <w:bottom w:val="single" w:sz="6" w:space="0" w:color="auto"/>
              <w:right w:val="single" w:sz="6" w:space="0" w:color="auto"/>
            </w:tcBorders>
          </w:tcPr>
          <w:p w14:paraId="5BC88503" w14:textId="77777777" w:rsidR="000F7E44" w:rsidRPr="00E46FD1" w:rsidRDefault="000F7E44" w:rsidP="000F7E44">
            <w:pPr>
              <w:pStyle w:val="NormalTable0"/>
              <w:rPr>
                <w:lang w:val="en-GB"/>
              </w:rPr>
            </w:pPr>
          </w:p>
        </w:tc>
      </w:tr>
      <w:bookmarkEnd w:id="318"/>
    </w:tbl>
    <w:p w14:paraId="5775F54F" w14:textId="77777777" w:rsidR="000F7E44" w:rsidRPr="00E46FD1" w:rsidRDefault="000F7E44" w:rsidP="000F7E44">
      <w:pPr>
        <w:pStyle w:val="Kapitteldeling"/>
        <w:rPr>
          <w:lang w:val="en-GB"/>
        </w:rPr>
        <w:sectPr w:rsidR="000F7E44" w:rsidRPr="00E46FD1" w:rsidSect="002B10F0">
          <w:headerReference w:type="default" r:id="rId48"/>
          <w:footerReference w:type="default" r:id="rId49"/>
          <w:type w:val="oddPage"/>
          <w:pgSz w:w="16834" w:h="11907" w:orient="landscape"/>
          <w:pgMar w:top="1304" w:right="567" w:bottom="1134" w:left="851" w:header="340" w:footer="680" w:gutter="0"/>
          <w:cols w:space="708"/>
        </w:sectPr>
      </w:pPr>
    </w:p>
    <w:p w14:paraId="6F6C9D5F" w14:textId="77777777" w:rsidR="000F7E44" w:rsidRPr="00E46FD1" w:rsidRDefault="000F7E44" w:rsidP="000F7E44">
      <w:pPr>
        <w:pStyle w:val="Kapitteldeling"/>
        <w:rPr>
          <w:lang w:val="en-GB"/>
        </w:rPr>
      </w:pPr>
    </w:p>
    <w:p w14:paraId="3A3644DA" w14:textId="77777777" w:rsidR="000F7E44" w:rsidRPr="00E46FD1" w:rsidRDefault="000F7E44" w:rsidP="000F7E44">
      <w:pPr>
        <w:pStyle w:val="Kapitteldeling"/>
        <w:rPr>
          <w:lang w:val="en-GB"/>
        </w:rPr>
      </w:pPr>
    </w:p>
    <w:p w14:paraId="3B4902DB" w14:textId="77777777" w:rsidR="000F7E44" w:rsidRPr="00E46FD1" w:rsidRDefault="000F7E44" w:rsidP="000F7E44">
      <w:pPr>
        <w:pStyle w:val="Kapitteldeling"/>
        <w:rPr>
          <w:lang w:val="en-GB"/>
        </w:rPr>
      </w:pPr>
    </w:p>
    <w:p w14:paraId="32842F1D" w14:textId="77777777" w:rsidR="000F7E44" w:rsidRPr="00E46FD1" w:rsidRDefault="000F7E44" w:rsidP="000F7E44">
      <w:pPr>
        <w:pStyle w:val="Kapitteldeling"/>
        <w:rPr>
          <w:lang w:val="en-GB"/>
        </w:rPr>
      </w:pPr>
    </w:p>
    <w:p w14:paraId="711CDE5E" w14:textId="77777777" w:rsidR="000F7E44" w:rsidRPr="00E46FD1" w:rsidRDefault="000F7E44" w:rsidP="000F7E44">
      <w:pPr>
        <w:pStyle w:val="Kapitteldeling"/>
        <w:rPr>
          <w:lang w:val="en-GB"/>
        </w:rPr>
      </w:pPr>
    </w:p>
    <w:p w14:paraId="6A2BC585" w14:textId="77777777" w:rsidR="000F7E44" w:rsidRPr="00E46FD1" w:rsidRDefault="000F7E44" w:rsidP="000F7E44">
      <w:pPr>
        <w:pStyle w:val="Kapitteldeling"/>
        <w:rPr>
          <w:lang w:val="en-GB"/>
        </w:rPr>
      </w:pPr>
    </w:p>
    <w:p w14:paraId="49A616B1" w14:textId="77777777" w:rsidR="000F7E44" w:rsidRPr="00E46FD1" w:rsidRDefault="000F7E44" w:rsidP="000F7E44">
      <w:pPr>
        <w:pStyle w:val="Kapitteldeling"/>
        <w:rPr>
          <w:lang w:val="en-GB"/>
        </w:rPr>
      </w:pPr>
    </w:p>
    <w:p w14:paraId="3B4B52B0" w14:textId="77777777" w:rsidR="000F7E44" w:rsidRPr="00E46FD1" w:rsidRDefault="000F7E44" w:rsidP="000F7E44">
      <w:pPr>
        <w:pStyle w:val="Kapitteldeling"/>
        <w:rPr>
          <w:lang w:val="en-GB"/>
        </w:rPr>
      </w:pPr>
    </w:p>
    <w:p w14:paraId="6A8F822E" w14:textId="77777777" w:rsidR="000F7E44" w:rsidRPr="00E46FD1" w:rsidRDefault="000F7E44" w:rsidP="000F7E44">
      <w:pPr>
        <w:pStyle w:val="Kapitteldeling"/>
        <w:rPr>
          <w:lang w:val="en-GB"/>
        </w:rPr>
      </w:pPr>
    </w:p>
    <w:p w14:paraId="2EA75E83" w14:textId="77777777" w:rsidR="000F7E44" w:rsidRPr="00E46FD1" w:rsidRDefault="000F7E44" w:rsidP="000F7E44">
      <w:pPr>
        <w:pStyle w:val="Kapitteldeling"/>
        <w:rPr>
          <w:lang w:val="en-GB"/>
        </w:rPr>
      </w:pPr>
    </w:p>
    <w:p w14:paraId="4AC4FE2F" w14:textId="77777777" w:rsidR="000F7E44" w:rsidRPr="00E46FD1" w:rsidRDefault="000F7E44" w:rsidP="000F7E44">
      <w:pPr>
        <w:pStyle w:val="Kapitteldeling"/>
        <w:rPr>
          <w:lang w:val="en-GB"/>
        </w:rPr>
      </w:pPr>
    </w:p>
    <w:p w14:paraId="5B09ED56" w14:textId="77777777" w:rsidR="000F7E44" w:rsidRPr="00E46FD1" w:rsidRDefault="000F7E44" w:rsidP="000F7E44">
      <w:pPr>
        <w:pStyle w:val="Kapitteldeling"/>
        <w:rPr>
          <w:lang w:val="en-GB"/>
        </w:rPr>
      </w:pPr>
    </w:p>
    <w:p w14:paraId="5812E170" w14:textId="77777777" w:rsidR="000F7E44" w:rsidRPr="00E46FD1" w:rsidRDefault="000F7E44" w:rsidP="000F7E44">
      <w:pPr>
        <w:pStyle w:val="Kapitteldeling"/>
        <w:rPr>
          <w:lang w:val="en-GB"/>
        </w:rPr>
      </w:pPr>
    </w:p>
    <w:p w14:paraId="240A5D93" w14:textId="77777777" w:rsidR="000F7E44" w:rsidRPr="00E46FD1" w:rsidRDefault="000F7E44" w:rsidP="000F7E44">
      <w:pPr>
        <w:pStyle w:val="Kapitteldeling"/>
        <w:rPr>
          <w:lang w:val="en-GB"/>
        </w:rPr>
      </w:pPr>
      <w:r w:rsidRPr="00E46FD1">
        <w:rPr>
          <w:lang w:val="en-GB"/>
        </w:rPr>
        <w:t>Checklist 3: Control and Safety Systems</w:t>
      </w:r>
    </w:p>
    <w:p w14:paraId="278AFD40" w14:textId="77777777" w:rsidR="000F7E44" w:rsidRPr="00E46FD1" w:rsidRDefault="000F7E44" w:rsidP="000F7E44">
      <w:pPr>
        <w:pStyle w:val="Kapitteldeling"/>
        <w:rPr>
          <w:lang w:val="en-GB"/>
        </w:rPr>
      </w:pPr>
    </w:p>
    <w:p w14:paraId="29DB5971" w14:textId="77777777" w:rsidR="000F7E44" w:rsidRPr="00E46FD1" w:rsidRDefault="000F7E44" w:rsidP="000F7E44">
      <w:pPr>
        <w:pStyle w:val="Kapitteldeling"/>
        <w:rPr>
          <w:lang w:val="en-GB"/>
        </w:rPr>
        <w:sectPr w:rsidR="000F7E44" w:rsidRPr="00E46FD1" w:rsidSect="002B10F0">
          <w:headerReference w:type="default" r:id="rId50"/>
          <w:footerReference w:type="default" r:id="rId51"/>
          <w:pgSz w:w="11907" w:h="16834"/>
          <w:pgMar w:top="567" w:right="1134" w:bottom="851" w:left="1304" w:header="340" w:footer="680" w:gutter="0"/>
          <w:cols w:space="708"/>
        </w:sectPr>
      </w:pPr>
    </w:p>
    <w:p w14:paraId="2AA26CB9" w14:textId="77777777" w:rsidR="000F7E44" w:rsidRPr="00E46FD1" w:rsidRDefault="000F7E44" w:rsidP="000F7E44">
      <w:pPr>
        <w:pStyle w:val="BodyText"/>
        <w:tabs>
          <w:tab w:val="left" w:pos="284"/>
        </w:tabs>
        <w:rPr>
          <w:b/>
          <w:sz w:val="28"/>
        </w:rPr>
      </w:pPr>
      <w:r w:rsidRPr="00E46FD1">
        <w:rPr>
          <w:b/>
          <w:sz w:val="28"/>
        </w:rPr>
        <w:lastRenderedPageBreak/>
        <w:t>Central Control Centre (Room/Cabin) Review</w:t>
      </w:r>
    </w:p>
    <w:tbl>
      <w:tblPr>
        <w:tblW w:w="0" w:type="auto"/>
        <w:tblInd w:w="85" w:type="dxa"/>
        <w:tblBorders>
          <w:top w:val="double" w:sz="6" w:space="0" w:color="auto"/>
          <w:left w:val="double" w:sz="6" w:space="0" w:color="auto"/>
          <w:bottom w:val="double" w:sz="6" w:space="0" w:color="auto"/>
          <w:right w:val="doub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4536"/>
        <w:gridCol w:w="3402"/>
        <w:gridCol w:w="3260"/>
      </w:tblGrid>
      <w:tr w:rsidR="000F7E44" w:rsidRPr="00E46FD1" w14:paraId="30B2E52C" w14:textId="77777777">
        <w:tc>
          <w:tcPr>
            <w:tcW w:w="4536" w:type="dxa"/>
            <w:tcBorders>
              <w:top w:val="double" w:sz="6" w:space="0" w:color="auto"/>
              <w:bottom w:val="nil"/>
            </w:tcBorders>
          </w:tcPr>
          <w:p w14:paraId="1BE7CEE4" w14:textId="77777777" w:rsidR="000F7E44" w:rsidRPr="00E46FD1" w:rsidRDefault="000F7E44" w:rsidP="000F7E44">
            <w:pPr>
              <w:pStyle w:val="BodyText"/>
              <w:spacing w:before="40" w:after="40"/>
              <w:jc w:val="center"/>
              <w:rPr>
                <w:b/>
              </w:rPr>
            </w:pPr>
            <w:r w:rsidRPr="00E46FD1">
              <w:rPr>
                <w:b/>
              </w:rPr>
              <w:t xml:space="preserve">Facility </w:t>
            </w:r>
          </w:p>
        </w:tc>
        <w:tc>
          <w:tcPr>
            <w:tcW w:w="3402" w:type="dxa"/>
            <w:tcBorders>
              <w:top w:val="double" w:sz="6" w:space="0" w:color="auto"/>
              <w:bottom w:val="nil"/>
            </w:tcBorders>
          </w:tcPr>
          <w:p w14:paraId="0F0AE9CF" w14:textId="77777777" w:rsidR="000F7E44" w:rsidRPr="00E46FD1" w:rsidRDefault="000F7E44" w:rsidP="000F7E44">
            <w:pPr>
              <w:pStyle w:val="BodyText"/>
              <w:spacing w:before="40" w:after="40"/>
              <w:jc w:val="center"/>
              <w:rPr>
                <w:b/>
              </w:rPr>
            </w:pPr>
            <w:r w:rsidRPr="00E46FD1">
              <w:rPr>
                <w:b/>
              </w:rPr>
              <w:t>Performed by/date</w:t>
            </w:r>
          </w:p>
        </w:tc>
        <w:tc>
          <w:tcPr>
            <w:tcW w:w="3260" w:type="dxa"/>
            <w:tcBorders>
              <w:top w:val="double" w:sz="6" w:space="0" w:color="auto"/>
              <w:bottom w:val="nil"/>
            </w:tcBorders>
          </w:tcPr>
          <w:p w14:paraId="1BFA90B8" w14:textId="77777777" w:rsidR="000F7E44" w:rsidRPr="00E46FD1" w:rsidRDefault="000F7E44" w:rsidP="000F7E44">
            <w:pPr>
              <w:pStyle w:val="BodyText"/>
              <w:spacing w:before="40" w:after="40"/>
              <w:jc w:val="center"/>
              <w:rPr>
                <w:b/>
              </w:rPr>
            </w:pPr>
            <w:r w:rsidRPr="00E46FD1">
              <w:rPr>
                <w:b/>
              </w:rPr>
              <w:t>Approved by/date</w:t>
            </w:r>
          </w:p>
        </w:tc>
      </w:tr>
      <w:tr w:rsidR="000F7E44" w:rsidRPr="00E46FD1" w14:paraId="70F35735" w14:textId="77777777">
        <w:tc>
          <w:tcPr>
            <w:tcW w:w="4536" w:type="dxa"/>
            <w:tcBorders>
              <w:top w:val="single" w:sz="6" w:space="0" w:color="auto"/>
              <w:bottom w:val="double" w:sz="6" w:space="0" w:color="auto"/>
            </w:tcBorders>
          </w:tcPr>
          <w:p w14:paraId="5D255343" w14:textId="77777777" w:rsidR="000F7E44" w:rsidRPr="00E46FD1" w:rsidRDefault="000F7E44" w:rsidP="000F7E44">
            <w:pPr>
              <w:pStyle w:val="BodyText"/>
              <w:spacing w:before="40" w:after="40"/>
              <w:jc w:val="center"/>
            </w:pPr>
          </w:p>
        </w:tc>
        <w:tc>
          <w:tcPr>
            <w:tcW w:w="3402" w:type="dxa"/>
            <w:tcBorders>
              <w:top w:val="single" w:sz="6" w:space="0" w:color="auto"/>
              <w:bottom w:val="double" w:sz="6" w:space="0" w:color="auto"/>
            </w:tcBorders>
          </w:tcPr>
          <w:p w14:paraId="552C276D" w14:textId="77777777" w:rsidR="000F7E44" w:rsidRPr="00E46FD1" w:rsidRDefault="000F7E44" w:rsidP="000F7E44">
            <w:pPr>
              <w:pStyle w:val="BodyText"/>
              <w:spacing w:before="40" w:after="40"/>
              <w:jc w:val="center"/>
            </w:pPr>
          </w:p>
        </w:tc>
        <w:tc>
          <w:tcPr>
            <w:tcW w:w="3260" w:type="dxa"/>
            <w:tcBorders>
              <w:top w:val="single" w:sz="6" w:space="0" w:color="auto"/>
              <w:bottom w:val="double" w:sz="6" w:space="0" w:color="auto"/>
            </w:tcBorders>
          </w:tcPr>
          <w:p w14:paraId="1F8AFB83" w14:textId="77777777" w:rsidR="000F7E44" w:rsidRPr="00E46FD1" w:rsidRDefault="000F7E44" w:rsidP="000F7E44">
            <w:pPr>
              <w:pStyle w:val="BodyText"/>
              <w:spacing w:before="40" w:after="40"/>
              <w:jc w:val="center"/>
            </w:pPr>
          </w:p>
        </w:tc>
      </w:tr>
    </w:tbl>
    <w:p w14:paraId="68342FE7" w14:textId="77777777" w:rsidR="000F7E44" w:rsidRPr="00E46FD1" w:rsidRDefault="000F7E44" w:rsidP="000F7E44">
      <w:pPr>
        <w:rPr>
          <w:lang w:val="en-GB"/>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451"/>
      </w:tblGrid>
      <w:tr w:rsidR="000F7E44" w:rsidRPr="00E46FD1" w14:paraId="758CA98A" w14:textId="77777777">
        <w:trPr>
          <w:cantSplit/>
        </w:trPr>
        <w:tc>
          <w:tcPr>
            <w:tcW w:w="15451" w:type="dxa"/>
            <w:tcBorders>
              <w:bottom w:val="single" w:sz="6" w:space="0" w:color="auto"/>
            </w:tcBorders>
            <w:shd w:val="clear" w:color="auto" w:fill="FFFFFF"/>
          </w:tcPr>
          <w:p w14:paraId="2AE72324" w14:textId="77777777" w:rsidR="000F7E44" w:rsidRPr="00E46FD1" w:rsidRDefault="000F7E44" w:rsidP="000F7E44">
            <w:pPr>
              <w:pStyle w:val="Title"/>
              <w:rPr>
                <w:lang w:val="en-GB"/>
              </w:rPr>
            </w:pPr>
            <w:bookmarkStart w:id="319" w:name="_Toc187212745"/>
            <w:r w:rsidRPr="00E46FD1">
              <w:rPr>
                <w:lang w:val="en-GB"/>
              </w:rPr>
              <w:t>3. CONTROL AND SAFETY SYSTEMS</w:t>
            </w:r>
            <w:bookmarkEnd w:id="319"/>
          </w:p>
        </w:tc>
      </w:tr>
    </w:tbl>
    <w:p w14:paraId="40776332" w14:textId="77777777" w:rsidR="000F7E44" w:rsidRPr="00E46FD1" w:rsidRDefault="000F7E44" w:rsidP="000F7E44">
      <w:pPr>
        <w:rPr>
          <w:lang w:val="en-GB"/>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0"/>
        <w:gridCol w:w="5389"/>
        <w:gridCol w:w="567"/>
        <w:gridCol w:w="567"/>
        <w:gridCol w:w="567"/>
        <w:gridCol w:w="3544"/>
        <w:gridCol w:w="3118"/>
        <w:gridCol w:w="709"/>
      </w:tblGrid>
      <w:tr w:rsidR="000F7E44" w:rsidRPr="00E46FD1" w14:paraId="5846E07C" w14:textId="77777777" w:rsidTr="7FDC30C8">
        <w:trPr>
          <w:trHeight w:val="592"/>
          <w:tblHeader/>
        </w:trPr>
        <w:tc>
          <w:tcPr>
            <w:tcW w:w="990" w:type="dxa"/>
            <w:shd w:val="clear" w:color="auto" w:fill="FFFFFF" w:themeFill="background1"/>
          </w:tcPr>
          <w:p w14:paraId="64A57288" w14:textId="77777777" w:rsidR="000F7E44" w:rsidRPr="00E46FD1" w:rsidRDefault="000F7E44" w:rsidP="000F7E44">
            <w:pPr>
              <w:pStyle w:val="Heading6"/>
            </w:pPr>
            <w:bookmarkStart w:id="320" w:name="_Hlk168300714"/>
            <w:r w:rsidRPr="00E46FD1">
              <w:br w:type="page"/>
              <w:t>point</w:t>
            </w:r>
          </w:p>
        </w:tc>
        <w:tc>
          <w:tcPr>
            <w:tcW w:w="5389" w:type="dxa"/>
            <w:shd w:val="clear" w:color="auto" w:fill="FFFFFF" w:themeFill="background1"/>
          </w:tcPr>
          <w:p w14:paraId="34E8A8B8" w14:textId="77777777" w:rsidR="000F7E44" w:rsidRPr="00E46FD1" w:rsidRDefault="000F7E44" w:rsidP="000F7E44">
            <w:pPr>
              <w:pStyle w:val="Heading6"/>
            </w:pPr>
            <w:r w:rsidRPr="00E46FD1">
              <w:t>Description</w:t>
            </w:r>
          </w:p>
        </w:tc>
        <w:tc>
          <w:tcPr>
            <w:tcW w:w="567" w:type="dxa"/>
            <w:tcBorders>
              <w:right w:val="nil"/>
            </w:tcBorders>
            <w:shd w:val="clear" w:color="auto" w:fill="FFFFFF" w:themeFill="background1"/>
            <w:vAlign w:val="bottom"/>
          </w:tcPr>
          <w:p w14:paraId="604D630B" w14:textId="77777777" w:rsidR="000F7E44" w:rsidRPr="00E46FD1" w:rsidRDefault="000F7E44" w:rsidP="000F7E44">
            <w:pPr>
              <w:pStyle w:val="Heading6"/>
              <w:jc w:val="center"/>
            </w:pPr>
            <w:r w:rsidRPr="00E46FD1">
              <w:t>Yes</w:t>
            </w:r>
          </w:p>
        </w:tc>
        <w:tc>
          <w:tcPr>
            <w:tcW w:w="567" w:type="dxa"/>
            <w:tcBorders>
              <w:left w:val="nil"/>
              <w:right w:val="nil"/>
            </w:tcBorders>
            <w:shd w:val="clear" w:color="auto" w:fill="FFFFFF" w:themeFill="background1"/>
            <w:vAlign w:val="bottom"/>
          </w:tcPr>
          <w:p w14:paraId="443FD815" w14:textId="77777777" w:rsidR="000F7E44" w:rsidRPr="00E46FD1" w:rsidRDefault="000F7E44" w:rsidP="000F7E44">
            <w:pPr>
              <w:pStyle w:val="Heading6"/>
              <w:jc w:val="center"/>
            </w:pPr>
            <w:r w:rsidRPr="00E46FD1">
              <w:t>No</w:t>
            </w:r>
          </w:p>
        </w:tc>
        <w:tc>
          <w:tcPr>
            <w:tcW w:w="567" w:type="dxa"/>
            <w:tcBorders>
              <w:left w:val="nil"/>
            </w:tcBorders>
            <w:shd w:val="clear" w:color="auto" w:fill="FFFFFF" w:themeFill="background1"/>
            <w:vAlign w:val="bottom"/>
          </w:tcPr>
          <w:p w14:paraId="680296A4" w14:textId="77777777" w:rsidR="000F7E44" w:rsidRPr="00E46FD1" w:rsidRDefault="000F7E44" w:rsidP="000F7E44">
            <w:pPr>
              <w:pStyle w:val="Heading6"/>
              <w:jc w:val="center"/>
            </w:pPr>
            <w:r w:rsidRPr="00E46FD1">
              <w:t>NA</w:t>
            </w:r>
          </w:p>
        </w:tc>
        <w:tc>
          <w:tcPr>
            <w:tcW w:w="3544" w:type="dxa"/>
            <w:shd w:val="clear" w:color="auto" w:fill="FFFFFF" w:themeFill="background1"/>
          </w:tcPr>
          <w:p w14:paraId="76480C80" w14:textId="1CC96E8E" w:rsidR="000F7E44" w:rsidRPr="00E46FD1" w:rsidRDefault="004D1395" w:rsidP="000F7E44">
            <w:pPr>
              <w:pStyle w:val="Heading6"/>
            </w:pPr>
            <w:r>
              <w:t>REFERENCES</w:t>
            </w:r>
          </w:p>
        </w:tc>
        <w:tc>
          <w:tcPr>
            <w:tcW w:w="3118" w:type="dxa"/>
            <w:shd w:val="clear" w:color="auto" w:fill="FFFFFF" w:themeFill="background1"/>
          </w:tcPr>
          <w:p w14:paraId="0F2186E2" w14:textId="0F0A1DB4" w:rsidR="000F7E44" w:rsidRPr="00E46FD1" w:rsidRDefault="0039682C" w:rsidP="000F7E44">
            <w:pPr>
              <w:pStyle w:val="Heading6"/>
            </w:pPr>
            <w:r>
              <w:t>COMMENTS/REF TO DOCUMENTS</w:t>
            </w:r>
          </w:p>
        </w:tc>
        <w:tc>
          <w:tcPr>
            <w:tcW w:w="709" w:type="dxa"/>
            <w:shd w:val="clear" w:color="auto" w:fill="FFFFFF" w:themeFill="background1"/>
          </w:tcPr>
          <w:p w14:paraId="0731E8B9" w14:textId="77777777" w:rsidR="000F7E44" w:rsidRPr="00E46FD1" w:rsidRDefault="000F7E44" w:rsidP="000F7E44">
            <w:pPr>
              <w:pStyle w:val="Heading6"/>
            </w:pPr>
            <w:r w:rsidRPr="00E46FD1">
              <w:t>Resp.</w:t>
            </w:r>
          </w:p>
        </w:tc>
      </w:tr>
      <w:tr w:rsidR="000F7E44" w:rsidRPr="003D469A" w14:paraId="69F488B3" w14:textId="77777777" w:rsidTr="7FDC30C8">
        <w:trPr>
          <w:cantSplit/>
        </w:trPr>
        <w:tc>
          <w:tcPr>
            <w:tcW w:w="990" w:type="dxa"/>
            <w:tcBorders>
              <w:bottom w:val="single" w:sz="6" w:space="0" w:color="auto"/>
            </w:tcBorders>
          </w:tcPr>
          <w:p w14:paraId="30396D74" w14:textId="77777777" w:rsidR="000F7E44" w:rsidRPr="00E46FD1" w:rsidRDefault="000F7E44" w:rsidP="000F7E44">
            <w:pPr>
              <w:pStyle w:val="NormalTable0"/>
              <w:rPr>
                <w:lang w:val="en-GB"/>
              </w:rPr>
            </w:pPr>
            <w:r w:rsidRPr="00E46FD1">
              <w:rPr>
                <w:lang w:val="en-GB"/>
              </w:rPr>
              <w:t>C 1</w:t>
            </w:r>
          </w:p>
          <w:p w14:paraId="107E9FD5" w14:textId="77777777" w:rsidR="000F7E44" w:rsidRPr="00E46FD1" w:rsidRDefault="000F7E44" w:rsidP="000F7E44">
            <w:pPr>
              <w:pStyle w:val="NormalTable0"/>
              <w:rPr>
                <w:lang w:val="en-GB"/>
              </w:rPr>
            </w:pPr>
          </w:p>
        </w:tc>
        <w:tc>
          <w:tcPr>
            <w:tcW w:w="5389" w:type="dxa"/>
          </w:tcPr>
          <w:p w14:paraId="4D7E64CC" w14:textId="77777777" w:rsidR="000F7E44" w:rsidRPr="00E46FD1" w:rsidRDefault="000F7E44" w:rsidP="000F7E44">
            <w:pPr>
              <w:pStyle w:val="NormalTable0"/>
              <w:rPr>
                <w:b/>
                <w:lang w:val="en-GB"/>
              </w:rPr>
            </w:pPr>
            <w:r w:rsidRPr="00E46FD1">
              <w:rPr>
                <w:b/>
                <w:lang w:val="en-GB"/>
              </w:rPr>
              <w:t>Are the screens (displays and large screen displays) in the CC designed according to ergonomic principles and best practice to suit the manner in which they are to be used?</w:t>
            </w:r>
          </w:p>
          <w:p w14:paraId="564A82CB" w14:textId="77777777" w:rsidR="000F7E44" w:rsidRPr="00E46FD1" w:rsidRDefault="000F7E44" w:rsidP="000F7E44">
            <w:pPr>
              <w:pStyle w:val="NormalTable0"/>
              <w:rPr>
                <w:i/>
                <w:sz w:val="20"/>
                <w:szCs w:val="20"/>
                <w:lang w:val="en-GB"/>
              </w:rPr>
            </w:pPr>
          </w:p>
          <w:p w14:paraId="251E8AC9" w14:textId="77777777" w:rsidR="000F7E44" w:rsidRPr="00E46FD1" w:rsidRDefault="000F7E44" w:rsidP="000F7E44">
            <w:pPr>
              <w:pStyle w:val="NormalTable0"/>
              <w:rPr>
                <w:i/>
                <w:sz w:val="20"/>
                <w:szCs w:val="20"/>
                <w:lang w:val="en-GB"/>
              </w:rPr>
            </w:pPr>
            <w:r w:rsidRPr="00E46FD1">
              <w:rPr>
                <w:i/>
                <w:sz w:val="20"/>
                <w:szCs w:val="20"/>
                <w:lang w:val="en-GB"/>
              </w:rPr>
              <w:t xml:space="preserve">All screens that are present in the CC should be designed according to ergonomic principles and best practice to ensure that the users may interact with the displays in a safe and efficient manner. </w:t>
            </w:r>
          </w:p>
        </w:tc>
        <w:tc>
          <w:tcPr>
            <w:tcW w:w="567" w:type="dxa"/>
          </w:tcPr>
          <w:p w14:paraId="3CE28D4A" w14:textId="77777777" w:rsidR="000F7E44" w:rsidRPr="00E46FD1" w:rsidRDefault="000F7E44" w:rsidP="000F7E44">
            <w:pPr>
              <w:pStyle w:val="NormalTable0"/>
              <w:rPr>
                <w:lang w:val="en-GB"/>
              </w:rPr>
            </w:pPr>
          </w:p>
        </w:tc>
        <w:tc>
          <w:tcPr>
            <w:tcW w:w="567" w:type="dxa"/>
          </w:tcPr>
          <w:p w14:paraId="03E60B2D" w14:textId="77777777" w:rsidR="000F7E44" w:rsidRPr="00E46FD1" w:rsidRDefault="000F7E44" w:rsidP="000F7E44">
            <w:pPr>
              <w:pStyle w:val="NormalTable0"/>
              <w:rPr>
                <w:lang w:val="en-GB"/>
              </w:rPr>
            </w:pPr>
          </w:p>
        </w:tc>
        <w:tc>
          <w:tcPr>
            <w:tcW w:w="567" w:type="dxa"/>
          </w:tcPr>
          <w:p w14:paraId="41A1092D" w14:textId="77777777" w:rsidR="000F7E44" w:rsidRPr="00E46FD1" w:rsidRDefault="000F7E44" w:rsidP="000F7E44">
            <w:pPr>
              <w:pStyle w:val="NormalTable0"/>
              <w:rPr>
                <w:lang w:val="en-GB"/>
              </w:rPr>
            </w:pPr>
          </w:p>
        </w:tc>
        <w:tc>
          <w:tcPr>
            <w:tcW w:w="3544" w:type="dxa"/>
          </w:tcPr>
          <w:p w14:paraId="2B84BEB2" w14:textId="77777777" w:rsidR="00F238A5" w:rsidRPr="006D5518" w:rsidRDefault="00F238A5" w:rsidP="006D5518">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58560846"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FA §21</w:t>
            </w:r>
            <w:r w:rsidRPr="006D5518">
              <w:rPr>
                <w:rStyle w:val="eop"/>
                <w:color w:val="D13438"/>
                <w:sz w:val="20"/>
                <w:szCs w:val="20"/>
                <w:lang w:val="en-US"/>
              </w:rPr>
              <w:t> </w:t>
            </w:r>
          </w:p>
          <w:p w14:paraId="24CA4690"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NORSOK S-002 (2018), 7.8.3.</w:t>
            </w:r>
            <w:r w:rsidRPr="006D5518">
              <w:rPr>
                <w:rStyle w:val="eop"/>
                <w:color w:val="D13438"/>
                <w:sz w:val="20"/>
                <w:szCs w:val="20"/>
                <w:lang w:val="en-US"/>
              </w:rPr>
              <w:t> </w:t>
            </w:r>
          </w:p>
          <w:p w14:paraId="710FFC4C"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EN 614-1 (2006), 4.1.</w:t>
            </w:r>
            <w:r w:rsidRPr="006D5518">
              <w:rPr>
                <w:rStyle w:val="eop"/>
                <w:color w:val="D13438"/>
                <w:sz w:val="20"/>
                <w:szCs w:val="20"/>
                <w:lang w:val="en-US"/>
              </w:rPr>
              <w:t> </w:t>
            </w:r>
          </w:p>
          <w:p w14:paraId="50692008" w14:textId="77777777" w:rsidR="000F7E44" w:rsidRPr="006D5518" w:rsidRDefault="00777B55" w:rsidP="006D5518">
            <w:pPr>
              <w:pStyle w:val="NormalTable0"/>
              <w:spacing w:line="360" w:lineRule="auto"/>
              <w:rPr>
                <w:lang w:val="en-US"/>
              </w:rPr>
            </w:pPr>
            <w:r w:rsidRPr="00777B55">
              <w:rPr>
                <w:sz w:val="20"/>
                <w:szCs w:val="20"/>
                <w:lang w:val="en-GB"/>
              </w:rPr>
              <w:t>DC: Applicable to the DC,</w:t>
            </w:r>
          </w:p>
        </w:tc>
        <w:tc>
          <w:tcPr>
            <w:tcW w:w="3118" w:type="dxa"/>
          </w:tcPr>
          <w:p w14:paraId="03CC5A65" w14:textId="77777777" w:rsidR="000F7E44" w:rsidRPr="00E46FD1" w:rsidRDefault="000F7E44" w:rsidP="000F7E44">
            <w:pPr>
              <w:pStyle w:val="NormalTable0"/>
              <w:rPr>
                <w:sz w:val="20"/>
                <w:lang w:val="en-GB"/>
              </w:rPr>
            </w:pPr>
          </w:p>
        </w:tc>
        <w:tc>
          <w:tcPr>
            <w:tcW w:w="709" w:type="dxa"/>
          </w:tcPr>
          <w:p w14:paraId="63ACB6A2" w14:textId="77777777" w:rsidR="000F7E44" w:rsidRPr="00E46FD1" w:rsidRDefault="000F7E44" w:rsidP="000F7E44">
            <w:pPr>
              <w:pStyle w:val="NormalTable0"/>
              <w:rPr>
                <w:sz w:val="20"/>
                <w:lang w:val="en-GB"/>
              </w:rPr>
            </w:pPr>
          </w:p>
        </w:tc>
      </w:tr>
      <w:tr w:rsidR="000F7E44" w:rsidRPr="003D469A" w14:paraId="7BA75BF5" w14:textId="77777777" w:rsidTr="7FDC30C8">
        <w:trPr>
          <w:cantSplit/>
        </w:trPr>
        <w:tc>
          <w:tcPr>
            <w:tcW w:w="990" w:type="dxa"/>
            <w:tcBorders>
              <w:bottom w:val="single" w:sz="6" w:space="0" w:color="auto"/>
            </w:tcBorders>
            <w:shd w:val="clear" w:color="auto" w:fill="E6E6E6"/>
          </w:tcPr>
          <w:p w14:paraId="112BD13F" w14:textId="77777777" w:rsidR="000F7E44" w:rsidRPr="00E46FD1" w:rsidRDefault="000F7E44" w:rsidP="000F7E44">
            <w:pPr>
              <w:pStyle w:val="NormalTable0"/>
              <w:rPr>
                <w:lang w:val="en-GB"/>
              </w:rPr>
            </w:pPr>
            <w:r w:rsidRPr="00E46FD1">
              <w:rPr>
                <w:lang w:val="en-GB"/>
              </w:rPr>
              <w:t>C 1.1</w:t>
            </w:r>
          </w:p>
        </w:tc>
        <w:tc>
          <w:tcPr>
            <w:tcW w:w="5389" w:type="dxa"/>
          </w:tcPr>
          <w:p w14:paraId="2800DA90" w14:textId="77777777" w:rsidR="000F7E44" w:rsidRPr="00E46FD1" w:rsidRDefault="000F7E44" w:rsidP="00462661">
            <w:pPr>
              <w:pStyle w:val="NormalTable0"/>
              <w:numPr>
                <w:ilvl w:val="0"/>
                <w:numId w:val="63"/>
              </w:numPr>
              <w:rPr>
                <w:b/>
                <w:lang w:val="en-GB"/>
              </w:rPr>
            </w:pPr>
            <w:r w:rsidRPr="00E46FD1">
              <w:rPr>
                <w:b/>
                <w:lang w:val="en-GB"/>
              </w:rPr>
              <w:t>Are the displays designed in such a way that they support operators’ tasks?</w:t>
            </w:r>
          </w:p>
          <w:p w14:paraId="0A0D3E9A" w14:textId="77777777" w:rsidR="000F7E44" w:rsidRPr="00E46FD1" w:rsidRDefault="000F7E44" w:rsidP="00462661">
            <w:pPr>
              <w:pStyle w:val="NormalTable0"/>
              <w:numPr>
                <w:ilvl w:val="0"/>
                <w:numId w:val="63"/>
              </w:numPr>
              <w:rPr>
                <w:b/>
                <w:lang w:val="en-GB"/>
              </w:rPr>
            </w:pPr>
            <w:r w:rsidRPr="00E46FD1">
              <w:rPr>
                <w:b/>
                <w:lang w:val="en-GB"/>
              </w:rPr>
              <w:t>Is navigation between different displays quick and easy?</w:t>
            </w:r>
          </w:p>
          <w:p w14:paraId="2C8D472F" w14:textId="77777777" w:rsidR="000F7E44" w:rsidRPr="00E46FD1" w:rsidRDefault="000F7E44" w:rsidP="000F7E44">
            <w:pPr>
              <w:pStyle w:val="NormalTable0"/>
              <w:ind w:left="709"/>
              <w:rPr>
                <w:i/>
                <w:sz w:val="20"/>
                <w:lang w:val="en-GB"/>
              </w:rPr>
            </w:pPr>
          </w:p>
          <w:p w14:paraId="4AE7A077" w14:textId="77777777" w:rsidR="000F7E44" w:rsidRPr="00E46FD1" w:rsidRDefault="000F7E44" w:rsidP="000F7E44">
            <w:pPr>
              <w:pStyle w:val="NormalTable0"/>
              <w:ind w:left="709"/>
              <w:rPr>
                <w:b/>
                <w:lang w:val="en-GB"/>
              </w:rPr>
            </w:pPr>
            <w:r w:rsidRPr="00E46FD1">
              <w:rPr>
                <w:i/>
                <w:sz w:val="20"/>
                <w:lang w:val="en-GB"/>
              </w:rPr>
              <w:t>Examples are “one key commands”, “pop-up” or direct access. Changing between different types of displays should be easy to carry out and should require little memorisation</w:t>
            </w:r>
            <w:r w:rsidRPr="00E46FD1">
              <w:rPr>
                <w:i/>
                <w:sz w:val="20"/>
                <w:szCs w:val="20"/>
                <w:lang w:val="en-GB"/>
              </w:rPr>
              <w:t>. Navigation in alarm displays should be quick and easy.</w:t>
            </w:r>
          </w:p>
        </w:tc>
        <w:tc>
          <w:tcPr>
            <w:tcW w:w="567" w:type="dxa"/>
          </w:tcPr>
          <w:p w14:paraId="4EE55097" w14:textId="77777777" w:rsidR="000F7E44" w:rsidRPr="00E46FD1" w:rsidRDefault="000F7E44" w:rsidP="000F7E44">
            <w:pPr>
              <w:pStyle w:val="NormalTable0"/>
              <w:rPr>
                <w:lang w:val="en-GB"/>
              </w:rPr>
            </w:pPr>
          </w:p>
        </w:tc>
        <w:tc>
          <w:tcPr>
            <w:tcW w:w="567" w:type="dxa"/>
          </w:tcPr>
          <w:p w14:paraId="68AE7378" w14:textId="77777777" w:rsidR="000F7E44" w:rsidRPr="00E46FD1" w:rsidRDefault="000F7E44" w:rsidP="000F7E44">
            <w:pPr>
              <w:pStyle w:val="NormalTable0"/>
              <w:rPr>
                <w:lang w:val="en-GB"/>
              </w:rPr>
            </w:pPr>
          </w:p>
        </w:tc>
        <w:tc>
          <w:tcPr>
            <w:tcW w:w="567" w:type="dxa"/>
          </w:tcPr>
          <w:p w14:paraId="33CE2273" w14:textId="77777777" w:rsidR="000F7E44" w:rsidRPr="00E46FD1" w:rsidRDefault="000F7E44" w:rsidP="000F7E44">
            <w:pPr>
              <w:pStyle w:val="NormalTable0"/>
              <w:rPr>
                <w:lang w:val="en-GB"/>
              </w:rPr>
            </w:pPr>
          </w:p>
        </w:tc>
        <w:tc>
          <w:tcPr>
            <w:tcW w:w="3544" w:type="dxa"/>
          </w:tcPr>
          <w:p w14:paraId="5696A79F"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038290B3"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NORSOK S-002 (2018), 7.8.3. </w:t>
            </w:r>
            <w:r w:rsidRPr="006D5518">
              <w:rPr>
                <w:rStyle w:val="eop"/>
                <w:color w:val="D13438"/>
                <w:sz w:val="20"/>
                <w:szCs w:val="20"/>
                <w:lang w:val="en-US"/>
              </w:rPr>
              <w:t> </w:t>
            </w:r>
          </w:p>
          <w:p w14:paraId="6A8E9D36"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NORSOK I-002 (2021) 8.2.2.1.</w:t>
            </w:r>
            <w:r w:rsidRPr="006D5518">
              <w:rPr>
                <w:rStyle w:val="eop"/>
                <w:color w:val="D13438"/>
                <w:sz w:val="20"/>
                <w:szCs w:val="20"/>
                <w:lang w:val="en-US"/>
              </w:rPr>
              <w:t> </w:t>
            </w:r>
          </w:p>
          <w:p w14:paraId="3E9D18CA"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EEMUA 191 (201</w:t>
            </w:r>
            <w:r w:rsidR="00ED0B7A">
              <w:rPr>
                <w:rStyle w:val="normaltextrun"/>
                <w:color w:val="D13438"/>
                <w:sz w:val="20"/>
                <w:szCs w:val="20"/>
                <w:u w:val="single"/>
                <w:lang w:val="en-US"/>
              </w:rPr>
              <w:t>3</w:t>
            </w:r>
            <w:r w:rsidRPr="006D5518">
              <w:rPr>
                <w:rStyle w:val="normaltextrun"/>
                <w:color w:val="D13438"/>
                <w:sz w:val="20"/>
                <w:szCs w:val="20"/>
                <w:u w:val="single"/>
                <w:lang w:val="en-US"/>
              </w:rPr>
              <w:t>), 4.1.2, 2.7.1 &amp; 4.2 </w:t>
            </w:r>
            <w:r w:rsidRPr="006D5518">
              <w:rPr>
                <w:rStyle w:val="eop"/>
                <w:color w:val="D13438"/>
                <w:sz w:val="20"/>
                <w:szCs w:val="20"/>
                <w:lang w:val="en-US"/>
              </w:rPr>
              <w:t> </w:t>
            </w:r>
          </w:p>
          <w:p w14:paraId="78CDA27C" w14:textId="77777777" w:rsidR="00F238A5" w:rsidRPr="006D5518" w:rsidRDefault="00F238A5"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NUREG0700 (2020), revision 3, 2.5.</w:t>
            </w:r>
            <w:r w:rsidRPr="006D5518">
              <w:rPr>
                <w:rStyle w:val="eop"/>
                <w:color w:val="D13438"/>
                <w:sz w:val="20"/>
                <w:szCs w:val="20"/>
                <w:lang w:val="en-US"/>
              </w:rPr>
              <w:t> </w:t>
            </w:r>
          </w:p>
          <w:p w14:paraId="1A98EEC9" w14:textId="77777777" w:rsidR="000F7E44" w:rsidRPr="00777B55" w:rsidRDefault="00777B55" w:rsidP="006D5518">
            <w:pPr>
              <w:pStyle w:val="NormalTable0"/>
              <w:spacing w:line="360" w:lineRule="auto"/>
              <w:rPr>
                <w:lang w:val="en-GB"/>
              </w:rPr>
            </w:pPr>
            <w:r w:rsidRPr="00777B55">
              <w:rPr>
                <w:sz w:val="20"/>
                <w:szCs w:val="20"/>
                <w:lang w:val="en-GB"/>
              </w:rPr>
              <w:t>DC: Applicable to the DC,</w:t>
            </w:r>
          </w:p>
        </w:tc>
        <w:tc>
          <w:tcPr>
            <w:tcW w:w="3118" w:type="dxa"/>
          </w:tcPr>
          <w:p w14:paraId="59CA3B16" w14:textId="77777777" w:rsidR="000F7E44" w:rsidRPr="00E46FD1" w:rsidRDefault="000F7E44" w:rsidP="000F7E44">
            <w:pPr>
              <w:pStyle w:val="NormalTable0"/>
              <w:rPr>
                <w:sz w:val="20"/>
                <w:lang w:val="en-GB"/>
              </w:rPr>
            </w:pPr>
          </w:p>
        </w:tc>
        <w:tc>
          <w:tcPr>
            <w:tcW w:w="709" w:type="dxa"/>
          </w:tcPr>
          <w:p w14:paraId="5CF92296" w14:textId="77777777" w:rsidR="000F7E44" w:rsidRPr="00E46FD1" w:rsidRDefault="000F7E44" w:rsidP="000F7E44">
            <w:pPr>
              <w:pStyle w:val="NormalTable0"/>
              <w:rPr>
                <w:sz w:val="20"/>
                <w:lang w:val="en-GB"/>
              </w:rPr>
            </w:pPr>
          </w:p>
        </w:tc>
      </w:tr>
      <w:tr w:rsidR="000F7E44" w:rsidRPr="003D469A" w14:paraId="61D3DCA3" w14:textId="77777777" w:rsidTr="7FDC30C8">
        <w:trPr>
          <w:cantSplit/>
        </w:trPr>
        <w:tc>
          <w:tcPr>
            <w:tcW w:w="990" w:type="dxa"/>
            <w:tcBorders>
              <w:bottom w:val="single" w:sz="6" w:space="0" w:color="auto"/>
            </w:tcBorders>
            <w:shd w:val="clear" w:color="auto" w:fill="E6E6E6"/>
          </w:tcPr>
          <w:p w14:paraId="59D09489" w14:textId="77777777" w:rsidR="000F7E44" w:rsidRPr="00E46FD1" w:rsidRDefault="000F7E44" w:rsidP="000F7E44">
            <w:pPr>
              <w:pStyle w:val="NormalTable0"/>
              <w:rPr>
                <w:lang w:val="en-GB"/>
              </w:rPr>
            </w:pPr>
            <w:r w:rsidRPr="00E46FD1">
              <w:rPr>
                <w:lang w:val="en-GB"/>
              </w:rPr>
              <w:lastRenderedPageBreak/>
              <w:t>C 1.2</w:t>
            </w:r>
          </w:p>
          <w:p w14:paraId="3BCBCB4C" w14:textId="77777777" w:rsidR="000F7E44" w:rsidRPr="00E46FD1" w:rsidRDefault="000F7E44" w:rsidP="000F7E44">
            <w:pPr>
              <w:pStyle w:val="NormalTable0"/>
              <w:rPr>
                <w:lang w:val="en-GB"/>
              </w:rPr>
            </w:pPr>
          </w:p>
        </w:tc>
        <w:tc>
          <w:tcPr>
            <w:tcW w:w="5389" w:type="dxa"/>
          </w:tcPr>
          <w:p w14:paraId="6D6F97A2" w14:textId="77777777" w:rsidR="000F7E44" w:rsidRPr="00E46FD1" w:rsidRDefault="000F7E44" w:rsidP="000F7E44">
            <w:pPr>
              <w:pStyle w:val="NormalTable0"/>
              <w:ind w:left="708"/>
              <w:rPr>
                <w:b/>
                <w:lang w:val="en-GB"/>
              </w:rPr>
            </w:pPr>
            <w:r w:rsidRPr="00E46FD1">
              <w:rPr>
                <w:b/>
                <w:lang w:val="en-GB"/>
              </w:rPr>
              <w:t xml:space="preserve">Is information presented in a way that supports rapid detection and comprehension? </w:t>
            </w:r>
          </w:p>
          <w:p w14:paraId="5B48A671" w14:textId="77777777" w:rsidR="000F7E44" w:rsidRPr="00E46FD1" w:rsidRDefault="000F7E44" w:rsidP="000F7E44">
            <w:pPr>
              <w:pStyle w:val="NormalTable0"/>
              <w:tabs>
                <w:tab w:val="num" w:pos="1634"/>
              </w:tabs>
              <w:spacing w:before="0"/>
              <w:rPr>
                <w:i/>
                <w:sz w:val="22"/>
                <w:lang w:val="en-GB"/>
              </w:rPr>
            </w:pPr>
          </w:p>
        </w:tc>
        <w:tc>
          <w:tcPr>
            <w:tcW w:w="567" w:type="dxa"/>
          </w:tcPr>
          <w:p w14:paraId="675380AA" w14:textId="77777777" w:rsidR="000F7E44" w:rsidRPr="00E46FD1" w:rsidRDefault="000F7E44" w:rsidP="000F7E44">
            <w:pPr>
              <w:pStyle w:val="NormalTable0"/>
              <w:rPr>
                <w:lang w:val="en-GB"/>
              </w:rPr>
            </w:pPr>
          </w:p>
        </w:tc>
        <w:tc>
          <w:tcPr>
            <w:tcW w:w="567" w:type="dxa"/>
          </w:tcPr>
          <w:p w14:paraId="2D830042" w14:textId="77777777" w:rsidR="000F7E44" w:rsidRPr="00E46FD1" w:rsidRDefault="000F7E44" w:rsidP="000F7E44">
            <w:pPr>
              <w:pStyle w:val="NormalTable0"/>
              <w:rPr>
                <w:lang w:val="en-GB"/>
              </w:rPr>
            </w:pPr>
          </w:p>
        </w:tc>
        <w:tc>
          <w:tcPr>
            <w:tcW w:w="567" w:type="dxa"/>
          </w:tcPr>
          <w:p w14:paraId="46CCE917" w14:textId="77777777" w:rsidR="000F7E44" w:rsidRPr="00E46FD1" w:rsidRDefault="000F7E44" w:rsidP="000F7E44">
            <w:pPr>
              <w:pStyle w:val="NormalTable0"/>
              <w:rPr>
                <w:lang w:val="en-GB"/>
              </w:rPr>
            </w:pPr>
          </w:p>
        </w:tc>
        <w:tc>
          <w:tcPr>
            <w:tcW w:w="3544" w:type="dxa"/>
          </w:tcPr>
          <w:p w14:paraId="350C6D35" w14:textId="77777777" w:rsidR="002567BF" w:rsidRPr="006D5518" w:rsidRDefault="002567B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w:t>
            </w:r>
            <w:r w:rsidRPr="006D5518">
              <w:rPr>
                <w:rStyle w:val="eop"/>
                <w:color w:val="D13438"/>
                <w:sz w:val="20"/>
                <w:szCs w:val="20"/>
                <w:lang w:val="en-US"/>
              </w:rPr>
              <w:t> </w:t>
            </w:r>
          </w:p>
          <w:p w14:paraId="508B0FEE"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I-002 (2021), 6.1.4.</w:t>
            </w:r>
            <w:r w:rsidRPr="006D5518">
              <w:rPr>
                <w:rStyle w:val="eop"/>
                <w:color w:val="D13438"/>
                <w:sz w:val="20"/>
                <w:szCs w:val="20"/>
                <w:lang w:val="en-US"/>
              </w:rPr>
              <w:t> </w:t>
            </w:r>
          </w:p>
          <w:p w14:paraId="62C78B03"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10075-2 (2000), 4.2.2.13.</w:t>
            </w:r>
            <w:r w:rsidRPr="006D5518">
              <w:rPr>
                <w:rStyle w:val="eop"/>
                <w:color w:val="D13438"/>
                <w:sz w:val="20"/>
                <w:szCs w:val="20"/>
                <w:lang w:val="en-US"/>
              </w:rPr>
              <w:t> </w:t>
            </w:r>
          </w:p>
          <w:p w14:paraId="3F1B3E8A"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NUREG0700 (2020), revision 3, 1.1-12. </w:t>
            </w:r>
            <w:r w:rsidRPr="006D5518">
              <w:rPr>
                <w:rStyle w:val="eop"/>
                <w:color w:val="D13438"/>
                <w:sz w:val="20"/>
                <w:szCs w:val="20"/>
                <w:lang w:val="en-US"/>
              </w:rPr>
              <w:t> </w:t>
            </w:r>
          </w:p>
          <w:p w14:paraId="4CB06380" w14:textId="01ED7A43"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DNV-OS-D</w:t>
            </w:r>
            <w:r w:rsidR="00A953CE">
              <w:rPr>
                <w:rStyle w:val="normaltextrun"/>
                <w:color w:val="D13438"/>
                <w:sz w:val="20"/>
                <w:szCs w:val="20"/>
                <w:u w:val="single"/>
                <w:lang w:val="en-US"/>
              </w:rPr>
              <w:t>2</w:t>
            </w:r>
            <w:r w:rsidRPr="006D5518">
              <w:rPr>
                <w:rStyle w:val="normaltextrun"/>
                <w:color w:val="D13438"/>
                <w:sz w:val="20"/>
                <w:szCs w:val="20"/>
                <w:u w:val="single"/>
                <w:lang w:val="en-US"/>
              </w:rPr>
              <w:t>01</w:t>
            </w:r>
            <w:r w:rsidR="007D5530">
              <w:rPr>
                <w:rStyle w:val="normaltextrun"/>
                <w:color w:val="D13438"/>
                <w:sz w:val="20"/>
                <w:szCs w:val="20"/>
                <w:u w:val="single"/>
                <w:lang w:val="en-US"/>
              </w:rPr>
              <w:t xml:space="preserve"> (2022).</w:t>
            </w:r>
          </w:p>
          <w:p w14:paraId="40BFE81C" w14:textId="77777777" w:rsidR="000F7E44" w:rsidRPr="00777B55" w:rsidRDefault="00777B55" w:rsidP="006D5518">
            <w:pPr>
              <w:pStyle w:val="NormalTable0"/>
              <w:spacing w:line="360" w:lineRule="auto"/>
              <w:rPr>
                <w:lang w:val="en-GB"/>
              </w:rPr>
            </w:pPr>
            <w:r w:rsidRPr="00777B55">
              <w:rPr>
                <w:sz w:val="20"/>
                <w:szCs w:val="20"/>
                <w:lang w:val="en-GB"/>
              </w:rPr>
              <w:t>DC: Applicable to the DC,</w:t>
            </w:r>
          </w:p>
        </w:tc>
        <w:tc>
          <w:tcPr>
            <w:tcW w:w="3118" w:type="dxa"/>
          </w:tcPr>
          <w:p w14:paraId="70D96B49" w14:textId="77777777" w:rsidR="000F7E44" w:rsidRPr="00E46FD1" w:rsidRDefault="000F7E44" w:rsidP="000F7E44">
            <w:pPr>
              <w:pStyle w:val="NormalTable0"/>
              <w:rPr>
                <w:sz w:val="20"/>
                <w:lang w:val="en-GB"/>
              </w:rPr>
            </w:pPr>
          </w:p>
        </w:tc>
        <w:tc>
          <w:tcPr>
            <w:tcW w:w="709" w:type="dxa"/>
          </w:tcPr>
          <w:p w14:paraId="162343FA" w14:textId="77777777" w:rsidR="000F7E44" w:rsidRPr="00E46FD1" w:rsidRDefault="000F7E44" w:rsidP="000F7E44">
            <w:pPr>
              <w:pStyle w:val="NormalTable0"/>
              <w:rPr>
                <w:sz w:val="20"/>
                <w:lang w:val="en-GB"/>
              </w:rPr>
            </w:pPr>
          </w:p>
        </w:tc>
      </w:tr>
      <w:tr w:rsidR="000F7E44" w:rsidRPr="003D469A" w14:paraId="11689EC3" w14:textId="77777777" w:rsidTr="7FDC30C8">
        <w:trPr>
          <w:cantSplit/>
        </w:trPr>
        <w:tc>
          <w:tcPr>
            <w:tcW w:w="990" w:type="dxa"/>
            <w:shd w:val="clear" w:color="auto" w:fill="999999"/>
          </w:tcPr>
          <w:p w14:paraId="49A00C59" w14:textId="77777777" w:rsidR="000F7E44" w:rsidRPr="00E46FD1" w:rsidRDefault="000F7E44" w:rsidP="000F7E44">
            <w:pPr>
              <w:pStyle w:val="NormalTable0"/>
              <w:rPr>
                <w:lang w:val="en-GB"/>
              </w:rPr>
            </w:pPr>
            <w:r w:rsidRPr="00E46FD1">
              <w:rPr>
                <w:lang w:val="en-GB"/>
              </w:rPr>
              <w:t>C 1.2.1</w:t>
            </w:r>
          </w:p>
        </w:tc>
        <w:tc>
          <w:tcPr>
            <w:tcW w:w="5389" w:type="dxa"/>
          </w:tcPr>
          <w:p w14:paraId="3E184057" w14:textId="77777777" w:rsidR="000F7E44" w:rsidRPr="00E46FD1" w:rsidRDefault="000F7E44" w:rsidP="00462661">
            <w:pPr>
              <w:pStyle w:val="NormalTable0"/>
              <w:numPr>
                <w:ilvl w:val="0"/>
                <w:numId w:val="62"/>
              </w:numPr>
              <w:rPr>
                <w:b/>
                <w:lang w:val="en-GB"/>
              </w:rPr>
            </w:pPr>
            <w:r w:rsidRPr="00E46FD1">
              <w:rPr>
                <w:b/>
                <w:lang w:val="en-GB"/>
              </w:rPr>
              <w:t>Is information presented using graphical coding to easily identify deviations?</w:t>
            </w:r>
          </w:p>
          <w:p w14:paraId="3A63DEBE" w14:textId="77777777" w:rsidR="000F7E44" w:rsidRPr="00E46FD1" w:rsidRDefault="000F7E44" w:rsidP="00462661">
            <w:pPr>
              <w:pStyle w:val="NormalTable0"/>
              <w:numPr>
                <w:ilvl w:val="0"/>
                <w:numId w:val="62"/>
              </w:numPr>
              <w:rPr>
                <w:b/>
                <w:lang w:val="en-GB"/>
              </w:rPr>
            </w:pPr>
            <w:r w:rsidRPr="00E46FD1">
              <w:rPr>
                <w:b/>
                <w:lang w:val="en-GB"/>
              </w:rPr>
              <w:t>Is information presented in graph format to enhance trends?</w:t>
            </w:r>
          </w:p>
          <w:p w14:paraId="2AEC32DE" w14:textId="77777777" w:rsidR="000F7E44" w:rsidRPr="00E46FD1" w:rsidRDefault="000F7E44" w:rsidP="00462661">
            <w:pPr>
              <w:pStyle w:val="NormalTable0"/>
              <w:numPr>
                <w:ilvl w:val="0"/>
                <w:numId w:val="62"/>
              </w:numPr>
              <w:rPr>
                <w:b/>
                <w:lang w:val="en-GB"/>
              </w:rPr>
            </w:pPr>
            <w:r w:rsidRPr="00E46FD1">
              <w:rPr>
                <w:b/>
                <w:lang w:val="en-GB"/>
              </w:rPr>
              <w:t>Is graphical coding used to emphasize primary information?</w:t>
            </w:r>
          </w:p>
          <w:p w14:paraId="44CD0D84" w14:textId="77777777" w:rsidR="000F7E44" w:rsidRPr="00E46FD1" w:rsidRDefault="000F7E44" w:rsidP="000F7E44">
            <w:pPr>
              <w:pStyle w:val="NormalTable0"/>
              <w:ind w:left="1416"/>
              <w:rPr>
                <w:b/>
                <w:sz w:val="20"/>
                <w:lang w:val="en-GB"/>
              </w:rPr>
            </w:pPr>
          </w:p>
          <w:p w14:paraId="7AF73DE1" w14:textId="77777777" w:rsidR="000F7E44" w:rsidRPr="00E46FD1" w:rsidRDefault="000F7E44" w:rsidP="000F7E44">
            <w:pPr>
              <w:pStyle w:val="NormalTable0"/>
              <w:ind w:left="1416"/>
              <w:rPr>
                <w:i/>
                <w:sz w:val="22"/>
                <w:lang w:val="en-GB"/>
              </w:rPr>
            </w:pPr>
            <w:r w:rsidRPr="00E46FD1">
              <w:rPr>
                <w:i/>
                <w:sz w:val="20"/>
                <w:lang w:val="en-GB"/>
              </w:rPr>
              <w:t>Utilize graphical coding (instead of or in addition to other coding mechanisms e.g. figures) to support pattern recognition to reduce mental effort required to spot deviations and problems. To be read “at a glance”.</w:t>
            </w:r>
            <w:r w:rsidRPr="00E46FD1">
              <w:rPr>
                <w:b/>
                <w:sz w:val="22"/>
                <w:lang w:val="en-GB"/>
              </w:rPr>
              <w:t xml:space="preserve"> </w:t>
            </w:r>
          </w:p>
        </w:tc>
        <w:tc>
          <w:tcPr>
            <w:tcW w:w="567" w:type="dxa"/>
          </w:tcPr>
          <w:p w14:paraId="0E5EEF3F" w14:textId="77777777" w:rsidR="000F7E44" w:rsidRPr="00E46FD1" w:rsidRDefault="000F7E44" w:rsidP="000F7E44">
            <w:pPr>
              <w:pStyle w:val="NormalTable0"/>
              <w:rPr>
                <w:lang w:val="en-GB"/>
              </w:rPr>
            </w:pPr>
          </w:p>
        </w:tc>
        <w:tc>
          <w:tcPr>
            <w:tcW w:w="567" w:type="dxa"/>
          </w:tcPr>
          <w:p w14:paraId="017DFA3C" w14:textId="77777777" w:rsidR="000F7E44" w:rsidRPr="00E46FD1" w:rsidRDefault="000F7E44" w:rsidP="000F7E44">
            <w:pPr>
              <w:pStyle w:val="NormalTable0"/>
              <w:rPr>
                <w:lang w:val="en-GB"/>
              </w:rPr>
            </w:pPr>
          </w:p>
        </w:tc>
        <w:tc>
          <w:tcPr>
            <w:tcW w:w="567" w:type="dxa"/>
          </w:tcPr>
          <w:p w14:paraId="486D2828" w14:textId="77777777" w:rsidR="000F7E44" w:rsidRPr="00E46FD1" w:rsidRDefault="000F7E44" w:rsidP="000F7E44">
            <w:pPr>
              <w:pStyle w:val="NormalTable0"/>
              <w:rPr>
                <w:lang w:val="en-GB"/>
              </w:rPr>
            </w:pPr>
          </w:p>
        </w:tc>
        <w:tc>
          <w:tcPr>
            <w:tcW w:w="3544" w:type="dxa"/>
          </w:tcPr>
          <w:p w14:paraId="51A86C65" w14:textId="77777777" w:rsidR="002567BF" w:rsidRPr="006D5518" w:rsidRDefault="002567B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660E0954" w14:textId="77777777" w:rsidR="002567BF" w:rsidRPr="006D5518" w:rsidRDefault="00777B55"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 xml:space="preserve">DC: </w:t>
            </w:r>
            <w:r w:rsidR="002567BF" w:rsidRPr="006D5518">
              <w:rPr>
                <w:rStyle w:val="normaltextrun"/>
                <w:color w:val="D13438"/>
                <w:sz w:val="20"/>
                <w:szCs w:val="20"/>
                <w:u w:val="single"/>
                <w:lang w:val="en-US"/>
              </w:rPr>
              <w:t>NORSOK I-002 (2021), 9.2.4</w:t>
            </w:r>
            <w:r w:rsidR="002567BF" w:rsidRPr="006D5518">
              <w:rPr>
                <w:rStyle w:val="eop"/>
                <w:color w:val="D13438"/>
                <w:sz w:val="20"/>
                <w:szCs w:val="20"/>
                <w:lang w:val="en-US"/>
              </w:rPr>
              <w:t> </w:t>
            </w:r>
          </w:p>
          <w:p w14:paraId="5468BE6C"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11064-5 (2008), Annex A, A2.4.4.</w:t>
            </w:r>
            <w:r w:rsidRPr="006D5518">
              <w:rPr>
                <w:rStyle w:val="eop"/>
                <w:color w:val="D13438"/>
                <w:sz w:val="20"/>
                <w:szCs w:val="20"/>
                <w:lang w:val="en-US"/>
              </w:rPr>
              <w:t> </w:t>
            </w:r>
          </w:p>
          <w:p w14:paraId="6DE2FEB1" w14:textId="77777777" w:rsidR="000F7E44" w:rsidRPr="006D5518" w:rsidRDefault="000F7E44" w:rsidP="006D5518">
            <w:pPr>
              <w:pStyle w:val="NormalTable0"/>
              <w:spacing w:line="360" w:lineRule="auto"/>
              <w:rPr>
                <w:lang w:val="en-US"/>
              </w:rPr>
            </w:pPr>
          </w:p>
        </w:tc>
        <w:tc>
          <w:tcPr>
            <w:tcW w:w="3118" w:type="dxa"/>
          </w:tcPr>
          <w:p w14:paraId="7287B6D4" w14:textId="77777777" w:rsidR="000F7E44" w:rsidRPr="00E46FD1" w:rsidRDefault="000F7E44" w:rsidP="000F7E44">
            <w:pPr>
              <w:pStyle w:val="NormalTable0"/>
              <w:rPr>
                <w:sz w:val="20"/>
                <w:lang w:val="en-GB"/>
              </w:rPr>
            </w:pPr>
          </w:p>
        </w:tc>
        <w:tc>
          <w:tcPr>
            <w:tcW w:w="709" w:type="dxa"/>
          </w:tcPr>
          <w:p w14:paraId="5022F28E" w14:textId="77777777" w:rsidR="000F7E44" w:rsidRPr="00E46FD1" w:rsidRDefault="000F7E44" w:rsidP="000F7E44">
            <w:pPr>
              <w:pStyle w:val="NormalTable0"/>
              <w:rPr>
                <w:sz w:val="20"/>
                <w:lang w:val="en-GB"/>
              </w:rPr>
            </w:pPr>
          </w:p>
        </w:tc>
      </w:tr>
      <w:tr w:rsidR="000F7E44" w:rsidRPr="003D469A" w14:paraId="2952EF5C" w14:textId="77777777" w:rsidTr="7FDC30C8">
        <w:trPr>
          <w:cantSplit/>
        </w:trPr>
        <w:tc>
          <w:tcPr>
            <w:tcW w:w="990" w:type="dxa"/>
            <w:shd w:val="clear" w:color="auto" w:fill="999999"/>
          </w:tcPr>
          <w:p w14:paraId="43458E91" w14:textId="77777777" w:rsidR="000F7E44" w:rsidRPr="00E46FD1" w:rsidRDefault="000F7E44" w:rsidP="000F7E44">
            <w:pPr>
              <w:pStyle w:val="NormalTable0"/>
              <w:rPr>
                <w:lang w:val="en-GB"/>
              </w:rPr>
            </w:pPr>
            <w:r w:rsidRPr="00E46FD1">
              <w:rPr>
                <w:lang w:val="en-GB"/>
              </w:rPr>
              <w:t>C 1.2.2</w:t>
            </w:r>
          </w:p>
        </w:tc>
        <w:tc>
          <w:tcPr>
            <w:tcW w:w="5389" w:type="dxa"/>
          </w:tcPr>
          <w:p w14:paraId="4AC15581" w14:textId="77777777" w:rsidR="000F7E44" w:rsidRPr="00E46FD1" w:rsidRDefault="000F7E44" w:rsidP="000F7E44">
            <w:pPr>
              <w:pStyle w:val="NormalTable0"/>
              <w:ind w:left="1416"/>
              <w:rPr>
                <w:b/>
                <w:lang w:val="en-GB"/>
              </w:rPr>
            </w:pPr>
            <w:r w:rsidRPr="00E46FD1">
              <w:rPr>
                <w:b/>
                <w:lang w:val="en-GB"/>
              </w:rPr>
              <w:t>Is display information presented using consistent and unambiguous symbols?</w:t>
            </w:r>
          </w:p>
          <w:p w14:paraId="6B7FF49D" w14:textId="77777777" w:rsidR="000F7E44" w:rsidRPr="00E46FD1" w:rsidRDefault="000F7E44" w:rsidP="000F7E44">
            <w:pPr>
              <w:pStyle w:val="NormalTable0"/>
              <w:ind w:left="1416"/>
              <w:rPr>
                <w:i/>
                <w:sz w:val="20"/>
                <w:lang w:val="en-GB"/>
              </w:rPr>
            </w:pPr>
          </w:p>
          <w:p w14:paraId="340F1B8F" w14:textId="77777777" w:rsidR="000F7E44" w:rsidRPr="00E46FD1" w:rsidRDefault="000F7E44" w:rsidP="000F7E44">
            <w:pPr>
              <w:pStyle w:val="NormalTable0"/>
              <w:ind w:left="1416"/>
              <w:rPr>
                <w:b/>
                <w:sz w:val="22"/>
                <w:lang w:val="en-GB"/>
              </w:rPr>
            </w:pPr>
            <w:r w:rsidRPr="00E46FD1">
              <w:rPr>
                <w:i/>
                <w:sz w:val="20"/>
                <w:lang w:val="en-GB"/>
              </w:rPr>
              <w:t>Symbols should require little interpretation and memorization, and should be consistent within the control room.</w:t>
            </w:r>
          </w:p>
        </w:tc>
        <w:tc>
          <w:tcPr>
            <w:tcW w:w="567" w:type="dxa"/>
          </w:tcPr>
          <w:p w14:paraId="4CC059DA" w14:textId="77777777" w:rsidR="000F7E44" w:rsidRPr="00E46FD1" w:rsidRDefault="000F7E44" w:rsidP="000F7E44">
            <w:pPr>
              <w:pStyle w:val="NormalTable0"/>
              <w:rPr>
                <w:lang w:val="en-GB"/>
              </w:rPr>
            </w:pPr>
          </w:p>
        </w:tc>
        <w:tc>
          <w:tcPr>
            <w:tcW w:w="567" w:type="dxa"/>
          </w:tcPr>
          <w:p w14:paraId="41DA1215" w14:textId="77777777" w:rsidR="000F7E44" w:rsidRPr="00E46FD1" w:rsidRDefault="000F7E44" w:rsidP="000F7E44">
            <w:pPr>
              <w:pStyle w:val="NormalTable0"/>
              <w:rPr>
                <w:lang w:val="en-GB"/>
              </w:rPr>
            </w:pPr>
          </w:p>
        </w:tc>
        <w:tc>
          <w:tcPr>
            <w:tcW w:w="567" w:type="dxa"/>
          </w:tcPr>
          <w:p w14:paraId="4CF13355" w14:textId="77777777" w:rsidR="000F7E44" w:rsidRPr="00E46FD1" w:rsidRDefault="000F7E44" w:rsidP="000F7E44">
            <w:pPr>
              <w:pStyle w:val="NormalTable0"/>
              <w:rPr>
                <w:lang w:val="en-GB"/>
              </w:rPr>
            </w:pPr>
          </w:p>
        </w:tc>
        <w:tc>
          <w:tcPr>
            <w:tcW w:w="3544" w:type="dxa"/>
          </w:tcPr>
          <w:p w14:paraId="13C9354E" w14:textId="77777777" w:rsidR="002567BF" w:rsidRPr="006D5518" w:rsidRDefault="002567B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4FFE46A1"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FA §21.</w:t>
            </w:r>
            <w:r w:rsidRPr="006D5518">
              <w:rPr>
                <w:rStyle w:val="eop"/>
                <w:color w:val="D13438"/>
                <w:sz w:val="20"/>
                <w:szCs w:val="20"/>
                <w:lang w:val="en-US"/>
              </w:rPr>
              <w:t> </w:t>
            </w:r>
          </w:p>
          <w:p w14:paraId="38100ABC"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EN 614-1 (2006), 4.4.3.</w:t>
            </w:r>
            <w:r w:rsidRPr="006D5518">
              <w:rPr>
                <w:rStyle w:val="eop"/>
                <w:color w:val="D13438"/>
                <w:sz w:val="20"/>
                <w:szCs w:val="20"/>
                <w:lang w:val="en-US"/>
              </w:rPr>
              <w:t> </w:t>
            </w:r>
          </w:p>
          <w:p w14:paraId="1AE5163E"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EN 894-1 (1997), 4.4.3.</w:t>
            </w:r>
            <w:r w:rsidRPr="006D5518">
              <w:rPr>
                <w:rStyle w:val="eop"/>
                <w:color w:val="D13438"/>
                <w:sz w:val="20"/>
                <w:szCs w:val="20"/>
                <w:lang w:val="en-US"/>
              </w:rPr>
              <w:t> </w:t>
            </w:r>
          </w:p>
          <w:p w14:paraId="5D8FC076"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NUREG0700 (2020), revision 3, 1.3.4.5.</w:t>
            </w:r>
            <w:r w:rsidRPr="006D5518">
              <w:rPr>
                <w:rStyle w:val="eop"/>
                <w:color w:val="D13438"/>
                <w:sz w:val="20"/>
                <w:szCs w:val="20"/>
                <w:lang w:val="en-US"/>
              </w:rPr>
              <w:t> </w:t>
            </w:r>
          </w:p>
          <w:p w14:paraId="3D9CD958" w14:textId="77777777" w:rsidR="000F7E44" w:rsidRPr="006D5518" w:rsidRDefault="00777B55" w:rsidP="006D5518">
            <w:pPr>
              <w:pStyle w:val="NormalTable0"/>
              <w:spacing w:line="360" w:lineRule="auto"/>
              <w:rPr>
                <w:lang w:val="en-US"/>
              </w:rPr>
            </w:pPr>
            <w:r w:rsidRPr="00777B55">
              <w:rPr>
                <w:sz w:val="20"/>
                <w:szCs w:val="20"/>
                <w:lang w:val="en-GB"/>
              </w:rPr>
              <w:t>DC: Applicable to the DC,</w:t>
            </w:r>
          </w:p>
        </w:tc>
        <w:tc>
          <w:tcPr>
            <w:tcW w:w="3118" w:type="dxa"/>
          </w:tcPr>
          <w:p w14:paraId="3DA529F9" w14:textId="77777777" w:rsidR="000F7E44" w:rsidRPr="00E46FD1" w:rsidRDefault="000F7E44" w:rsidP="000F7E44">
            <w:pPr>
              <w:pStyle w:val="NormalTable0"/>
              <w:rPr>
                <w:sz w:val="20"/>
                <w:lang w:val="en-GB"/>
              </w:rPr>
            </w:pPr>
          </w:p>
        </w:tc>
        <w:tc>
          <w:tcPr>
            <w:tcW w:w="709" w:type="dxa"/>
          </w:tcPr>
          <w:p w14:paraId="6CD137CE" w14:textId="77777777" w:rsidR="000F7E44" w:rsidRPr="00E46FD1" w:rsidRDefault="000F7E44" w:rsidP="000F7E44">
            <w:pPr>
              <w:pStyle w:val="NormalTable0"/>
              <w:rPr>
                <w:sz w:val="20"/>
                <w:lang w:val="en-GB"/>
              </w:rPr>
            </w:pPr>
          </w:p>
        </w:tc>
      </w:tr>
      <w:tr w:rsidR="000F7E44" w:rsidRPr="00E46FD1" w14:paraId="5FDB626F" w14:textId="77777777" w:rsidTr="7FDC30C8">
        <w:trPr>
          <w:cantSplit/>
        </w:trPr>
        <w:tc>
          <w:tcPr>
            <w:tcW w:w="990" w:type="dxa"/>
            <w:shd w:val="clear" w:color="auto" w:fill="E6E6E6"/>
          </w:tcPr>
          <w:p w14:paraId="3C08E561" w14:textId="77777777" w:rsidR="000F7E44" w:rsidRPr="00E46FD1" w:rsidRDefault="000F7E44" w:rsidP="000F7E44">
            <w:pPr>
              <w:pStyle w:val="NormalTable0"/>
              <w:rPr>
                <w:lang w:val="en-GB"/>
              </w:rPr>
            </w:pPr>
            <w:r w:rsidRPr="00E46FD1">
              <w:rPr>
                <w:lang w:val="en-GB"/>
              </w:rPr>
              <w:lastRenderedPageBreak/>
              <w:t>C 1.3</w:t>
            </w:r>
          </w:p>
        </w:tc>
        <w:tc>
          <w:tcPr>
            <w:tcW w:w="5389" w:type="dxa"/>
          </w:tcPr>
          <w:p w14:paraId="5088AFEA" w14:textId="77777777" w:rsidR="000F7E44" w:rsidRPr="00E46FD1" w:rsidRDefault="000F7E44" w:rsidP="000F7E44">
            <w:pPr>
              <w:pStyle w:val="NormalTable0"/>
              <w:ind w:left="709"/>
              <w:rPr>
                <w:b/>
                <w:lang w:val="en-GB"/>
              </w:rPr>
            </w:pPr>
            <w:r w:rsidRPr="00E46FD1">
              <w:rPr>
                <w:b/>
                <w:lang w:val="en-GB"/>
              </w:rPr>
              <w:t>Does the visual salience (eye-catching) of screen objects correspond to their importance?</w:t>
            </w:r>
          </w:p>
          <w:p w14:paraId="07E4BC8B" w14:textId="77777777" w:rsidR="000F7E44" w:rsidRPr="00E46FD1" w:rsidRDefault="000F7E44" w:rsidP="000F7E44">
            <w:pPr>
              <w:pStyle w:val="NormalTable0"/>
              <w:ind w:left="709"/>
              <w:rPr>
                <w:i/>
                <w:sz w:val="20"/>
                <w:lang w:val="en-GB"/>
              </w:rPr>
            </w:pPr>
          </w:p>
          <w:p w14:paraId="3698D37A" w14:textId="77777777" w:rsidR="000F7E44" w:rsidRPr="00E46FD1" w:rsidRDefault="000F7E44" w:rsidP="000F7E44">
            <w:pPr>
              <w:pStyle w:val="NormalTable0"/>
              <w:spacing w:before="0"/>
              <w:ind w:left="709"/>
              <w:rPr>
                <w:i/>
                <w:sz w:val="20"/>
                <w:lang w:val="en-GB"/>
              </w:rPr>
            </w:pPr>
            <w:r w:rsidRPr="00E46FD1">
              <w:rPr>
                <w:i/>
                <w:sz w:val="20"/>
                <w:lang w:val="en-GB"/>
              </w:rPr>
              <w:t xml:space="preserve">The visual salience of graphical objects and information should follow this general rule: </w:t>
            </w:r>
          </w:p>
          <w:p w14:paraId="1029C361" w14:textId="77777777" w:rsidR="000F7E44" w:rsidRPr="00E46FD1" w:rsidRDefault="000F7E44" w:rsidP="00462661">
            <w:pPr>
              <w:pStyle w:val="NormalTable0"/>
              <w:numPr>
                <w:ilvl w:val="0"/>
                <w:numId w:val="67"/>
              </w:numPr>
              <w:spacing w:before="0"/>
              <w:rPr>
                <w:i/>
                <w:sz w:val="20"/>
                <w:lang w:val="en-GB"/>
              </w:rPr>
            </w:pPr>
            <w:r w:rsidRPr="00E46FD1">
              <w:rPr>
                <w:i/>
                <w:sz w:val="20"/>
                <w:lang w:val="en-GB"/>
              </w:rPr>
              <w:t>Primary information (alarms and key information): high</w:t>
            </w:r>
          </w:p>
          <w:p w14:paraId="5F7CAD99" w14:textId="77777777" w:rsidR="000F7E44" w:rsidRPr="00E46FD1" w:rsidRDefault="000F7E44" w:rsidP="00462661">
            <w:pPr>
              <w:pStyle w:val="NormalTable0"/>
              <w:numPr>
                <w:ilvl w:val="0"/>
                <w:numId w:val="67"/>
              </w:numPr>
              <w:spacing w:before="0"/>
              <w:rPr>
                <w:i/>
                <w:sz w:val="20"/>
                <w:lang w:val="en-GB"/>
              </w:rPr>
            </w:pPr>
            <w:r w:rsidRPr="00E46FD1">
              <w:rPr>
                <w:i/>
                <w:sz w:val="20"/>
                <w:lang w:val="en-GB"/>
              </w:rPr>
              <w:t>Other dynamic information: medium</w:t>
            </w:r>
          </w:p>
          <w:p w14:paraId="4EFF68FA" w14:textId="77777777" w:rsidR="000F7E44" w:rsidRPr="00E46FD1" w:rsidRDefault="000F7E44" w:rsidP="00462661">
            <w:pPr>
              <w:pStyle w:val="NormalTable0"/>
              <w:numPr>
                <w:ilvl w:val="0"/>
                <w:numId w:val="67"/>
              </w:numPr>
              <w:spacing w:before="0"/>
              <w:rPr>
                <w:i/>
                <w:sz w:val="20"/>
                <w:lang w:val="en-GB"/>
              </w:rPr>
            </w:pPr>
            <w:r w:rsidRPr="00E46FD1">
              <w:rPr>
                <w:i/>
                <w:sz w:val="20"/>
                <w:lang w:val="en-GB"/>
              </w:rPr>
              <w:t>Static information: low</w:t>
            </w:r>
          </w:p>
          <w:p w14:paraId="62A9DCAE" w14:textId="77777777" w:rsidR="000F7E44" w:rsidRPr="00E46FD1" w:rsidRDefault="000F7E44" w:rsidP="000F7E44">
            <w:pPr>
              <w:pStyle w:val="NormalTable0"/>
              <w:ind w:left="709"/>
              <w:rPr>
                <w:b/>
                <w:sz w:val="22"/>
                <w:lang w:val="en-GB"/>
              </w:rPr>
            </w:pPr>
            <w:r w:rsidRPr="00E46FD1">
              <w:rPr>
                <w:i/>
                <w:sz w:val="20"/>
                <w:lang w:val="en-GB"/>
              </w:rPr>
              <w:t>Note that the importance might change in different operational contexts (e.g. suppressed, not suppressed alarms).</w:t>
            </w:r>
          </w:p>
        </w:tc>
        <w:tc>
          <w:tcPr>
            <w:tcW w:w="567" w:type="dxa"/>
          </w:tcPr>
          <w:p w14:paraId="34F1C49A" w14:textId="77777777" w:rsidR="000F7E44" w:rsidRPr="00E46FD1" w:rsidRDefault="000F7E44" w:rsidP="000F7E44">
            <w:pPr>
              <w:pStyle w:val="NormalTable0"/>
              <w:rPr>
                <w:lang w:val="en-GB"/>
              </w:rPr>
            </w:pPr>
          </w:p>
        </w:tc>
        <w:tc>
          <w:tcPr>
            <w:tcW w:w="567" w:type="dxa"/>
          </w:tcPr>
          <w:p w14:paraId="6A956623" w14:textId="77777777" w:rsidR="000F7E44" w:rsidRPr="00E46FD1" w:rsidRDefault="000F7E44" w:rsidP="000F7E44">
            <w:pPr>
              <w:pStyle w:val="NormalTable0"/>
              <w:rPr>
                <w:lang w:val="en-GB"/>
              </w:rPr>
            </w:pPr>
          </w:p>
        </w:tc>
        <w:tc>
          <w:tcPr>
            <w:tcW w:w="567" w:type="dxa"/>
          </w:tcPr>
          <w:p w14:paraId="05DBCD01" w14:textId="77777777" w:rsidR="000F7E44" w:rsidRPr="00E46FD1" w:rsidRDefault="000F7E44" w:rsidP="000F7E44">
            <w:pPr>
              <w:pStyle w:val="NormalTable0"/>
              <w:rPr>
                <w:lang w:val="en-GB"/>
              </w:rPr>
            </w:pPr>
          </w:p>
        </w:tc>
        <w:tc>
          <w:tcPr>
            <w:tcW w:w="3544" w:type="dxa"/>
          </w:tcPr>
          <w:p w14:paraId="135AFFA7" w14:textId="77777777" w:rsidR="002567BF" w:rsidRDefault="002567BF" w:rsidP="00777B55">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3C0081C6" w14:textId="77777777" w:rsidR="00AB2B89" w:rsidRPr="006D5518" w:rsidRDefault="00AB2B89" w:rsidP="006D5518">
            <w:pPr>
              <w:pStyle w:val="paragraph"/>
              <w:spacing w:before="0" w:beforeAutospacing="0" w:after="0" w:afterAutospacing="0" w:line="360" w:lineRule="auto"/>
              <w:textAlignment w:val="baseline"/>
              <w:rPr>
                <w:rStyle w:val="eop"/>
                <w:lang w:val="en-US"/>
              </w:rPr>
            </w:pPr>
            <w:r w:rsidRPr="00C5604C">
              <w:rPr>
                <w:rStyle w:val="normaltextrun"/>
                <w:color w:val="D13438"/>
                <w:sz w:val="20"/>
                <w:szCs w:val="20"/>
                <w:u w:val="single"/>
                <w:lang w:val="en-US"/>
              </w:rPr>
              <w:t>DC: NORSOK I-002 (2021), 9.2.4.3. </w:t>
            </w:r>
            <w:r w:rsidRPr="00C5604C">
              <w:rPr>
                <w:rStyle w:val="eop"/>
                <w:color w:val="D13438"/>
                <w:sz w:val="20"/>
                <w:szCs w:val="20"/>
                <w:lang w:val="en-US"/>
              </w:rPr>
              <w:t> </w:t>
            </w:r>
          </w:p>
          <w:p w14:paraId="75B93867" w14:textId="77777777" w:rsidR="00777B55" w:rsidRPr="00777B55" w:rsidRDefault="00777B55"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11064-5 (2008), table 2.</w:t>
            </w:r>
            <w:r w:rsidRPr="006D5518">
              <w:rPr>
                <w:rStyle w:val="eop"/>
                <w:color w:val="D13438"/>
                <w:sz w:val="20"/>
                <w:szCs w:val="20"/>
                <w:lang w:val="en-US"/>
              </w:rPr>
              <w:t> </w:t>
            </w:r>
          </w:p>
          <w:p w14:paraId="265CBA9D" w14:textId="58E6F350" w:rsidR="00777B55" w:rsidRPr="00777B55" w:rsidRDefault="00777B55"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DNV-OS-D202</w:t>
            </w:r>
            <w:r w:rsidR="007D5530">
              <w:rPr>
                <w:rStyle w:val="normaltextrun"/>
                <w:color w:val="D13438"/>
                <w:sz w:val="20"/>
                <w:szCs w:val="20"/>
                <w:u w:val="single"/>
                <w:lang w:val="en-US"/>
              </w:rPr>
              <w:t xml:space="preserve"> (2023)</w:t>
            </w:r>
            <w:r w:rsidRPr="006D5518">
              <w:rPr>
                <w:rStyle w:val="normaltextrun"/>
                <w:color w:val="D13438"/>
                <w:sz w:val="20"/>
                <w:szCs w:val="20"/>
                <w:u w:val="single"/>
                <w:lang w:val="en-US"/>
              </w:rPr>
              <w:t>, 3.3</w:t>
            </w:r>
          </w:p>
          <w:p w14:paraId="4F027B32" w14:textId="77777777" w:rsidR="00777B55" w:rsidRPr="006D5518" w:rsidRDefault="00777B55" w:rsidP="006D5518">
            <w:pPr>
              <w:pStyle w:val="paragraph"/>
              <w:spacing w:before="0" w:beforeAutospacing="0" w:after="0" w:afterAutospacing="0" w:line="360" w:lineRule="auto"/>
              <w:textAlignment w:val="baseline"/>
              <w:rPr>
                <w:sz w:val="18"/>
                <w:szCs w:val="18"/>
                <w:lang w:val="en-US"/>
              </w:rPr>
            </w:pPr>
          </w:p>
          <w:p w14:paraId="63FF2D74" w14:textId="77777777" w:rsidR="000F7E44" w:rsidRPr="00777B55" w:rsidRDefault="000F7E44" w:rsidP="006D5518">
            <w:pPr>
              <w:pStyle w:val="paragraph"/>
              <w:spacing w:before="0" w:beforeAutospacing="0" w:after="0" w:afterAutospacing="0" w:line="360" w:lineRule="auto"/>
              <w:textAlignment w:val="baseline"/>
              <w:rPr>
                <w:lang w:val="en-GB"/>
              </w:rPr>
            </w:pPr>
          </w:p>
        </w:tc>
        <w:tc>
          <w:tcPr>
            <w:tcW w:w="3118" w:type="dxa"/>
          </w:tcPr>
          <w:p w14:paraId="3DCF3892" w14:textId="77777777" w:rsidR="000F7E44" w:rsidRPr="00E46FD1" w:rsidRDefault="000F7E44" w:rsidP="000F7E44">
            <w:pPr>
              <w:pStyle w:val="NormalTable0"/>
              <w:rPr>
                <w:sz w:val="20"/>
                <w:lang w:val="en-GB"/>
              </w:rPr>
            </w:pPr>
          </w:p>
        </w:tc>
        <w:tc>
          <w:tcPr>
            <w:tcW w:w="709" w:type="dxa"/>
          </w:tcPr>
          <w:p w14:paraId="2787F392" w14:textId="77777777" w:rsidR="000F7E44" w:rsidRPr="00E46FD1" w:rsidRDefault="000F7E44" w:rsidP="000F7E44">
            <w:pPr>
              <w:pStyle w:val="NormalTable0"/>
              <w:rPr>
                <w:sz w:val="20"/>
                <w:lang w:val="en-GB"/>
              </w:rPr>
            </w:pPr>
          </w:p>
        </w:tc>
      </w:tr>
      <w:tr w:rsidR="000F7E44" w:rsidRPr="003D469A" w14:paraId="77476AEA" w14:textId="77777777" w:rsidTr="7FDC30C8">
        <w:trPr>
          <w:cantSplit/>
        </w:trPr>
        <w:tc>
          <w:tcPr>
            <w:tcW w:w="990" w:type="dxa"/>
            <w:tcBorders>
              <w:bottom w:val="single" w:sz="6" w:space="0" w:color="auto"/>
            </w:tcBorders>
            <w:shd w:val="clear" w:color="auto" w:fill="E6E6E6"/>
          </w:tcPr>
          <w:p w14:paraId="7DE8E78F" w14:textId="77777777" w:rsidR="000F7E44" w:rsidRPr="00E46FD1" w:rsidRDefault="00C26A82" w:rsidP="000F7E44">
            <w:pPr>
              <w:pStyle w:val="NormalTable0"/>
              <w:rPr>
                <w:lang w:val="en-GB"/>
              </w:rPr>
            </w:pPr>
            <w:r>
              <w:rPr>
                <w:lang w:val="en-GB"/>
              </w:rPr>
              <w:t>C 1.4</w:t>
            </w:r>
          </w:p>
        </w:tc>
        <w:tc>
          <w:tcPr>
            <w:tcW w:w="5389" w:type="dxa"/>
          </w:tcPr>
          <w:p w14:paraId="63C1CC23" w14:textId="77777777" w:rsidR="000F7E44" w:rsidRPr="00E46FD1" w:rsidRDefault="000F7E44" w:rsidP="000F7E44">
            <w:pPr>
              <w:pStyle w:val="NormalTable0"/>
              <w:ind w:left="709"/>
              <w:rPr>
                <w:b/>
                <w:lang w:val="en-GB"/>
              </w:rPr>
            </w:pPr>
            <w:r w:rsidRPr="00E46FD1">
              <w:rPr>
                <w:b/>
                <w:lang w:val="en-GB"/>
              </w:rPr>
              <w:t>Do operator interaction principles for screen work follow commonly used interaction principles?</w:t>
            </w:r>
          </w:p>
          <w:p w14:paraId="5D068C59" w14:textId="77777777" w:rsidR="000F7E44" w:rsidRPr="00E46FD1" w:rsidRDefault="000F7E44" w:rsidP="000F7E44">
            <w:pPr>
              <w:pStyle w:val="NormalTable0"/>
              <w:ind w:left="709"/>
              <w:rPr>
                <w:i/>
                <w:sz w:val="20"/>
                <w:lang w:val="en-GB"/>
              </w:rPr>
            </w:pPr>
          </w:p>
          <w:p w14:paraId="0F01ED77" w14:textId="77777777" w:rsidR="000F7E44" w:rsidRPr="00E46FD1" w:rsidRDefault="000F7E44" w:rsidP="000F7E44">
            <w:pPr>
              <w:pStyle w:val="NormalTable0"/>
              <w:ind w:left="709"/>
              <w:rPr>
                <w:sz w:val="22"/>
                <w:lang w:val="en-GB"/>
              </w:rPr>
            </w:pPr>
            <w:r w:rsidRPr="00E46FD1">
              <w:rPr>
                <w:i/>
                <w:sz w:val="20"/>
                <w:lang w:val="en-GB"/>
              </w:rPr>
              <w:t>It is important that the interaction principles used follow general conventions to the highest possible extent. For instance should there be consistency with work performed on PC which is familiar to the personnel. This will minimise effort and time utilised and will reduce guessing.</w:t>
            </w:r>
          </w:p>
        </w:tc>
        <w:tc>
          <w:tcPr>
            <w:tcW w:w="567" w:type="dxa"/>
          </w:tcPr>
          <w:p w14:paraId="341A276E" w14:textId="77777777" w:rsidR="000F7E44" w:rsidRPr="00E46FD1" w:rsidRDefault="000F7E44" w:rsidP="000F7E44">
            <w:pPr>
              <w:pStyle w:val="NormalTable0"/>
              <w:rPr>
                <w:lang w:val="en-GB"/>
              </w:rPr>
            </w:pPr>
          </w:p>
        </w:tc>
        <w:tc>
          <w:tcPr>
            <w:tcW w:w="567" w:type="dxa"/>
          </w:tcPr>
          <w:p w14:paraId="53BACD0F" w14:textId="77777777" w:rsidR="000F7E44" w:rsidRPr="00E46FD1" w:rsidRDefault="000F7E44" w:rsidP="000F7E44">
            <w:pPr>
              <w:pStyle w:val="NormalTable0"/>
              <w:rPr>
                <w:lang w:val="en-GB"/>
              </w:rPr>
            </w:pPr>
          </w:p>
        </w:tc>
        <w:tc>
          <w:tcPr>
            <w:tcW w:w="567" w:type="dxa"/>
          </w:tcPr>
          <w:p w14:paraId="4AE6BDC3" w14:textId="77777777" w:rsidR="000F7E44" w:rsidRPr="00E46FD1" w:rsidRDefault="000F7E44" w:rsidP="000F7E44">
            <w:pPr>
              <w:pStyle w:val="NormalTable0"/>
              <w:rPr>
                <w:lang w:val="en-GB"/>
              </w:rPr>
            </w:pPr>
          </w:p>
        </w:tc>
        <w:tc>
          <w:tcPr>
            <w:tcW w:w="3544" w:type="dxa"/>
          </w:tcPr>
          <w:p w14:paraId="7155FBE8" w14:textId="77777777" w:rsidR="000F7E44" w:rsidRPr="00777B55" w:rsidRDefault="00777B55" w:rsidP="006D5518">
            <w:pPr>
              <w:pStyle w:val="paragraph"/>
              <w:spacing w:before="0" w:beforeAutospacing="0" w:after="0" w:afterAutospacing="0" w:line="360" w:lineRule="auto"/>
              <w:textAlignment w:val="baseline"/>
              <w:rPr>
                <w:lang w:val="en-GB"/>
              </w:rPr>
            </w:pPr>
            <w:r w:rsidRPr="00777B55">
              <w:rPr>
                <w:i/>
                <w:sz w:val="20"/>
                <w:szCs w:val="20"/>
                <w:lang w:val="en-GB"/>
              </w:rPr>
              <w:t xml:space="preserve">DC: Applicable only to DCs where screen work is much used.  "One key commands" may be used as screen interaction tool  </w:t>
            </w:r>
          </w:p>
        </w:tc>
        <w:tc>
          <w:tcPr>
            <w:tcW w:w="3118" w:type="dxa"/>
          </w:tcPr>
          <w:p w14:paraId="6CDA7058" w14:textId="77777777" w:rsidR="000F7E44" w:rsidRPr="00766795" w:rsidRDefault="000F7E44" w:rsidP="000F7E44">
            <w:pPr>
              <w:pStyle w:val="NormalTable0"/>
              <w:rPr>
                <w:i/>
                <w:sz w:val="20"/>
                <w:lang w:val="en-GB"/>
              </w:rPr>
            </w:pPr>
          </w:p>
        </w:tc>
        <w:tc>
          <w:tcPr>
            <w:tcW w:w="709" w:type="dxa"/>
          </w:tcPr>
          <w:p w14:paraId="1D7BD492" w14:textId="77777777" w:rsidR="000F7E44" w:rsidRPr="00E46FD1" w:rsidRDefault="000F7E44" w:rsidP="000F7E44">
            <w:pPr>
              <w:pStyle w:val="NormalTable0"/>
              <w:rPr>
                <w:sz w:val="20"/>
                <w:lang w:val="en-GB"/>
              </w:rPr>
            </w:pPr>
          </w:p>
        </w:tc>
      </w:tr>
      <w:tr w:rsidR="000F7E44" w:rsidRPr="003D469A" w14:paraId="3EEA0C82" w14:textId="77777777" w:rsidTr="7FDC30C8">
        <w:trPr>
          <w:cantSplit/>
        </w:trPr>
        <w:tc>
          <w:tcPr>
            <w:tcW w:w="990" w:type="dxa"/>
            <w:tcBorders>
              <w:top w:val="single" w:sz="6" w:space="0" w:color="auto"/>
              <w:left w:val="single" w:sz="6" w:space="0" w:color="auto"/>
              <w:bottom w:val="single" w:sz="6" w:space="0" w:color="auto"/>
              <w:right w:val="single" w:sz="6" w:space="0" w:color="auto"/>
            </w:tcBorders>
            <w:shd w:val="clear" w:color="auto" w:fill="E6E6E6"/>
          </w:tcPr>
          <w:p w14:paraId="059DB240" w14:textId="77777777" w:rsidR="000F7E44" w:rsidRPr="00E46FD1" w:rsidRDefault="00C26A82" w:rsidP="000F7E44">
            <w:pPr>
              <w:pStyle w:val="NormalTable0"/>
              <w:rPr>
                <w:lang w:val="en-GB"/>
              </w:rPr>
            </w:pPr>
            <w:r>
              <w:rPr>
                <w:lang w:val="en-GB"/>
              </w:rPr>
              <w:t>C 1.5</w:t>
            </w:r>
          </w:p>
        </w:tc>
        <w:tc>
          <w:tcPr>
            <w:tcW w:w="5389" w:type="dxa"/>
            <w:tcBorders>
              <w:top w:val="single" w:sz="6" w:space="0" w:color="auto"/>
              <w:left w:val="single" w:sz="6" w:space="0" w:color="auto"/>
              <w:bottom w:val="single" w:sz="6" w:space="0" w:color="auto"/>
              <w:right w:val="single" w:sz="6" w:space="0" w:color="auto"/>
            </w:tcBorders>
          </w:tcPr>
          <w:p w14:paraId="2C14E085" w14:textId="77777777" w:rsidR="000F7E44" w:rsidRPr="00E46FD1" w:rsidRDefault="000F7E44" w:rsidP="000F7E44">
            <w:pPr>
              <w:pStyle w:val="NormalTable0"/>
              <w:ind w:left="709"/>
              <w:rPr>
                <w:b/>
                <w:lang w:val="en-GB"/>
              </w:rPr>
            </w:pPr>
            <w:r w:rsidRPr="00E46FD1">
              <w:rPr>
                <w:b/>
                <w:lang w:val="en-GB"/>
              </w:rPr>
              <w:t>Is the time to complete a visual display with 100 dynamic points less than 2 seconds?</w:t>
            </w:r>
          </w:p>
          <w:p w14:paraId="1D1F4880" w14:textId="77777777" w:rsidR="000F7E44" w:rsidRPr="00E46FD1" w:rsidRDefault="000F7E44" w:rsidP="000F7E44">
            <w:pPr>
              <w:pStyle w:val="NormalTable0"/>
              <w:ind w:left="709"/>
              <w:rPr>
                <w:b/>
                <w:lang w:val="en-GB"/>
              </w:rPr>
            </w:pPr>
          </w:p>
          <w:p w14:paraId="54766435" w14:textId="77777777" w:rsidR="000F7E44" w:rsidRPr="00E46FD1" w:rsidRDefault="000F7E44" w:rsidP="000F7E44">
            <w:pPr>
              <w:pStyle w:val="NormalTable0"/>
              <w:ind w:left="709"/>
              <w:rPr>
                <w:i/>
                <w:sz w:val="20"/>
                <w:szCs w:val="20"/>
                <w:lang w:val="en-GB"/>
              </w:rPr>
            </w:pPr>
            <w:r w:rsidRPr="00E46FD1">
              <w:rPr>
                <w:i/>
                <w:sz w:val="20"/>
                <w:szCs w:val="20"/>
                <w:lang w:val="en-GB"/>
              </w:rPr>
              <w:t>The time to complete a display should be short, in order to avoid annoyance to operators. Note that response time may increase when system load is high. Check how modifications will affect response time.</w:t>
            </w:r>
          </w:p>
        </w:tc>
        <w:tc>
          <w:tcPr>
            <w:tcW w:w="567" w:type="dxa"/>
            <w:tcBorders>
              <w:top w:val="single" w:sz="6" w:space="0" w:color="auto"/>
              <w:left w:val="single" w:sz="6" w:space="0" w:color="auto"/>
              <w:bottom w:val="single" w:sz="6" w:space="0" w:color="auto"/>
              <w:right w:val="single" w:sz="6" w:space="0" w:color="auto"/>
            </w:tcBorders>
          </w:tcPr>
          <w:p w14:paraId="0612E972"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4DFFF28C"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66FCFE07" w14:textId="77777777" w:rsidR="000F7E44" w:rsidRPr="00E46FD1" w:rsidRDefault="000F7E44" w:rsidP="000F7E44">
            <w:pPr>
              <w:pStyle w:val="NormalTable0"/>
              <w:rPr>
                <w:lang w:val="en-GB"/>
              </w:rPr>
            </w:pPr>
          </w:p>
        </w:tc>
        <w:tc>
          <w:tcPr>
            <w:tcW w:w="3544" w:type="dxa"/>
            <w:tcBorders>
              <w:top w:val="single" w:sz="6" w:space="0" w:color="auto"/>
              <w:left w:val="single" w:sz="6" w:space="0" w:color="auto"/>
              <w:bottom w:val="single" w:sz="6" w:space="0" w:color="auto"/>
              <w:right w:val="single" w:sz="6" w:space="0" w:color="auto"/>
            </w:tcBorders>
          </w:tcPr>
          <w:p w14:paraId="45521915" w14:textId="77777777" w:rsidR="002567BF" w:rsidRPr="006D5518" w:rsidRDefault="002567B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18B316BF" w14:textId="77777777" w:rsidR="002567BF" w:rsidRPr="00777B55"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FA §34a</w:t>
            </w:r>
            <w:r w:rsidRPr="006D5518">
              <w:rPr>
                <w:rStyle w:val="eop"/>
                <w:color w:val="D13438"/>
                <w:sz w:val="20"/>
                <w:szCs w:val="20"/>
                <w:lang w:val="en-US"/>
              </w:rPr>
              <w:t> </w:t>
            </w:r>
          </w:p>
          <w:p w14:paraId="40CDD532" w14:textId="77777777" w:rsidR="002567BF" w:rsidRPr="00777B55"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I-002 (2021), 9.4.2.</w:t>
            </w:r>
            <w:r w:rsidRPr="006D5518">
              <w:rPr>
                <w:rStyle w:val="eop"/>
                <w:color w:val="D13438"/>
                <w:sz w:val="20"/>
                <w:szCs w:val="20"/>
                <w:lang w:val="en-US"/>
              </w:rPr>
              <w:t> </w:t>
            </w:r>
          </w:p>
          <w:p w14:paraId="0F1C4E78" w14:textId="77777777" w:rsidR="002567BF" w:rsidRPr="00777B55"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EEMUA 191 (201</w:t>
            </w:r>
            <w:r w:rsidR="00ED0B7A">
              <w:rPr>
                <w:rStyle w:val="normaltextrun"/>
                <w:color w:val="D13438"/>
                <w:sz w:val="20"/>
                <w:szCs w:val="20"/>
                <w:u w:val="single"/>
                <w:lang w:val="en-US"/>
              </w:rPr>
              <w:t>3</w:t>
            </w:r>
            <w:r w:rsidRPr="006D5518">
              <w:rPr>
                <w:rStyle w:val="normaltextrun"/>
                <w:color w:val="D13438"/>
                <w:sz w:val="20"/>
                <w:szCs w:val="20"/>
                <w:u w:val="single"/>
                <w:lang w:val="en-US"/>
              </w:rPr>
              <w:t>), 5.2.3.</w:t>
            </w:r>
            <w:r w:rsidRPr="006D5518">
              <w:rPr>
                <w:rStyle w:val="eop"/>
                <w:color w:val="D13438"/>
                <w:sz w:val="20"/>
                <w:szCs w:val="20"/>
                <w:lang w:val="en-US"/>
              </w:rPr>
              <w:t> </w:t>
            </w:r>
          </w:p>
          <w:p w14:paraId="23AABD32" w14:textId="77777777" w:rsidR="000F7E44" w:rsidRPr="00777B55" w:rsidRDefault="00777B55" w:rsidP="006D5518">
            <w:pPr>
              <w:pStyle w:val="paragraph"/>
              <w:spacing w:before="0" w:beforeAutospacing="0" w:after="0" w:afterAutospacing="0" w:line="360" w:lineRule="auto"/>
              <w:textAlignment w:val="baseline"/>
              <w:rPr>
                <w:lang w:val="en-GB"/>
              </w:rPr>
            </w:pPr>
            <w:r w:rsidRPr="00777B55">
              <w:rPr>
                <w:sz w:val="20"/>
                <w:szCs w:val="20"/>
                <w:lang w:val="en-GB"/>
              </w:rPr>
              <w:t>DC: Applicable to the DC</w:t>
            </w:r>
          </w:p>
        </w:tc>
        <w:tc>
          <w:tcPr>
            <w:tcW w:w="3118" w:type="dxa"/>
            <w:tcBorders>
              <w:top w:val="single" w:sz="6" w:space="0" w:color="auto"/>
              <w:left w:val="single" w:sz="6" w:space="0" w:color="auto"/>
              <w:bottom w:val="single" w:sz="6" w:space="0" w:color="auto"/>
              <w:right w:val="single" w:sz="6" w:space="0" w:color="auto"/>
            </w:tcBorders>
          </w:tcPr>
          <w:p w14:paraId="0CE5CD97" w14:textId="77777777" w:rsidR="000F7E44" w:rsidRPr="00E46FD1" w:rsidRDefault="000F7E44" w:rsidP="000F7E44">
            <w:pPr>
              <w:pStyle w:val="NormalTable0"/>
              <w:rPr>
                <w:sz w:val="20"/>
                <w:lang w:val="en-GB"/>
              </w:rPr>
            </w:pPr>
          </w:p>
        </w:tc>
        <w:tc>
          <w:tcPr>
            <w:tcW w:w="709" w:type="dxa"/>
            <w:tcBorders>
              <w:top w:val="single" w:sz="6" w:space="0" w:color="auto"/>
              <w:left w:val="single" w:sz="6" w:space="0" w:color="auto"/>
              <w:bottom w:val="single" w:sz="6" w:space="0" w:color="auto"/>
              <w:right w:val="single" w:sz="6" w:space="0" w:color="auto"/>
            </w:tcBorders>
          </w:tcPr>
          <w:p w14:paraId="33A0AE41" w14:textId="77777777" w:rsidR="000F7E44" w:rsidRPr="00E46FD1" w:rsidRDefault="000F7E44" w:rsidP="000F7E44">
            <w:pPr>
              <w:pStyle w:val="NormalTable0"/>
              <w:rPr>
                <w:sz w:val="20"/>
                <w:lang w:val="en-GB"/>
              </w:rPr>
            </w:pPr>
          </w:p>
        </w:tc>
      </w:tr>
      <w:tr w:rsidR="000F7E44" w:rsidRPr="003D469A" w14:paraId="168C77F8" w14:textId="77777777" w:rsidTr="7FDC30C8">
        <w:trPr>
          <w:cantSplit/>
        </w:trPr>
        <w:tc>
          <w:tcPr>
            <w:tcW w:w="990" w:type="dxa"/>
            <w:tcBorders>
              <w:bottom w:val="single" w:sz="6" w:space="0" w:color="auto"/>
            </w:tcBorders>
          </w:tcPr>
          <w:p w14:paraId="5891C753" w14:textId="77777777" w:rsidR="000F7E44" w:rsidRPr="00E46FD1" w:rsidRDefault="000F7E44" w:rsidP="000F7E44">
            <w:pPr>
              <w:pStyle w:val="NormalTable0"/>
              <w:rPr>
                <w:lang w:val="en-GB"/>
              </w:rPr>
            </w:pPr>
            <w:r w:rsidRPr="00E46FD1">
              <w:rPr>
                <w:lang w:val="en-GB"/>
              </w:rPr>
              <w:lastRenderedPageBreak/>
              <w:t>C 2</w:t>
            </w:r>
          </w:p>
        </w:tc>
        <w:tc>
          <w:tcPr>
            <w:tcW w:w="5389" w:type="dxa"/>
          </w:tcPr>
          <w:p w14:paraId="3B5F39CF" w14:textId="77777777" w:rsidR="000F7E44" w:rsidRPr="00E46FD1" w:rsidRDefault="000F7E44" w:rsidP="000F7E44">
            <w:pPr>
              <w:pStyle w:val="NormalTable0"/>
              <w:rPr>
                <w:b/>
                <w:lang w:val="en-GB"/>
              </w:rPr>
            </w:pPr>
            <w:r w:rsidRPr="00E46FD1">
              <w:rPr>
                <w:b/>
                <w:lang w:val="en-GB"/>
              </w:rPr>
              <w:t>Are the main objectives for large screen displays properly identified and documented?</w:t>
            </w:r>
          </w:p>
          <w:p w14:paraId="061FEB43" w14:textId="77777777" w:rsidR="000F7E44" w:rsidRPr="00E46FD1" w:rsidRDefault="000F7E44" w:rsidP="000F7E44">
            <w:pPr>
              <w:pStyle w:val="NormalTable0"/>
              <w:rPr>
                <w:sz w:val="20"/>
                <w:lang w:val="en-GB"/>
              </w:rPr>
            </w:pPr>
          </w:p>
          <w:p w14:paraId="5A9BC9E5" w14:textId="77777777" w:rsidR="000F7E44" w:rsidRPr="00E46FD1" w:rsidRDefault="000F7E44" w:rsidP="000F7E44">
            <w:pPr>
              <w:pStyle w:val="NormalTable0"/>
              <w:rPr>
                <w:i/>
                <w:sz w:val="20"/>
                <w:lang w:val="en-GB"/>
              </w:rPr>
            </w:pPr>
            <w:r w:rsidRPr="00E46FD1">
              <w:rPr>
                <w:i/>
                <w:sz w:val="20"/>
                <w:lang w:val="en-GB"/>
              </w:rPr>
              <w:t>Large screen displays should be used when crew performance may be enhanced by access to a common view of plant information or a means of sharing information between personnel. Check that it provides:</w:t>
            </w:r>
          </w:p>
          <w:p w14:paraId="6CACEA9E" w14:textId="77777777" w:rsidR="000F7E44" w:rsidRPr="00E46FD1" w:rsidRDefault="000F7E44" w:rsidP="00462661">
            <w:pPr>
              <w:pStyle w:val="NormalTable0"/>
              <w:numPr>
                <w:ilvl w:val="0"/>
                <w:numId w:val="68"/>
              </w:numPr>
              <w:spacing w:before="0"/>
              <w:rPr>
                <w:i/>
                <w:sz w:val="20"/>
                <w:lang w:val="en-GB"/>
              </w:rPr>
            </w:pPr>
            <w:r w:rsidRPr="00E46FD1">
              <w:rPr>
                <w:i/>
                <w:sz w:val="20"/>
                <w:lang w:val="en-GB"/>
              </w:rPr>
              <w:t xml:space="preserve"> key information and overall plant status information to relevant users</w:t>
            </w:r>
          </w:p>
          <w:p w14:paraId="4B33ECD0" w14:textId="77777777" w:rsidR="000F7E44" w:rsidRPr="00E46FD1" w:rsidRDefault="000F7E44" w:rsidP="00462661">
            <w:pPr>
              <w:pStyle w:val="NormalTable0"/>
              <w:numPr>
                <w:ilvl w:val="0"/>
                <w:numId w:val="68"/>
              </w:numPr>
              <w:spacing w:before="0"/>
              <w:rPr>
                <w:i/>
                <w:sz w:val="20"/>
                <w:lang w:val="en-GB"/>
              </w:rPr>
            </w:pPr>
            <w:r w:rsidRPr="00E46FD1">
              <w:rPr>
                <w:i/>
                <w:sz w:val="20"/>
                <w:lang w:val="en-GB"/>
              </w:rPr>
              <w:t>high level information to reduce mental workload or enhance team performance</w:t>
            </w:r>
            <w:r w:rsidR="002D00FE">
              <w:rPr>
                <w:i/>
                <w:sz w:val="20"/>
                <w:lang w:val="en-GB"/>
              </w:rPr>
              <w:t>.</w:t>
            </w:r>
          </w:p>
          <w:p w14:paraId="7DFA28CB" w14:textId="77777777" w:rsidR="000F7E44" w:rsidRPr="00E46FD1" w:rsidRDefault="000F7E44" w:rsidP="00462661">
            <w:pPr>
              <w:pStyle w:val="NormalTable0"/>
              <w:numPr>
                <w:ilvl w:val="0"/>
                <w:numId w:val="68"/>
              </w:numPr>
              <w:spacing w:before="0"/>
              <w:rPr>
                <w:i/>
                <w:sz w:val="20"/>
                <w:lang w:val="en-GB"/>
              </w:rPr>
            </w:pPr>
            <w:r w:rsidRPr="00E46FD1">
              <w:rPr>
                <w:i/>
                <w:sz w:val="20"/>
                <w:lang w:val="en-GB"/>
              </w:rPr>
              <w:t>permanently visible safety related information, as key alarms</w:t>
            </w:r>
          </w:p>
        </w:tc>
        <w:tc>
          <w:tcPr>
            <w:tcW w:w="567" w:type="dxa"/>
          </w:tcPr>
          <w:p w14:paraId="188425CC" w14:textId="77777777" w:rsidR="000F7E44" w:rsidRPr="00E46FD1" w:rsidRDefault="000F7E44" w:rsidP="000F7E44">
            <w:pPr>
              <w:pStyle w:val="NormalTable0"/>
              <w:rPr>
                <w:lang w:val="en-GB"/>
              </w:rPr>
            </w:pPr>
          </w:p>
        </w:tc>
        <w:tc>
          <w:tcPr>
            <w:tcW w:w="567" w:type="dxa"/>
          </w:tcPr>
          <w:p w14:paraId="30563357" w14:textId="77777777" w:rsidR="000F7E44" w:rsidRPr="00E46FD1" w:rsidRDefault="000F7E44" w:rsidP="000F7E44">
            <w:pPr>
              <w:pStyle w:val="NormalTable0"/>
              <w:rPr>
                <w:lang w:val="en-GB"/>
              </w:rPr>
            </w:pPr>
          </w:p>
        </w:tc>
        <w:tc>
          <w:tcPr>
            <w:tcW w:w="567" w:type="dxa"/>
          </w:tcPr>
          <w:p w14:paraId="43F804A0" w14:textId="77777777" w:rsidR="000F7E44" w:rsidRPr="00E46FD1" w:rsidRDefault="000F7E44" w:rsidP="000F7E44">
            <w:pPr>
              <w:pStyle w:val="NormalTable0"/>
              <w:rPr>
                <w:lang w:val="en-GB"/>
              </w:rPr>
            </w:pPr>
          </w:p>
        </w:tc>
        <w:tc>
          <w:tcPr>
            <w:tcW w:w="3544" w:type="dxa"/>
          </w:tcPr>
          <w:p w14:paraId="1013ECF9" w14:textId="77777777" w:rsidR="002567BF" w:rsidRPr="006D5518" w:rsidRDefault="002567B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3937CDB3"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I-002 (2021), 9.2.4.3.</w:t>
            </w:r>
            <w:r w:rsidRPr="006D5518">
              <w:rPr>
                <w:rStyle w:val="eop"/>
                <w:color w:val="D13438"/>
                <w:sz w:val="20"/>
                <w:szCs w:val="20"/>
                <w:lang w:val="en-US"/>
              </w:rPr>
              <w:t> </w:t>
            </w:r>
          </w:p>
          <w:p w14:paraId="70C6E7F2"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S-002 (2018), 7.8.3.</w:t>
            </w:r>
            <w:r w:rsidRPr="006D5518">
              <w:rPr>
                <w:rStyle w:val="eop"/>
                <w:color w:val="D13438"/>
                <w:sz w:val="20"/>
                <w:szCs w:val="20"/>
                <w:lang w:val="en-US"/>
              </w:rPr>
              <w:t> </w:t>
            </w:r>
          </w:p>
          <w:p w14:paraId="312451FE"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11064-5 (2008), table 2. </w:t>
            </w:r>
            <w:r w:rsidRPr="006D5518">
              <w:rPr>
                <w:rStyle w:val="eop"/>
                <w:color w:val="D13438"/>
                <w:sz w:val="20"/>
                <w:szCs w:val="20"/>
                <w:lang w:val="en-US"/>
              </w:rPr>
              <w:t> </w:t>
            </w:r>
          </w:p>
          <w:p w14:paraId="47FDDF7D"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NUREG0700 (2020), revision 3, 2.5.1.3 &amp; table 2.5.</w:t>
            </w:r>
            <w:r w:rsidRPr="006D5518">
              <w:rPr>
                <w:rStyle w:val="eop"/>
                <w:color w:val="D13438"/>
                <w:sz w:val="20"/>
                <w:szCs w:val="20"/>
                <w:lang w:val="en-US"/>
              </w:rPr>
              <w:t> </w:t>
            </w:r>
          </w:p>
          <w:p w14:paraId="2F9C0B3E" w14:textId="77777777" w:rsidR="000F7E44" w:rsidRPr="00777B55" w:rsidRDefault="00777B55" w:rsidP="006D5518">
            <w:pPr>
              <w:pStyle w:val="NormalTable0"/>
              <w:spacing w:line="360" w:lineRule="auto"/>
              <w:rPr>
                <w:lang w:val="en-GB"/>
              </w:rPr>
            </w:pPr>
            <w:r w:rsidRPr="00777B55">
              <w:rPr>
                <w:sz w:val="20"/>
                <w:szCs w:val="20"/>
                <w:lang w:val="en-GB"/>
              </w:rPr>
              <w:t>DC: Not applicable to the DC</w:t>
            </w:r>
          </w:p>
        </w:tc>
        <w:tc>
          <w:tcPr>
            <w:tcW w:w="3118" w:type="dxa"/>
          </w:tcPr>
          <w:p w14:paraId="4200D767" w14:textId="77777777" w:rsidR="000F7E44" w:rsidRPr="00E46FD1" w:rsidRDefault="000F7E44" w:rsidP="000F7E44">
            <w:pPr>
              <w:pStyle w:val="NormalTable0"/>
              <w:rPr>
                <w:sz w:val="20"/>
                <w:lang w:val="en-GB"/>
              </w:rPr>
            </w:pPr>
          </w:p>
        </w:tc>
        <w:tc>
          <w:tcPr>
            <w:tcW w:w="709" w:type="dxa"/>
          </w:tcPr>
          <w:p w14:paraId="496217B0" w14:textId="77777777" w:rsidR="000F7E44" w:rsidRPr="00E46FD1" w:rsidRDefault="000F7E44" w:rsidP="000F7E44">
            <w:pPr>
              <w:pStyle w:val="NormalTable0"/>
              <w:rPr>
                <w:lang w:val="en-GB"/>
              </w:rPr>
            </w:pPr>
          </w:p>
        </w:tc>
      </w:tr>
      <w:tr w:rsidR="000F7E44" w:rsidRPr="003D469A" w14:paraId="6809D652" w14:textId="77777777" w:rsidTr="7FDC30C8">
        <w:trPr>
          <w:cantSplit/>
        </w:trPr>
        <w:tc>
          <w:tcPr>
            <w:tcW w:w="990" w:type="dxa"/>
            <w:shd w:val="clear" w:color="auto" w:fill="E6E6E6"/>
          </w:tcPr>
          <w:p w14:paraId="771DAAB6" w14:textId="77777777" w:rsidR="000F7E44" w:rsidRPr="00E46FD1" w:rsidRDefault="000F7E44" w:rsidP="000F7E44">
            <w:pPr>
              <w:pStyle w:val="NormalTable0"/>
              <w:rPr>
                <w:lang w:val="en-GB"/>
              </w:rPr>
            </w:pPr>
            <w:r w:rsidRPr="00E46FD1">
              <w:rPr>
                <w:lang w:val="en-GB"/>
              </w:rPr>
              <w:t>C 2.1</w:t>
            </w:r>
          </w:p>
        </w:tc>
        <w:tc>
          <w:tcPr>
            <w:tcW w:w="5389" w:type="dxa"/>
          </w:tcPr>
          <w:p w14:paraId="2CD8CEE1" w14:textId="77777777" w:rsidR="000F7E44" w:rsidRPr="00E46FD1" w:rsidRDefault="000F7E44" w:rsidP="000F7E44">
            <w:pPr>
              <w:pStyle w:val="NormalTable0"/>
              <w:ind w:left="709"/>
              <w:rPr>
                <w:b/>
                <w:sz w:val="18"/>
                <w:lang w:val="en-GB"/>
              </w:rPr>
            </w:pPr>
            <w:r w:rsidRPr="00E46FD1">
              <w:rPr>
                <w:b/>
                <w:lang w:val="en-GB"/>
              </w:rPr>
              <w:t>Are the users of the large screen displays identified?</w:t>
            </w:r>
          </w:p>
          <w:p w14:paraId="66C82AA8" w14:textId="77777777" w:rsidR="000F7E44" w:rsidRPr="00E46FD1" w:rsidRDefault="000F7E44" w:rsidP="000F7E44">
            <w:pPr>
              <w:pStyle w:val="NormalTable0"/>
              <w:ind w:left="709"/>
              <w:rPr>
                <w:sz w:val="20"/>
                <w:lang w:val="en-GB"/>
              </w:rPr>
            </w:pPr>
          </w:p>
          <w:p w14:paraId="0268AEE4" w14:textId="77777777" w:rsidR="000F7E44" w:rsidRPr="00E46FD1" w:rsidRDefault="000F7E44" w:rsidP="000F7E44">
            <w:pPr>
              <w:pStyle w:val="NormalTable0"/>
              <w:ind w:left="709"/>
              <w:rPr>
                <w:b/>
                <w:lang w:val="en-GB"/>
              </w:rPr>
            </w:pPr>
            <w:r w:rsidRPr="00E46FD1">
              <w:rPr>
                <w:i/>
                <w:sz w:val="20"/>
                <w:lang w:val="en-GB"/>
              </w:rPr>
              <w:t>Different personnel may need different information. Check e.g.: control room operators, technicians, additional personnel needed in a disturbance, system engineers, test personnel, emergency preparedness team members, supervisors/management and maintenance.</w:t>
            </w:r>
          </w:p>
        </w:tc>
        <w:tc>
          <w:tcPr>
            <w:tcW w:w="567" w:type="dxa"/>
          </w:tcPr>
          <w:p w14:paraId="4631F88E" w14:textId="77777777" w:rsidR="000F7E44" w:rsidRPr="00E46FD1" w:rsidRDefault="000F7E44" w:rsidP="000F7E44">
            <w:pPr>
              <w:pStyle w:val="NormalTable0"/>
              <w:rPr>
                <w:lang w:val="en-GB"/>
              </w:rPr>
            </w:pPr>
          </w:p>
        </w:tc>
        <w:tc>
          <w:tcPr>
            <w:tcW w:w="567" w:type="dxa"/>
          </w:tcPr>
          <w:p w14:paraId="4AF909B0" w14:textId="77777777" w:rsidR="000F7E44" w:rsidRPr="00E46FD1" w:rsidRDefault="000F7E44" w:rsidP="000F7E44">
            <w:pPr>
              <w:pStyle w:val="NormalTable0"/>
              <w:rPr>
                <w:lang w:val="en-GB"/>
              </w:rPr>
            </w:pPr>
          </w:p>
        </w:tc>
        <w:tc>
          <w:tcPr>
            <w:tcW w:w="567" w:type="dxa"/>
          </w:tcPr>
          <w:p w14:paraId="4885100A" w14:textId="77777777" w:rsidR="000F7E44" w:rsidRPr="00E46FD1" w:rsidRDefault="000F7E44" w:rsidP="000F7E44">
            <w:pPr>
              <w:pStyle w:val="NormalTable0"/>
              <w:rPr>
                <w:lang w:val="en-GB"/>
              </w:rPr>
            </w:pPr>
          </w:p>
        </w:tc>
        <w:tc>
          <w:tcPr>
            <w:tcW w:w="3544" w:type="dxa"/>
          </w:tcPr>
          <w:p w14:paraId="28F5727E" w14:textId="77777777" w:rsidR="002567BF" w:rsidRPr="006D5518" w:rsidRDefault="002567B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4659C8BA"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EEMUA 191 (201</w:t>
            </w:r>
            <w:r w:rsidR="00ED0B7A">
              <w:rPr>
                <w:rStyle w:val="normaltextrun"/>
                <w:color w:val="D13438"/>
                <w:sz w:val="20"/>
                <w:szCs w:val="20"/>
                <w:u w:val="single"/>
                <w:lang w:val="en-US"/>
              </w:rPr>
              <w:t>3</w:t>
            </w:r>
            <w:r w:rsidRPr="006D5518">
              <w:rPr>
                <w:rStyle w:val="normaltextrun"/>
                <w:color w:val="D13438"/>
                <w:sz w:val="20"/>
                <w:szCs w:val="20"/>
                <w:u w:val="single"/>
                <w:lang w:val="en-US"/>
              </w:rPr>
              <w:t>), 3.7.2</w:t>
            </w:r>
            <w:r w:rsidRPr="006D5518">
              <w:rPr>
                <w:rStyle w:val="eop"/>
                <w:color w:val="D13438"/>
                <w:sz w:val="20"/>
                <w:szCs w:val="20"/>
                <w:lang w:val="en-US"/>
              </w:rPr>
              <w:t> </w:t>
            </w:r>
          </w:p>
          <w:p w14:paraId="19888708"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NUREG0700 (2020), revision 3, section 2.</w:t>
            </w:r>
            <w:r w:rsidRPr="006D5518">
              <w:rPr>
                <w:rStyle w:val="eop"/>
                <w:color w:val="D13438"/>
                <w:sz w:val="20"/>
                <w:szCs w:val="20"/>
                <w:lang w:val="en-US"/>
              </w:rPr>
              <w:t> </w:t>
            </w:r>
          </w:p>
          <w:p w14:paraId="2272171F" w14:textId="77777777" w:rsidR="000F7E44" w:rsidRPr="00777B55" w:rsidRDefault="00777B55" w:rsidP="006D5518">
            <w:pPr>
              <w:pStyle w:val="NormalTable0"/>
              <w:spacing w:line="360" w:lineRule="auto"/>
              <w:rPr>
                <w:lang w:val="en-GB"/>
              </w:rPr>
            </w:pPr>
            <w:r w:rsidRPr="00777B55">
              <w:rPr>
                <w:sz w:val="20"/>
                <w:szCs w:val="20"/>
                <w:lang w:val="en-GB"/>
              </w:rPr>
              <w:t>DC: Not applicable to the DC</w:t>
            </w:r>
          </w:p>
        </w:tc>
        <w:tc>
          <w:tcPr>
            <w:tcW w:w="3118" w:type="dxa"/>
          </w:tcPr>
          <w:p w14:paraId="3D7CEA7F" w14:textId="77777777" w:rsidR="000F7E44" w:rsidRPr="00E46FD1" w:rsidRDefault="000F7E44" w:rsidP="000F7E44">
            <w:pPr>
              <w:pStyle w:val="NormalTable0"/>
              <w:rPr>
                <w:sz w:val="20"/>
                <w:lang w:val="en-GB"/>
              </w:rPr>
            </w:pPr>
          </w:p>
        </w:tc>
        <w:tc>
          <w:tcPr>
            <w:tcW w:w="709" w:type="dxa"/>
          </w:tcPr>
          <w:p w14:paraId="6DF670E6" w14:textId="77777777" w:rsidR="000F7E44" w:rsidRPr="00E46FD1" w:rsidRDefault="000F7E44" w:rsidP="000F7E44">
            <w:pPr>
              <w:pStyle w:val="NormalTable0"/>
              <w:rPr>
                <w:sz w:val="20"/>
                <w:lang w:val="en-GB"/>
              </w:rPr>
            </w:pPr>
          </w:p>
        </w:tc>
      </w:tr>
      <w:tr w:rsidR="000F7E44" w:rsidRPr="003D469A" w14:paraId="08BEA90B" w14:textId="77777777" w:rsidTr="7FDC30C8">
        <w:trPr>
          <w:cantSplit/>
        </w:trPr>
        <w:tc>
          <w:tcPr>
            <w:tcW w:w="990" w:type="dxa"/>
            <w:shd w:val="clear" w:color="auto" w:fill="E6E6E6"/>
          </w:tcPr>
          <w:p w14:paraId="4F2856DD" w14:textId="77777777" w:rsidR="000F7E44" w:rsidRPr="00E46FD1" w:rsidRDefault="000F7E44" w:rsidP="000F7E44">
            <w:pPr>
              <w:pStyle w:val="NormalTable0"/>
              <w:rPr>
                <w:lang w:val="en-GB"/>
              </w:rPr>
            </w:pPr>
            <w:r w:rsidRPr="00E46FD1">
              <w:rPr>
                <w:lang w:val="en-GB"/>
              </w:rPr>
              <w:lastRenderedPageBreak/>
              <w:t>C 2.2</w:t>
            </w:r>
          </w:p>
        </w:tc>
        <w:tc>
          <w:tcPr>
            <w:tcW w:w="5389" w:type="dxa"/>
          </w:tcPr>
          <w:p w14:paraId="16E7EE38" w14:textId="77777777" w:rsidR="000F7E44" w:rsidRPr="00E46FD1" w:rsidRDefault="000F7E44" w:rsidP="000F7E44">
            <w:pPr>
              <w:pStyle w:val="NormalTable0"/>
              <w:ind w:left="709"/>
              <w:rPr>
                <w:b/>
                <w:lang w:val="en-GB"/>
              </w:rPr>
            </w:pPr>
            <w:r w:rsidRPr="00E46FD1">
              <w:rPr>
                <w:b/>
                <w:lang w:val="en-GB"/>
              </w:rPr>
              <w:t>Are the different operational contexts for which the large screen is providing assistance to operators</w:t>
            </w:r>
          </w:p>
          <w:p w14:paraId="73B20E10" w14:textId="77777777" w:rsidR="000F7E44" w:rsidRPr="00E46FD1" w:rsidRDefault="000F7E44" w:rsidP="00462661">
            <w:pPr>
              <w:pStyle w:val="NormalTable0"/>
              <w:numPr>
                <w:ilvl w:val="0"/>
                <w:numId w:val="61"/>
              </w:numPr>
              <w:rPr>
                <w:b/>
                <w:lang w:val="en-GB"/>
              </w:rPr>
            </w:pPr>
            <w:r w:rsidRPr="00E46FD1">
              <w:rPr>
                <w:b/>
                <w:lang w:val="en-GB"/>
              </w:rPr>
              <w:t xml:space="preserve">identified and </w:t>
            </w:r>
          </w:p>
          <w:p w14:paraId="1F24449A" w14:textId="77777777" w:rsidR="000F7E44" w:rsidRPr="00E46FD1" w:rsidRDefault="000F7E44" w:rsidP="00462661">
            <w:pPr>
              <w:pStyle w:val="NormalTable0"/>
              <w:numPr>
                <w:ilvl w:val="0"/>
                <w:numId w:val="61"/>
              </w:numPr>
              <w:rPr>
                <w:b/>
                <w:lang w:val="en-GB"/>
              </w:rPr>
            </w:pPr>
            <w:r w:rsidRPr="00E46FD1">
              <w:rPr>
                <w:b/>
                <w:lang w:val="en-GB"/>
              </w:rPr>
              <w:t>primary information related to these situations defined?</w:t>
            </w:r>
          </w:p>
          <w:p w14:paraId="66597038" w14:textId="77777777" w:rsidR="000F7E44" w:rsidRPr="00E46FD1" w:rsidRDefault="000F7E44" w:rsidP="000F7E44">
            <w:pPr>
              <w:pStyle w:val="NormalTable0"/>
              <w:ind w:left="709"/>
              <w:rPr>
                <w:i/>
                <w:sz w:val="20"/>
                <w:lang w:val="en-GB"/>
              </w:rPr>
            </w:pPr>
          </w:p>
          <w:p w14:paraId="3962940C" w14:textId="77777777" w:rsidR="000F7E44" w:rsidRPr="00E46FD1" w:rsidRDefault="000F7E44" w:rsidP="000F7E44">
            <w:pPr>
              <w:pStyle w:val="NormalTable0"/>
              <w:ind w:left="709"/>
              <w:rPr>
                <w:i/>
                <w:lang w:val="en-GB"/>
              </w:rPr>
            </w:pPr>
            <w:r w:rsidRPr="00E46FD1">
              <w:rPr>
                <w:i/>
                <w:sz w:val="20"/>
                <w:lang w:val="en-GB"/>
              </w:rPr>
              <w:t>The ope</w:t>
            </w:r>
            <w:r>
              <w:rPr>
                <w:i/>
                <w:sz w:val="20"/>
                <w:lang w:val="en-GB"/>
              </w:rPr>
              <w:t xml:space="preserve">rational context could be e.g. </w:t>
            </w:r>
            <w:r w:rsidRPr="00E46FD1">
              <w:rPr>
                <w:i/>
                <w:sz w:val="20"/>
                <w:lang w:val="en-GB"/>
              </w:rPr>
              <w:t>alarm management or overview of the process condition. These contexts have very different information needs. This is important since primary information related to different operational context will wary. To p</w:t>
            </w:r>
            <w:r>
              <w:rPr>
                <w:i/>
                <w:sz w:val="20"/>
                <w:lang w:val="en-GB"/>
              </w:rPr>
              <w:t xml:space="preserve">revent the displays from being </w:t>
            </w:r>
            <w:r w:rsidRPr="00E46FD1">
              <w:rPr>
                <w:i/>
                <w:sz w:val="20"/>
                <w:lang w:val="en-GB"/>
              </w:rPr>
              <w:t>crowded and thereby reducing readability and operator awareness, the operational context should be adhered to</w:t>
            </w:r>
            <w:r w:rsidRPr="00E46FD1">
              <w:rPr>
                <w:i/>
                <w:lang w:val="en-GB"/>
              </w:rPr>
              <w:t>.</w:t>
            </w:r>
          </w:p>
        </w:tc>
        <w:tc>
          <w:tcPr>
            <w:tcW w:w="567" w:type="dxa"/>
          </w:tcPr>
          <w:p w14:paraId="017458F3" w14:textId="77777777" w:rsidR="000F7E44" w:rsidRPr="00E46FD1" w:rsidRDefault="000F7E44" w:rsidP="000F7E44">
            <w:pPr>
              <w:pStyle w:val="NormalTable0"/>
              <w:rPr>
                <w:lang w:val="en-GB"/>
              </w:rPr>
            </w:pPr>
          </w:p>
        </w:tc>
        <w:tc>
          <w:tcPr>
            <w:tcW w:w="567" w:type="dxa"/>
          </w:tcPr>
          <w:p w14:paraId="60086500" w14:textId="77777777" w:rsidR="000F7E44" w:rsidRPr="00E46FD1" w:rsidRDefault="000F7E44" w:rsidP="000F7E44">
            <w:pPr>
              <w:pStyle w:val="NormalTable0"/>
              <w:rPr>
                <w:lang w:val="en-GB"/>
              </w:rPr>
            </w:pPr>
          </w:p>
        </w:tc>
        <w:tc>
          <w:tcPr>
            <w:tcW w:w="567" w:type="dxa"/>
          </w:tcPr>
          <w:p w14:paraId="6A9BAC8F" w14:textId="77777777" w:rsidR="000F7E44" w:rsidRPr="00E46FD1" w:rsidRDefault="000F7E44" w:rsidP="000F7E44">
            <w:pPr>
              <w:pStyle w:val="NormalTable0"/>
              <w:rPr>
                <w:lang w:val="en-GB"/>
              </w:rPr>
            </w:pPr>
          </w:p>
        </w:tc>
        <w:tc>
          <w:tcPr>
            <w:tcW w:w="3544" w:type="dxa"/>
          </w:tcPr>
          <w:p w14:paraId="05E3CEE6" w14:textId="77777777" w:rsidR="002567BF" w:rsidRPr="006D5518" w:rsidRDefault="002567BF" w:rsidP="002567BF">
            <w:pPr>
              <w:pStyle w:val="paragraph"/>
              <w:spacing w:before="0" w:beforeAutospacing="0" w:after="0" w:afterAutospacing="0"/>
              <w:textAlignment w:val="baseline"/>
              <w:rPr>
                <w:sz w:val="20"/>
                <w:szCs w:val="20"/>
                <w:lang w:val="en-US"/>
              </w:rPr>
            </w:pPr>
            <w:r w:rsidRPr="006D5518">
              <w:rPr>
                <w:rStyle w:val="normaltextrun"/>
                <w:b/>
                <w:bCs/>
                <w:color w:val="D13438"/>
                <w:sz w:val="20"/>
                <w:szCs w:val="20"/>
                <w:u w:val="single"/>
                <w:lang w:val="en-US"/>
              </w:rPr>
              <w:t>Requirements:</w:t>
            </w:r>
          </w:p>
          <w:p w14:paraId="19B041AB" w14:textId="77777777" w:rsidR="002567BF" w:rsidRPr="006D5518" w:rsidRDefault="002567BF" w:rsidP="002567BF">
            <w:pPr>
              <w:pStyle w:val="paragraph"/>
              <w:spacing w:before="0" w:beforeAutospacing="0" w:after="0" w:afterAutospacing="0"/>
              <w:textAlignment w:val="baseline"/>
              <w:rPr>
                <w:sz w:val="20"/>
                <w:szCs w:val="20"/>
                <w:lang w:val="en-US"/>
              </w:rPr>
            </w:pPr>
            <w:r w:rsidRPr="006D5518">
              <w:rPr>
                <w:rStyle w:val="normaltextrun"/>
                <w:color w:val="D13438"/>
                <w:sz w:val="20"/>
                <w:szCs w:val="20"/>
                <w:u w:val="single"/>
                <w:lang w:val="en-US"/>
              </w:rPr>
              <w:t>NUREG0700 (2020), revisjon 3, section 2. </w:t>
            </w:r>
            <w:r w:rsidRPr="006D5518">
              <w:rPr>
                <w:rStyle w:val="eop"/>
                <w:color w:val="D13438"/>
                <w:sz w:val="20"/>
                <w:szCs w:val="20"/>
                <w:lang w:val="en-US"/>
              </w:rPr>
              <w:t> </w:t>
            </w:r>
          </w:p>
          <w:p w14:paraId="55D3AFD6" w14:textId="77777777" w:rsidR="000F7E44" w:rsidRPr="00E46FD1" w:rsidRDefault="00777B55" w:rsidP="000F7E44">
            <w:pPr>
              <w:pStyle w:val="NormalTable0"/>
              <w:rPr>
                <w:lang w:val="en-GB"/>
              </w:rPr>
            </w:pPr>
            <w:r w:rsidRPr="00FE105B">
              <w:rPr>
                <w:sz w:val="20"/>
                <w:szCs w:val="20"/>
                <w:lang w:val="en-GB"/>
              </w:rPr>
              <w:t>DC: Not applicable to the DC</w:t>
            </w:r>
          </w:p>
        </w:tc>
        <w:tc>
          <w:tcPr>
            <w:tcW w:w="3118" w:type="dxa"/>
          </w:tcPr>
          <w:p w14:paraId="2C28ACFC" w14:textId="77777777" w:rsidR="000F7E44" w:rsidRPr="00E46FD1" w:rsidRDefault="000F7E44" w:rsidP="000F7E44">
            <w:pPr>
              <w:pStyle w:val="NormalTable0"/>
              <w:rPr>
                <w:sz w:val="20"/>
                <w:lang w:val="en-GB"/>
              </w:rPr>
            </w:pPr>
          </w:p>
        </w:tc>
        <w:tc>
          <w:tcPr>
            <w:tcW w:w="709" w:type="dxa"/>
          </w:tcPr>
          <w:p w14:paraId="67525D00" w14:textId="77777777" w:rsidR="000F7E44" w:rsidRPr="00E46FD1" w:rsidRDefault="000F7E44" w:rsidP="000F7E44">
            <w:pPr>
              <w:pStyle w:val="NormalTable0"/>
              <w:rPr>
                <w:sz w:val="20"/>
                <w:lang w:val="en-GB"/>
              </w:rPr>
            </w:pPr>
          </w:p>
        </w:tc>
      </w:tr>
      <w:tr w:rsidR="000F7E44" w:rsidRPr="003D469A" w14:paraId="14F61328" w14:textId="77777777" w:rsidTr="7FDC30C8">
        <w:trPr>
          <w:cantSplit/>
        </w:trPr>
        <w:tc>
          <w:tcPr>
            <w:tcW w:w="990" w:type="dxa"/>
            <w:tcBorders>
              <w:bottom w:val="single" w:sz="6" w:space="0" w:color="auto"/>
            </w:tcBorders>
            <w:shd w:val="clear" w:color="auto" w:fill="E6E6E6"/>
          </w:tcPr>
          <w:p w14:paraId="23F0819C" w14:textId="77777777" w:rsidR="000F7E44" w:rsidRPr="00E46FD1" w:rsidRDefault="000F7E44" w:rsidP="000F7E44">
            <w:pPr>
              <w:pStyle w:val="NormalTable0"/>
              <w:rPr>
                <w:lang w:val="en-GB"/>
              </w:rPr>
            </w:pPr>
            <w:r w:rsidRPr="00E46FD1">
              <w:rPr>
                <w:lang w:val="en-GB"/>
              </w:rPr>
              <w:t>C 2.3</w:t>
            </w:r>
          </w:p>
        </w:tc>
        <w:tc>
          <w:tcPr>
            <w:tcW w:w="5389" w:type="dxa"/>
          </w:tcPr>
          <w:p w14:paraId="350E24F9" w14:textId="77777777" w:rsidR="000F7E44" w:rsidRPr="00E46FD1" w:rsidRDefault="000F7E44" w:rsidP="000F7E44">
            <w:pPr>
              <w:pStyle w:val="NormalTable0"/>
              <w:ind w:left="709"/>
              <w:rPr>
                <w:b/>
                <w:lang w:val="en-GB"/>
              </w:rPr>
            </w:pPr>
            <w:r w:rsidRPr="00E46FD1">
              <w:rPr>
                <w:b/>
                <w:lang w:val="en-GB"/>
              </w:rPr>
              <w:t>Is information presented on large screen displays utilising their benefits?</w:t>
            </w:r>
          </w:p>
          <w:p w14:paraId="02A3EDED" w14:textId="77777777" w:rsidR="000F7E44" w:rsidRPr="00E46FD1" w:rsidRDefault="000F7E44" w:rsidP="000F7E44">
            <w:pPr>
              <w:pStyle w:val="NormalTable0"/>
              <w:ind w:left="709"/>
              <w:rPr>
                <w:sz w:val="20"/>
                <w:lang w:val="en-GB"/>
              </w:rPr>
            </w:pPr>
          </w:p>
          <w:p w14:paraId="35A2CE81" w14:textId="77777777" w:rsidR="000F7E44" w:rsidRPr="00E46FD1" w:rsidRDefault="000F7E44" w:rsidP="000F7E44">
            <w:pPr>
              <w:pStyle w:val="NormalTable0"/>
              <w:ind w:left="709"/>
              <w:rPr>
                <w:b/>
                <w:i/>
                <w:sz w:val="22"/>
                <w:lang w:val="en-GB"/>
              </w:rPr>
            </w:pPr>
            <w:r w:rsidRPr="00E46FD1">
              <w:rPr>
                <w:i/>
                <w:sz w:val="20"/>
                <w:lang w:val="en-GB"/>
              </w:rPr>
              <w:t>Where the information on large screen visual display needs to be regularly used by control room operators, the design of the visual display and the layout of the control room should ensure that all of the information which needs to be used by a control room operator can be seen form the normal working position for both the vertical and horizontal planes.</w:t>
            </w:r>
          </w:p>
        </w:tc>
        <w:tc>
          <w:tcPr>
            <w:tcW w:w="567" w:type="dxa"/>
          </w:tcPr>
          <w:p w14:paraId="63B496E2" w14:textId="77777777" w:rsidR="000F7E44" w:rsidRPr="00E46FD1" w:rsidRDefault="000F7E44" w:rsidP="000F7E44">
            <w:pPr>
              <w:pStyle w:val="NormalTable0"/>
              <w:rPr>
                <w:lang w:val="en-GB"/>
              </w:rPr>
            </w:pPr>
          </w:p>
        </w:tc>
        <w:tc>
          <w:tcPr>
            <w:tcW w:w="567" w:type="dxa"/>
          </w:tcPr>
          <w:p w14:paraId="3A871899" w14:textId="77777777" w:rsidR="000F7E44" w:rsidRPr="00E46FD1" w:rsidRDefault="000F7E44" w:rsidP="000F7E44">
            <w:pPr>
              <w:pStyle w:val="NormalTable0"/>
              <w:rPr>
                <w:lang w:val="en-GB"/>
              </w:rPr>
            </w:pPr>
          </w:p>
        </w:tc>
        <w:tc>
          <w:tcPr>
            <w:tcW w:w="567" w:type="dxa"/>
          </w:tcPr>
          <w:p w14:paraId="2F6D4EFB" w14:textId="77777777" w:rsidR="000F7E44" w:rsidRPr="00E46FD1" w:rsidRDefault="000F7E44" w:rsidP="000F7E44">
            <w:pPr>
              <w:pStyle w:val="NormalTable0"/>
              <w:rPr>
                <w:lang w:val="en-GB"/>
              </w:rPr>
            </w:pPr>
          </w:p>
        </w:tc>
        <w:tc>
          <w:tcPr>
            <w:tcW w:w="3544" w:type="dxa"/>
          </w:tcPr>
          <w:p w14:paraId="57449BAF" w14:textId="77777777" w:rsidR="002567BF" w:rsidRPr="006D5518" w:rsidRDefault="002567BF" w:rsidP="002567BF">
            <w:pPr>
              <w:pStyle w:val="paragraph"/>
              <w:spacing w:before="0" w:beforeAutospacing="0" w:after="0" w:afterAutospacing="0"/>
              <w:textAlignment w:val="baseline"/>
              <w:rPr>
                <w:rFonts w:ascii="Segoe UI" w:hAnsi="Segoe UI" w:cs="Segoe UI"/>
                <w:sz w:val="18"/>
                <w:szCs w:val="18"/>
                <w:lang w:val="en-US"/>
              </w:rPr>
            </w:pPr>
            <w:r w:rsidRPr="006D5518">
              <w:rPr>
                <w:rStyle w:val="normaltextrun"/>
                <w:rFonts w:ascii="Calibri" w:hAnsi="Calibri" w:cs="Calibri"/>
                <w:b/>
                <w:bCs/>
                <w:color w:val="D13438"/>
                <w:sz w:val="20"/>
                <w:szCs w:val="20"/>
                <w:u w:val="single"/>
                <w:lang w:val="en-US"/>
              </w:rPr>
              <w:t>Requirements</w:t>
            </w:r>
            <w:r w:rsidRPr="006D5518">
              <w:rPr>
                <w:rStyle w:val="eop"/>
                <w:rFonts w:ascii="Calibri" w:hAnsi="Calibri" w:cs="Calibri"/>
                <w:color w:val="D13438"/>
                <w:sz w:val="20"/>
                <w:szCs w:val="20"/>
                <w:lang w:val="en-US"/>
              </w:rPr>
              <w:t> </w:t>
            </w:r>
          </w:p>
          <w:p w14:paraId="5635A9C2" w14:textId="77777777" w:rsidR="002567BF" w:rsidRPr="006D5518" w:rsidRDefault="002567BF" w:rsidP="002567BF">
            <w:pPr>
              <w:pStyle w:val="paragraph"/>
              <w:spacing w:before="0" w:beforeAutospacing="0" w:after="0" w:afterAutospacing="0"/>
              <w:textAlignment w:val="baseline"/>
              <w:rPr>
                <w:rFonts w:ascii="Segoe UI" w:hAnsi="Segoe UI" w:cs="Segoe UI"/>
                <w:sz w:val="18"/>
                <w:szCs w:val="18"/>
                <w:lang w:val="en-US"/>
              </w:rPr>
            </w:pPr>
            <w:r w:rsidRPr="006D5518">
              <w:rPr>
                <w:rStyle w:val="normaltextrun"/>
                <w:rFonts w:ascii="Calibri" w:hAnsi="Calibri" w:cs="Calibri"/>
                <w:color w:val="D13438"/>
                <w:sz w:val="20"/>
                <w:szCs w:val="20"/>
                <w:u w:val="single"/>
                <w:lang w:val="en-US"/>
              </w:rPr>
              <w:t>ISO 11064-3 (1999), 4.5.1.</w:t>
            </w:r>
            <w:r w:rsidRPr="006D5518">
              <w:rPr>
                <w:rStyle w:val="eop"/>
                <w:rFonts w:ascii="Calibri" w:hAnsi="Calibri" w:cs="Calibri"/>
                <w:color w:val="D13438"/>
                <w:sz w:val="20"/>
                <w:szCs w:val="20"/>
                <w:lang w:val="en-US"/>
              </w:rPr>
              <w:t> </w:t>
            </w:r>
          </w:p>
          <w:p w14:paraId="0E023966" w14:textId="77777777" w:rsidR="002567BF" w:rsidRPr="006D5518" w:rsidRDefault="002567BF" w:rsidP="002567BF">
            <w:pPr>
              <w:pStyle w:val="paragraph"/>
              <w:spacing w:before="0" w:beforeAutospacing="0" w:after="0" w:afterAutospacing="0"/>
              <w:textAlignment w:val="baseline"/>
              <w:rPr>
                <w:lang w:val="en-US"/>
              </w:rPr>
            </w:pPr>
            <w:r w:rsidRPr="006D5518">
              <w:rPr>
                <w:rStyle w:val="normaltextrun"/>
                <w:rFonts w:ascii="Calibri" w:hAnsi="Calibri" w:cs="Calibri"/>
                <w:color w:val="D13438"/>
                <w:sz w:val="20"/>
                <w:szCs w:val="20"/>
                <w:u w:val="single"/>
                <w:lang w:val="en-US"/>
              </w:rPr>
              <w:t>ISO 11064-5 (2008), table 2.</w:t>
            </w:r>
            <w:r w:rsidRPr="006D5518">
              <w:rPr>
                <w:rStyle w:val="eop"/>
                <w:rFonts w:ascii="Calibri" w:hAnsi="Calibri" w:cs="Calibri"/>
                <w:color w:val="D13438"/>
                <w:sz w:val="20"/>
                <w:szCs w:val="20"/>
                <w:lang w:val="en-US"/>
              </w:rPr>
              <w:t> </w:t>
            </w:r>
          </w:p>
          <w:p w14:paraId="70476453" w14:textId="77777777" w:rsidR="000F7E44" w:rsidRPr="00E46FD1" w:rsidRDefault="00777B55" w:rsidP="000F7E44">
            <w:pPr>
              <w:pStyle w:val="NormalTable0"/>
              <w:rPr>
                <w:lang w:val="en-GB"/>
              </w:rPr>
            </w:pPr>
            <w:r w:rsidRPr="00E46FD1">
              <w:rPr>
                <w:sz w:val="20"/>
                <w:szCs w:val="20"/>
                <w:lang w:val="en-GB"/>
              </w:rPr>
              <w:t>DC:</w:t>
            </w:r>
            <w:r>
              <w:rPr>
                <w:sz w:val="20"/>
                <w:szCs w:val="20"/>
                <w:lang w:val="en-GB"/>
              </w:rPr>
              <w:t xml:space="preserve"> Not applicable</w:t>
            </w:r>
            <w:r w:rsidRPr="00E46FD1">
              <w:rPr>
                <w:sz w:val="20"/>
                <w:szCs w:val="20"/>
                <w:lang w:val="en-GB"/>
              </w:rPr>
              <w:t xml:space="preserve"> to</w:t>
            </w:r>
            <w:r>
              <w:rPr>
                <w:sz w:val="20"/>
                <w:szCs w:val="20"/>
                <w:lang w:val="en-GB"/>
              </w:rPr>
              <w:t xml:space="preserve"> the</w:t>
            </w:r>
            <w:r w:rsidRPr="00E46FD1">
              <w:rPr>
                <w:sz w:val="20"/>
                <w:szCs w:val="20"/>
                <w:lang w:val="en-GB"/>
              </w:rPr>
              <w:t xml:space="preserve"> D</w:t>
            </w:r>
            <w:r>
              <w:rPr>
                <w:sz w:val="20"/>
                <w:szCs w:val="20"/>
                <w:lang w:val="en-GB"/>
              </w:rPr>
              <w:t>C</w:t>
            </w:r>
          </w:p>
        </w:tc>
        <w:tc>
          <w:tcPr>
            <w:tcW w:w="3118" w:type="dxa"/>
          </w:tcPr>
          <w:p w14:paraId="035A956E" w14:textId="77777777" w:rsidR="000F7E44" w:rsidRPr="00E46FD1" w:rsidRDefault="000F7E44" w:rsidP="000F7E44">
            <w:pPr>
              <w:pStyle w:val="NormalTable0"/>
              <w:rPr>
                <w:sz w:val="20"/>
                <w:lang w:val="en-GB"/>
              </w:rPr>
            </w:pPr>
          </w:p>
        </w:tc>
        <w:tc>
          <w:tcPr>
            <w:tcW w:w="709" w:type="dxa"/>
          </w:tcPr>
          <w:p w14:paraId="7BC35E71" w14:textId="77777777" w:rsidR="000F7E44" w:rsidRPr="00E46FD1" w:rsidRDefault="000F7E44" w:rsidP="000F7E44">
            <w:pPr>
              <w:pStyle w:val="NormalTable0"/>
              <w:rPr>
                <w:sz w:val="20"/>
                <w:lang w:val="en-GB"/>
              </w:rPr>
            </w:pPr>
          </w:p>
        </w:tc>
      </w:tr>
      <w:tr w:rsidR="000F7E44" w:rsidRPr="003D469A" w14:paraId="1C52EFA2" w14:textId="77777777" w:rsidTr="7FDC30C8">
        <w:trPr>
          <w:cantSplit/>
        </w:trPr>
        <w:tc>
          <w:tcPr>
            <w:tcW w:w="990" w:type="dxa"/>
            <w:tcBorders>
              <w:bottom w:val="single" w:sz="6" w:space="0" w:color="auto"/>
            </w:tcBorders>
            <w:shd w:val="clear" w:color="auto" w:fill="auto"/>
          </w:tcPr>
          <w:p w14:paraId="356C9A0B" w14:textId="77777777" w:rsidR="000F7E44" w:rsidRPr="00E46FD1" w:rsidRDefault="000F7E44" w:rsidP="000F7E44">
            <w:pPr>
              <w:pStyle w:val="NormalTable0"/>
              <w:rPr>
                <w:lang w:val="en-GB"/>
              </w:rPr>
            </w:pPr>
            <w:r w:rsidRPr="00E46FD1">
              <w:rPr>
                <w:lang w:val="en-GB"/>
              </w:rPr>
              <w:lastRenderedPageBreak/>
              <w:t>C 3</w:t>
            </w:r>
          </w:p>
        </w:tc>
        <w:tc>
          <w:tcPr>
            <w:tcW w:w="5389" w:type="dxa"/>
            <w:tcBorders>
              <w:bottom w:val="single" w:sz="6" w:space="0" w:color="auto"/>
            </w:tcBorders>
          </w:tcPr>
          <w:p w14:paraId="06BACE1D" w14:textId="77777777" w:rsidR="000F7E44" w:rsidRPr="00E46FD1" w:rsidRDefault="000F7E44" w:rsidP="000F7E44">
            <w:pPr>
              <w:pStyle w:val="NormalTable0"/>
              <w:rPr>
                <w:b/>
                <w:lang w:val="en-GB"/>
              </w:rPr>
            </w:pPr>
            <w:r w:rsidRPr="00E46FD1">
              <w:rPr>
                <w:b/>
                <w:lang w:val="en-GB"/>
              </w:rPr>
              <w:t>Is the alarm system clearly defined by means of the physical components and software components which constitute the alarm system?</w:t>
            </w:r>
          </w:p>
          <w:p w14:paraId="264C1A0E" w14:textId="77777777" w:rsidR="000F7E44" w:rsidRPr="00E46FD1" w:rsidRDefault="000F7E44" w:rsidP="000F7E44">
            <w:pPr>
              <w:pStyle w:val="NormalTable0"/>
              <w:rPr>
                <w:i/>
                <w:sz w:val="20"/>
                <w:lang w:val="en-GB"/>
              </w:rPr>
            </w:pPr>
          </w:p>
          <w:p w14:paraId="3F8AF281" w14:textId="77777777" w:rsidR="000F7E44" w:rsidRPr="00E46FD1" w:rsidRDefault="000F7E44" w:rsidP="000F7E44">
            <w:pPr>
              <w:pStyle w:val="NormalTable0"/>
              <w:rPr>
                <w:i/>
                <w:sz w:val="22"/>
                <w:lang w:val="en-GB"/>
              </w:rPr>
            </w:pPr>
            <w:r w:rsidRPr="00E46FD1">
              <w:rPr>
                <w:i/>
                <w:sz w:val="20"/>
                <w:szCs w:val="20"/>
                <w:lang w:val="en-GB"/>
              </w:rPr>
              <w:t>It is important to clearly define the scope of the alarm system</w:t>
            </w:r>
            <w:r w:rsidRPr="00E46FD1">
              <w:rPr>
                <w:i/>
                <w:sz w:val="20"/>
                <w:lang w:val="en-GB"/>
              </w:rPr>
              <w:t>. The scope of the alarm system could include parts of</w:t>
            </w:r>
            <w:r>
              <w:rPr>
                <w:i/>
                <w:sz w:val="20"/>
                <w:lang w:val="en-GB"/>
              </w:rPr>
              <w:t xml:space="preserve"> several systems examples are </w:t>
            </w:r>
            <w:r w:rsidRPr="00E46FD1">
              <w:rPr>
                <w:i/>
                <w:sz w:val="20"/>
                <w:lang w:val="en-GB"/>
              </w:rPr>
              <w:t>the marine systems, fire &amp; gas, process control system (PCS), ESD and PSD system, and other relevant field instrumentati</w:t>
            </w:r>
            <w:r w:rsidRPr="00E46FD1">
              <w:rPr>
                <w:i/>
                <w:sz w:val="20"/>
                <w:szCs w:val="20"/>
                <w:lang w:val="en-GB"/>
              </w:rPr>
              <w:t xml:space="preserve">on. </w:t>
            </w:r>
          </w:p>
        </w:tc>
        <w:tc>
          <w:tcPr>
            <w:tcW w:w="567" w:type="dxa"/>
            <w:tcBorders>
              <w:bottom w:val="single" w:sz="6" w:space="0" w:color="auto"/>
            </w:tcBorders>
          </w:tcPr>
          <w:p w14:paraId="3DC20B7F" w14:textId="77777777" w:rsidR="000F7E44" w:rsidRPr="00E46FD1" w:rsidRDefault="000F7E44" w:rsidP="000F7E44">
            <w:pPr>
              <w:pStyle w:val="NormalTable0"/>
              <w:rPr>
                <w:lang w:val="en-GB"/>
              </w:rPr>
            </w:pPr>
          </w:p>
        </w:tc>
        <w:tc>
          <w:tcPr>
            <w:tcW w:w="567" w:type="dxa"/>
            <w:tcBorders>
              <w:bottom w:val="single" w:sz="6" w:space="0" w:color="auto"/>
            </w:tcBorders>
          </w:tcPr>
          <w:p w14:paraId="222C0D7E" w14:textId="77777777" w:rsidR="000F7E44" w:rsidRPr="00E46FD1" w:rsidRDefault="000F7E44" w:rsidP="000F7E44">
            <w:pPr>
              <w:pStyle w:val="NormalTable0"/>
              <w:rPr>
                <w:lang w:val="en-GB"/>
              </w:rPr>
            </w:pPr>
          </w:p>
        </w:tc>
        <w:tc>
          <w:tcPr>
            <w:tcW w:w="567" w:type="dxa"/>
            <w:tcBorders>
              <w:bottom w:val="single" w:sz="6" w:space="0" w:color="auto"/>
            </w:tcBorders>
          </w:tcPr>
          <w:p w14:paraId="2DE00C70" w14:textId="77777777" w:rsidR="000F7E44" w:rsidRPr="00E46FD1" w:rsidRDefault="000F7E44" w:rsidP="000F7E44">
            <w:pPr>
              <w:pStyle w:val="NormalTable0"/>
              <w:rPr>
                <w:lang w:val="en-GB"/>
              </w:rPr>
            </w:pPr>
          </w:p>
        </w:tc>
        <w:tc>
          <w:tcPr>
            <w:tcW w:w="3544" w:type="dxa"/>
            <w:tcBorders>
              <w:bottom w:val="single" w:sz="6" w:space="0" w:color="auto"/>
            </w:tcBorders>
          </w:tcPr>
          <w:p w14:paraId="27352D4C" w14:textId="77777777" w:rsidR="002567BF" w:rsidRPr="006D5518" w:rsidRDefault="002567B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6755E815"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EEMUA 191 (201</w:t>
            </w:r>
            <w:r w:rsidR="00ED0B7A">
              <w:rPr>
                <w:rStyle w:val="normaltextrun"/>
                <w:color w:val="D13438"/>
                <w:sz w:val="20"/>
                <w:szCs w:val="20"/>
                <w:u w:val="single"/>
                <w:lang w:val="en-US"/>
              </w:rPr>
              <w:t>3</w:t>
            </w:r>
            <w:r w:rsidRPr="006D5518">
              <w:rPr>
                <w:rStyle w:val="normaltextrun"/>
                <w:color w:val="D13438"/>
                <w:sz w:val="20"/>
                <w:szCs w:val="20"/>
                <w:u w:val="single"/>
                <w:lang w:val="en-US"/>
              </w:rPr>
              <w:t>), 1,1., 1,2., 2.1. &amp; 3.7.</w:t>
            </w:r>
            <w:r w:rsidRPr="006D5518">
              <w:rPr>
                <w:rStyle w:val="eop"/>
                <w:color w:val="D13438"/>
                <w:sz w:val="20"/>
                <w:szCs w:val="20"/>
                <w:lang w:val="en-US"/>
              </w:rPr>
              <w:t> </w:t>
            </w:r>
          </w:p>
          <w:p w14:paraId="038D2373"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IEC 62682 (2023), 6.2.1</w:t>
            </w:r>
            <w:r w:rsidRPr="006D5518">
              <w:rPr>
                <w:rStyle w:val="eop"/>
                <w:color w:val="D13438"/>
                <w:sz w:val="20"/>
                <w:szCs w:val="20"/>
                <w:lang w:val="en-US"/>
              </w:rPr>
              <w:t> </w:t>
            </w:r>
          </w:p>
          <w:p w14:paraId="6092E396" w14:textId="77777777" w:rsidR="000F7E44" w:rsidRDefault="00777B55" w:rsidP="00CD7683">
            <w:pPr>
              <w:pStyle w:val="paragraph"/>
              <w:spacing w:before="0" w:beforeAutospacing="0" w:after="0" w:afterAutospacing="0"/>
              <w:textAlignment w:val="baseline"/>
              <w:rPr>
                <w:i/>
                <w:sz w:val="20"/>
                <w:lang w:val="en-GB"/>
              </w:rPr>
            </w:pPr>
            <w:r w:rsidRPr="00777B55">
              <w:rPr>
                <w:i/>
                <w:sz w:val="20"/>
                <w:lang w:val="en-GB"/>
              </w:rPr>
              <w:t>DC: Normal alarms in the DC are drilling parameters (pressure, volumes) drilling equipment (height of top drive), pipe handling equipment (racking arms), anti collision/ zone management/ block control,  fire and gas ( HC, H</w:t>
            </w:r>
            <w:r w:rsidRPr="00777B55">
              <w:rPr>
                <w:i/>
                <w:sz w:val="20"/>
                <w:vertAlign w:val="subscript"/>
                <w:lang w:val="en-GB"/>
              </w:rPr>
              <w:t>2</w:t>
            </w:r>
            <w:r w:rsidRPr="00777B55">
              <w:rPr>
                <w:i/>
                <w:sz w:val="20"/>
                <w:lang w:val="en-GB"/>
              </w:rPr>
              <w:t>S), well control(BOP), ESD and PSD alarms.</w:t>
            </w:r>
          </w:p>
          <w:p w14:paraId="0828AFE0" w14:textId="77777777" w:rsidR="00CD7683" w:rsidRPr="006D5518" w:rsidRDefault="00CD7683" w:rsidP="006D5518">
            <w:pPr>
              <w:pStyle w:val="paragraph"/>
              <w:spacing w:before="0" w:beforeAutospacing="0" w:after="0" w:afterAutospacing="0" w:line="360" w:lineRule="auto"/>
              <w:textAlignment w:val="baseline"/>
              <w:rPr>
                <w:lang w:val="en-US"/>
              </w:rPr>
            </w:pPr>
          </w:p>
        </w:tc>
        <w:tc>
          <w:tcPr>
            <w:tcW w:w="3118" w:type="dxa"/>
            <w:tcBorders>
              <w:bottom w:val="single" w:sz="6" w:space="0" w:color="auto"/>
            </w:tcBorders>
          </w:tcPr>
          <w:p w14:paraId="7BBBDB27" w14:textId="77777777" w:rsidR="000F7E44" w:rsidRPr="00766795" w:rsidRDefault="000F7E44" w:rsidP="000F7E44">
            <w:pPr>
              <w:pStyle w:val="NormalTable0"/>
              <w:rPr>
                <w:i/>
                <w:sz w:val="20"/>
                <w:lang w:val="en-GB"/>
              </w:rPr>
            </w:pPr>
          </w:p>
        </w:tc>
        <w:tc>
          <w:tcPr>
            <w:tcW w:w="709" w:type="dxa"/>
            <w:tcBorders>
              <w:bottom w:val="single" w:sz="6" w:space="0" w:color="auto"/>
            </w:tcBorders>
          </w:tcPr>
          <w:p w14:paraId="68285AC0" w14:textId="77777777" w:rsidR="000F7E44" w:rsidRPr="00E46FD1" w:rsidRDefault="000F7E44" w:rsidP="000F7E44">
            <w:pPr>
              <w:pStyle w:val="NormalTable0"/>
              <w:rPr>
                <w:sz w:val="20"/>
                <w:lang w:val="en-GB"/>
              </w:rPr>
            </w:pPr>
          </w:p>
        </w:tc>
      </w:tr>
      <w:tr w:rsidR="00F8612E" w:rsidRPr="003D469A" w14:paraId="682BE77E" w14:textId="77777777" w:rsidTr="7FDC30C8">
        <w:trPr>
          <w:cantSplit/>
        </w:trPr>
        <w:tc>
          <w:tcPr>
            <w:tcW w:w="990" w:type="dxa"/>
            <w:tcBorders>
              <w:bottom w:val="single" w:sz="6" w:space="0" w:color="auto"/>
            </w:tcBorders>
            <w:shd w:val="clear" w:color="auto" w:fill="E6E6E6"/>
          </w:tcPr>
          <w:p w14:paraId="32448970" w14:textId="77777777" w:rsidR="00F8612E" w:rsidRPr="00E46FD1" w:rsidRDefault="00F8612E" w:rsidP="00BD07E3">
            <w:pPr>
              <w:pStyle w:val="NormalTable0"/>
              <w:rPr>
                <w:lang w:val="en-GB"/>
              </w:rPr>
            </w:pPr>
            <w:r>
              <w:rPr>
                <w:lang w:val="en-GB"/>
              </w:rPr>
              <w:t>C 3.1</w:t>
            </w:r>
          </w:p>
        </w:tc>
        <w:tc>
          <w:tcPr>
            <w:tcW w:w="5389" w:type="dxa"/>
          </w:tcPr>
          <w:p w14:paraId="181618CD" w14:textId="77777777" w:rsidR="00F8612E" w:rsidRPr="00E46FD1" w:rsidRDefault="00F8612E" w:rsidP="00BD07E3">
            <w:pPr>
              <w:pStyle w:val="NormalTable0"/>
              <w:ind w:left="709"/>
              <w:rPr>
                <w:b/>
                <w:lang w:val="en-GB"/>
              </w:rPr>
            </w:pPr>
            <w:r>
              <w:rPr>
                <w:b/>
                <w:lang w:val="en-GB"/>
              </w:rPr>
              <w:t>Are</w:t>
            </w:r>
            <w:r w:rsidRPr="00E46FD1">
              <w:rPr>
                <w:b/>
                <w:lang w:val="en-GB"/>
              </w:rPr>
              <w:t xml:space="preserve"> </w:t>
            </w:r>
            <w:r>
              <w:rPr>
                <w:b/>
                <w:lang w:val="en-GB"/>
              </w:rPr>
              <w:t>alarms and operation of third party packages integrated in a satisfactory human factors manner</w:t>
            </w:r>
            <w:r w:rsidRPr="00E46FD1">
              <w:rPr>
                <w:b/>
                <w:lang w:val="en-GB"/>
              </w:rPr>
              <w:t>?</w:t>
            </w:r>
          </w:p>
          <w:p w14:paraId="63ED297C" w14:textId="77777777" w:rsidR="00F8612E" w:rsidRPr="00E46FD1" w:rsidRDefault="00F8612E" w:rsidP="00BD07E3">
            <w:pPr>
              <w:pStyle w:val="NormalTable0"/>
              <w:ind w:left="709"/>
              <w:rPr>
                <w:sz w:val="20"/>
                <w:lang w:val="en-GB"/>
              </w:rPr>
            </w:pPr>
          </w:p>
          <w:p w14:paraId="436E53AD" w14:textId="77777777" w:rsidR="00F8612E" w:rsidRPr="00E46FD1" w:rsidRDefault="00F8612E" w:rsidP="00F8612E">
            <w:pPr>
              <w:pStyle w:val="NormalTable0"/>
              <w:ind w:left="709"/>
              <w:rPr>
                <w:b/>
                <w:i/>
                <w:sz w:val="22"/>
                <w:lang w:val="en-GB"/>
              </w:rPr>
            </w:pPr>
            <w:r>
              <w:rPr>
                <w:i/>
                <w:sz w:val="20"/>
                <w:lang w:val="en-GB"/>
              </w:rPr>
              <w:t xml:space="preserve">The use of "common alarms" must be analysed when integrating (third party) packages. There must be assured similarity in operations across different packages in order to support consistent human factors interfaces.  </w:t>
            </w:r>
          </w:p>
        </w:tc>
        <w:tc>
          <w:tcPr>
            <w:tcW w:w="567" w:type="dxa"/>
          </w:tcPr>
          <w:p w14:paraId="700A880C" w14:textId="77777777" w:rsidR="00F8612E" w:rsidRPr="00E46FD1" w:rsidRDefault="00F8612E" w:rsidP="00BD07E3">
            <w:pPr>
              <w:pStyle w:val="NormalTable0"/>
              <w:rPr>
                <w:lang w:val="en-GB"/>
              </w:rPr>
            </w:pPr>
          </w:p>
        </w:tc>
        <w:tc>
          <w:tcPr>
            <w:tcW w:w="567" w:type="dxa"/>
          </w:tcPr>
          <w:p w14:paraId="7D962636" w14:textId="77777777" w:rsidR="00F8612E" w:rsidRPr="00E46FD1" w:rsidRDefault="00F8612E" w:rsidP="00BD07E3">
            <w:pPr>
              <w:pStyle w:val="NormalTable0"/>
              <w:rPr>
                <w:lang w:val="en-GB"/>
              </w:rPr>
            </w:pPr>
          </w:p>
        </w:tc>
        <w:tc>
          <w:tcPr>
            <w:tcW w:w="567" w:type="dxa"/>
          </w:tcPr>
          <w:p w14:paraId="2A552BBE" w14:textId="77777777" w:rsidR="00F8612E" w:rsidRPr="00E46FD1" w:rsidRDefault="00F8612E" w:rsidP="00BD07E3">
            <w:pPr>
              <w:pStyle w:val="NormalTable0"/>
              <w:rPr>
                <w:lang w:val="en-GB"/>
              </w:rPr>
            </w:pPr>
          </w:p>
        </w:tc>
        <w:tc>
          <w:tcPr>
            <w:tcW w:w="3544" w:type="dxa"/>
          </w:tcPr>
          <w:p w14:paraId="3E33596B" w14:textId="77777777" w:rsidR="002567BF" w:rsidRPr="006D5518" w:rsidRDefault="002567B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42EB3D9F" w14:textId="77777777" w:rsidR="002567BF" w:rsidRPr="006D5518" w:rsidRDefault="002567B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FA §34a. </w:t>
            </w:r>
            <w:r w:rsidRPr="006D5518">
              <w:rPr>
                <w:rStyle w:val="eop"/>
                <w:color w:val="D13438"/>
                <w:sz w:val="20"/>
                <w:szCs w:val="20"/>
                <w:lang w:val="en-US"/>
              </w:rPr>
              <w:t> </w:t>
            </w:r>
          </w:p>
          <w:p w14:paraId="4146AAB9" w14:textId="77777777" w:rsidR="002567BF" w:rsidRPr="006D5518" w:rsidRDefault="002567BF" w:rsidP="006D5518">
            <w:pPr>
              <w:pStyle w:val="paragraph"/>
              <w:spacing w:before="0" w:beforeAutospacing="0" w:after="0" w:afterAutospacing="0" w:line="360" w:lineRule="auto"/>
              <w:textAlignment w:val="baseline"/>
              <w:rPr>
                <w:sz w:val="18"/>
                <w:szCs w:val="18"/>
                <w:lang w:val="en-US"/>
              </w:rPr>
            </w:pPr>
            <w:r w:rsidRPr="00777B55">
              <w:rPr>
                <w:rStyle w:val="normaltextrun"/>
                <w:color w:val="D13438"/>
                <w:sz w:val="20"/>
                <w:szCs w:val="20"/>
                <w:u w:val="single"/>
                <w:lang w:val="en-GB"/>
              </w:rPr>
              <w:t>NORSOK I-002 (2021), 9.2.4.4.2.</w:t>
            </w:r>
            <w:r w:rsidRPr="006D5518">
              <w:rPr>
                <w:rStyle w:val="eop"/>
                <w:color w:val="D13438"/>
                <w:sz w:val="20"/>
                <w:szCs w:val="20"/>
                <w:lang w:val="en-US"/>
              </w:rPr>
              <w:t> </w:t>
            </w:r>
          </w:p>
          <w:p w14:paraId="67CD9F5C" w14:textId="77777777" w:rsidR="00F8612E" w:rsidRPr="006D5518" w:rsidRDefault="00777B55" w:rsidP="006D5518">
            <w:pPr>
              <w:pStyle w:val="NormalTable0"/>
              <w:spacing w:line="360" w:lineRule="auto"/>
              <w:rPr>
                <w:lang w:val="en-US"/>
              </w:rPr>
            </w:pPr>
            <w:r w:rsidRPr="00777B55">
              <w:rPr>
                <w:sz w:val="20"/>
                <w:szCs w:val="20"/>
                <w:lang w:val="en-GB"/>
              </w:rPr>
              <w:t>DC: Applicable to the DC</w:t>
            </w:r>
          </w:p>
        </w:tc>
        <w:tc>
          <w:tcPr>
            <w:tcW w:w="3118" w:type="dxa"/>
          </w:tcPr>
          <w:p w14:paraId="41558D7E" w14:textId="77777777" w:rsidR="00F8612E" w:rsidRDefault="00F8612E" w:rsidP="00BD07E3">
            <w:pPr>
              <w:pStyle w:val="NormalTable0"/>
              <w:rPr>
                <w:sz w:val="20"/>
                <w:szCs w:val="20"/>
                <w:lang w:val="en-GB"/>
              </w:rPr>
            </w:pPr>
          </w:p>
          <w:p w14:paraId="791C0BC8" w14:textId="77777777" w:rsidR="00F8612E" w:rsidRPr="00E46FD1" w:rsidRDefault="00F8612E" w:rsidP="00BD07E3">
            <w:pPr>
              <w:pStyle w:val="NormalTable0"/>
              <w:rPr>
                <w:sz w:val="20"/>
                <w:lang w:val="en-GB"/>
              </w:rPr>
            </w:pPr>
          </w:p>
        </w:tc>
        <w:tc>
          <w:tcPr>
            <w:tcW w:w="709" w:type="dxa"/>
          </w:tcPr>
          <w:p w14:paraId="6109F0E2" w14:textId="77777777" w:rsidR="00F8612E" w:rsidRPr="00E46FD1" w:rsidRDefault="00F8612E" w:rsidP="00BD07E3">
            <w:pPr>
              <w:pStyle w:val="NormalTable0"/>
              <w:rPr>
                <w:sz w:val="20"/>
                <w:lang w:val="en-GB"/>
              </w:rPr>
            </w:pPr>
          </w:p>
        </w:tc>
      </w:tr>
      <w:tr w:rsidR="000F7E44" w:rsidRPr="003D469A" w14:paraId="7D18192D" w14:textId="77777777" w:rsidTr="7FDC30C8">
        <w:trPr>
          <w:cantSplit/>
        </w:trPr>
        <w:tc>
          <w:tcPr>
            <w:tcW w:w="990" w:type="dxa"/>
            <w:shd w:val="clear" w:color="auto" w:fill="FFFFFF" w:themeFill="background1"/>
          </w:tcPr>
          <w:p w14:paraId="55AC675C" w14:textId="77777777" w:rsidR="000F7E44" w:rsidRPr="00E46FD1" w:rsidRDefault="000F7E44" w:rsidP="000F7E44">
            <w:pPr>
              <w:pStyle w:val="NormalTable0"/>
              <w:rPr>
                <w:lang w:val="en-GB"/>
              </w:rPr>
            </w:pPr>
            <w:r w:rsidRPr="00E46FD1">
              <w:rPr>
                <w:lang w:val="en-GB"/>
              </w:rPr>
              <w:t>C 4</w:t>
            </w:r>
          </w:p>
        </w:tc>
        <w:tc>
          <w:tcPr>
            <w:tcW w:w="5389" w:type="dxa"/>
          </w:tcPr>
          <w:p w14:paraId="4FA6AD27" w14:textId="77777777" w:rsidR="000F7E44" w:rsidRPr="00E46FD1" w:rsidRDefault="000F7E44" w:rsidP="000F7E44">
            <w:pPr>
              <w:pStyle w:val="NormalTable0"/>
              <w:rPr>
                <w:b/>
                <w:lang w:val="en-GB"/>
              </w:rPr>
            </w:pPr>
            <w:r w:rsidRPr="00E46FD1">
              <w:rPr>
                <w:b/>
                <w:lang w:val="en-GB"/>
              </w:rPr>
              <w:t xml:space="preserve">Is a critical review of what needs to be alarmed, performed? </w:t>
            </w:r>
          </w:p>
          <w:p w14:paraId="39C05CC7" w14:textId="77777777" w:rsidR="000F7E44" w:rsidRPr="00E46FD1" w:rsidRDefault="000F7E44" w:rsidP="000F7E44">
            <w:pPr>
              <w:pStyle w:val="NormalTable0"/>
              <w:rPr>
                <w:i/>
                <w:sz w:val="20"/>
                <w:lang w:val="en-GB"/>
              </w:rPr>
            </w:pPr>
          </w:p>
          <w:p w14:paraId="1FBA069E" w14:textId="77777777" w:rsidR="000F7E44" w:rsidRPr="00E46FD1" w:rsidRDefault="000F7E44" w:rsidP="000F7E44">
            <w:pPr>
              <w:pStyle w:val="NormalTable0"/>
              <w:rPr>
                <w:i/>
                <w:sz w:val="22"/>
                <w:lang w:val="en-GB"/>
              </w:rPr>
            </w:pPr>
            <w:r w:rsidRPr="00E46FD1">
              <w:rPr>
                <w:i/>
                <w:sz w:val="20"/>
                <w:lang w:val="en-GB"/>
              </w:rPr>
              <w:t>It is important to reduce the amount of alarm information.</w:t>
            </w:r>
          </w:p>
        </w:tc>
        <w:tc>
          <w:tcPr>
            <w:tcW w:w="567" w:type="dxa"/>
          </w:tcPr>
          <w:p w14:paraId="1EF533CB" w14:textId="77777777" w:rsidR="000F7E44" w:rsidRPr="00E46FD1" w:rsidRDefault="000F7E44" w:rsidP="000F7E44">
            <w:pPr>
              <w:pStyle w:val="NormalTable0"/>
              <w:rPr>
                <w:lang w:val="en-GB"/>
              </w:rPr>
            </w:pPr>
          </w:p>
        </w:tc>
        <w:tc>
          <w:tcPr>
            <w:tcW w:w="567" w:type="dxa"/>
          </w:tcPr>
          <w:p w14:paraId="22E2EB0F" w14:textId="77777777" w:rsidR="000F7E44" w:rsidRPr="00E46FD1" w:rsidRDefault="000F7E44" w:rsidP="000F7E44">
            <w:pPr>
              <w:pStyle w:val="NormalTable0"/>
              <w:rPr>
                <w:lang w:val="en-GB"/>
              </w:rPr>
            </w:pPr>
          </w:p>
        </w:tc>
        <w:tc>
          <w:tcPr>
            <w:tcW w:w="567" w:type="dxa"/>
          </w:tcPr>
          <w:p w14:paraId="5F1A1ADB" w14:textId="77777777" w:rsidR="000F7E44" w:rsidRPr="00E46FD1" w:rsidRDefault="000F7E44" w:rsidP="000F7E44">
            <w:pPr>
              <w:pStyle w:val="NormalTable0"/>
              <w:rPr>
                <w:lang w:val="en-GB"/>
              </w:rPr>
            </w:pPr>
          </w:p>
        </w:tc>
        <w:tc>
          <w:tcPr>
            <w:tcW w:w="3544" w:type="dxa"/>
          </w:tcPr>
          <w:p w14:paraId="14C8C348" w14:textId="77777777" w:rsidR="002567BF" w:rsidRPr="006D5518" w:rsidRDefault="002567B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3E7FB045" w14:textId="77777777" w:rsidR="002567BF" w:rsidRPr="006D5518" w:rsidRDefault="002567B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NORSOK I-002 (2021), 9.2.4.4.</w:t>
            </w:r>
            <w:r w:rsidRPr="006D5518">
              <w:rPr>
                <w:rStyle w:val="eop"/>
                <w:color w:val="D13438"/>
                <w:sz w:val="20"/>
                <w:szCs w:val="20"/>
                <w:lang w:val="en-US"/>
              </w:rPr>
              <w:t> </w:t>
            </w:r>
          </w:p>
          <w:p w14:paraId="2D47BFAF" w14:textId="77777777" w:rsidR="000F7E44" w:rsidRPr="00777B55" w:rsidRDefault="00777B55" w:rsidP="006D5518">
            <w:pPr>
              <w:pStyle w:val="NormalTable0"/>
              <w:spacing w:line="360" w:lineRule="auto"/>
              <w:rPr>
                <w:lang w:val="en-GB"/>
              </w:rPr>
            </w:pPr>
            <w:r w:rsidRPr="00777B55">
              <w:rPr>
                <w:sz w:val="20"/>
                <w:szCs w:val="20"/>
                <w:lang w:val="en-GB"/>
              </w:rPr>
              <w:t>DC: Applicable to the DC</w:t>
            </w:r>
          </w:p>
        </w:tc>
        <w:tc>
          <w:tcPr>
            <w:tcW w:w="3118" w:type="dxa"/>
          </w:tcPr>
          <w:p w14:paraId="6D013848" w14:textId="77777777" w:rsidR="000F7E44" w:rsidRPr="00E46FD1" w:rsidRDefault="000F7E44" w:rsidP="000F7E44">
            <w:pPr>
              <w:pStyle w:val="NormalTable0"/>
              <w:rPr>
                <w:sz w:val="20"/>
                <w:lang w:val="en-GB"/>
              </w:rPr>
            </w:pPr>
          </w:p>
        </w:tc>
        <w:tc>
          <w:tcPr>
            <w:tcW w:w="709" w:type="dxa"/>
          </w:tcPr>
          <w:p w14:paraId="104D497C" w14:textId="77777777" w:rsidR="000F7E44" w:rsidRPr="00E46FD1" w:rsidRDefault="000F7E44" w:rsidP="000F7E44">
            <w:pPr>
              <w:pStyle w:val="NormalTable0"/>
              <w:rPr>
                <w:sz w:val="20"/>
                <w:lang w:val="en-GB"/>
              </w:rPr>
            </w:pPr>
          </w:p>
        </w:tc>
      </w:tr>
      <w:tr w:rsidR="000F7E44" w:rsidRPr="003D469A" w14:paraId="0578AEE4" w14:textId="77777777" w:rsidTr="7FDC30C8">
        <w:trPr>
          <w:cantSplit/>
        </w:trPr>
        <w:tc>
          <w:tcPr>
            <w:tcW w:w="990" w:type="dxa"/>
            <w:tcBorders>
              <w:bottom w:val="single" w:sz="6" w:space="0" w:color="auto"/>
            </w:tcBorders>
            <w:shd w:val="clear" w:color="auto" w:fill="auto"/>
          </w:tcPr>
          <w:p w14:paraId="6B63DABA" w14:textId="77777777" w:rsidR="000F7E44" w:rsidRPr="00E46FD1" w:rsidRDefault="000F7E44" w:rsidP="000F7E44">
            <w:pPr>
              <w:pStyle w:val="NormalTable0"/>
              <w:rPr>
                <w:lang w:val="en-GB"/>
              </w:rPr>
            </w:pPr>
            <w:r w:rsidRPr="00E46FD1">
              <w:rPr>
                <w:lang w:val="en-GB"/>
              </w:rPr>
              <w:lastRenderedPageBreak/>
              <w:t>C 5</w:t>
            </w:r>
          </w:p>
          <w:p w14:paraId="2C344184" w14:textId="77777777" w:rsidR="000F7E44" w:rsidRPr="00E46FD1" w:rsidRDefault="000F7E44" w:rsidP="000F7E44">
            <w:pPr>
              <w:pStyle w:val="NormalTable0"/>
              <w:rPr>
                <w:lang w:val="en-GB"/>
              </w:rPr>
            </w:pPr>
          </w:p>
        </w:tc>
        <w:tc>
          <w:tcPr>
            <w:tcW w:w="5389" w:type="dxa"/>
            <w:tcBorders>
              <w:bottom w:val="single" w:sz="6" w:space="0" w:color="auto"/>
            </w:tcBorders>
          </w:tcPr>
          <w:p w14:paraId="0A8AF93D" w14:textId="77777777" w:rsidR="000F7E44" w:rsidRPr="00E46FD1" w:rsidRDefault="000F7E44" w:rsidP="000F7E44">
            <w:pPr>
              <w:pStyle w:val="NormalTable0"/>
              <w:rPr>
                <w:b/>
                <w:lang w:val="en-GB"/>
              </w:rPr>
            </w:pPr>
            <w:r w:rsidRPr="00E46FD1">
              <w:rPr>
                <w:b/>
                <w:lang w:val="en-GB"/>
              </w:rPr>
              <w:t>Is the alarm system designed in accordance with ergonomic principles and best practice?</w:t>
            </w:r>
          </w:p>
          <w:p w14:paraId="13AA0B87" w14:textId="77777777" w:rsidR="000F7E44" w:rsidRPr="00E46FD1" w:rsidRDefault="000F7E44" w:rsidP="000F7E44">
            <w:pPr>
              <w:pStyle w:val="NormalTable0"/>
              <w:spacing w:before="0"/>
              <w:rPr>
                <w:i/>
                <w:sz w:val="20"/>
                <w:szCs w:val="20"/>
                <w:lang w:val="en-GB"/>
              </w:rPr>
            </w:pPr>
          </w:p>
          <w:p w14:paraId="569026BC" w14:textId="77777777" w:rsidR="000F7E44" w:rsidRPr="00E46FD1" w:rsidRDefault="000F7E44" w:rsidP="000F7E44">
            <w:pPr>
              <w:pStyle w:val="NormalTable0"/>
              <w:spacing w:before="0"/>
              <w:rPr>
                <w:i/>
                <w:sz w:val="20"/>
                <w:szCs w:val="20"/>
                <w:lang w:val="en-GB"/>
              </w:rPr>
            </w:pPr>
            <w:r w:rsidRPr="00E46FD1">
              <w:rPr>
                <w:i/>
                <w:sz w:val="20"/>
                <w:szCs w:val="20"/>
                <w:lang w:val="en-GB"/>
              </w:rPr>
              <w:t>The alarm system should be designed based on recognised ergonomic principles in order to ensure usability and safe operation.</w:t>
            </w:r>
          </w:p>
        </w:tc>
        <w:tc>
          <w:tcPr>
            <w:tcW w:w="567" w:type="dxa"/>
            <w:tcBorders>
              <w:bottom w:val="single" w:sz="6" w:space="0" w:color="auto"/>
            </w:tcBorders>
          </w:tcPr>
          <w:p w14:paraId="0E474E68" w14:textId="77777777" w:rsidR="000F7E44" w:rsidRPr="00E46FD1" w:rsidRDefault="000F7E44" w:rsidP="000F7E44">
            <w:pPr>
              <w:pStyle w:val="NormalTable0"/>
              <w:rPr>
                <w:lang w:val="en-GB"/>
              </w:rPr>
            </w:pPr>
          </w:p>
        </w:tc>
        <w:tc>
          <w:tcPr>
            <w:tcW w:w="567" w:type="dxa"/>
            <w:tcBorders>
              <w:bottom w:val="single" w:sz="6" w:space="0" w:color="auto"/>
            </w:tcBorders>
          </w:tcPr>
          <w:p w14:paraId="50DF6546" w14:textId="77777777" w:rsidR="000F7E44" w:rsidRPr="00E46FD1" w:rsidRDefault="000F7E44" w:rsidP="000F7E44">
            <w:pPr>
              <w:pStyle w:val="NormalTable0"/>
              <w:rPr>
                <w:lang w:val="en-GB"/>
              </w:rPr>
            </w:pPr>
          </w:p>
        </w:tc>
        <w:tc>
          <w:tcPr>
            <w:tcW w:w="567" w:type="dxa"/>
            <w:tcBorders>
              <w:bottom w:val="single" w:sz="6" w:space="0" w:color="auto"/>
            </w:tcBorders>
          </w:tcPr>
          <w:p w14:paraId="740FBA26" w14:textId="77777777" w:rsidR="000F7E44" w:rsidRPr="00E46FD1" w:rsidRDefault="000F7E44" w:rsidP="000F7E44">
            <w:pPr>
              <w:pStyle w:val="NormalTable0"/>
              <w:rPr>
                <w:lang w:val="en-GB"/>
              </w:rPr>
            </w:pPr>
          </w:p>
        </w:tc>
        <w:tc>
          <w:tcPr>
            <w:tcW w:w="3544" w:type="dxa"/>
            <w:tcBorders>
              <w:bottom w:val="single" w:sz="6" w:space="0" w:color="auto"/>
            </w:tcBorders>
          </w:tcPr>
          <w:p w14:paraId="1FCC8BA8" w14:textId="77777777" w:rsidR="002567BF" w:rsidRPr="006D5518" w:rsidRDefault="002567B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240EDA07"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FA §34a</w:t>
            </w:r>
            <w:r w:rsidRPr="006D5518">
              <w:rPr>
                <w:rStyle w:val="eop"/>
                <w:color w:val="D13438"/>
                <w:sz w:val="20"/>
                <w:szCs w:val="20"/>
                <w:lang w:val="en-US"/>
              </w:rPr>
              <w:t> </w:t>
            </w:r>
          </w:p>
          <w:p w14:paraId="1E25FA40"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EEMUA 191 (201</w:t>
            </w:r>
            <w:r w:rsidR="00ED0B7A">
              <w:rPr>
                <w:rStyle w:val="normaltextrun"/>
                <w:color w:val="D13438"/>
                <w:sz w:val="20"/>
                <w:szCs w:val="20"/>
                <w:u w:val="single"/>
                <w:lang w:val="en-US"/>
              </w:rPr>
              <w:t>3</w:t>
            </w:r>
            <w:r w:rsidRPr="006D5518">
              <w:rPr>
                <w:rStyle w:val="normaltextrun"/>
                <w:color w:val="D13438"/>
                <w:sz w:val="20"/>
                <w:szCs w:val="20"/>
                <w:u w:val="single"/>
                <w:lang w:val="en-US"/>
              </w:rPr>
              <w:t>), 2.1 (including table 2). </w:t>
            </w:r>
            <w:r w:rsidRPr="006D5518">
              <w:rPr>
                <w:rStyle w:val="eop"/>
                <w:color w:val="D13438"/>
                <w:sz w:val="20"/>
                <w:szCs w:val="20"/>
                <w:lang w:val="en-US"/>
              </w:rPr>
              <w:t> </w:t>
            </w:r>
          </w:p>
          <w:p w14:paraId="3D493AE4" w14:textId="77777777" w:rsidR="002567BF" w:rsidRPr="006D5518" w:rsidRDefault="002567BF" w:rsidP="006D5518">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color w:val="D13438"/>
                <w:sz w:val="20"/>
                <w:szCs w:val="20"/>
                <w:u w:val="single"/>
                <w:lang w:val="en-US"/>
              </w:rPr>
              <w:t>IEC 62682</w:t>
            </w:r>
            <w:r w:rsidRPr="006D5518">
              <w:rPr>
                <w:rStyle w:val="eop"/>
                <w:color w:val="D13438"/>
                <w:sz w:val="20"/>
                <w:szCs w:val="20"/>
                <w:lang w:val="en-US"/>
              </w:rPr>
              <w:t> </w:t>
            </w:r>
            <w:r w:rsidR="00300B92">
              <w:rPr>
                <w:rStyle w:val="eop"/>
                <w:color w:val="D13438"/>
                <w:sz w:val="20"/>
                <w:szCs w:val="20"/>
                <w:lang w:val="en-US"/>
              </w:rPr>
              <w:t>(2023)</w:t>
            </w:r>
          </w:p>
          <w:p w14:paraId="5FB9A420" w14:textId="77777777" w:rsidR="00777B55" w:rsidRPr="006D5518" w:rsidRDefault="00777B55" w:rsidP="006D5518">
            <w:pPr>
              <w:pStyle w:val="paragraph"/>
              <w:spacing w:before="0" w:beforeAutospacing="0" w:after="0" w:afterAutospacing="0" w:line="360" w:lineRule="auto"/>
              <w:textAlignment w:val="baseline"/>
              <w:rPr>
                <w:lang w:val="en-US"/>
              </w:rPr>
            </w:pPr>
            <w:r w:rsidRPr="00777B55">
              <w:rPr>
                <w:i/>
                <w:sz w:val="20"/>
                <w:lang w:val="en-GB"/>
              </w:rPr>
              <w:t>DC: Visual alarms signals should be located in front of the driller</w:t>
            </w:r>
          </w:p>
          <w:p w14:paraId="025E7F4C" w14:textId="77777777" w:rsidR="000F7E44" w:rsidRPr="00777B55" w:rsidRDefault="000F7E44" w:rsidP="006D5518">
            <w:pPr>
              <w:pStyle w:val="NormalTable0"/>
              <w:spacing w:line="360" w:lineRule="auto"/>
              <w:rPr>
                <w:lang w:val="en-GB"/>
              </w:rPr>
            </w:pPr>
          </w:p>
        </w:tc>
        <w:tc>
          <w:tcPr>
            <w:tcW w:w="3118" w:type="dxa"/>
            <w:tcBorders>
              <w:bottom w:val="single" w:sz="6" w:space="0" w:color="auto"/>
            </w:tcBorders>
          </w:tcPr>
          <w:p w14:paraId="526139AB" w14:textId="77777777" w:rsidR="000F7E44" w:rsidRPr="00766795" w:rsidRDefault="000F7E44" w:rsidP="000F7E44">
            <w:pPr>
              <w:pStyle w:val="NormalTable0"/>
              <w:rPr>
                <w:i/>
                <w:sz w:val="20"/>
                <w:lang w:val="en-GB"/>
              </w:rPr>
            </w:pPr>
          </w:p>
        </w:tc>
        <w:tc>
          <w:tcPr>
            <w:tcW w:w="709" w:type="dxa"/>
            <w:tcBorders>
              <w:bottom w:val="single" w:sz="6" w:space="0" w:color="auto"/>
            </w:tcBorders>
          </w:tcPr>
          <w:p w14:paraId="60A5ECF6" w14:textId="77777777" w:rsidR="000F7E44" w:rsidRPr="00E46FD1" w:rsidRDefault="000F7E44" w:rsidP="000F7E44">
            <w:pPr>
              <w:pStyle w:val="NormalTable0"/>
              <w:rPr>
                <w:sz w:val="20"/>
                <w:lang w:val="en-GB"/>
              </w:rPr>
            </w:pPr>
          </w:p>
        </w:tc>
      </w:tr>
      <w:tr w:rsidR="000F7E44" w:rsidRPr="003D469A" w14:paraId="246D0189" w14:textId="77777777" w:rsidTr="7FDC30C8">
        <w:trPr>
          <w:cantSplit/>
        </w:trPr>
        <w:tc>
          <w:tcPr>
            <w:tcW w:w="990" w:type="dxa"/>
            <w:tcBorders>
              <w:bottom w:val="single" w:sz="6" w:space="0" w:color="auto"/>
            </w:tcBorders>
            <w:shd w:val="clear" w:color="auto" w:fill="E6E6E6"/>
          </w:tcPr>
          <w:p w14:paraId="4E4CDC7F" w14:textId="77777777" w:rsidR="000F7E44" w:rsidRPr="00E46FD1" w:rsidRDefault="000F7E44" w:rsidP="000F7E44">
            <w:pPr>
              <w:pStyle w:val="NormalTable0"/>
              <w:rPr>
                <w:lang w:val="en-GB"/>
              </w:rPr>
            </w:pPr>
            <w:r w:rsidRPr="00E46FD1">
              <w:rPr>
                <w:lang w:val="en-GB"/>
              </w:rPr>
              <w:lastRenderedPageBreak/>
              <w:t>C 5.1</w:t>
            </w:r>
          </w:p>
          <w:p w14:paraId="07B15200" w14:textId="77777777" w:rsidR="000F7E44" w:rsidRPr="00E46FD1" w:rsidRDefault="000F7E44" w:rsidP="000F7E44">
            <w:pPr>
              <w:pStyle w:val="NormalTable0"/>
              <w:rPr>
                <w:lang w:val="en-GB"/>
              </w:rPr>
            </w:pPr>
          </w:p>
        </w:tc>
        <w:tc>
          <w:tcPr>
            <w:tcW w:w="5389" w:type="dxa"/>
          </w:tcPr>
          <w:p w14:paraId="49A93238" w14:textId="77777777" w:rsidR="000F7E44" w:rsidRPr="00E46FD1" w:rsidRDefault="000F7E44" w:rsidP="000F7E44">
            <w:pPr>
              <w:pStyle w:val="NormalTable0"/>
              <w:ind w:left="783"/>
              <w:rPr>
                <w:b/>
                <w:lang w:val="en-GB"/>
              </w:rPr>
            </w:pPr>
            <w:r w:rsidRPr="00E46FD1">
              <w:rPr>
                <w:b/>
                <w:lang w:val="en-GB"/>
              </w:rPr>
              <w:t xml:space="preserve">Is the design of the alarm system based on </w:t>
            </w:r>
          </w:p>
          <w:p w14:paraId="7AD3662E" w14:textId="77777777" w:rsidR="000F7E44" w:rsidRPr="00E46FD1" w:rsidRDefault="000F7E44" w:rsidP="00462661">
            <w:pPr>
              <w:pStyle w:val="NormalTable0"/>
              <w:numPr>
                <w:ilvl w:val="0"/>
                <w:numId w:val="58"/>
              </w:numPr>
              <w:ind w:left="783" w:firstLine="0"/>
              <w:rPr>
                <w:b/>
                <w:lang w:val="en-GB"/>
              </w:rPr>
            </w:pPr>
            <w:r w:rsidRPr="00E46FD1">
              <w:rPr>
                <w:b/>
                <w:lang w:val="en-GB"/>
              </w:rPr>
              <w:t>an alarm philosophy and</w:t>
            </w:r>
          </w:p>
          <w:p w14:paraId="23293DE4" w14:textId="77777777" w:rsidR="000F7E44" w:rsidRPr="00E46FD1" w:rsidRDefault="000F7E44" w:rsidP="00462661">
            <w:pPr>
              <w:pStyle w:val="NormalTable0"/>
              <w:numPr>
                <w:ilvl w:val="0"/>
                <w:numId w:val="58"/>
              </w:numPr>
              <w:ind w:left="783" w:firstLine="0"/>
              <w:rPr>
                <w:b/>
                <w:lang w:val="en-GB"/>
              </w:rPr>
            </w:pPr>
            <w:r w:rsidRPr="00E46FD1">
              <w:rPr>
                <w:b/>
                <w:lang w:val="en-GB"/>
              </w:rPr>
              <w:t>an alarm specification?</w:t>
            </w:r>
          </w:p>
          <w:p w14:paraId="490E2721" w14:textId="77777777" w:rsidR="000F7E44" w:rsidRPr="00E46FD1" w:rsidRDefault="000F7E44" w:rsidP="000F7E44">
            <w:pPr>
              <w:pStyle w:val="NormalTable0"/>
              <w:spacing w:before="0"/>
              <w:ind w:left="782"/>
              <w:rPr>
                <w:b/>
                <w:lang w:val="en-GB"/>
              </w:rPr>
            </w:pPr>
          </w:p>
          <w:p w14:paraId="22AB6E95" w14:textId="77777777" w:rsidR="000F7E44" w:rsidRPr="00E46FD1" w:rsidRDefault="000F7E44" w:rsidP="000F7E44">
            <w:pPr>
              <w:pStyle w:val="NormalTable0"/>
              <w:spacing w:before="0"/>
              <w:ind w:left="782"/>
              <w:rPr>
                <w:i/>
                <w:sz w:val="20"/>
                <w:szCs w:val="20"/>
                <w:lang w:val="en-GB"/>
              </w:rPr>
            </w:pPr>
            <w:r w:rsidRPr="00E46FD1">
              <w:rPr>
                <w:i/>
                <w:sz w:val="20"/>
                <w:szCs w:val="20"/>
                <w:lang w:val="en-GB"/>
              </w:rPr>
              <w:t xml:space="preserve">The alarm system should be designed based on an alarm philosophy, which states aims of the alarm system including how to approach human factors issues. The alarm system should also be based on an alarm specification, in which the components of the alarm system are specified. </w:t>
            </w:r>
          </w:p>
          <w:p w14:paraId="3F76F21E" w14:textId="77777777" w:rsidR="000F7E44" w:rsidRPr="00E46FD1" w:rsidRDefault="000F7E44" w:rsidP="000F7E44">
            <w:pPr>
              <w:pStyle w:val="NormalTable0"/>
              <w:spacing w:before="0"/>
              <w:ind w:left="782"/>
              <w:rPr>
                <w:i/>
                <w:sz w:val="20"/>
                <w:lang w:val="en-GB"/>
              </w:rPr>
            </w:pPr>
            <w:r w:rsidRPr="00E46FD1">
              <w:rPr>
                <w:i/>
                <w:sz w:val="20"/>
                <w:lang w:val="en-GB"/>
              </w:rPr>
              <w:t>Check:</w:t>
            </w:r>
          </w:p>
          <w:p w14:paraId="22122892" w14:textId="77777777" w:rsidR="000F7E44" w:rsidRPr="00E46FD1" w:rsidRDefault="000F7E44" w:rsidP="00462661">
            <w:pPr>
              <w:pStyle w:val="NormalTable0"/>
              <w:numPr>
                <w:ilvl w:val="0"/>
                <w:numId w:val="83"/>
              </w:numPr>
              <w:spacing w:before="0"/>
              <w:rPr>
                <w:i/>
                <w:sz w:val="20"/>
                <w:lang w:val="en-GB"/>
              </w:rPr>
            </w:pPr>
            <w:r w:rsidRPr="00E46FD1">
              <w:rPr>
                <w:i/>
                <w:sz w:val="20"/>
                <w:lang w:val="en-GB"/>
              </w:rPr>
              <w:t xml:space="preserve"> that there exist routines to improve the usefulness and usability of the system such as performance requirements, </w:t>
            </w:r>
          </w:p>
          <w:p w14:paraId="07E30436" w14:textId="77777777" w:rsidR="000F7E44" w:rsidRPr="00E46FD1" w:rsidRDefault="000F7E44" w:rsidP="00462661">
            <w:pPr>
              <w:pStyle w:val="NormalTable0"/>
              <w:numPr>
                <w:ilvl w:val="0"/>
                <w:numId w:val="83"/>
              </w:numPr>
              <w:spacing w:before="0"/>
              <w:rPr>
                <w:i/>
                <w:sz w:val="20"/>
                <w:lang w:val="en-GB"/>
              </w:rPr>
            </w:pPr>
            <w:r w:rsidRPr="00E46FD1">
              <w:rPr>
                <w:i/>
                <w:sz w:val="20"/>
                <w:lang w:val="en-GB"/>
              </w:rPr>
              <w:t>the role of the operator, how this changes according to operating state, and what support the operator has,</w:t>
            </w:r>
          </w:p>
          <w:p w14:paraId="591CCF1B" w14:textId="77777777" w:rsidR="000F7E44" w:rsidRPr="00E46FD1" w:rsidRDefault="000F7E44" w:rsidP="00462661">
            <w:pPr>
              <w:pStyle w:val="NormalTable0"/>
              <w:numPr>
                <w:ilvl w:val="0"/>
                <w:numId w:val="83"/>
              </w:numPr>
              <w:spacing w:before="0"/>
              <w:rPr>
                <w:i/>
                <w:sz w:val="20"/>
                <w:lang w:val="en-GB"/>
              </w:rPr>
            </w:pPr>
            <w:r w:rsidRPr="00E46FD1">
              <w:rPr>
                <w:i/>
                <w:sz w:val="20"/>
                <w:lang w:val="en-GB"/>
              </w:rPr>
              <w:t xml:space="preserve">how the design accounts for human limitations, </w:t>
            </w:r>
          </w:p>
          <w:p w14:paraId="2C077BEB" w14:textId="77777777" w:rsidR="000F7E44" w:rsidRPr="00E46FD1" w:rsidRDefault="000F7E44" w:rsidP="00462661">
            <w:pPr>
              <w:pStyle w:val="NormalTable0"/>
              <w:numPr>
                <w:ilvl w:val="0"/>
                <w:numId w:val="83"/>
              </w:numPr>
              <w:spacing w:before="0"/>
              <w:rPr>
                <w:i/>
                <w:sz w:val="20"/>
                <w:lang w:val="en-GB"/>
              </w:rPr>
            </w:pPr>
            <w:r w:rsidRPr="00E46FD1">
              <w:rPr>
                <w:i/>
                <w:sz w:val="20"/>
                <w:lang w:val="en-GB"/>
              </w:rPr>
              <w:t>use of alarm priorities: The purpose of using priorities, how priorities are defined and the rationale behind the definitions,</w:t>
            </w:r>
          </w:p>
          <w:p w14:paraId="19A35B52" w14:textId="77777777" w:rsidR="000F7E44" w:rsidRPr="00E46FD1" w:rsidRDefault="000F7E44" w:rsidP="00462661">
            <w:pPr>
              <w:pStyle w:val="NormalTable0"/>
              <w:numPr>
                <w:ilvl w:val="0"/>
                <w:numId w:val="83"/>
              </w:numPr>
              <w:spacing w:before="0"/>
              <w:rPr>
                <w:i/>
                <w:sz w:val="20"/>
                <w:lang w:val="en-GB"/>
              </w:rPr>
            </w:pPr>
            <w:r w:rsidRPr="00E46FD1">
              <w:rPr>
                <w:i/>
                <w:sz w:val="20"/>
                <w:lang w:val="en-GB"/>
              </w:rPr>
              <w:t>the use of alarm acknowledgment, describing its purpose and how operators should be trained in using it and</w:t>
            </w:r>
          </w:p>
          <w:p w14:paraId="747B36A3" w14:textId="77777777" w:rsidR="000F7E44" w:rsidRPr="00E46FD1" w:rsidRDefault="000F7E44" w:rsidP="00462661">
            <w:pPr>
              <w:pStyle w:val="NormalTable0"/>
              <w:numPr>
                <w:ilvl w:val="0"/>
                <w:numId w:val="83"/>
              </w:numPr>
              <w:spacing w:before="0"/>
              <w:rPr>
                <w:i/>
                <w:sz w:val="20"/>
                <w:lang w:val="en-GB"/>
              </w:rPr>
            </w:pPr>
            <w:r>
              <w:rPr>
                <w:i/>
                <w:sz w:val="20"/>
                <w:lang w:val="en-GB"/>
              </w:rPr>
              <w:t>standards, alarm generation and</w:t>
            </w:r>
            <w:r w:rsidRPr="00E46FD1">
              <w:rPr>
                <w:i/>
                <w:sz w:val="20"/>
                <w:lang w:val="en-GB"/>
              </w:rPr>
              <w:t xml:space="preserve"> structuring principles.</w:t>
            </w:r>
          </w:p>
        </w:tc>
        <w:tc>
          <w:tcPr>
            <w:tcW w:w="567" w:type="dxa"/>
          </w:tcPr>
          <w:p w14:paraId="5AE6D6BE" w14:textId="77777777" w:rsidR="000F7E44" w:rsidRPr="00E46FD1" w:rsidRDefault="000F7E44" w:rsidP="000F7E44">
            <w:pPr>
              <w:pStyle w:val="NormalTable0"/>
              <w:rPr>
                <w:lang w:val="en-GB"/>
              </w:rPr>
            </w:pPr>
          </w:p>
        </w:tc>
        <w:tc>
          <w:tcPr>
            <w:tcW w:w="567" w:type="dxa"/>
          </w:tcPr>
          <w:p w14:paraId="064791A8" w14:textId="77777777" w:rsidR="000F7E44" w:rsidRPr="00E46FD1" w:rsidRDefault="000F7E44" w:rsidP="000F7E44">
            <w:pPr>
              <w:pStyle w:val="NormalTable0"/>
              <w:rPr>
                <w:lang w:val="en-GB"/>
              </w:rPr>
            </w:pPr>
          </w:p>
        </w:tc>
        <w:tc>
          <w:tcPr>
            <w:tcW w:w="567" w:type="dxa"/>
          </w:tcPr>
          <w:p w14:paraId="4BF6756B" w14:textId="77777777" w:rsidR="000F7E44" w:rsidRPr="00E46FD1" w:rsidRDefault="000F7E44" w:rsidP="000F7E44">
            <w:pPr>
              <w:pStyle w:val="NormalTable0"/>
              <w:rPr>
                <w:lang w:val="en-GB"/>
              </w:rPr>
            </w:pPr>
          </w:p>
        </w:tc>
        <w:tc>
          <w:tcPr>
            <w:tcW w:w="3544" w:type="dxa"/>
          </w:tcPr>
          <w:p w14:paraId="390D54AB" w14:textId="77777777" w:rsidR="002567BF" w:rsidRPr="006D5518" w:rsidRDefault="002567B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15151BC8"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EEMUA 191 (201</w:t>
            </w:r>
            <w:r w:rsidR="00ED0B7A">
              <w:rPr>
                <w:rStyle w:val="normaltextrun"/>
                <w:color w:val="D13438"/>
                <w:sz w:val="20"/>
                <w:szCs w:val="20"/>
                <w:u w:val="single"/>
                <w:lang w:val="en-US"/>
              </w:rPr>
              <w:t>3</w:t>
            </w:r>
            <w:r w:rsidRPr="006D5518">
              <w:rPr>
                <w:rStyle w:val="normaltextrun"/>
                <w:color w:val="D13438"/>
                <w:sz w:val="20"/>
                <w:szCs w:val="20"/>
                <w:u w:val="single"/>
                <w:lang w:val="en-US"/>
              </w:rPr>
              <w:t>), 2.1, table 2 &amp; 3. </w:t>
            </w:r>
            <w:r w:rsidRPr="006D5518">
              <w:rPr>
                <w:rStyle w:val="eop"/>
                <w:color w:val="D13438"/>
                <w:sz w:val="20"/>
                <w:szCs w:val="20"/>
                <w:lang w:val="en-US"/>
              </w:rPr>
              <w:t> </w:t>
            </w:r>
          </w:p>
          <w:p w14:paraId="613BE12A"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IEC 62682 (2023), 6.2.1.</w:t>
            </w:r>
            <w:r w:rsidRPr="006D5518">
              <w:rPr>
                <w:rStyle w:val="eop"/>
                <w:color w:val="D13438"/>
                <w:sz w:val="20"/>
                <w:szCs w:val="20"/>
                <w:lang w:val="en-US"/>
              </w:rPr>
              <w:t> </w:t>
            </w:r>
          </w:p>
          <w:p w14:paraId="79BE8682" w14:textId="77777777" w:rsidR="000F7E44" w:rsidRPr="00E46FD1" w:rsidRDefault="00777B55" w:rsidP="006D5518">
            <w:pPr>
              <w:pStyle w:val="NormalTable0"/>
              <w:spacing w:line="360" w:lineRule="auto"/>
              <w:rPr>
                <w:lang w:val="en-GB"/>
              </w:rPr>
            </w:pPr>
            <w:r w:rsidRPr="00777B55">
              <w:rPr>
                <w:sz w:val="20"/>
                <w:szCs w:val="20"/>
                <w:lang w:val="en-GB"/>
              </w:rPr>
              <w:t>DC: Applicable to the DC</w:t>
            </w:r>
          </w:p>
        </w:tc>
        <w:tc>
          <w:tcPr>
            <w:tcW w:w="3118" w:type="dxa"/>
          </w:tcPr>
          <w:p w14:paraId="587D3BE7" w14:textId="77777777" w:rsidR="000F7E44" w:rsidRPr="00E46FD1" w:rsidRDefault="000F7E44" w:rsidP="000F7E44">
            <w:pPr>
              <w:pStyle w:val="NormalTable0"/>
              <w:rPr>
                <w:sz w:val="20"/>
                <w:lang w:val="en-GB"/>
              </w:rPr>
            </w:pPr>
          </w:p>
        </w:tc>
        <w:tc>
          <w:tcPr>
            <w:tcW w:w="709" w:type="dxa"/>
          </w:tcPr>
          <w:p w14:paraId="683DC078" w14:textId="77777777" w:rsidR="000F7E44" w:rsidRPr="00E46FD1" w:rsidRDefault="000F7E44" w:rsidP="000F7E44">
            <w:pPr>
              <w:pStyle w:val="NormalTable0"/>
              <w:rPr>
                <w:sz w:val="20"/>
                <w:lang w:val="en-GB"/>
              </w:rPr>
            </w:pPr>
          </w:p>
        </w:tc>
      </w:tr>
      <w:tr w:rsidR="000F7E44" w:rsidRPr="003D469A" w14:paraId="719163DE" w14:textId="77777777" w:rsidTr="7FDC30C8">
        <w:trPr>
          <w:cantSplit/>
        </w:trPr>
        <w:tc>
          <w:tcPr>
            <w:tcW w:w="990" w:type="dxa"/>
            <w:tcBorders>
              <w:bottom w:val="single" w:sz="6" w:space="0" w:color="auto"/>
            </w:tcBorders>
            <w:shd w:val="clear" w:color="auto" w:fill="E6E6E6"/>
          </w:tcPr>
          <w:p w14:paraId="78A56312" w14:textId="77777777" w:rsidR="000F7E44" w:rsidRPr="00E46FD1" w:rsidRDefault="000F7E44" w:rsidP="000F7E44">
            <w:pPr>
              <w:pStyle w:val="NormalTable0"/>
              <w:rPr>
                <w:lang w:val="en-GB"/>
              </w:rPr>
            </w:pPr>
            <w:r w:rsidRPr="00E46FD1">
              <w:rPr>
                <w:lang w:val="en-GB"/>
              </w:rPr>
              <w:lastRenderedPageBreak/>
              <w:t>C 5.2</w:t>
            </w:r>
          </w:p>
        </w:tc>
        <w:tc>
          <w:tcPr>
            <w:tcW w:w="5389" w:type="dxa"/>
          </w:tcPr>
          <w:p w14:paraId="3642BFBF" w14:textId="77777777" w:rsidR="000F7E44" w:rsidRPr="00E46FD1" w:rsidRDefault="000F7E44" w:rsidP="000F7E44">
            <w:pPr>
              <w:pStyle w:val="NormalTable0"/>
              <w:ind w:left="709"/>
              <w:rPr>
                <w:b/>
                <w:lang w:val="en-GB"/>
              </w:rPr>
            </w:pPr>
            <w:r w:rsidRPr="00E46FD1">
              <w:rPr>
                <w:b/>
                <w:lang w:val="en-GB"/>
              </w:rPr>
              <w:t>Are human factors, capabilities and limitations explicitly taken account for when designing the alarm system?</w:t>
            </w:r>
          </w:p>
          <w:p w14:paraId="69678E1F" w14:textId="77777777" w:rsidR="000F7E44" w:rsidRPr="00E46FD1" w:rsidRDefault="000F7E44" w:rsidP="000F7E44">
            <w:pPr>
              <w:pStyle w:val="NormalTable0"/>
              <w:ind w:left="709"/>
              <w:rPr>
                <w:b/>
                <w:lang w:val="en-GB"/>
              </w:rPr>
            </w:pPr>
          </w:p>
          <w:p w14:paraId="10CA0476" w14:textId="77777777" w:rsidR="000F7E44" w:rsidRPr="00E46FD1" w:rsidRDefault="000F7E44" w:rsidP="000F7E44">
            <w:pPr>
              <w:pStyle w:val="NormalTable0"/>
              <w:ind w:left="709"/>
              <w:rPr>
                <w:i/>
                <w:sz w:val="20"/>
                <w:lang w:val="en-GB"/>
              </w:rPr>
            </w:pPr>
            <w:r w:rsidRPr="00E46FD1">
              <w:rPr>
                <w:i/>
                <w:sz w:val="20"/>
                <w:lang w:val="en-GB"/>
              </w:rPr>
              <w:t>Some of the key factors to be taken account of are:</w:t>
            </w:r>
          </w:p>
          <w:p w14:paraId="6B533FF5" w14:textId="77777777" w:rsidR="00ED0B7A" w:rsidRPr="00ED0B7A" w:rsidRDefault="00ED0B7A" w:rsidP="00462661">
            <w:pPr>
              <w:pStyle w:val="NormalTable0"/>
              <w:numPr>
                <w:ilvl w:val="0"/>
                <w:numId w:val="69"/>
              </w:numPr>
              <w:rPr>
                <w:i/>
                <w:sz w:val="20"/>
                <w:lang w:val="en-GB"/>
              </w:rPr>
            </w:pPr>
            <w:r w:rsidRPr="00240FFA">
              <w:rPr>
                <w:i/>
                <w:sz w:val="20"/>
                <w:lang w:val="en-GB"/>
              </w:rPr>
              <w:t>less than one alarm per ten minutes should be the goal but two per ten minutes is manageable</w:t>
            </w:r>
          </w:p>
          <w:p w14:paraId="725D9A05" w14:textId="77777777" w:rsidR="000F7E44" w:rsidRPr="00E46FD1" w:rsidRDefault="000F7E44" w:rsidP="00462661">
            <w:pPr>
              <w:pStyle w:val="NormalTable0"/>
              <w:numPr>
                <w:ilvl w:val="0"/>
                <w:numId w:val="69"/>
              </w:numPr>
              <w:rPr>
                <w:i/>
                <w:sz w:val="20"/>
                <w:lang w:val="en-GB"/>
              </w:rPr>
            </w:pPr>
            <w:r w:rsidRPr="00E46FD1">
              <w:rPr>
                <w:i/>
                <w:sz w:val="20"/>
                <w:lang w:val="en-GB"/>
              </w:rPr>
              <w:t>Number of background alarms should be few (Suggested- EEMUA: fewer than one per 5 minutes)</w:t>
            </w:r>
          </w:p>
          <w:p w14:paraId="259A9999" w14:textId="77777777" w:rsidR="000F7E44" w:rsidRPr="00E46FD1" w:rsidRDefault="000F7E44" w:rsidP="00462661">
            <w:pPr>
              <w:pStyle w:val="NormalTable0"/>
              <w:numPr>
                <w:ilvl w:val="0"/>
                <w:numId w:val="69"/>
              </w:numPr>
              <w:rPr>
                <w:i/>
                <w:sz w:val="20"/>
                <w:lang w:val="en-GB"/>
              </w:rPr>
            </w:pPr>
            <w:r w:rsidRPr="00E46FD1">
              <w:rPr>
                <w:i/>
                <w:sz w:val="20"/>
                <w:lang w:val="en-GB"/>
              </w:rPr>
              <w:t>Standing alarms should be few (Suggested from EEMUA: fewer than 10 in normal operations)</w:t>
            </w:r>
          </w:p>
          <w:p w14:paraId="32934169" w14:textId="77777777" w:rsidR="000F7E44" w:rsidRPr="00E46FD1" w:rsidRDefault="000F7E44" w:rsidP="00462661">
            <w:pPr>
              <w:pStyle w:val="NormalTable0"/>
              <w:numPr>
                <w:ilvl w:val="0"/>
                <w:numId w:val="69"/>
              </w:numPr>
              <w:rPr>
                <w:i/>
                <w:sz w:val="20"/>
                <w:lang w:val="en-GB"/>
              </w:rPr>
            </w:pPr>
            <w:r w:rsidRPr="00E46FD1">
              <w:rPr>
                <w:i/>
                <w:sz w:val="20"/>
                <w:lang w:val="en-GB"/>
              </w:rPr>
              <w:t>Alarm flooding should be reduced (Suggested from EEMUA: fewer than 10 in ten minutes after upset)</w:t>
            </w:r>
          </w:p>
          <w:p w14:paraId="00378AA5" w14:textId="77777777" w:rsidR="000F7E44" w:rsidRPr="00E46FD1" w:rsidRDefault="000F7E44" w:rsidP="000F7E44">
            <w:pPr>
              <w:pStyle w:val="NormalTable0"/>
              <w:ind w:left="709"/>
              <w:rPr>
                <w:b/>
                <w:lang w:val="en-GB"/>
              </w:rPr>
            </w:pPr>
            <w:r w:rsidRPr="00E46FD1">
              <w:rPr>
                <w:i/>
                <w:sz w:val="20"/>
                <w:lang w:val="en-GB"/>
              </w:rPr>
              <w:t>This should be documented. The design should ensure that the alarm system remains usable in all process conditions, by ensuring that unacceptable demands are not placed on operators by exceeding their cognitive capabilities.</w:t>
            </w:r>
          </w:p>
        </w:tc>
        <w:tc>
          <w:tcPr>
            <w:tcW w:w="567" w:type="dxa"/>
          </w:tcPr>
          <w:p w14:paraId="08C1FDAD" w14:textId="77777777" w:rsidR="000F7E44" w:rsidRPr="00E46FD1" w:rsidRDefault="000F7E44" w:rsidP="000F7E44">
            <w:pPr>
              <w:pStyle w:val="NormalTable0"/>
              <w:rPr>
                <w:lang w:val="en-GB"/>
              </w:rPr>
            </w:pPr>
          </w:p>
        </w:tc>
        <w:tc>
          <w:tcPr>
            <w:tcW w:w="567" w:type="dxa"/>
          </w:tcPr>
          <w:p w14:paraId="1084E6F5" w14:textId="77777777" w:rsidR="000F7E44" w:rsidRPr="00E46FD1" w:rsidRDefault="000F7E44" w:rsidP="000F7E44">
            <w:pPr>
              <w:pStyle w:val="NormalTable0"/>
              <w:rPr>
                <w:lang w:val="en-GB"/>
              </w:rPr>
            </w:pPr>
          </w:p>
        </w:tc>
        <w:tc>
          <w:tcPr>
            <w:tcW w:w="567" w:type="dxa"/>
          </w:tcPr>
          <w:p w14:paraId="364B0712" w14:textId="77777777" w:rsidR="000F7E44" w:rsidRPr="00E46FD1" w:rsidRDefault="000F7E44" w:rsidP="000F7E44">
            <w:pPr>
              <w:pStyle w:val="NormalTable0"/>
              <w:rPr>
                <w:lang w:val="en-GB"/>
              </w:rPr>
            </w:pPr>
          </w:p>
        </w:tc>
        <w:tc>
          <w:tcPr>
            <w:tcW w:w="3544" w:type="dxa"/>
          </w:tcPr>
          <w:p w14:paraId="3EA0A077" w14:textId="77777777" w:rsidR="002567BF" w:rsidRPr="006D5518" w:rsidRDefault="002567B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38DAD44E"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FA §34a.</w:t>
            </w:r>
            <w:r w:rsidRPr="006D5518">
              <w:rPr>
                <w:rStyle w:val="eop"/>
                <w:color w:val="D13438"/>
                <w:sz w:val="20"/>
                <w:szCs w:val="20"/>
                <w:lang w:val="en-US"/>
              </w:rPr>
              <w:t> </w:t>
            </w:r>
          </w:p>
          <w:p w14:paraId="6E2912F2"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I-002 (2021), 9.2.4.4.2.</w:t>
            </w:r>
            <w:r w:rsidRPr="006D5518">
              <w:rPr>
                <w:rStyle w:val="eop"/>
                <w:color w:val="D13438"/>
                <w:sz w:val="20"/>
                <w:szCs w:val="20"/>
                <w:lang w:val="en-US"/>
              </w:rPr>
              <w:t> </w:t>
            </w:r>
          </w:p>
          <w:p w14:paraId="57A6E46A"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EEMUA 191 (201</w:t>
            </w:r>
            <w:r w:rsidR="00ED0B7A">
              <w:rPr>
                <w:rStyle w:val="normaltextrun"/>
                <w:color w:val="D13438"/>
                <w:sz w:val="20"/>
                <w:szCs w:val="20"/>
                <w:u w:val="single"/>
                <w:lang w:val="en-US"/>
              </w:rPr>
              <w:t>3</w:t>
            </w:r>
            <w:r w:rsidRPr="006D5518">
              <w:rPr>
                <w:rStyle w:val="normaltextrun"/>
                <w:color w:val="D13438"/>
                <w:sz w:val="20"/>
                <w:szCs w:val="20"/>
                <w:u w:val="single"/>
                <w:lang w:val="en-US"/>
              </w:rPr>
              <w:t>).</w:t>
            </w:r>
            <w:r w:rsidRPr="006D5518">
              <w:rPr>
                <w:rStyle w:val="eop"/>
                <w:color w:val="D13438"/>
                <w:sz w:val="20"/>
                <w:szCs w:val="20"/>
                <w:lang w:val="en-US"/>
              </w:rPr>
              <w:t> </w:t>
            </w:r>
          </w:p>
          <w:p w14:paraId="0DD55A0D"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EN 62682 (2015).</w:t>
            </w:r>
            <w:r w:rsidRPr="006D5518">
              <w:rPr>
                <w:rStyle w:val="eop"/>
                <w:color w:val="D13438"/>
                <w:sz w:val="20"/>
                <w:szCs w:val="20"/>
                <w:lang w:val="en-US"/>
              </w:rPr>
              <w:t> </w:t>
            </w:r>
          </w:p>
          <w:p w14:paraId="3EE9D551" w14:textId="77777777" w:rsidR="000F7E44" w:rsidRPr="006D5518" w:rsidRDefault="00777B55" w:rsidP="006D5518">
            <w:pPr>
              <w:pStyle w:val="NormalTable0"/>
              <w:spacing w:line="360" w:lineRule="auto"/>
              <w:rPr>
                <w:lang w:val="en-US"/>
              </w:rPr>
            </w:pPr>
            <w:r w:rsidRPr="00777B55">
              <w:rPr>
                <w:sz w:val="20"/>
                <w:szCs w:val="20"/>
                <w:lang w:val="en-GB"/>
              </w:rPr>
              <w:t>DC: Applicable to the DC</w:t>
            </w:r>
          </w:p>
        </w:tc>
        <w:tc>
          <w:tcPr>
            <w:tcW w:w="3118" w:type="dxa"/>
          </w:tcPr>
          <w:p w14:paraId="38A4CB42" w14:textId="77777777" w:rsidR="000F7E44" w:rsidRPr="00E46FD1" w:rsidRDefault="000F7E44" w:rsidP="000F7E44">
            <w:pPr>
              <w:pStyle w:val="NormalTable0"/>
              <w:rPr>
                <w:sz w:val="20"/>
                <w:lang w:val="en-GB"/>
              </w:rPr>
            </w:pPr>
          </w:p>
        </w:tc>
        <w:tc>
          <w:tcPr>
            <w:tcW w:w="709" w:type="dxa"/>
          </w:tcPr>
          <w:p w14:paraId="46F391E9" w14:textId="77777777" w:rsidR="000F7E44" w:rsidRPr="00E46FD1" w:rsidRDefault="000F7E44" w:rsidP="000F7E44">
            <w:pPr>
              <w:pStyle w:val="NormalTable0"/>
              <w:rPr>
                <w:sz w:val="20"/>
                <w:lang w:val="en-GB"/>
              </w:rPr>
            </w:pPr>
          </w:p>
        </w:tc>
      </w:tr>
      <w:tr w:rsidR="000F7E44" w:rsidRPr="003D469A" w14:paraId="16B492D3" w14:textId="77777777" w:rsidTr="7FDC30C8">
        <w:trPr>
          <w:cantSplit/>
        </w:trPr>
        <w:tc>
          <w:tcPr>
            <w:tcW w:w="990" w:type="dxa"/>
            <w:shd w:val="clear" w:color="auto" w:fill="999999"/>
          </w:tcPr>
          <w:p w14:paraId="60839C7B" w14:textId="77777777" w:rsidR="000F7E44" w:rsidRPr="00E46FD1" w:rsidRDefault="000F7E44" w:rsidP="000F7E44">
            <w:pPr>
              <w:pStyle w:val="NormalTable0"/>
              <w:rPr>
                <w:lang w:val="en-GB"/>
              </w:rPr>
            </w:pPr>
            <w:r w:rsidRPr="00E46FD1">
              <w:rPr>
                <w:lang w:val="en-GB"/>
              </w:rPr>
              <w:t>C 5.2.1</w:t>
            </w:r>
          </w:p>
        </w:tc>
        <w:tc>
          <w:tcPr>
            <w:tcW w:w="5389" w:type="dxa"/>
            <w:tcBorders>
              <w:bottom w:val="single" w:sz="6" w:space="0" w:color="auto"/>
            </w:tcBorders>
          </w:tcPr>
          <w:p w14:paraId="049E0764" w14:textId="77777777" w:rsidR="000F7E44" w:rsidRPr="00E46FD1" w:rsidRDefault="000F7E44" w:rsidP="000F7E44">
            <w:pPr>
              <w:pStyle w:val="NormalTable0"/>
              <w:ind w:left="1416"/>
              <w:rPr>
                <w:b/>
                <w:lang w:val="en-GB"/>
              </w:rPr>
            </w:pPr>
            <w:r w:rsidRPr="00E46FD1">
              <w:rPr>
                <w:b/>
                <w:lang w:val="en-GB"/>
              </w:rPr>
              <w:t>Are suppression mechanisms used to reduce the number of consequence alarms?</w:t>
            </w:r>
          </w:p>
          <w:p w14:paraId="28AC1B28" w14:textId="77777777" w:rsidR="000F7E44" w:rsidRPr="00E46FD1" w:rsidRDefault="000F7E44" w:rsidP="000F7E44">
            <w:pPr>
              <w:pStyle w:val="NormalTable0"/>
              <w:ind w:left="1416"/>
              <w:rPr>
                <w:b/>
                <w:sz w:val="20"/>
                <w:lang w:val="en-GB"/>
              </w:rPr>
            </w:pPr>
          </w:p>
          <w:p w14:paraId="0FFD2132" w14:textId="77777777" w:rsidR="000F7E44" w:rsidRPr="00E46FD1" w:rsidRDefault="000F7E44" w:rsidP="000F7E44">
            <w:pPr>
              <w:pStyle w:val="NormalTable0"/>
              <w:ind w:left="1416"/>
              <w:rPr>
                <w:b/>
                <w:sz w:val="22"/>
                <w:lang w:val="en-GB"/>
              </w:rPr>
            </w:pPr>
            <w:r w:rsidRPr="00E46FD1">
              <w:rPr>
                <w:i/>
                <w:sz w:val="20"/>
                <w:lang w:val="en-GB"/>
              </w:rPr>
              <w:t>This is especially important during equipment / process shutdown. Too many unimportant alarms divert the operators' attention from important alarms, and the operators may not have sufficient time to check all alarms and analyse the situation. Operators may thus miss critical alarms.</w:t>
            </w:r>
            <w:r w:rsidRPr="00E46FD1">
              <w:rPr>
                <w:i/>
                <w:sz w:val="22"/>
                <w:lang w:val="en-GB"/>
              </w:rPr>
              <w:t xml:space="preserve"> </w:t>
            </w:r>
            <w:r w:rsidRPr="00E46FD1">
              <w:rPr>
                <w:i/>
                <w:sz w:val="22"/>
                <w:lang w:val="en-GB"/>
              </w:rPr>
              <w:tab/>
              <w:t xml:space="preserve">                       </w:t>
            </w:r>
          </w:p>
        </w:tc>
        <w:tc>
          <w:tcPr>
            <w:tcW w:w="567" w:type="dxa"/>
          </w:tcPr>
          <w:p w14:paraId="59DE7374" w14:textId="77777777" w:rsidR="000F7E44" w:rsidRPr="00E46FD1" w:rsidRDefault="000F7E44" w:rsidP="000F7E44">
            <w:pPr>
              <w:pStyle w:val="NormalTable0"/>
              <w:rPr>
                <w:lang w:val="en-GB"/>
              </w:rPr>
            </w:pPr>
          </w:p>
        </w:tc>
        <w:tc>
          <w:tcPr>
            <w:tcW w:w="567" w:type="dxa"/>
          </w:tcPr>
          <w:p w14:paraId="7CB7E4D9" w14:textId="77777777" w:rsidR="000F7E44" w:rsidRPr="00E46FD1" w:rsidRDefault="000F7E44" w:rsidP="000F7E44">
            <w:pPr>
              <w:pStyle w:val="NormalTable0"/>
              <w:rPr>
                <w:lang w:val="en-GB"/>
              </w:rPr>
            </w:pPr>
          </w:p>
        </w:tc>
        <w:tc>
          <w:tcPr>
            <w:tcW w:w="567" w:type="dxa"/>
          </w:tcPr>
          <w:p w14:paraId="7E62752A" w14:textId="77777777" w:rsidR="000F7E44" w:rsidRPr="00E46FD1" w:rsidRDefault="000F7E44" w:rsidP="000F7E44">
            <w:pPr>
              <w:pStyle w:val="NormalTable0"/>
              <w:rPr>
                <w:lang w:val="en-GB"/>
              </w:rPr>
            </w:pPr>
          </w:p>
        </w:tc>
        <w:tc>
          <w:tcPr>
            <w:tcW w:w="3544" w:type="dxa"/>
          </w:tcPr>
          <w:p w14:paraId="1C442731" w14:textId="77777777" w:rsidR="002567BF" w:rsidRPr="006D5518" w:rsidRDefault="002567B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 </w:t>
            </w:r>
            <w:r w:rsidRPr="006D5518">
              <w:rPr>
                <w:rStyle w:val="eop"/>
                <w:color w:val="D13438"/>
                <w:sz w:val="20"/>
                <w:szCs w:val="20"/>
                <w:lang w:val="en-US"/>
              </w:rPr>
              <w:t> </w:t>
            </w:r>
          </w:p>
          <w:p w14:paraId="49002A55"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FA §34a.</w:t>
            </w:r>
            <w:r w:rsidRPr="006D5518">
              <w:rPr>
                <w:rStyle w:val="eop"/>
                <w:color w:val="D13438"/>
                <w:sz w:val="20"/>
                <w:szCs w:val="20"/>
                <w:lang w:val="en-US"/>
              </w:rPr>
              <w:t> </w:t>
            </w:r>
          </w:p>
          <w:p w14:paraId="131709CA"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EEMUA 191 (201</w:t>
            </w:r>
            <w:r w:rsidR="00ED0B7A">
              <w:rPr>
                <w:rStyle w:val="normaltextrun"/>
                <w:color w:val="D13438"/>
                <w:sz w:val="20"/>
                <w:szCs w:val="20"/>
                <w:u w:val="single"/>
                <w:lang w:val="en-US"/>
              </w:rPr>
              <w:t>3</w:t>
            </w:r>
            <w:r w:rsidRPr="006D5518">
              <w:rPr>
                <w:rStyle w:val="normaltextrun"/>
                <w:color w:val="D13438"/>
                <w:sz w:val="20"/>
                <w:szCs w:val="20"/>
                <w:u w:val="single"/>
                <w:lang w:val="en-US"/>
              </w:rPr>
              <w:t>), 5.5.2 &amp; 5.5.3.</w:t>
            </w:r>
            <w:r w:rsidRPr="006D5518">
              <w:rPr>
                <w:rStyle w:val="eop"/>
                <w:color w:val="D13438"/>
                <w:sz w:val="20"/>
                <w:szCs w:val="20"/>
                <w:lang w:val="en-US"/>
              </w:rPr>
              <w:t> </w:t>
            </w:r>
          </w:p>
          <w:p w14:paraId="4BDF9DE5"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NUREG0700 (2020), revision 3, 4.1.2-2.</w:t>
            </w:r>
            <w:r w:rsidRPr="006D5518">
              <w:rPr>
                <w:rStyle w:val="eop"/>
                <w:color w:val="D13438"/>
                <w:sz w:val="20"/>
                <w:szCs w:val="20"/>
                <w:lang w:val="en-US"/>
              </w:rPr>
              <w:t> </w:t>
            </w:r>
          </w:p>
          <w:p w14:paraId="2CBF6B4A" w14:textId="77777777" w:rsidR="000F7E44" w:rsidRPr="00777B55" w:rsidRDefault="00777B55" w:rsidP="006D5518">
            <w:pPr>
              <w:pStyle w:val="NormalTable0"/>
              <w:spacing w:line="360" w:lineRule="auto"/>
              <w:rPr>
                <w:lang w:val="en-GB"/>
              </w:rPr>
            </w:pPr>
            <w:r w:rsidRPr="00777B55">
              <w:rPr>
                <w:i/>
                <w:sz w:val="20"/>
                <w:szCs w:val="20"/>
                <w:lang w:val="en-GB"/>
              </w:rPr>
              <w:t>DC: May not be applicable to the DC, as there is a limited number of alarms</w:t>
            </w:r>
          </w:p>
        </w:tc>
        <w:tc>
          <w:tcPr>
            <w:tcW w:w="3118" w:type="dxa"/>
          </w:tcPr>
          <w:p w14:paraId="5822CD19" w14:textId="77777777" w:rsidR="000F7E44" w:rsidRPr="00766795" w:rsidRDefault="000F7E44" w:rsidP="000F7E44">
            <w:pPr>
              <w:pStyle w:val="NormalTable0"/>
              <w:rPr>
                <w:i/>
                <w:sz w:val="20"/>
                <w:lang w:val="en-GB"/>
              </w:rPr>
            </w:pPr>
          </w:p>
        </w:tc>
        <w:tc>
          <w:tcPr>
            <w:tcW w:w="709" w:type="dxa"/>
          </w:tcPr>
          <w:p w14:paraId="6D47760A" w14:textId="77777777" w:rsidR="000F7E44" w:rsidRPr="00E46FD1" w:rsidRDefault="000F7E44" w:rsidP="000F7E44">
            <w:pPr>
              <w:pStyle w:val="NormalTable0"/>
              <w:rPr>
                <w:sz w:val="20"/>
                <w:lang w:val="en-GB"/>
              </w:rPr>
            </w:pPr>
          </w:p>
        </w:tc>
      </w:tr>
      <w:tr w:rsidR="000F7E44" w:rsidRPr="003D469A" w14:paraId="6229FE77" w14:textId="77777777" w:rsidTr="7FDC30C8">
        <w:trPr>
          <w:cantSplit/>
        </w:trPr>
        <w:tc>
          <w:tcPr>
            <w:tcW w:w="990" w:type="dxa"/>
            <w:tcBorders>
              <w:bottom w:val="single" w:sz="6" w:space="0" w:color="auto"/>
            </w:tcBorders>
            <w:shd w:val="clear" w:color="auto" w:fill="999999"/>
          </w:tcPr>
          <w:p w14:paraId="02A1DD30" w14:textId="77777777" w:rsidR="000F7E44" w:rsidRPr="00E46FD1" w:rsidRDefault="000F7E44" w:rsidP="000F7E44">
            <w:pPr>
              <w:pStyle w:val="NormalTable0"/>
              <w:rPr>
                <w:lang w:val="en-GB"/>
              </w:rPr>
            </w:pPr>
            <w:r w:rsidRPr="00E46FD1">
              <w:rPr>
                <w:lang w:val="en-GB"/>
              </w:rPr>
              <w:lastRenderedPageBreak/>
              <w:t>C 5.2.2</w:t>
            </w:r>
          </w:p>
        </w:tc>
        <w:tc>
          <w:tcPr>
            <w:tcW w:w="5389" w:type="dxa"/>
            <w:tcBorders>
              <w:bottom w:val="single" w:sz="6" w:space="0" w:color="auto"/>
            </w:tcBorders>
          </w:tcPr>
          <w:p w14:paraId="305B68AA" w14:textId="77777777" w:rsidR="000F7E44" w:rsidRPr="00E46FD1" w:rsidRDefault="000F7E44" w:rsidP="000F7E44">
            <w:pPr>
              <w:pStyle w:val="NormalTable0"/>
              <w:ind w:left="1416"/>
              <w:rPr>
                <w:b/>
                <w:lang w:val="en-GB"/>
              </w:rPr>
            </w:pPr>
            <w:r w:rsidRPr="00E46FD1">
              <w:rPr>
                <w:b/>
                <w:lang w:val="en-GB"/>
              </w:rPr>
              <w:t>Are spurious alarms avoided?</w:t>
            </w:r>
          </w:p>
          <w:p w14:paraId="46541FEE" w14:textId="77777777" w:rsidR="000F7E44" w:rsidRPr="00E46FD1" w:rsidRDefault="000F7E44" w:rsidP="000F7E44">
            <w:pPr>
              <w:pStyle w:val="NormalTable0"/>
              <w:ind w:left="1416"/>
              <w:rPr>
                <w:i/>
                <w:sz w:val="20"/>
                <w:lang w:val="en-GB"/>
              </w:rPr>
            </w:pPr>
          </w:p>
          <w:p w14:paraId="3268065E" w14:textId="77777777" w:rsidR="000F7E44" w:rsidRPr="00E46FD1" w:rsidRDefault="000F7E44" w:rsidP="000F7E44">
            <w:pPr>
              <w:pStyle w:val="NormalTable0"/>
              <w:ind w:left="1416"/>
              <w:rPr>
                <w:b/>
                <w:lang w:val="en-GB"/>
              </w:rPr>
            </w:pPr>
            <w:r>
              <w:rPr>
                <w:i/>
                <w:sz w:val="20"/>
                <w:lang w:val="en-GB"/>
              </w:rPr>
              <w:t xml:space="preserve">Spurious alarms are following on false alarms because of shutdown actions.  </w:t>
            </w:r>
            <w:r w:rsidRPr="00E46FD1">
              <w:rPr>
                <w:i/>
                <w:sz w:val="20"/>
                <w:lang w:val="en-GB"/>
              </w:rPr>
              <w:t>A high number of false alarms may cause operators to become insensitive to safety alarms and subsequently fail to respond to abnormal situations. They may try to “beat” the safety system by inhibiting safety functions or interpret false alarms as being “real” alarms. Check the frequency of alarms caused by testing of the sensors.</w:t>
            </w:r>
            <w:r w:rsidRPr="00766795">
              <w:rPr>
                <w:i/>
                <w:sz w:val="20"/>
                <w:lang w:val="en-GB"/>
              </w:rPr>
              <w:t xml:space="preserve"> Is there a system for planned testing and correlation on sensors?</w:t>
            </w:r>
          </w:p>
        </w:tc>
        <w:tc>
          <w:tcPr>
            <w:tcW w:w="567" w:type="dxa"/>
            <w:tcBorders>
              <w:bottom w:val="single" w:sz="6" w:space="0" w:color="auto"/>
            </w:tcBorders>
          </w:tcPr>
          <w:p w14:paraId="3D0A7634" w14:textId="77777777" w:rsidR="000F7E44" w:rsidRPr="00E46FD1" w:rsidRDefault="000F7E44" w:rsidP="000F7E44">
            <w:pPr>
              <w:pStyle w:val="NormalTable0"/>
              <w:rPr>
                <w:lang w:val="en-GB"/>
              </w:rPr>
            </w:pPr>
          </w:p>
        </w:tc>
        <w:tc>
          <w:tcPr>
            <w:tcW w:w="567" w:type="dxa"/>
            <w:tcBorders>
              <w:bottom w:val="single" w:sz="6" w:space="0" w:color="auto"/>
            </w:tcBorders>
          </w:tcPr>
          <w:p w14:paraId="480AAAE3" w14:textId="77777777" w:rsidR="000F7E44" w:rsidRPr="00E46FD1" w:rsidRDefault="000F7E44" w:rsidP="000F7E44">
            <w:pPr>
              <w:pStyle w:val="NormalTable0"/>
              <w:rPr>
                <w:lang w:val="en-GB"/>
              </w:rPr>
            </w:pPr>
          </w:p>
        </w:tc>
        <w:tc>
          <w:tcPr>
            <w:tcW w:w="567" w:type="dxa"/>
            <w:tcBorders>
              <w:bottom w:val="single" w:sz="6" w:space="0" w:color="auto"/>
            </w:tcBorders>
          </w:tcPr>
          <w:p w14:paraId="615D263B" w14:textId="77777777" w:rsidR="000F7E44" w:rsidRPr="00E46FD1" w:rsidRDefault="000F7E44" w:rsidP="000F7E44">
            <w:pPr>
              <w:pStyle w:val="NormalTable0"/>
              <w:rPr>
                <w:lang w:val="en-GB"/>
              </w:rPr>
            </w:pPr>
          </w:p>
        </w:tc>
        <w:tc>
          <w:tcPr>
            <w:tcW w:w="3544" w:type="dxa"/>
            <w:tcBorders>
              <w:bottom w:val="single" w:sz="6" w:space="0" w:color="auto"/>
            </w:tcBorders>
          </w:tcPr>
          <w:p w14:paraId="15C79F55" w14:textId="77777777" w:rsidR="002567BF" w:rsidRPr="006D5518" w:rsidRDefault="002567B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3BD0EFF1" w14:textId="77777777" w:rsidR="002567BF" w:rsidRPr="006D5518" w:rsidRDefault="002567B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NUREG0700 (2020), revision 3, 4.1.2-3 &amp; 4.4 (including table 4.1).</w:t>
            </w:r>
            <w:r w:rsidRPr="006D5518">
              <w:rPr>
                <w:rStyle w:val="eop"/>
                <w:color w:val="D13438"/>
                <w:sz w:val="20"/>
                <w:szCs w:val="20"/>
                <w:lang w:val="en-US"/>
              </w:rPr>
              <w:t> </w:t>
            </w:r>
          </w:p>
          <w:p w14:paraId="30E9FE28" w14:textId="77777777" w:rsidR="000F7E44" w:rsidRPr="00777B55" w:rsidRDefault="00777B55" w:rsidP="006D5518">
            <w:pPr>
              <w:pStyle w:val="NormalTable0"/>
              <w:spacing w:line="360" w:lineRule="auto"/>
              <w:rPr>
                <w:lang w:val="en-GB"/>
              </w:rPr>
            </w:pPr>
            <w:r w:rsidRPr="00777B55">
              <w:rPr>
                <w:i/>
                <w:sz w:val="20"/>
                <w:lang w:val="en-GB"/>
              </w:rPr>
              <w:t>DC: Are spurious alarms logged in order to reduce false alarms</w:t>
            </w:r>
            <w:r w:rsidRPr="00777B55">
              <w:rPr>
                <w:sz w:val="20"/>
                <w:lang w:val="en-GB"/>
              </w:rPr>
              <w:t>?</w:t>
            </w:r>
          </w:p>
        </w:tc>
        <w:tc>
          <w:tcPr>
            <w:tcW w:w="3118" w:type="dxa"/>
            <w:tcBorders>
              <w:bottom w:val="single" w:sz="6" w:space="0" w:color="auto"/>
            </w:tcBorders>
          </w:tcPr>
          <w:p w14:paraId="5FE46C25" w14:textId="77777777" w:rsidR="000F7E44" w:rsidRPr="00404377" w:rsidRDefault="000F7E44" w:rsidP="000F7E44">
            <w:pPr>
              <w:pStyle w:val="NormalTable0"/>
              <w:rPr>
                <w:sz w:val="20"/>
                <w:lang w:val="en-GB"/>
              </w:rPr>
            </w:pPr>
          </w:p>
        </w:tc>
        <w:tc>
          <w:tcPr>
            <w:tcW w:w="709" w:type="dxa"/>
            <w:tcBorders>
              <w:bottom w:val="single" w:sz="6" w:space="0" w:color="auto"/>
            </w:tcBorders>
          </w:tcPr>
          <w:p w14:paraId="662E2991" w14:textId="77777777" w:rsidR="000F7E44" w:rsidRPr="00E46FD1" w:rsidRDefault="000F7E44" w:rsidP="000F7E44">
            <w:pPr>
              <w:pStyle w:val="NormalTable0"/>
              <w:rPr>
                <w:sz w:val="20"/>
                <w:lang w:val="en-GB"/>
              </w:rPr>
            </w:pPr>
          </w:p>
        </w:tc>
      </w:tr>
      <w:tr w:rsidR="000F7E44" w:rsidRPr="003D469A" w14:paraId="6F014385" w14:textId="77777777" w:rsidTr="7FDC30C8">
        <w:trPr>
          <w:cantSplit/>
        </w:trPr>
        <w:tc>
          <w:tcPr>
            <w:tcW w:w="990" w:type="dxa"/>
            <w:shd w:val="clear" w:color="auto" w:fill="999999"/>
          </w:tcPr>
          <w:p w14:paraId="68E45A12" w14:textId="77777777" w:rsidR="000F7E44" w:rsidRPr="00E46FD1" w:rsidRDefault="000F7E44" w:rsidP="000F7E44">
            <w:pPr>
              <w:pStyle w:val="NormalTable0"/>
              <w:rPr>
                <w:lang w:val="en-GB"/>
              </w:rPr>
            </w:pPr>
            <w:r w:rsidRPr="00E46FD1">
              <w:rPr>
                <w:lang w:val="en-GB"/>
              </w:rPr>
              <w:t>C 5.2.3</w:t>
            </w:r>
          </w:p>
        </w:tc>
        <w:tc>
          <w:tcPr>
            <w:tcW w:w="5389" w:type="dxa"/>
          </w:tcPr>
          <w:p w14:paraId="208C10D2" w14:textId="77777777" w:rsidR="000F7E44" w:rsidRPr="00E46FD1" w:rsidRDefault="000F7E44" w:rsidP="000F7E44">
            <w:pPr>
              <w:pStyle w:val="NormalTable0"/>
              <w:ind w:left="1416"/>
              <w:rPr>
                <w:b/>
                <w:lang w:val="en-GB"/>
              </w:rPr>
            </w:pPr>
            <w:r w:rsidRPr="00E46FD1">
              <w:rPr>
                <w:b/>
                <w:lang w:val="en-GB"/>
              </w:rPr>
              <w:t xml:space="preserve">Are performance requirements to the entire alarm system </w:t>
            </w:r>
          </w:p>
          <w:p w14:paraId="3B7AF1A2" w14:textId="77777777" w:rsidR="000F7E44" w:rsidRPr="00E46FD1" w:rsidRDefault="000F7E44" w:rsidP="00462661">
            <w:pPr>
              <w:pStyle w:val="NormalTable0"/>
              <w:numPr>
                <w:ilvl w:val="0"/>
                <w:numId w:val="53"/>
              </w:numPr>
              <w:ind w:left="1917" w:hanging="425"/>
              <w:rPr>
                <w:b/>
                <w:lang w:val="en-GB"/>
              </w:rPr>
            </w:pPr>
            <w:r w:rsidRPr="00E46FD1">
              <w:rPr>
                <w:b/>
                <w:lang w:val="en-GB"/>
              </w:rPr>
              <w:t xml:space="preserve">defined and </w:t>
            </w:r>
          </w:p>
          <w:p w14:paraId="21918EBE" w14:textId="77777777" w:rsidR="000F7E44" w:rsidRPr="00E46FD1" w:rsidRDefault="000F7E44" w:rsidP="00462661">
            <w:pPr>
              <w:pStyle w:val="NormalTable0"/>
              <w:numPr>
                <w:ilvl w:val="0"/>
                <w:numId w:val="53"/>
              </w:numPr>
              <w:ind w:left="1917" w:hanging="425"/>
              <w:rPr>
                <w:b/>
                <w:lang w:val="en-GB"/>
              </w:rPr>
            </w:pPr>
            <w:r w:rsidRPr="00E46FD1">
              <w:rPr>
                <w:b/>
                <w:lang w:val="en-GB"/>
              </w:rPr>
              <w:t>used?</w:t>
            </w:r>
          </w:p>
          <w:p w14:paraId="6F6DCEE7" w14:textId="77777777" w:rsidR="000F7E44" w:rsidRPr="00E46FD1" w:rsidRDefault="000F7E44" w:rsidP="000F7E44">
            <w:pPr>
              <w:pStyle w:val="NormalTable0"/>
              <w:ind w:left="1416"/>
              <w:rPr>
                <w:i/>
                <w:sz w:val="20"/>
                <w:lang w:val="en-GB"/>
              </w:rPr>
            </w:pPr>
          </w:p>
          <w:p w14:paraId="28732299" w14:textId="77777777" w:rsidR="000F7E44" w:rsidRPr="00E46FD1" w:rsidRDefault="000F7E44" w:rsidP="000F7E44">
            <w:pPr>
              <w:pStyle w:val="NormalTable0"/>
              <w:spacing w:before="0"/>
              <w:ind w:left="1416"/>
              <w:rPr>
                <w:i/>
                <w:sz w:val="20"/>
                <w:lang w:val="en-GB"/>
              </w:rPr>
            </w:pPr>
            <w:r w:rsidRPr="00E46FD1">
              <w:rPr>
                <w:i/>
                <w:sz w:val="20"/>
                <w:lang w:val="en-GB"/>
              </w:rPr>
              <w:t xml:space="preserve">Performance measures include usefulness i.e. how many of the alarms are useful for the operator and implies that the operators has to do an action. This is a key performance indicator (KPI).  The entire alarm system could include marine, utility, communications, F&amp;G and process systems. </w:t>
            </w:r>
          </w:p>
        </w:tc>
        <w:tc>
          <w:tcPr>
            <w:tcW w:w="567" w:type="dxa"/>
          </w:tcPr>
          <w:p w14:paraId="738F6CFE" w14:textId="77777777" w:rsidR="000F7E44" w:rsidRPr="00E46FD1" w:rsidRDefault="000F7E44" w:rsidP="000F7E44">
            <w:pPr>
              <w:pStyle w:val="NormalTable0"/>
              <w:rPr>
                <w:lang w:val="en-GB"/>
              </w:rPr>
            </w:pPr>
          </w:p>
        </w:tc>
        <w:tc>
          <w:tcPr>
            <w:tcW w:w="567" w:type="dxa"/>
          </w:tcPr>
          <w:p w14:paraId="0E3612C3" w14:textId="77777777" w:rsidR="000F7E44" w:rsidRPr="00E46FD1" w:rsidRDefault="000F7E44" w:rsidP="000F7E44">
            <w:pPr>
              <w:pStyle w:val="NormalTable0"/>
              <w:rPr>
                <w:lang w:val="en-GB"/>
              </w:rPr>
            </w:pPr>
          </w:p>
        </w:tc>
        <w:tc>
          <w:tcPr>
            <w:tcW w:w="567" w:type="dxa"/>
          </w:tcPr>
          <w:p w14:paraId="1428F0A7" w14:textId="77777777" w:rsidR="000F7E44" w:rsidRPr="00E46FD1" w:rsidRDefault="000F7E44" w:rsidP="000F7E44">
            <w:pPr>
              <w:pStyle w:val="NormalTable0"/>
              <w:rPr>
                <w:lang w:val="en-GB"/>
              </w:rPr>
            </w:pPr>
          </w:p>
        </w:tc>
        <w:tc>
          <w:tcPr>
            <w:tcW w:w="3544" w:type="dxa"/>
          </w:tcPr>
          <w:p w14:paraId="2174CC2F" w14:textId="77777777" w:rsidR="002567BF" w:rsidRPr="006D5518" w:rsidRDefault="002567B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606ECB90"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EEMUA 191 (201</w:t>
            </w:r>
            <w:r w:rsidR="00ED0B7A">
              <w:rPr>
                <w:rStyle w:val="normaltextrun"/>
                <w:color w:val="D13438"/>
                <w:sz w:val="20"/>
                <w:szCs w:val="20"/>
                <w:u w:val="single"/>
                <w:lang w:val="en-US"/>
              </w:rPr>
              <w:t>3</w:t>
            </w:r>
            <w:r w:rsidRPr="006D5518">
              <w:rPr>
                <w:rStyle w:val="normaltextrun"/>
                <w:color w:val="D13438"/>
                <w:sz w:val="20"/>
                <w:szCs w:val="20"/>
                <w:u w:val="single"/>
                <w:lang w:val="en-US"/>
              </w:rPr>
              <w:t>), 6.2, 6.3 &amp; 6.4.</w:t>
            </w:r>
            <w:r w:rsidRPr="006D5518">
              <w:rPr>
                <w:rStyle w:val="eop"/>
                <w:color w:val="D13438"/>
                <w:sz w:val="20"/>
                <w:szCs w:val="20"/>
                <w:lang w:val="en-US"/>
              </w:rPr>
              <w:t> </w:t>
            </w:r>
          </w:p>
          <w:p w14:paraId="6037A22C"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IEC 62682 (20</w:t>
            </w:r>
            <w:r w:rsidR="00B26F8F">
              <w:rPr>
                <w:rStyle w:val="normaltextrun"/>
                <w:color w:val="D13438"/>
                <w:sz w:val="20"/>
                <w:szCs w:val="20"/>
                <w:u w:val="single"/>
                <w:lang w:val="en-US"/>
              </w:rPr>
              <w:t>23</w:t>
            </w:r>
            <w:r w:rsidRPr="006D5518">
              <w:rPr>
                <w:rStyle w:val="normaltextrun"/>
                <w:color w:val="D13438"/>
                <w:sz w:val="20"/>
                <w:szCs w:val="20"/>
                <w:u w:val="single"/>
                <w:lang w:val="en-US"/>
              </w:rPr>
              <w:t>), 16.5.2</w:t>
            </w:r>
            <w:r w:rsidRPr="006D5518">
              <w:rPr>
                <w:rStyle w:val="eop"/>
                <w:color w:val="D13438"/>
                <w:sz w:val="20"/>
                <w:szCs w:val="20"/>
                <w:lang w:val="en-US"/>
              </w:rPr>
              <w:t> </w:t>
            </w:r>
          </w:p>
          <w:p w14:paraId="16B13EB0" w14:textId="77777777" w:rsidR="000F7E44" w:rsidRPr="00777B55" w:rsidRDefault="00777B55" w:rsidP="006D5518">
            <w:pPr>
              <w:pStyle w:val="NormalTable0"/>
              <w:spacing w:line="360" w:lineRule="auto"/>
              <w:rPr>
                <w:lang w:val="en-GB"/>
              </w:rPr>
            </w:pPr>
            <w:r w:rsidRPr="00777B55">
              <w:rPr>
                <w:sz w:val="20"/>
                <w:szCs w:val="20"/>
                <w:lang w:val="en-GB"/>
              </w:rPr>
              <w:t>DC: Applicable to the DC</w:t>
            </w:r>
          </w:p>
        </w:tc>
        <w:tc>
          <w:tcPr>
            <w:tcW w:w="3118" w:type="dxa"/>
          </w:tcPr>
          <w:p w14:paraId="2050BD55" w14:textId="77777777" w:rsidR="000F7E44" w:rsidRPr="00E46FD1" w:rsidRDefault="000F7E44" w:rsidP="000F7E44">
            <w:pPr>
              <w:pStyle w:val="NormalTable0"/>
              <w:rPr>
                <w:sz w:val="20"/>
                <w:lang w:val="en-GB"/>
              </w:rPr>
            </w:pPr>
          </w:p>
        </w:tc>
        <w:tc>
          <w:tcPr>
            <w:tcW w:w="709" w:type="dxa"/>
          </w:tcPr>
          <w:p w14:paraId="6A22A52B" w14:textId="77777777" w:rsidR="000F7E44" w:rsidRPr="00E46FD1" w:rsidRDefault="000F7E44" w:rsidP="000F7E44">
            <w:pPr>
              <w:pStyle w:val="NormalTable0"/>
              <w:rPr>
                <w:sz w:val="20"/>
                <w:lang w:val="en-GB"/>
              </w:rPr>
            </w:pPr>
          </w:p>
        </w:tc>
      </w:tr>
      <w:tr w:rsidR="000F7E44" w:rsidRPr="00E46FD1" w14:paraId="00EE4F0E" w14:textId="77777777" w:rsidTr="7FDC30C8">
        <w:trPr>
          <w:cantSplit/>
        </w:trPr>
        <w:tc>
          <w:tcPr>
            <w:tcW w:w="990" w:type="dxa"/>
            <w:tcBorders>
              <w:bottom w:val="single" w:sz="6" w:space="0" w:color="auto"/>
            </w:tcBorders>
            <w:shd w:val="clear" w:color="auto" w:fill="E6E6E6"/>
          </w:tcPr>
          <w:p w14:paraId="16733748" w14:textId="77777777" w:rsidR="000F7E44" w:rsidRPr="00E46FD1" w:rsidRDefault="000F7E44" w:rsidP="000F7E44">
            <w:pPr>
              <w:pStyle w:val="NormalTable0"/>
              <w:rPr>
                <w:lang w:val="en-GB"/>
              </w:rPr>
            </w:pPr>
            <w:r w:rsidRPr="00E46FD1">
              <w:rPr>
                <w:lang w:val="en-GB"/>
              </w:rPr>
              <w:t>C 5.3</w:t>
            </w:r>
          </w:p>
        </w:tc>
        <w:tc>
          <w:tcPr>
            <w:tcW w:w="5389" w:type="dxa"/>
          </w:tcPr>
          <w:p w14:paraId="10AFC25C" w14:textId="77777777" w:rsidR="000F7E44" w:rsidRPr="00E46FD1" w:rsidRDefault="000F7E44" w:rsidP="000F7E44">
            <w:pPr>
              <w:pStyle w:val="NormalTable0"/>
              <w:ind w:left="709"/>
              <w:rPr>
                <w:b/>
                <w:lang w:val="en-GB"/>
              </w:rPr>
            </w:pPr>
            <w:r w:rsidRPr="00E46FD1">
              <w:rPr>
                <w:b/>
                <w:lang w:val="en-GB"/>
              </w:rPr>
              <w:t xml:space="preserve">Is the alarm system context sensitive? </w:t>
            </w:r>
          </w:p>
          <w:p w14:paraId="45C09875" w14:textId="77777777" w:rsidR="000F7E44" w:rsidRPr="00E46FD1" w:rsidRDefault="000F7E44" w:rsidP="000F7E44">
            <w:pPr>
              <w:pStyle w:val="NormalTable0"/>
              <w:ind w:left="709"/>
              <w:rPr>
                <w:i/>
                <w:sz w:val="20"/>
                <w:lang w:val="en-GB"/>
              </w:rPr>
            </w:pPr>
          </w:p>
          <w:p w14:paraId="105CEBAF" w14:textId="77777777" w:rsidR="000F7E44" w:rsidRPr="00E46FD1" w:rsidRDefault="000F7E44" w:rsidP="000F7E44">
            <w:pPr>
              <w:pStyle w:val="NormalTable0"/>
              <w:ind w:left="709"/>
              <w:rPr>
                <w:b/>
                <w:lang w:val="en-GB"/>
              </w:rPr>
            </w:pPr>
            <w:r w:rsidRPr="00E46FD1">
              <w:rPr>
                <w:i/>
                <w:sz w:val="20"/>
                <w:lang w:val="en-GB"/>
              </w:rPr>
              <w:t>Check if alarms are designed so that they are worthy of operator attention in all the plant states and operating conditions in which they are displayed. E.g. when the context is the possibility of a marine collision, these alarms should be highlighted instead of process alarms.</w:t>
            </w:r>
          </w:p>
        </w:tc>
        <w:tc>
          <w:tcPr>
            <w:tcW w:w="567" w:type="dxa"/>
          </w:tcPr>
          <w:p w14:paraId="6CDC65EB" w14:textId="77777777" w:rsidR="000F7E44" w:rsidRPr="00E46FD1" w:rsidRDefault="000F7E44" w:rsidP="000F7E44">
            <w:pPr>
              <w:pStyle w:val="NormalTable0"/>
              <w:rPr>
                <w:lang w:val="en-GB"/>
              </w:rPr>
            </w:pPr>
          </w:p>
        </w:tc>
        <w:tc>
          <w:tcPr>
            <w:tcW w:w="567" w:type="dxa"/>
          </w:tcPr>
          <w:p w14:paraId="2D50532D" w14:textId="77777777" w:rsidR="000F7E44" w:rsidRPr="00E46FD1" w:rsidRDefault="000F7E44" w:rsidP="000F7E44">
            <w:pPr>
              <w:pStyle w:val="NormalTable0"/>
              <w:rPr>
                <w:lang w:val="en-GB"/>
              </w:rPr>
            </w:pPr>
          </w:p>
        </w:tc>
        <w:tc>
          <w:tcPr>
            <w:tcW w:w="567" w:type="dxa"/>
          </w:tcPr>
          <w:p w14:paraId="26746B7D" w14:textId="77777777" w:rsidR="000F7E44" w:rsidRPr="00E46FD1" w:rsidRDefault="000F7E44" w:rsidP="000F7E44">
            <w:pPr>
              <w:pStyle w:val="NormalTable0"/>
              <w:rPr>
                <w:lang w:val="en-GB"/>
              </w:rPr>
            </w:pPr>
          </w:p>
        </w:tc>
        <w:tc>
          <w:tcPr>
            <w:tcW w:w="3544" w:type="dxa"/>
          </w:tcPr>
          <w:p w14:paraId="6092F589" w14:textId="77777777" w:rsidR="002567BF" w:rsidRPr="006D5518" w:rsidRDefault="002567B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7749F264" w14:textId="77777777" w:rsidR="002567BF" w:rsidRPr="006D5518" w:rsidRDefault="002567BF" w:rsidP="006D5518">
            <w:pPr>
              <w:pStyle w:val="paragraph"/>
              <w:spacing w:before="0" w:beforeAutospacing="0" w:after="0" w:afterAutospacing="0" w:line="360" w:lineRule="auto"/>
              <w:ind w:left="-30" w:right="-30"/>
              <w:textAlignment w:val="baseline"/>
              <w:rPr>
                <w:sz w:val="18"/>
                <w:szCs w:val="18"/>
                <w:lang w:val="en-US"/>
              </w:rPr>
            </w:pPr>
            <w:r w:rsidRPr="006D5518">
              <w:rPr>
                <w:rStyle w:val="normaltextrun"/>
                <w:color w:val="D13438"/>
                <w:sz w:val="20"/>
                <w:szCs w:val="20"/>
                <w:u w:val="single"/>
                <w:lang w:val="en-US"/>
              </w:rPr>
              <w:t>EEMUA 191 (201</w:t>
            </w:r>
            <w:r w:rsidR="00ED0B7A">
              <w:rPr>
                <w:rStyle w:val="normaltextrun"/>
                <w:color w:val="D13438"/>
                <w:sz w:val="20"/>
                <w:szCs w:val="20"/>
                <w:u w:val="single"/>
                <w:lang w:val="en-US"/>
              </w:rPr>
              <w:t>3</w:t>
            </w:r>
            <w:r w:rsidRPr="006D5518">
              <w:rPr>
                <w:rStyle w:val="normaltextrun"/>
                <w:color w:val="D13438"/>
                <w:sz w:val="20"/>
                <w:szCs w:val="20"/>
                <w:u w:val="single"/>
                <w:lang w:val="en-US"/>
              </w:rPr>
              <w:t>), 2.5.2.</w:t>
            </w:r>
            <w:r w:rsidRPr="006D5518">
              <w:rPr>
                <w:rStyle w:val="eop"/>
                <w:color w:val="D13438"/>
                <w:sz w:val="20"/>
                <w:szCs w:val="20"/>
                <w:lang w:val="en-US"/>
              </w:rPr>
              <w:t> </w:t>
            </w:r>
          </w:p>
          <w:p w14:paraId="41AF4245" w14:textId="77777777" w:rsidR="000F7E44" w:rsidRPr="00777B55" w:rsidRDefault="00777B55" w:rsidP="006D5518">
            <w:pPr>
              <w:pStyle w:val="NormalTable0"/>
              <w:spacing w:line="360" w:lineRule="auto"/>
              <w:rPr>
                <w:lang w:val="en-GB"/>
              </w:rPr>
            </w:pPr>
            <w:r w:rsidRPr="00777B55">
              <w:rPr>
                <w:sz w:val="20"/>
                <w:szCs w:val="20"/>
                <w:lang w:val="en-GB"/>
              </w:rPr>
              <w:t>DC: Applicable to the DC</w:t>
            </w:r>
          </w:p>
        </w:tc>
        <w:tc>
          <w:tcPr>
            <w:tcW w:w="3118" w:type="dxa"/>
          </w:tcPr>
          <w:p w14:paraId="02614873" w14:textId="77777777" w:rsidR="000F7E44" w:rsidRDefault="009655FB" w:rsidP="000F7E44">
            <w:pPr>
              <w:pStyle w:val="NormalTable0"/>
              <w:rPr>
                <w:sz w:val="20"/>
                <w:lang w:val="en-GB"/>
              </w:rPr>
            </w:pPr>
            <w:r>
              <w:rPr>
                <w:sz w:val="20"/>
                <w:lang w:val="en-GB"/>
              </w:rPr>
              <w:t>.</w:t>
            </w:r>
          </w:p>
          <w:p w14:paraId="418800B0" w14:textId="77777777" w:rsidR="000F7E44" w:rsidRPr="00E46FD1" w:rsidRDefault="000F7E44" w:rsidP="000F7E44">
            <w:pPr>
              <w:pStyle w:val="NormalTable0"/>
              <w:rPr>
                <w:sz w:val="20"/>
                <w:lang w:val="en-GB"/>
              </w:rPr>
            </w:pPr>
          </w:p>
        </w:tc>
        <w:tc>
          <w:tcPr>
            <w:tcW w:w="709" w:type="dxa"/>
          </w:tcPr>
          <w:p w14:paraId="562855B0" w14:textId="77777777" w:rsidR="000F7E44" w:rsidRPr="00E46FD1" w:rsidRDefault="000F7E44" w:rsidP="000F7E44">
            <w:pPr>
              <w:pStyle w:val="NormalTable0"/>
              <w:rPr>
                <w:sz w:val="20"/>
                <w:lang w:val="en-GB"/>
              </w:rPr>
            </w:pPr>
          </w:p>
        </w:tc>
      </w:tr>
      <w:tr w:rsidR="000F7E44" w:rsidRPr="003D469A" w14:paraId="6171711D" w14:textId="77777777" w:rsidTr="7FDC30C8">
        <w:trPr>
          <w:cantSplit/>
        </w:trPr>
        <w:tc>
          <w:tcPr>
            <w:tcW w:w="990" w:type="dxa"/>
            <w:shd w:val="clear" w:color="auto" w:fill="E6E6E6"/>
          </w:tcPr>
          <w:p w14:paraId="00929EEA" w14:textId="77777777" w:rsidR="000F7E44" w:rsidRPr="00E46FD1" w:rsidRDefault="000F7E44" w:rsidP="000F7E44">
            <w:pPr>
              <w:pStyle w:val="NormalTable0"/>
              <w:rPr>
                <w:lang w:val="en-GB"/>
              </w:rPr>
            </w:pPr>
            <w:r w:rsidRPr="00E46FD1">
              <w:rPr>
                <w:lang w:val="en-GB"/>
              </w:rPr>
              <w:lastRenderedPageBreak/>
              <w:t>C 5.4</w:t>
            </w:r>
          </w:p>
        </w:tc>
        <w:tc>
          <w:tcPr>
            <w:tcW w:w="5389" w:type="dxa"/>
          </w:tcPr>
          <w:p w14:paraId="67040BF5" w14:textId="77777777" w:rsidR="000F7E44" w:rsidRPr="00E46FD1" w:rsidRDefault="000F7E44" w:rsidP="00462661">
            <w:pPr>
              <w:pStyle w:val="NormalTable0"/>
              <w:numPr>
                <w:ilvl w:val="0"/>
                <w:numId w:val="65"/>
              </w:numPr>
              <w:rPr>
                <w:b/>
                <w:lang w:val="en-GB"/>
              </w:rPr>
            </w:pPr>
            <w:r w:rsidRPr="00E46FD1">
              <w:rPr>
                <w:b/>
                <w:lang w:val="en-GB"/>
              </w:rPr>
              <w:t xml:space="preserve">Does each alarm state have a unique presentation? </w:t>
            </w:r>
          </w:p>
          <w:p w14:paraId="388231AF" w14:textId="77777777" w:rsidR="000F7E44" w:rsidRPr="00E46FD1" w:rsidRDefault="000F7E44" w:rsidP="00462661">
            <w:pPr>
              <w:pStyle w:val="NormalTable0"/>
              <w:numPr>
                <w:ilvl w:val="0"/>
                <w:numId w:val="65"/>
              </w:numPr>
              <w:rPr>
                <w:b/>
                <w:lang w:val="en-GB"/>
              </w:rPr>
            </w:pPr>
            <w:r w:rsidRPr="00E46FD1">
              <w:rPr>
                <w:b/>
                <w:lang w:val="en-GB"/>
              </w:rPr>
              <w:t xml:space="preserve"> Is there consistency between how the different alarm states are presented in the process displays versus other display formats e.g. lists, large screens, panels and matrices?</w:t>
            </w:r>
          </w:p>
          <w:p w14:paraId="7E7AB69A" w14:textId="77777777" w:rsidR="000F7E44" w:rsidRPr="00E46FD1" w:rsidRDefault="000F7E44" w:rsidP="000F7E44">
            <w:pPr>
              <w:pStyle w:val="NormalTable0"/>
              <w:ind w:left="709"/>
              <w:rPr>
                <w:i/>
                <w:sz w:val="20"/>
                <w:lang w:val="en-GB"/>
              </w:rPr>
            </w:pPr>
          </w:p>
          <w:p w14:paraId="13F41FA6" w14:textId="77777777" w:rsidR="000F7E44" w:rsidRPr="00E46FD1" w:rsidRDefault="000F7E44" w:rsidP="000F7E44">
            <w:pPr>
              <w:pStyle w:val="NormalTable0"/>
              <w:ind w:left="709"/>
              <w:rPr>
                <w:b/>
                <w:sz w:val="22"/>
                <w:lang w:val="en-GB"/>
              </w:rPr>
            </w:pPr>
            <w:r w:rsidRPr="00E46FD1">
              <w:rPr>
                <w:i/>
                <w:sz w:val="20"/>
                <w:lang w:val="en-GB"/>
              </w:rPr>
              <w:t>Operators must be able to rapidly distinguish between states as e.g. new, accepted, cleared or suppressed alarms.</w:t>
            </w:r>
          </w:p>
        </w:tc>
        <w:tc>
          <w:tcPr>
            <w:tcW w:w="567" w:type="dxa"/>
          </w:tcPr>
          <w:p w14:paraId="38775929" w14:textId="77777777" w:rsidR="000F7E44" w:rsidRPr="00E46FD1" w:rsidRDefault="000F7E44" w:rsidP="000F7E44">
            <w:pPr>
              <w:pStyle w:val="NormalTable0"/>
              <w:rPr>
                <w:lang w:val="en-GB"/>
              </w:rPr>
            </w:pPr>
          </w:p>
        </w:tc>
        <w:tc>
          <w:tcPr>
            <w:tcW w:w="567" w:type="dxa"/>
          </w:tcPr>
          <w:p w14:paraId="0E0ED9E8" w14:textId="77777777" w:rsidR="000F7E44" w:rsidRPr="00E46FD1" w:rsidRDefault="000F7E44" w:rsidP="000F7E44">
            <w:pPr>
              <w:pStyle w:val="NormalTable0"/>
              <w:rPr>
                <w:lang w:val="en-GB"/>
              </w:rPr>
            </w:pPr>
          </w:p>
        </w:tc>
        <w:tc>
          <w:tcPr>
            <w:tcW w:w="567" w:type="dxa"/>
          </w:tcPr>
          <w:p w14:paraId="5A4345F3" w14:textId="77777777" w:rsidR="000F7E44" w:rsidRPr="00E46FD1" w:rsidRDefault="000F7E44" w:rsidP="000F7E44">
            <w:pPr>
              <w:pStyle w:val="NormalTable0"/>
              <w:rPr>
                <w:lang w:val="en-GB"/>
              </w:rPr>
            </w:pPr>
          </w:p>
        </w:tc>
        <w:tc>
          <w:tcPr>
            <w:tcW w:w="3544" w:type="dxa"/>
          </w:tcPr>
          <w:p w14:paraId="59D138D0" w14:textId="77777777" w:rsidR="002567BF" w:rsidRPr="006D5518" w:rsidRDefault="002567B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5E2F375B"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I-002 (2021), 9.2.4.4.3.</w:t>
            </w:r>
            <w:r w:rsidRPr="006D5518">
              <w:rPr>
                <w:rStyle w:val="eop"/>
                <w:color w:val="D13438"/>
                <w:sz w:val="20"/>
                <w:szCs w:val="20"/>
                <w:lang w:val="en-US"/>
              </w:rPr>
              <w:t> </w:t>
            </w:r>
          </w:p>
          <w:p w14:paraId="778B5354"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NUREG0700 (2020), revision 3, 4.2.9.3.</w:t>
            </w:r>
            <w:r w:rsidRPr="006D5518">
              <w:rPr>
                <w:rStyle w:val="eop"/>
                <w:color w:val="D13438"/>
                <w:sz w:val="20"/>
                <w:szCs w:val="20"/>
                <w:lang w:val="en-US"/>
              </w:rPr>
              <w:t> </w:t>
            </w:r>
          </w:p>
          <w:p w14:paraId="04B67D57" w14:textId="77777777" w:rsidR="000F7E44" w:rsidRPr="006D5518" w:rsidRDefault="00777B55" w:rsidP="006D5518">
            <w:pPr>
              <w:pStyle w:val="NormalTable0"/>
              <w:spacing w:line="360" w:lineRule="auto"/>
              <w:rPr>
                <w:lang w:val="en-US"/>
              </w:rPr>
            </w:pPr>
            <w:r w:rsidRPr="00777B55">
              <w:rPr>
                <w:sz w:val="20"/>
                <w:szCs w:val="20"/>
                <w:lang w:val="en-GB"/>
              </w:rPr>
              <w:t>DC: Applicable to the DC</w:t>
            </w:r>
          </w:p>
        </w:tc>
        <w:tc>
          <w:tcPr>
            <w:tcW w:w="3118" w:type="dxa"/>
          </w:tcPr>
          <w:p w14:paraId="472CC082" w14:textId="77777777" w:rsidR="000F7E44" w:rsidRPr="00E46FD1" w:rsidRDefault="000F7E44" w:rsidP="000F7E44">
            <w:pPr>
              <w:pStyle w:val="NormalTable0"/>
              <w:rPr>
                <w:sz w:val="20"/>
                <w:lang w:val="en-GB"/>
              </w:rPr>
            </w:pPr>
          </w:p>
        </w:tc>
        <w:tc>
          <w:tcPr>
            <w:tcW w:w="709" w:type="dxa"/>
          </w:tcPr>
          <w:p w14:paraId="3675C73A" w14:textId="77777777" w:rsidR="000F7E44" w:rsidRPr="00E46FD1" w:rsidRDefault="000F7E44" w:rsidP="000F7E44">
            <w:pPr>
              <w:pStyle w:val="NormalTable0"/>
              <w:rPr>
                <w:sz w:val="20"/>
                <w:lang w:val="en-GB"/>
              </w:rPr>
            </w:pPr>
          </w:p>
        </w:tc>
      </w:tr>
      <w:tr w:rsidR="000F7E44" w:rsidRPr="006345F6" w14:paraId="19488E59" w14:textId="77777777" w:rsidTr="7FDC30C8">
        <w:trPr>
          <w:cantSplit/>
        </w:trPr>
        <w:tc>
          <w:tcPr>
            <w:tcW w:w="990" w:type="dxa"/>
            <w:shd w:val="clear" w:color="auto" w:fill="E6E6E6"/>
          </w:tcPr>
          <w:p w14:paraId="654A32A1" w14:textId="77777777" w:rsidR="000F7E44" w:rsidRPr="00E46FD1" w:rsidRDefault="000F7E44" w:rsidP="000F7E44">
            <w:pPr>
              <w:pStyle w:val="NormalTable0"/>
              <w:rPr>
                <w:lang w:val="en-GB"/>
              </w:rPr>
            </w:pPr>
            <w:r w:rsidRPr="00E46FD1">
              <w:rPr>
                <w:lang w:val="en-GB"/>
              </w:rPr>
              <w:t>C 5.5</w:t>
            </w:r>
          </w:p>
        </w:tc>
        <w:tc>
          <w:tcPr>
            <w:tcW w:w="5389" w:type="dxa"/>
          </w:tcPr>
          <w:p w14:paraId="4A1EE616" w14:textId="77777777" w:rsidR="000F7E44" w:rsidRPr="00E46FD1" w:rsidRDefault="000F7E44" w:rsidP="000F7E44">
            <w:pPr>
              <w:pStyle w:val="NormalTable0"/>
              <w:ind w:left="709"/>
              <w:rPr>
                <w:b/>
                <w:lang w:val="en-GB"/>
              </w:rPr>
            </w:pPr>
            <w:r w:rsidRPr="00E46FD1">
              <w:rPr>
                <w:b/>
                <w:lang w:val="en-GB"/>
              </w:rPr>
              <w:t>Are alarms integrated in the process displays?</w:t>
            </w:r>
          </w:p>
          <w:p w14:paraId="7277ECC7" w14:textId="77777777" w:rsidR="000F7E44" w:rsidRPr="00E46FD1" w:rsidRDefault="000F7E44" w:rsidP="000F7E44">
            <w:pPr>
              <w:pStyle w:val="NormalTable0"/>
              <w:ind w:left="709"/>
              <w:rPr>
                <w:i/>
                <w:sz w:val="20"/>
                <w:lang w:val="en-GB"/>
              </w:rPr>
            </w:pPr>
          </w:p>
          <w:p w14:paraId="4A7194BF" w14:textId="77777777" w:rsidR="000F7E44" w:rsidRPr="00E46FD1" w:rsidRDefault="000F7E44" w:rsidP="000F7E44">
            <w:pPr>
              <w:pStyle w:val="NormalTable0"/>
              <w:ind w:left="709"/>
              <w:rPr>
                <w:b/>
                <w:sz w:val="22"/>
                <w:lang w:val="en-GB"/>
              </w:rPr>
            </w:pPr>
            <w:r w:rsidRPr="00E46FD1">
              <w:rPr>
                <w:i/>
                <w:sz w:val="20"/>
                <w:lang w:val="en-GB"/>
              </w:rPr>
              <w:t>Operators cannot know the physical location of all alarm sensors by heart, and should therefore have means of identifying the location of infrequent alarms. Information about geographical arrangements of detectors and fire areas shall be available in the CC.</w:t>
            </w:r>
          </w:p>
        </w:tc>
        <w:tc>
          <w:tcPr>
            <w:tcW w:w="567" w:type="dxa"/>
          </w:tcPr>
          <w:p w14:paraId="71AE6454" w14:textId="77777777" w:rsidR="000F7E44" w:rsidRPr="00E46FD1" w:rsidRDefault="000F7E44" w:rsidP="000F7E44">
            <w:pPr>
              <w:pStyle w:val="NormalTable0"/>
              <w:rPr>
                <w:lang w:val="en-GB"/>
              </w:rPr>
            </w:pPr>
          </w:p>
        </w:tc>
        <w:tc>
          <w:tcPr>
            <w:tcW w:w="567" w:type="dxa"/>
          </w:tcPr>
          <w:p w14:paraId="43136B93" w14:textId="77777777" w:rsidR="000F7E44" w:rsidRPr="00E46FD1" w:rsidRDefault="000F7E44" w:rsidP="000F7E44">
            <w:pPr>
              <w:pStyle w:val="NormalTable0"/>
              <w:rPr>
                <w:lang w:val="en-GB"/>
              </w:rPr>
            </w:pPr>
          </w:p>
        </w:tc>
        <w:tc>
          <w:tcPr>
            <w:tcW w:w="567" w:type="dxa"/>
          </w:tcPr>
          <w:p w14:paraId="2135056F" w14:textId="77777777" w:rsidR="000F7E44" w:rsidRPr="00E46FD1" w:rsidRDefault="000F7E44" w:rsidP="000F7E44">
            <w:pPr>
              <w:pStyle w:val="NormalTable0"/>
              <w:rPr>
                <w:lang w:val="en-GB"/>
              </w:rPr>
            </w:pPr>
          </w:p>
        </w:tc>
        <w:tc>
          <w:tcPr>
            <w:tcW w:w="3544" w:type="dxa"/>
          </w:tcPr>
          <w:p w14:paraId="601CDE1A" w14:textId="77777777" w:rsidR="002567BF" w:rsidRPr="006D5518" w:rsidRDefault="002567B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23D5B635"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I-002 (2021), 9.2.4.4.</w:t>
            </w:r>
            <w:r w:rsidRPr="006D5518">
              <w:rPr>
                <w:rStyle w:val="eop"/>
                <w:color w:val="D13438"/>
                <w:sz w:val="20"/>
                <w:szCs w:val="20"/>
                <w:lang w:val="en-US"/>
              </w:rPr>
              <w:t> </w:t>
            </w:r>
          </w:p>
          <w:p w14:paraId="0DC6E558" w14:textId="77777777" w:rsidR="002567BF" w:rsidRPr="006D5518" w:rsidRDefault="002567B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NUREG0700 (2020), revision 3, 4.2.9-1 – 4.2.9-5.</w:t>
            </w:r>
            <w:r w:rsidRPr="006D5518">
              <w:rPr>
                <w:rStyle w:val="eop"/>
                <w:color w:val="D13438"/>
                <w:sz w:val="20"/>
                <w:szCs w:val="20"/>
                <w:lang w:val="en-US"/>
              </w:rPr>
              <w:t> </w:t>
            </w:r>
          </w:p>
          <w:p w14:paraId="6CC20165" w14:textId="77777777" w:rsidR="000F7E44" w:rsidRPr="00777B55" w:rsidRDefault="00777B55" w:rsidP="006D5518">
            <w:pPr>
              <w:pStyle w:val="NormalTable0"/>
              <w:spacing w:line="360" w:lineRule="auto"/>
              <w:rPr>
                <w:lang w:val="en-GB"/>
              </w:rPr>
            </w:pPr>
            <w:r w:rsidRPr="00777B55">
              <w:rPr>
                <w:i/>
                <w:sz w:val="20"/>
                <w:lang w:val="en-GB"/>
              </w:rPr>
              <w:t>DC: Is the location of an activated sensor (pressure, gas, fire, height etc.) presented visually in the drilling displays?</w:t>
            </w:r>
          </w:p>
        </w:tc>
        <w:tc>
          <w:tcPr>
            <w:tcW w:w="3118" w:type="dxa"/>
          </w:tcPr>
          <w:p w14:paraId="00ECADE2" w14:textId="77777777" w:rsidR="000F7E44" w:rsidRPr="00766795" w:rsidRDefault="000F7E44" w:rsidP="000F7E44">
            <w:pPr>
              <w:pStyle w:val="NormalTable0"/>
              <w:rPr>
                <w:i/>
                <w:sz w:val="20"/>
                <w:lang w:val="en-GB"/>
              </w:rPr>
            </w:pPr>
          </w:p>
        </w:tc>
        <w:tc>
          <w:tcPr>
            <w:tcW w:w="709" w:type="dxa"/>
          </w:tcPr>
          <w:p w14:paraId="60461305" w14:textId="77777777" w:rsidR="000F7E44" w:rsidRPr="00E46FD1" w:rsidRDefault="000F7E44" w:rsidP="000F7E44">
            <w:pPr>
              <w:pStyle w:val="NormalTable0"/>
              <w:rPr>
                <w:sz w:val="20"/>
                <w:lang w:val="en-GB"/>
              </w:rPr>
            </w:pPr>
          </w:p>
        </w:tc>
      </w:tr>
      <w:tr w:rsidR="000F7E44" w:rsidRPr="006345F6" w14:paraId="39356227" w14:textId="77777777" w:rsidTr="7FDC30C8">
        <w:trPr>
          <w:cantSplit/>
        </w:trPr>
        <w:tc>
          <w:tcPr>
            <w:tcW w:w="990" w:type="dxa"/>
            <w:shd w:val="clear" w:color="auto" w:fill="E6E6E6"/>
          </w:tcPr>
          <w:p w14:paraId="38F543DB" w14:textId="77777777" w:rsidR="000F7E44" w:rsidRPr="00E46FD1" w:rsidRDefault="000F7E44" w:rsidP="000F7E44">
            <w:pPr>
              <w:pStyle w:val="NormalTable0"/>
              <w:rPr>
                <w:lang w:val="en-GB"/>
              </w:rPr>
            </w:pPr>
            <w:r w:rsidRPr="00E46FD1">
              <w:rPr>
                <w:lang w:val="en-GB"/>
              </w:rPr>
              <w:t>C 5.6</w:t>
            </w:r>
          </w:p>
        </w:tc>
        <w:tc>
          <w:tcPr>
            <w:tcW w:w="5389" w:type="dxa"/>
          </w:tcPr>
          <w:p w14:paraId="1AD8FABC" w14:textId="77777777" w:rsidR="000F7E44" w:rsidRPr="00E46FD1" w:rsidRDefault="000F7E44" w:rsidP="000F7E44">
            <w:pPr>
              <w:pStyle w:val="NormalTable0"/>
              <w:ind w:left="709"/>
              <w:rPr>
                <w:b/>
                <w:lang w:val="en-GB"/>
              </w:rPr>
            </w:pPr>
            <w:r w:rsidRPr="00E46FD1">
              <w:rPr>
                <w:b/>
                <w:lang w:val="en-GB"/>
              </w:rPr>
              <w:t>A) Are alarms assigned different priorities and</w:t>
            </w:r>
          </w:p>
          <w:p w14:paraId="403A94BC" w14:textId="77777777" w:rsidR="000F7E44" w:rsidRPr="00E46FD1" w:rsidRDefault="000F7E44" w:rsidP="000F7E44">
            <w:pPr>
              <w:pStyle w:val="NormalTable0"/>
              <w:ind w:left="709"/>
              <w:rPr>
                <w:b/>
                <w:lang w:val="en-GB"/>
              </w:rPr>
            </w:pPr>
            <w:r w:rsidRPr="00E46FD1">
              <w:rPr>
                <w:b/>
                <w:lang w:val="en-GB"/>
              </w:rPr>
              <w:t>B) is this documented?</w:t>
            </w:r>
          </w:p>
          <w:p w14:paraId="570A21AC" w14:textId="77777777" w:rsidR="000F7E44" w:rsidRPr="00E46FD1" w:rsidRDefault="000F7E44" w:rsidP="000F7E44">
            <w:pPr>
              <w:pStyle w:val="NormalTable0"/>
              <w:ind w:left="709"/>
              <w:rPr>
                <w:i/>
                <w:sz w:val="20"/>
                <w:lang w:val="en-GB"/>
              </w:rPr>
            </w:pPr>
          </w:p>
          <w:p w14:paraId="09EA4AD0" w14:textId="77777777" w:rsidR="000F7E44" w:rsidRPr="00E46FD1" w:rsidRDefault="000F7E44" w:rsidP="000F7E44">
            <w:pPr>
              <w:pStyle w:val="NormalTable0"/>
              <w:ind w:left="709"/>
              <w:rPr>
                <w:i/>
                <w:sz w:val="22"/>
                <w:lang w:val="en-GB"/>
              </w:rPr>
            </w:pPr>
            <w:r w:rsidRPr="00E46FD1">
              <w:rPr>
                <w:i/>
                <w:sz w:val="20"/>
                <w:lang w:val="en-GB"/>
              </w:rPr>
              <w:t>The rationale behind this prioritisation should be documented. It is important to be able to identify the different priorities and to easily identify high priority alarms.</w:t>
            </w:r>
          </w:p>
        </w:tc>
        <w:tc>
          <w:tcPr>
            <w:tcW w:w="567" w:type="dxa"/>
          </w:tcPr>
          <w:p w14:paraId="6E52D402" w14:textId="77777777" w:rsidR="000F7E44" w:rsidRPr="00E46FD1" w:rsidRDefault="000F7E44" w:rsidP="000F7E44">
            <w:pPr>
              <w:pStyle w:val="NormalTable0"/>
              <w:rPr>
                <w:lang w:val="en-GB"/>
              </w:rPr>
            </w:pPr>
          </w:p>
        </w:tc>
        <w:tc>
          <w:tcPr>
            <w:tcW w:w="567" w:type="dxa"/>
          </w:tcPr>
          <w:p w14:paraId="0F516707" w14:textId="77777777" w:rsidR="000F7E44" w:rsidRPr="00E46FD1" w:rsidRDefault="000F7E44" w:rsidP="000F7E44">
            <w:pPr>
              <w:pStyle w:val="NormalTable0"/>
              <w:rPr>
                <w:lang w:val="en-GB"/>
              </w:rPr>
            </w:pPr>
          </w:p>
        </w:tc>
        <w:tc>
          <w:tcPr>
            <w:tcW w:w="567" w:type="dxa"/>
          </w:tcPr>
          <w:p w14:paraId="6313D4C8" w14:textId="77777777" w:rsidR="000F7E44" w:rsidRPr="00E46FD1" w:rsidRDefault="000F7E44" w:rsidP="000F7E44">
            <w:pPr>
              <w:pStyle w:val="NormalTable0"/>
              <w:rPr>
                <w:lang w:val="en-GB"/>
              </w:rPr>
            </w:pPr>
          </w:p>
        </w:tc>
        <w:tc>
          <w:tcPr>
            <w:tcW w:w="3544" w:type="dxa"/>
          </w:tcPr>
          <w:p w14:paraId="6CEA8C49" w14:textId="77777777" w:rsidR="00B30117" w:rsidRPr="006D5518" w:rsidRDefault="00B30117"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0647B4D0" w14:textId="77777777" w:rsidR="00B30117" w:rsidRPr="006D5518" w:rsidRDefault="00B3011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EEMUA 191 (201</w:t>
            </w:r>
            <w:r w:rsidR="00ED0B7A">
              <w:rPr>
                <w:rStyle w:val="normaltextrun"/>
                <w:color w:val="D13438"/>
                <w:sz w:val="20"/>
                <w:szCs w:val="20"/>
                <w:u w:val="single"/>
                <w:lang w:val="en-US"/>
              </w:rPr>
              <w:t>3</w:t>
            </w:r>
            <w:r w:rsidRPr="006D5518">
              <w:rPr>
                <w:rStyle w:val="normaltextrun"/>
                <w:color w:val="D13438"/>
                <w:sz w:val="20"/>
                <w:szCs w:val="20"/>
                <w:u w:val="single"/>
                <w:lang w:val="en-US"/>
              </w:rPr>
              <w:t>), 2.5.1, 2.5.1.3 &amp; 3.5</w:t>
            </w:r>
            <w:r w:rsidRPr="006D5518">
              <w:rPr>
                <w:rStyle w:val="eop"/>
                <w:color w:val="D13438"/>
                <w:sz w:val="20"/>
                <w:szCs w:val="20"/>
                <w:lang w:val="en-US"/>
              </w:rPr>
              <w:t> </w:t>
            </w:r>
          </w:p>
          <w:p w14:paraId="47117CAC" w14:textId="77777777" w:rsidR="00B30117" w:rsidRPr="006D5518" w:rsidRDefault="00B3011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11064-5 (2008), 6.2.2.</w:t>
            </w:r>
            <w:r w:rsidRPr="006D5518">
              <w:rPr>
                <w:rStyle w:val="eop"/>
                <w:color w:val="D13438"/>
                <w:sz w:val="20"/>
                <w:szCs w:val="20"/>
                <w:lang w:val="en-US"/>
              </w:rPr>
              <w:t> </w:t>
            </w:r>
          </w:p>
          <w:p w14:paraId="3F84DAF5" w14:textId="77777777" w:rsidR="00B30117" w:rsidRPr="006D5518" w:rsidRDefault="00B3011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NUREG0700 (2020), revision 3, 4.1.3-1, 4.1.8-1, 4.2.9-3 &amp; 4.2.9-7.</w:t>
            </w:r>
            <w:r w:rsidRPr="006D5518">
              <w:rPr>
                <w:rStyle w:val="eop"/>
                <w:color w:val="D13438"/>
                <w:sz w:val="20"/>
                <w:szCs w:val="20"/>
                <w:lang w:val="en-US"/>
              </w:rPr>
              <w:t> </w:t>
            </w:r>
          </w:p>
          <w:p w14:paraId="2B052866" w14:textId="77777777" w:rsidR="000F7E44" w:rsidRPr="00777B55" w:rsidRDefault="00777B55" w:rsidP="006D5518">
            <w:pPr>
              <w:pStyle w:val="NormalTable0"/>
              <w:spacing w:line="360" w:lineRule="auto"/>
              <w:rPr>
                <w:lang w:val="en-GB"/>
              </w:rPr>
            </w:pPr>
            <w:r w:rsidRPr="00777B55">
              <w:rPr>
                <w:sz w:val="20"/>
                <w:szCs w:val="20"/>
                <w:lang w:val="en-GB"/>
              </w:rPr>
              <w:t>DC: Applicable to the DC</w:t>
            </w:r>
          </w:p>
        </w:tc>
        <w:tc>
          <w:tcPr>
            <w:tcW w:w="3118" w:type="dxa"/>
          </w:tcPr>
          <w:p w14:paraId="183D9767" w14:textId="77777777" w:rsidR="000F7E44" w:rsidRPr="00E46FD1" w:rsidRDefault="000F7E44" w:rsidP="000F7E44">
            <w:pPr>
              <w:pStyle w:val="NormalTable0"/>
              <w:rPr>
                <w:sz w:val="20"/>
                <w:lang w:val="en-GB"/>
              </w:rPr>
            </w:pPr>
          </w:p>
        </w:tc>
        <w:tc>
          <w:tcPr>
            <w:tcW w:w="709" w:type="dxa"/>
          </w:tcPr>
          <w:p w14:paraId="2C821F3A" w14:textId="77777777" w:rsidR="000F7E44" w:rsidRPr="00E46FD1" w:rsidRDefault="000F7E44" w:rsidP="000F7E44">
            <w:pPr>
              <w:pStyle w:val="NormalTable0"/>
              <w:rPr>
                <w:sz w:val="20"/>
                <w:lang w:val="en-GB"/>
              </w:rPr>
            </w:pPr>
          </w:p>
        </w:tc>
      </w:tr>
      <w:tr w:rsidR="000F7E44" w:rsidRPr="006345F6" w14:paraId="17272BDB" w14:textId="77777777" w:rsidTr="7FDC30C8">
        <w:trPr>
          <w:cantSplit/>
        </w:trPr>
        <w:tc>
          <w:tcPr>
            <w:tcW w:w="990" w:type="dxa"/>
            <w:tcBorders>
              <w:bottom w:val="single" w:sz="6" w:space="0" w:color="auto"/>
            </w:tcBorders>
            <w:shd w:val="clear" w:color="auto" w:fill="E6E6E6"/>
          </w:tcPr>
          <w:p w14:paraId="4D38ADEC" w14:textId="77777777" w:rsidR="000F7E44" w:rsidRPr="00E46FD1" w:rsidRDefault="000F7E44" w:rsidP="000F7E44">
            <w:pPr>
              <w:pStyle w:val="NormalTable0"/>
              <w:rPr>
                <w:lang w:val="en-GB"/>
              </w:rPr>
            </w:pPr>
            <w:r w:rsidRPr="00E46FD1">
              <w:rPr>
                <w:lang w:val="en-GB"/>
              </w:rPr>
              <w:lastRenderedPageBreak/>
              <w:t>C 5.7</w:t>
            </w:r>
          </w:p>
        </w:tc>
        <w:tc>
          <w:tcPr>
            <w:tcW w:w="5389" w:type="dxa"/>
          </w:tcPr>
          <w:p w14:paraId="37D6DE86" w14:textId="77777777" w:rsidR="000F7E44" w:rsidRPr="00E46FD1" w:rsidRDefault="000F7E44" w:rsidP="000F7E44">
            <w:pPr>
              <w:pStyle w:val="NormalTable0"/>
              <w:ind w:left="709"/>
              <w:rPr>
                <w:b/>
                <w:lang w:val="en-GB"/>
              </w:rPr>
            </w:pPr>
            <w:r w:rsidRPr="00E46FD1">
              <w:rPr>
                <w:b/>
                <w:lang w:val="en-GB"/>
              </w:rPr>
              <w:t>Are key alarms (a selection of high priority alarms) identified and presented in a manner that supports rapid detection under all alarm conditions?</w:t>
            </w:r>
          </w:p>
          <w:p w14:paraId="118136F6" w14:textId="77777777" w:rsidR="000F7E44" w:rsidRPr="00E46FD1" w:rsidRDefault="000F7E44" w:rsidP="000F7E44">
            <w:pPr>
              <w:pStyle w:val="NormalTable0"/>
              <w:ind w:left="709"/>
              <w:rPr>
                <w:i/>
                <w:sz w:val="20"/>
                <w:lang w:val="en-GB"/>
              </w:rPr>
            </w:pPr>
          </w:p>
          <w:p w14:paraId="169ECD96" w14:textId="77777777" w:rsidR="000F7E44" w:rsidRPr="00E46FD1" w:rsidRDefault="000F7E44" w:rsidP="000F7E44">
            <w:pPr>
              <w:pStyle w:val="NormalTable0"/>
              <w:ind w:left="709"/>
              <w:rPr>
                <w:i/>
                <w:sz w:val="22"/>
                <w:lang w:val="en-GB"/>
              </w:rPr>
            </w:pPr>
            <w:r w:rsidRPr="00E46FD1">
              <w:rPr>
                <w:i/>
                <w:sz w:val="20"/>
                <w:lang w:val="en-GB"/>
              </w:rPr>
              <w:t>The alarm processing system should ensure that alarms which require immediate operator action or indicate a threat to safety critical functions are presented in a manner that supports rapid detection and understanding, e.g. in a  spatially dedicated continuously visible displays (SDCV) manner.</w:t>
            </w:r>
          </w:p>
        </w:tc>
        <w:tc>
          <w:tcPr>
            <w:tcW w:w="567" w:type="dxa"/>
          </w:tcPr>
          <w:p w14:paraId="3A6CA74B" w14:textId="77777777" w:rsidR="000F7E44" w:rsidRPr="00E46FD1" w:rsidRDefault="000F7E44" w:rsidP="000F7E44">
            <w:pPr>
              <w:pStyle w:val="NormalTable0"/>
              <w:rPr>
                <w:lang w:val="en-GB"/>
              </w:rPr>
            </w:pPr>
          </w:p>
        </w:tc>
        <w:tc>
          <w:tcPr>
            <w:tcW w:w="567" w:type="dxa"/>
          </w:tcPr>
          <w:p w14:paraId="46FE412C" w14:textId="77777777" w:rsidR="000F7E44" w:rsidRPr="00E46FD1" w:rsidRDefault="000F7E44" w:rsidP="000F7E44">
            <w:pPr>
              <w:pStyle w:val="NormalTable0"/>
              <w:rPr>
                <w:lang w:val="en-GB"/>
              </w:rPr>
            </w:pPr>
          </w:p>
        </w:tc>
        <w:tc>
          <w:tcPr>
            <w:tcW w:w="567" w:type="dxa"/>
          </w:tcPr>
          <w:p w14:paraId="76F7E902" w14:textId="77777777" w:rsidR="000F7E44" w:rsidRPr="00E46FD1" w:rsidRDefault="000F7E44" w:rsidP="000F7E44">
            <w:pPr>
              <w:pStyle w:val="NormalTable0"/>
              <w:rPr>
                <w:lang w:val="en-GB"/>
              </w:rPr>
            </w:pPr>
          </w:p>
        </w:tc>
        <w:tc>
          <w:tcPr>
            <w:tcW w:w="3544" w:type="dxa"/>
          </w:tcPr>
          <w:p w14:paraId="78B6F495" w14:textId="77777777" w:rsidR="00B30117" w:rsidRPr="006D5518" w:rsidRDefault="00B30117"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15B7EF4E" w14:textId="77777777" w:rsidR="00B30117" w:rsidRPr="006D5518" w:rsidRDefault="00B3011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EEMUA 191 (201</w:t>
            </w:r>
            <w:r w:rsidR="00ED0B7A">
              <w:rPr>
                <w:rStyle w:val="normaltextrun"/>
                <w:color w:val="D13438"/>
                <w:sz w:val="20"/>
                <w:szCs w:val="20"/>
                <w:u w:val="single"/>
                <w:lang w:val="en-US"/>
              </w:rPr>
              <w:t>3</w:t>
            </w:r>
            <w:r w:rsidRPr="006D5518">
              <w:rPr>
                <w:rStyle w:val="normaltextrun"/>
                <w:color w:val="D13438"/>
                <w:sz w:val="20"/>
                <w:szCs w:val="20"/>
                <w:u w:val="single"/>
                <w:lang w:val="en-US"/>
              </w:rPr>
              <w:t>), 2.5.1</w:t>
            </w:r>
            <w:r w:rsidR="00AB2B89">
              <w:rPr>
                <w:rStyle w:val="normaltextrun"/>
                <w:color w:val="D13438"/>
                <w:sz w:val="20"/>
                <w:szCs w:val="20"/>
                <w:u w:val="single"/>
                <w:lang w:val="en-US"/>
              </w:rPr>
              <w:t xml:space="preserve"> &amp; 3.5</w:t>
            </w:r>
            <w:r w:rsidRPr="006D5518">
              <w:rPr>
                <w:rStyle w:val="eop"/>
                <w:color w:val="D13438"/>
                <w:sz w:val="20"/>
                <w:szCs w:val="20"/>
                <w:lang w:val="en-US"/>
              </w:rPr>
              <w:t> </w:t>
            </w:r>
          </w:p>
          <w:p w14:paraId="5976D687" w14:textId="77777777" w:rsidR="00B30117" w:rsidRPr="006D5518" w:rsidRDefault="00B3011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11064-5 (2008), 6.3.4.</w:t>
            </w:r>
            <w:r w:rsidRPr="006D5518">
              <w:rPr>
                <w:rStyle w:val="eop"/>
                <w:color w:val="D13438"/>
                <w:sz w:val="20"/>
                <w:szCs w:val="20"/>
                <w:lang w:val="en-US"/>
              </w:rPr>
              <w:t> </w:t>
            </w:r>
          </w:p>
          <w:p w14:paraId="09CB4230" w14:textId="77777777" w:rsidR="00B30117" w:rsidRPr="006D5518" w:rsidRDefault="00B3011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NUREG0700 (2020), revision 3, 4.2.7-1.</w:t>
            </w:r>
            <w:r w:rsidRPr="006D5518">
              <w:rPr>
                <w:rStyle w:val="eop"/>
                <w:color w:val="D13438"/>
                <w:sz w:val="20"/>
                <w:szCs w:val="20"/>
                <w:lang w:val="en-US"/>
              </w:rPr>
              <w:t> </w:t>
            </w:r>
          </w:p>
          <w:p w14:paraId="4600133B" w14:textId="77777777" w:rsidR="000F7E44" w:rsidRPr="00777B55" w:rsidRDefault="00777B55" w:rsidP="006D5518">
            <w:pPr>
              <w:pStyle w:val="NormalTable0"/>
              <w:spacing w:line="360" w:lineRule="auto"/>
              <w:rPr>
                <w:lang w:val="en-GB"/>
              </w:rPr>
            </w:pPr>
            <w:r w:rsidRPr="00777B55">
              <w:rPr>
                <w:i/>
                <w:sz w:val="20"/>
                <w:szCs w:val="20"/>
                <w:lang w:val="en-GB"/>
              </w:rPr>
              <w:t>DC: This question is applicable only to some DCs where there are multiple alarms</w:t>
            </w:r>
          </w:p>
        </w:tc>
        <w:tc>
          <w:tcPr>
            <w:tcW w:w="3118" w:type="dxa"/>
          </w:tcPr>
          <w:p w14:paraId="1A64B853" w14:textId="77777777" w:rsidR="000F7E44" w:rsidRPr="00766795" w:rsidRDefault="000F7E44" w:rsidP="000F7E44">
            <w:pPr>
              <w:pStyle w:val="NormalTable0"/>
              <w:rPr>
                <w:i/>
                <w:sz w:val="20"/>
                <w:lang w:val="en-GB"/>
              </w:rPr>
            </w:pPr>
          </w:p>
        </w:tc>
        <w:tc>
          <w:tcPr>
            <w:tcW w:w="709" w:type="dxa"/>
          </w:tcPr>
          <w:p w14:paraId="670EA63D" w14:textId="77777777" w:rsidR="000F7E44" w:rsidRPr="00E46FD1" w:rsidRDefault="000F7E44" w:rsidP="000F7E44">
            <w:pPr>
              <w:pStyle w:val="NormalTable0"/>
              <w:rPr>
                <w:sz w:val="20"/>
                <w:lang w:val="en-GB"/>
              </w:rPr>
            </w:pPr>
          </w:p>
        </w:tc>
      </w:tr>
      <w:tr w:rsidR="000F7E44" w:rsidRPr="006345F6" w14:paraId="740BAD0A" w14:textId="77777777" w:rsidTr="7FDC30C8">
        <w:trPr>
          <w:cantSplit/>
        </w:trPr>
        <w:tc>
          <w:tcPr>
            <w:tcW w:w="990" w:type="dxa"/>
            <w:tcBorders>
              <w:bottom w:val="single" w:sz="6" w:space="0" w:color="auto"/>
            </w:tcBorders>
            <w:shd w:val="clear" w:color="auto" w:fill="999999"/>
          </w:tcPr>
          <w:p w14:paraId="5E9F74BA" w14:textId="77777777" w:rsidR="000F7E44" w:rsidRPr="00E46FD1" w:rsidRDefault="000F7E44" w:rsidP="000F7E44">
            <w:pPr>
              <w:pStyle w:val="NormalTable0"/>
              <w:rPr>
                <w:lang w:val="en-GB"/>
              </w:rPr>
            </w:pPr>
            <w:r w:rsidRPr="00E46FD1">
              <w:rPr>
                <w:lang w:val="en-GB"/>
              </w:rPr>
              <w:t>C 5.7.1</w:t>
            </w:r>
          </w:p>
        </w:tc>
        <w:tc>
          <w:tcPr>
            <w:tcW w:w="5389" w:type="dxa"/>
          </w:tcPr>
          <w:p w14:paraId="7F356370" w14:textId="77777777" w:rsidR="000F7E44" w:rsidRPr="00E46FD1" w:rsidRDefault="000F7E44" w:rsidP="000F7E44">
            <w:pPr>
              <w:pStyle w:val="NormalTable0"/>
              <w:ind w:left="1418"/>
              <w:rPr>
                <w:b/>
                <w:lang w:val="en-GB"/>
              </w:rPr>
            </w:pPr>
            <w:r w:rsidRPr="00E46FD1">
              <w:rPr>
                <w:b/>
                <w:lang w:val="en-GB"/>
              </w:rPr>
              <w:t xml:space="preserve">Can all key alarms be read even if many alarms are annunciated simultaneously? </w:t>
            </w:r>
          </w:p>
          <w:p w14:paraId="22C5B2D8" w14:textId="77777777" w:rsidR="000F7E44" w:rsidRPr="00E46FD1" w:rsidRDefault="000F7E44" w:rsidP="000F7E44">
            <w:pPr>
              <w:pStyle w:val="NormalTable0"/>
              <w:ind w:left="1418"/>
              <w:rPr>
                <w:sz w:val="20"/>
                <w:lang w:val="en-GB"/>
              </w:rPr>
            </w:pPr>
          </w:p>
          <w:p w14:paraId="01D9E823" w14:textId="77777777" w:rsidR="000F7E44" w:rsidRPr="00E46FD1" w:rsidRDefault="000F7E44" w:rsidP="000F7E44">
            <w:pPr>
              <w:pStyle w:val="NormalTable0"/>
              <w:ind w:left="1418"/>
              <w:rPr>
                <w:b/>
                <w:lang w:val="en-GB"/>
              </w:rPr>
            </w:pPr>
            <w:r w:rsidRPr="00E46FD1">
              <w:rPr>
                <w:i/>
                <w:sz w:val="20"/>
                <w:lang w:val="en-GB"/>
              </w:rPr>
              <w:t>A full</w:t>
            </w:r>
            <w:r w:rsidRPr="00E46FD1">
              <w:rPr>
                <w:sz w:val="20"/>
                <w:lang w:val="en-GB"/>
              </w:rPr>
              <w:t xml:space="preserve"> </w:t>
            </w:r>
            <w:r w:rsidRPr="00E46FD1">
              <w:rPr>
                <w:i/>
                <w:sz w:val="20"/>
                <w:lang w:val="en-GB"/>
              </w:rPr>
              <w:t>overview over key alarms should be provided, e.g. on a dedicated display for all alarms.</w:t>
            </w:r>
          </w:p>
        </w:tc>
        <w:tc>
          <w:tcPr>
            <w:tcW w:w="567" w:type="dxa"/>
          </w:tcPr>
          <w:p w14:paraId="7829CC3B" w14:textId="77777777" w:rsidR="000F7E44" w:rsidRPr="00E46FD1" w:rsidRDefault="000F7E44" w:rsidP="000F7E44">
            <w:pPr>
              <w:pStyle w:val="NormalTable0"/>
              <w:rPr>
                <w:lang w:val="en-GB"/>
              </w:rPr>
            </w:pPr>
          </w:p>
        </w:tc>
        <w:tc>
          <w:tcPr>
            <w:tcW w:w="567" w:type="dxa"/>
          </w:tcPr>
          <w:p w14:paraId="1E0D2375" w14:textId="77777777" w:rsidR="000F7E44" w:rsidRPr="00E46FD1" w:rsidRDefault="000F7E44" w:rsidP="000F7E44">
            <w:pPr>
              <w:pStyle w:val="NormalTable0"/>
              <w:rPr>
                <w:lang w:val="en-GB"/>
              </w:rPr>
            </w:pPr>
          </w:p>
        </w:tc>
        <w:tc>
          <w:tcPr>
            <w:tcW w:w="567" w:type="dxa"/>
          </w:tcPr>
          <w:p w14:paraId="16BD86AF" w14:textId="77777777" w:rsidR="000F7E44" w:rsidRPr="00E46FD1" w:rsidRDefault="000F7E44" w:rsidP="000F7E44">
            <w:pPr>
              <w:pStyle w:val="NormalTable0"/>
              <w:rPr>
                <w:lang w:val="en-GB"/>
              </w:rPr>
            </w:pPr>
          </w:p>
        </w:tc>
        <w:tc>
          <w:tcPr>
            <w:tcW w:w="3544" w:type="dxa"/>
          </w:tcPr>
          <w:p w14:paraId="3D42556A" w14:textId="77777777" w:rsidR="00B30117" w:rsidRPr="006D5518" w:rsidRDefault="00B30117"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5A4B303A" w14:textId="77777777" w:rsidR="00B30117" w:rsidRPr="006D5518" w:rsidRDefault="00B3011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EEMUA 191 (201</w:t>
            </w:r>
            <w:r w:rsidR="00ED0B7A">
              <w:rPr>
                <w:rStyle w:val="normaltextrun"/>
                <w:color w:val="D13438"/>
                <w:sz w:val="20"/>
                <w:szCs w:val="20"/>
                <w:u w:val="single"/>
                <w:lang w:val="en-US"/>
              </w:rPr>
              <w:t>3</w:t>
            </w:r>
            <w:r w:rsidRPr="006D5518">
              <w:rPr>
                <w:rStyle w:val="normaltextrun"/>
                <w:color w:val="D13438"/>
                <w:sz w:val="20"/>
                <w:szCs w:val="20"/>
                <w:u w:val="single"/>
                <w:lang w:val="en-US"/>
              </w:rPr>
              <w:t>), 2.5.1 &amp; 6.5.2.</w:t>
            </w:r>
            <w:r w:rsidRPr="006D5518">
              <w:rPr>
                <w:rStyle w:val="eop"/>
                <w:color w:val="D13438"/>
                <w:sz w:val="20"/>
                <w:szCs w:val="20"/>
                <w:lang w:val="en-US"/>
              </w:rPr>
              <w:t> </w:t>
            </w:r>
          </w:p>
          <w:p w14:paraId="55D54D28" w14:textId="77777777" w:rsidR="00B30117" w:rsidRPr="006D5518" w:rsidRDefault="00B3011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NUREG0700 (2020), revision 3, 4.2.2-1, 4.2.2-2 &amp; 4.2.8.1.</w:t>
            </w:r>
            <w:r w:rsidRPr="006D5518">
              <w:rPr>
                <w:rStyle w:val="eop"/>
                <w:color w:val="D13438"/>
                <w:sz w:val="20"/>
                <w:szCs w:val="20"/>
                <w:lang w:val="en-US"/>
              </w:rPr>
              <w:t> </w:t>
            </w:r>
          </w:p>
          <w:p w14:paraId="466F134B" w14:textId="77777777" w:rsidR="000F7E44" w:rsidRPr="00777B55" w:rsidRDefault="00777B55" w:rsidP="006D5518">
            <w:pPr>
              <w:pStyle w:val="NormalTable0"/>
              <w:spacing w:line="360" w:lineRule="auto"/>
              <w:rPr>
                <w:lang w:val="en-GB"/>
              </w:rPr>
            </w:pPr>
            <w:r w:rsidRPr="00777B55">
              <w:rPr>
                <w:i/>
                <w:sz w:val="20"/>
                <w:szCs w:val="20"/>
                <w:lang w:val="en-GB"/>
              </w:rPr>
              <w:t>DC: This question is applicable only to some DCs where there are multiple alarms</w:t>
            </w:r>
          </w:p>
        </w:tc>
        <w:tc>
          <w:tcPr>
            <w:tcW w:w="3118" w:type="dxa"/>
          </w:tcPr>
          <w:p w14:paraId="692CE51E" w14:textId="77777777" w:rsidR="000F7E44" w:rsidRPr="00766795" w:rsidRDefault="000F7E44" w:rsidP="000F7E44">
            <w:pPr>
              <w:pStyle w:val="NormalTable0"/>
              <w:rPr>
                <w:i/>
                <w:sz w:val="20"/>
                <w:lang w:val="en-GB"/>
              </w:rPr>
            </w:pPr>
          </w:p>
        </w:tc>
        <w:tc>
          <w:tcPr>
            <w:tcW w:w="709" w:type="dxa"/>
          </w:tcPr>
          <w:p w14:paraId="45C3DCF2" w14:textId="77777777" w:rsidR="000F7E44" w:rsidRPr="00E46FD1" w:rsidRDefault="000F7E44" w:rsidP="000F7E44">
            <w:pPr>
              <w:pStyle w:val="NormalTable0"/>
              <w:rPr>
                <w:sz w:val="20"/>
                <w:lang w:val="en-GB"/>
              </w:rPr>
            </w:pPr>
          </w:p>
        </w:tc>
      </w:tr>
      <w:tr w:rsidR="000F7E44" w:rsidRPr="006345F6" w14:paraId="3E002B35" w14:textId="77777777" w:rsidTr="7FDC30C8">
        <w:trPr>
          <w:cantSplit/>
        </w:trPr>
        <w:tc>
          <w:tcPr>
            <w:tcW w:w="990" w:type="dxa"/>
            <w:tcBorders>
              <w:bottom w:val="single" w:sz="6" w:space="0" w:color="auto"/>
            </w:tcBorders>
            <w:shd w:val="clear" w:color="auto" w:fill="E6E6E6"/>
          </w:tcPr>
          <w:p w14:paraId="11ED0492" w14:textId="77777777" w:rsidR="000F7E44" w:rsidRPr="00E46FD1" w:rsidRDefault="000F7E44" w:rsidP="000F7E44">
            <w:pPr>
              <w:pStyle w:val="NormalTable0"/>
              <w:rPr>
                <w:lang w:val="en-GB"/>
              </w:rPr>
            </w:pPr>
            <w:r w:rsidRPr="00E46FD1">
              <w:rPr>
                <w:lang w:val="en-GB"/>
              </w:rPr>
              <w:t>C 5.8</w:t>
            </w:r>
          </w:p>
        </w:tc>
        <w:tc>
          <w:tcPr>
            <w:tcW w:w="5389" w:type="dxa"/>
          </w:tcPr>
          <w:p w14:paraId="7DDBDC79" w14:textId="77777777" w:rsidR="000F7E44" w:rsidRPr="00E46FD1" w:rsidRDefault="000F7E44" w:rsidP="000F7E44">
            <w:pPr>
              <w:pStyle w:val="NormalTable0"/>
              <w:ind w:left="709"/>
              <w:rPr>
                <w:b/>
                <w:lang w:val="en-GB"/>
              </w:rPr>
            </w:pPr>
            <w:r w:rsidRPr="00E46FD1">
              <w:rPr>
                <w:b/>
                <w:lang w:val="en-GB"/>
              </w:rPr>
              <w:t>Are new alarms presented in a manner that supports rapid detection and comprehension?</w:t>
            </w:r>
          </w:p>
          <w:p w14:paraId="762D34F9" w14:textId="77777777" w:rsidR="000F7E44" w:rsidRPr="00E46FD1" w:rsidRDefault="000F7E44" w:rsidP="000F7E44">
            <w:pPr>
              <w:pStyle w:val="NormalTable0"/>
              <w:rPr>
                <w:b/>
                <w:lang w:val="en-GB"/>
              </w:rPr>
            </w:pPr>
          </w:p>
        </w:tc>
        <w:tc>
          <w:tcPr>
            <w:tcW w:w="567" w:type="dxa"/>
          </w:tcPr>
          <w:p w14:paraId="6A270B90" w14:textId="77777777" w:rsidR="000F7E44" w:rsidRPr="00E46FD1" w:rsidRDefault="000F7E44" w:rsidP="000F7E44">
            <w:pPr>
              <w:pStyle w:val="NormalTable0"/>
              <w:rPr>
                <w:lang w:val="en-GB"/>
              </w:rPr>
            </w:pPr>
          </w:p>
        </w:tc>
        <w:tc>
          <w:tcPr>
            <w:tcW w:w="567" w:type="dxa"/>
          </w:tcPr>
          <w:p w14:paraId="1F6C9E98" w14:textId="77777777" w:rsidR="000F7E44" w:rsidRPr="00E46FD1" w:rsidRDefault="000F7E44" w:rsidP="000F7E44">
            <w:pPr>
              <w:pStyle w:val="NormalTable0"/>
              <w:rPr>
                <w:lang w:val="en-GB"/>
              </w:rPr>
            </w:pPr>
          </w:p>
        </w:tc>
        <w:tc>
          <w:tcPr>
            <w:tcW w:w="567" w:type="dxa"/>
          </w:tcPr>
          <w:p w14:paraId="115C1B2A" w14:textId="77777777" w:rsidR="000F7E44" w:rsidRPr="00E46FD1" w:rsidRDefault="000F7E44" w:rsidP="000F7E44">
            <w:pPr>
              <w:pStyle w:val="NormalTable0"/>
              <w:rPr>
                <w:lang w:val="en-GB"/>
              </w:rPr>
            </w:pPr>
          </w:p>
        </w:tc>
        <w:tc>
          <w:tcPr>
            <w:tcW w:w="3544" w:type="dxa"/>
          </w:tcPr>
          <w:p w14:paraId="7448DD64" w14:textId="77777777" w:rsidR="00B30117" w:rsidRPr="006D5518" w:rsidRDefault="00B30117"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074D83BD" w14:textId="77777777" w:rsidR="00B30117" w:rsidRPr="006D5518" w:rsidRDefault="00B3011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EN 62682 (2015), 5.5.2.</w:t>
            </w:r>
            <w:r w:rsidRPr="006D5518">
              <w:rPr>
                <w:rStyle w:val="eop"/>
                <w:color w:val="D13438"/>
                <w:sz w:val="20"/>
                <w:szCs w:val="20"/>
                <w:lang w:val="en-US"/>
              </w:rPr>
              <w:t> </w:t>
            </w:r>
          </w:p>
          <w:p w14:paraId="5FD47A58" w14:textId="77777777" w:rsidR="00B30117" w:rsidRPr="006D5518" w:rsidRDefault="00B3011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EEMUA 191 (201</w:t>
            </w:r>
            <w:r w:rsidR="00ED0B7A">
              <w:rPr>
                <w:rStyle w:val="normaltextrun"/>
                <w:color w:val="D13438"/>
                <w:sz w:val="20"/>
                <w:szCs w:val="20"/>
                <w:u w:val="single"/>
                <w:lang w:val="en-US"/>
              </w:rPr>
              <w:t>3</w:t>
            </w:r>
            <w:r w:rsidRPr="006D5518">
              <w:rPr>
                <w:rStyle w:val="normaltextrun"/>
                <w:color w:val="D13438"/>
                <w:sz w:val="20"/>
                <w:szCs w:val="20"/>
                <w:u w:val="single"/>
                <w:lang w:val="en-US"/>
              </w:rPr>
              <w:t>), 2.4.1.</w:t>
            </w:r>
            <w:r w:rsidRPr="006D5518">
              <w:rPr>
                <w:rStyle w:val="eop"/>
                <w:color w:val="D13438"/>
                <w:sz w:val="20"/>
                <w:szCs w:val="20"/>
                <w:lang w:val="en-US"/>
              </w:rPr>
              <w:t> </w:t>
            </w:r>
          </w:p>
          <w:p w14:paraId="3B77CC67" w14:textId="77777777" w:rsidR="000F7E44" w:rsidRPr="00777B55" w:rsidRDefault="00777B55" w:rsidP="006D5518">
            <w:pPr>
              <w:pStyle w:val="NormalTable0"/>
              <w:spacing w:line="360" w:lineRule="auto"/>
              <w:rPr>
                <w:lang w:val="en-GB"/>
              </w:rPr>
            </w:pPr>
            <w:r w:rsidRPr="00777B55">
              <w:rPr>
                <w:sz w:val="20"/>
                <w:szCs w:val="20"/>
                <w:lang w:val="en-GB"/>
              </w:rPr>
              <w:t>DC: Applicable to the DC</w:t>
            </w:r>
          </w:p>
        </w:tc>
        <w:tc>
          <w:tcPr>
            <w:tcW w:w="3118" w:type="dxa"/>
          </w:tcPr>
          <w:p w14:paraId="6D05CB64" w14:textId="77777777" w:rsidR="000F7E44" w:rsidRPr="00E46FD1" w:rsidRDefault="000F7E44" w:rsidP="000F7E44">
            <w:pPr>
              <w:pStyle w:val="NormalTable0"/>
              <w:rPr>
                <w:sz w:val="20"/>
                <w:lang w:val="en-GB"/>
              </w:rPr>
            </w:pPr>
          </w:p>
        </w:tc>
        <w:tc>
          <w:tcPr>
            <w:tcW w:w="709" w:type="dxa"/>
          </w:tcPr>
          <w:p w14:paraId="2BD07051" w14:textId="77777777" w:rsidR="000F7E44" w:rsidRPr="00E46FD1" w:rsidRDefault="000F7E44" w:rsidP="000F7E44">
            <w:pPr>
              <w:pStyle w:val="NormalTable0"/>
              <w:rPr>
                <w:sz w:val="20"/>
                <w:lang w:val="en-GB"/>
              </w:rPr>
            </w:pPr>
          </w:p>
        </w:tc>
      </w:tr>
      <w:tr w:rsidR="000F7E44" w:rsidRPr="006345F6" w14:paraId="01242C09" w14:textId="77777777" w:rsidTr="7FDC30C8">
        <w:trPr>
          <w:cantSplit/>
        </w:trPr>
        <w:tc>
          <w:tcPr>
            <w:tcW w:w="990" w:type="dxa"/>
            <w:tcBorders>
              <w:bottom w:val="single" w:sz="6" w:space="0" w:color="auto"/>
            </w:tcBorders>
            <w:shd w:val="clear" w:color="auto" w:fill="999999"/>
          </w:tcPr>
          <w:p w14:paraId="24C25CC2" w14:textId="77777777" w:rsidR="000F7E44" w:rsidRPr="00E46FD1" w:rsidRDefault="000F7E44" w:rsidP="000F7E44">
            <w:pPr>
              <w:pStyle w:val="NormalTable0"/>
              <w:rPr>
                <w:lang w:val="en-GB"/>
              </w:rPr>
            </w:pPr>
            <w:r w:rsidRPr="00E46FD1">
              <w:rPr>
                <w:lang w:val="en-GB"/>
              </w:rPr>
              <w:lastRenderedPageBreak/>
              <w:t>C 5.8.1</w:t>
            </w:r>
          </w:p>
        </w:tc>
        <w:tc>
          <w:tcPr>
            <w:tcW w:w="5389" w:type="dxa"/>
          </w:tcPr>
          <w:p w14:paraId="0E784BB8" w14:textId="77777777" w:rsidR="000F7E44" w:rsidRPr="00E46FD1" w:rsidRDefault="000F7E44" w:rsidP="000F7E44">
            <w:pPr>
              <w:pStyle w:val="NormalTable0"/>
              <w:ind w:left="1416"/>
              <w:rPr>
                <w:b/>
                <w:lang w:val="en-GB"/>
              </w:rPr>
            </w:pPr>
            <w:r w:rsidRPr="00E46FD1">
              <w:rPr>
                <w:b/>
                <w:lang w:val="en-GB"/>
              </w:rPr>
              <w:t>Are new alarms presented both audibly and visually?</w:t>
            </w:r>
          </w:p>
          <w:p w14:paraId="3621239F" w14:textId="77777777" w:rsidR="000F7E44" w:rsidRPr="00E46FD1" w:rsidRDefault="000F7E44" w:rsidP="000F7E44">
            <w:pPr>
              <w:pStyle w:val="NormalTable0"/>
              <w:ind w:left="1416"/>
              <w:rPr>
                <w:i/>
                <w:sz w:val="20"/>
                <w:lang w:val="en-GB"/>
              </w:rPr>
            </w:pPr>
          </w:p>
          <w:p w14:paraId="122F7DE8" w14:textId="77777777" w:rsidR="000F7E44" w:rsidRPr="00E46FD1" w:rsidRDefault="000F7E44" w:rsidP="000F7E44">
            <w:pPr>
              <w:pStyle w:val="NormalTable0"/>
              <w:ind w:left="1416"/>
              <w:rPr>
                <w:b/>
                <w:lang w:val="en-GB"/>
              </w:rPr>
            </w:pPr>
            <w:r w:rsidRPr="00E46FD1">
              <w:rPr>
                <w:i/>
                <w:sz w:val="20"/>
                <w:lang w:val="en-GB"/>
              </w:rPr>
              <w:t>Audible alarm annunciation should be used when new alarms arrive. Special visual annunciation should be used for new alarms.</w:t>
            </w:r>
            <w:r w:rsidRPr="00E46FD1">
              <w:rPr>
                <w:i/>
                <w:sz w:val="22"/>
                <w:lang w:val="en-GB"/>
              </w:rPr>
              <w:t xml:space="preserve"> </w:t>
            </w:r>
          </w:p>
        </w:tc>
        <w:tc>
          <w:tcPr>
            <w:tcW w:w="567" w:type="dxa"/>
          </w:tcPr>
          <w:p w14:paraId="1FD5FA50" w14:textId="77777777" w:rsidR="000F7E44" w:rsidRPr="00E46FD1" w:rsidRDefault="000F7E44" w:rsidP="000F7E44">
            <w:pPr>
              <w:pStyle w:val="NormalTable0"/>
              <w:rPr>
                <w:lang w:val="en-GB"/>
              </w:rPr>
            </w:pPr>
          </w:p>
        </w:tc>
        <w:tc>
          <w:tcPr>
            <w:tcW w:w="567" w:type="dxa"/>
          </w:tcPr>
          <w:p w14:paraId="217B0238" w14:textId="77777777" w:rsidR="000F7E44" w:rsidRPr="00E46FD1" w:rsidRDefault="000F7E44" w:rsidP="000F7E44">
            <w:pPr>
              <w:pStyle w:val="NormalTable0"/>
              <w:rPr>
                <w:lang w:val="en-GB"/>
              </w:rPr>
            </w:pPr>
          </w:p>
        </w:tc>
        <w:tc>
          <w:tcPr>
            <w:tcW w:w="567" w:type="dxa"/>
          </w:tcPr>
          <w:p w14:paraId="202FEFD9" w14:textId="77777777" w:rsidR="000F7E44" w:rsidRPr="00E46FD1" w:rsidRDefault="000F7E44" w:rsidP="000F7E44">
            <w:pPr>
              <w:pStyle w:val="NormalTable0"/>
              <w:rPr>
                <w:lang w:val="en-GB"/>
              </w:rPr>
            </w:pPr>
          </w:p>
        </w:tc>
        <w:tc>
          <w:tcPr>
            <w:tcW w:w="3544" w:type="dxa"/>
          </w:tcPr>
          <w:p w14:paraId="0F767ADB" w14:textId="77777777" w:rsidR="00B30117" w:rsidRPr="006D5518" w:rsidRDefault="00B30117"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6D2046B4" w14:textId="77777777" w:rsidR="00B30117" w:rsidRPr="006D5518" w:rsidRDefault="00300B92" w:rsidP="006D5518">
            <w:pPr>
              <w:pStyle w:val="paragraph"/>
              <w:spacing w:before="0" w:beforeAutospacing="0" w:after="0" w:afterAutospacing="0" w:line="360" w:lineRule="auto"/>
              <w:textAlignment w:val="baseline"/>
              <w:rPr>
                <w:lang w:val="en-US"/>
              </w:rPr>
            </w:pPr>
            <w:r>
              <w:rPr>
                <w:rStyle w:val="normaltextrun"/>
                <w:color w:val="D13438"/>
                <w:sz w:val="20"/>
                <w:szCs w:val="20"/>
                <w:u w:val="single"/>
                <w:lang w:val="en-US"/>
              </w:rPr>
              <w:t>IEC</w:t>
            </w:r>
            <w:r w:rsidR="00B30117" w:rsidRPr="006D5518">
              <w:rPr>
                <w:rStyle w:val="normaltextrun"/>
                <w:color w:val="D13438"/>
                <w:sz w:val="20"/>
                <w:szCs w:val="20"/>
                <w:u w:val="single"/>
                <w:lang w:val="en-US"/>
              </w:rPr>
              <w:t xml:space="preserve"> 62682 (20</w:t>
            </w:r>
            <w:r>
              <w:rPr>
                <w:rStyle w:val="normaltextrun"/>
                <w:color w:val="D13438"/>
                <w:sz w:val="20"/>
                <w:szCs w:val="20"/>
                <w:u w:val="single"/>
                <w:lang w:val="en-US"/>
              </w:rPr>
              <w:t>23</w:t>
            </w:r>
            <w:r w:rsidR="00B30117" w:rsidRPr="006D5518">
              <w:rPr>
                <w:rStyle w:val="normaltextrun"/>
                <w:color w:val="D13438"/>
                <w:sz w:val="20"/>
                <w:szCs w:val="20"/>
                <w:u w:val="single"/>
                <w:lang w:val="en-US"/>
              </w:rPr>
              <w:t>), 11.3.2.</w:t>
            </w:r>
            <w:r w:rsidR="00B30117" w:rsidRPr="006D5518">
              <w:rPr>
                <w:rStyle w:val="eop"/>
                <w:color w:val="D13438"/>
                <w:sz w:val="20"/>
                <w:szCs w:val="20"/>
                <w:lang w:val="en-US"/>
              </w:rPr>
              <w:t> </w:t>
            </w:r>
          </w:p>
          <w:p w14:paraId="2CE207D6" w14:textId="77777777" w:rsidR="00B30117" w:rsidRPr="006D5518" w:rsidRDefault="00B3011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EEMUA 191 (201</w:t>
            </w:r>
            <w:r w:rsidR="00ED0B7A">
              <w:rPr>
                <w:rStyle w:val="normaltextrun"/>
                <w:color w:val="D13438"/>
                <w:sz w:val="20"/>
                <w:szCs w:val="20"/>
                <w:u w:val="single"/>
                <w:lang w:val="en-US"/>
              </w:rPr>
              <w:t>3</w:t>
            </w:r>
            <w:r w:rsidRPr="006D5518">
              <w:rPr>
                <w:rStyle w:val="normaltextrun"/>
                <w:color w:val="D13438"/>
                <w:sz w:val="20"/>
                <w:szCs w:val="20"/>
                <w:u w:val="single"/>
                <w:lang w:val="en-US"/>
              </w:rPr>
              <w:t>), 4.1.1, 4.3 &amp; Appendix 16.</w:t>
            </w:r>
            <w:r w:rsidRPr="006D5518">
              <w:rPr>
                <w:rStyle w:val="eop"/>
                <w:color w:val="D13438"/>
                <w:sz w:val="20"/>
                <w:szCs w:val="20"/>
                <w:lang w:val="en-US"/>
              </w:rPr>
              <w:t> </w:t>
            </w:r>
          </w:p>
          <w:p w14:paraId="1B92AE7A" w14:textId="77777777" w:rsidR="000F7E44" w:rsidRPr="00777B55" w:rsidRDefault="00777B55" w:rsidP="006D5518">
            <w:pPr>
              <w:pStyle w:val="NormalTable0"/>
              <w:spacing w:line="360" w:lineRule="auto"/>
              <w:rPr>
                <w:lang w:val="en-GB"/>
              </w:rPr>
            </w:pPr>
            <w:r w:rsidRPr="00777B55">
              <w:rPr>
                <w:sz w:val="20"/>
                <w:szCs w:val="20"/>
                <w:lang w:val="en-GB"/>
              </w:rPr>
              <w:t>DC: Applicable to the DC</w:t>
            </w:r>
          </w:p>
        </w:tc>
        <w:tc>
          <w:tcPr>
            <w:tcW w:w="3118" w:type="dxa"/>
          </w:tcPr>
          <w:p w14:paraId="05F814D9" w14:textId="77777777" w:rsidR="000F7E44" w:rsidRPr="00E46FD1" w:rsidRDefault="000F7E44" w:rsidP="000F7E44">
            <w:pPr>
              <w:pStyle w:val="NormalTable0"/>
              <w:rPr>
                <w:sz w:val="20"/>
                <w:lang w:val="en-GB"/>
              </w:rPr>
            </w:pPr>
          </w:p>
        </w:tc>
        <w:tc>
          <w:tcPr>
            <w:tcW w:w="709" w:type="dxa"/>
          </w:tcPr>
          <w:p w14:paraId="69596ACF" w14:textId="77777777" w:rsidR="000F7E44" w:rsidRPr="00E46FD1" w:rsidRDefault="000F7E44" w:rsidP="000F7E44">
            <w:pPr>
              <w:pStyle w:val="NormalTable0"/>
              <w:rPr>
                <w:sz w:val="20"/>
                <w:lang w:val="en-GB"/>
              </w:rPr>
            </w:pPr>
          </w:p>
        </w:tc>
      </w:tr>
      <w:tr w:rsidR="000F7E44" w:rsidRPr="006345F6" w14:paraId="0B54D23C" w14:textId="77777777" w:rsidTr="7FDC30C8">
        <w:trPr>
          <w:cantSplit/>
        </w:trPr>
        <w:tc>
          <w:tcPr>
            <w:tcW w:w="990" w:type="dxa"/>
            <w:tcBorders>
              <w:bottom w:val="single" w:sz="6" w:space="0" w:color="auto"/>
            </w:tcBorders>
            <w:shd w:val="clear" w:color="auto" w:fill="999999"/>
          </w:tcPr>
          <w:p w14:paraId="19E9DD62" w14:textId="77777777" w:rsidR="000F7E44" w:rsidRPr="00E46FD1" w:rsidRDefault="000F7E44" w:rsidP="000F7E44">
            <w:pPr>
              <w:pStyle w:val="NormalTable0"/>
              <w:rPr>
                <w:lang w:val="en-GB"/>
              </w:rPr>
            </w:pPr>
            <w:r w:rsidRPr="00E46FD1">
              <w:rPr>
                <w:lang w:val="en-GB"/>
              </w:rPr>
              <w:t>C 5.8.2</w:t>
            </w:r>
          </w:p>
        </w:tc>
        <w:tc>
          <w:tcPr>
            <w:tcW w:w="5389" w:type="dxa"/>
          </w:tcPr>
          <w:p w14:paraId="0A0E23E0" w14:textId="77777777" w:rsidR="000F7E44" w:rsidRPr="00E46FD1" w:rsidRDefault="000F7E44" w:rsidP="000F7E44">
            <w:pPr>
              <w:pStyle w:val="NormalTable0"/>
              <w:ind w:left="1418"/>
              <w:rPr>
                <w:b/>
                <w:lang w:val="en-GB"/>
              </w:rPr>
            </w:pPr>
            <w:r w:rsidRPr="00E46FD1">
              <w:rPr>
                <w:b/>
                <w:lang w:val="en-GB"/>
              </w:rPr>
              <w:t xml:space="preserve">Are auditory and visual alert signals </w:t>
            </w:r>
          </w:p>
          <w:p w14:paraId="16C05242" w14:textId="77777777" w:rsidR="000F7E44" w:rsidRPr="00E46FD1" w:rsidRDefault="000F7E44" w:rsidP="00462661">
            <w:pPr>
              <w:pStyle w:val="NormalTable0"/>
              <w:numPr>
                <w:ilvl w:val="4"/>
                <w:numId w:val="20"/>
              </w:numPr>
              <w:rPr>
                <w:b/>
                <w:lang w:val="en-GB"/>
              </w:rPr>
            </w:pPr>
            <w:r w:rsidRPr="00E46FD1">
              <w:rPr>
                <w:b/>
                <w:lang w:val="en-GB"/>
              </w:rPr>
              <w:t xml:space="preserve">unambiguous and </w:t>
            </w:r>
          </w:p>
          <w:p w14:paraId="7B7FB281" w14:textId="77777777" w:rsidR="000F7E44" w:rsidRPr="00E46FD1" w:rsidRDefault="000F7E44" w:rsidP="00462661">
            <w:pPr>
              <w:pStyle w:val="NormalTable0"/>
              <w:numPr>
                <w:ilvl w:val="4"/>
                <w:numId w:val="20"/>
              </w:numPr>
              <w:rPr>
                <w:b/>
                <w:lang w:val="en-GB"/>
              </w:rPr>
            </w:pPr>
            <w:r>
              <w:rPr>
                <w:b/>
                <w:lang w:val="en-GB"/>
              </w:rPr>
              <w:t>p</w:t>
            </w:r>
            <w:r w:rsidRPr="00E46FD1">
              <w:rPr>
                <w:b/>
                <w:lang w:val="en-GB"/>
              </w:rPr>
              <w:t>erceivable from all relevant workplaces in the control room under all operating conditions?</w:t>
            </w:r>
          </w:p>
          <w:p w14:paraId="12116FDA" w14:textId="77777777" w:rsidR="000F7E44" w:rsidRPr="00E46FD1" w:rsidRDefault="000F7E44" w:rsidP="000F7E44">
            <w:pPr>
              <w:pStyle w:val="NormalTable0"/>
              <w:ind w:left="1418"/>
              <w:rPr>
                <w:sz w:val="20"/>
                <w:lang w:val="en-GB"/>
              </w:rPr>
            </w:pPr>
          </w:p>
          <w:p w14:paraId="0F525CFE" w14:textId="77777777" w:rsidR="000F7E44" w:rsidRPr="00E46FD1" w:rsidRDefault="000F7E44" w:rsidP="000F7E44">
            <w:pPr>
              <w:pStyle w:val="NormalTable0"/>
              <w:ind w:left="1418"/>
              <w:rPr>
                <w:b/>
                <w:lang w:val="en-GB"/>
              </w:rPr>
            </w:pPr>
            <w:r w:rsidRPr="00E46FD1">
              <w:rPr>
                <w:i/>
                <w:sz w:val="20"/>
                <w:lang w:val="en-GB"/>
              </w:rPr>
              <w:t>The purpose of auditory and visual alert signals is to attract the operators’ attention to a deviation. The use of flashing (or blinking) should be limited. E.g., in alarm messages, only a small symbol should be flashing. Text should never flash. Instead of flashing, other effects could be used that are less disturbing to the eye (i.e. raised face / 3D-effects that highlight new alarms). Operators should be able to easily distinguish between system alarms, process alarms and events. Note to point B) – in some cases there could be just one operator alone in the CC, can he perceive all alarms?</w:t>
            </w:r>
          </w:p>
        </w:tc>
        <w:tc>
          <w:tcPr>
            <w:tcW w:w="567" w:type="dxa"/>
          </w:tcPr>
          <w:p w14:paraId="719ECEC9" w14:textId="77777777" w:rsidR="000F7E44" w:rsidRPr="00E46FD1" w:rsidRDefault="000F7E44" w:rsidP="000F7E44">
            <w:pPr>
              <w:pStyle w:val="NormalTable0"/>
              <w:rPr>
                <w:lang w:val="en-GB"/>
              </w:rPr>
            </w:pPr>
          </w:p>
        </w:tc>
        <w:tc>
          <w:tcPr>
            <w:tcW w:w="567" w:type="dxa"/>
          </w:tcPr>
          <w:p w14:paraId="407B23F1" w14:textId="77777777" w:rsidR="000F7E44" w:rsidRPr="00E46FD1" w:rsidRDefault="000F7E44" w:rsidP="000F7E44">
            <w:pPr>
              <w:pStyle w:val="NormalTable0"/>
              <w:rPr>
                <w:lang w:val="en-GB"/>
              </w:rPr>
            </w:pPr>
          </w:p>
        </w:tc>
        <w:tc>
          <w:tcPr>
            <w:tcW w:w="567" w:type="dxa"/>
          </w:tcPr>
          <w:p w14:paraId="429CDF30" w14:textId="77777777" w:rsidR="000F7E44" w:rsidRPr="00E46FD1" w:rsidRDefault="000F7E44" w:rsidP="000F7E44">
            <w:pPr>
              <w:pStyle w:val="NormalTable0"/>
              <w:rPr>
                <w:lang w:val="en-GB"/>
              </w:rPr>
            </w:pPr>
          </w:p>
        </w:tc>
        <w:tc>
          <w:tcPr>
            <w:tcW w:w="3544" w:type="dxa"/>
          </w:tcPr>
          <w:p w14:paraId="45E626CB" w14:textId="77777777" w:rsidR="00B30117" w:rsidRPr="006D5518" w:rsidRDefault="00B30117" w:rsidP="006D5518">
            <w:pPr>
              <w:pStyle w:val="paragraph"/>
              <w:spacing w:before="0" w:beforeAutospacing="0" w:after="0" w:afterAutospacing="0" w:line="360" w:lineRule="auto"/>
              <w:textAlignment w:val="baseline"/>
              <w:rPr>
                <w:sz w:val="20"/>
                <w:szCs w:val="20"/>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57E688EE" w14:textId="77777777" w:rsidR="00B30117" w:rsidRPr="006D5518" w:rsidRDefault="00B30117" w:rsidP="006D5518">
            <w:pPr>
              <w:pStyle w:val="paragraph"/>
              <w:spacing w:before="0" w:beforeAutospacing="0" w:after="0" w:afterAutospacing="0" w:line="360" w:lineRule="auto"/>
              <w:textAlignment w:val="baseline"/>
              <w:rPr>
                <w:sz w:val="20"/>
                <w:szCs w:val="20"/>
                <w:lang w:val="en-US"/>
              </w:rPr>
            </w:pPr>
            <w:r w:rsidRPr="006D5518">
              <w:rPr>
                <w:rStyle w:val="normaltextrun"/>
                <w:color w:val="D13438"/>
                <w:sz w:val="20"/>
                <w:szCs w:val="20"/>
                <w:u w:val="single"/>
                <w:lang w:val="en-US"/>
              </w:rPr>
              <w:t>EN 62682 (2015), 11.4.2.</w:t>
            </w:r>
            <w:r w:rsidRPr="006D5518">
              <w:rPr>
                <w:rStyle w:val="eop"/>
                <w:color w:val="D13438"/>
                <w:sz w:val="20"/>
                <w:szCs w:val="20"/>
                <w:lang w:val="en-US"/>
              </w:rPr>
              <w:t> </w:t>
            </w:r>
          </w:p>
          <w:p w14:paraId="1E368CBD" w14:textId="77777777" w:rsidR="00B30117" w:rsidRPr="006D5518" w:rsidRDefault="00B30117" w:rsidP="006D5518">
            <w:pPr>
              <w:pStyle w:val="paragraph"/>
              <w:spacing w:before="0" w:beforeAutospacing="0" w:after="0" w:afterAutospacing="0" w:line="360" w:lineRule="auto"/>
              <w:textAlignment w:val="baseline"/>
              <w:rPr>
                <w:sz w:val="20"/>
                <w:szCs w:val="20"/>
                <w:lang w:val="en-US"/>
              </w:rPr>
            </w:pPr>
            <w:r w:rsidRPr="006D5518">
              <w:rPr>
                <w:rStyle w:val="normaltextrun"/>
                <w:color w:val="D13438"/>
                <w:sz w:val="20"/>
                <w:szCs w:val="20"/>
                <w:u w:val="single"/>
                <w:lang w:val="en-US"/>
              </w:rPr>
              <w:t>EEMUA 191 (201</w:t>
            </w:r>
            <w:r w:rsidR="00ED0B7A">
              <w:rPr>
                <w:rStyle w:val="normaltextrun"/>
                <w:color w:val="D13438"/>
                <w:sz w:val="20"/>
                <w:szCs w:val="20"/>
                <w:u w:val="single"/>
                <w:lang w:val="en-US"/>
              </w:rPr>
              <w:t>3</w:t>
            </w:r>
            <w:r w:rsidRPr="006D5518">
              <w:rPr>
                <w:rStyle w:val="normaltextrun"/>
                <w:color w:val="D13438"/>
                <w:sz w:val="20"/>
                <w:szCs w:val="20"/>
                <w:u w:val="single"/>
                <w:lang w:val="en-US"/>
              </w:rPr>
              <w:t>), 4.3.</w:t>
            </w:r>
            <w:r w:rsidRPr="006D5518">
              <w:rPr>
                <w:rStyle w:val="eop"/>
                <w:color w:val="D13438"/>
                <w:sz w:val="20"/>
                <w:szCs w:val="20"/>
                <w:lang w:val="en-US"/>
              </w:rPr>
              <w:t> </w:t>
            </w:r>
          </w:p>
          <w:p w14:paraId="17D3FF08" w14:textId="77777777" w:rsidR="00B30117" w:rsidRPr="006D5518" w:rsidRDefault="00B30117" w:rsidP="006D5518">
            <w:pPr>
              <w:pStyle w:val="paragraph"/>
              <w:spacing w:before="0" w:beforeAutospacing="0" w:after="0" w:afterAutospacing="0" w:line="360" w:lineRule="auto"/>
              <w:textAlignment w:val="baseline"/>
              <w:rPr>
                <w:sz w:val="20"/>
                <w:szCs w:val="20"/>
                <w:lang w:val="en-US"/>
              </w:rPr>
            </w:pPr>
            <w:r w:rsidRPr="006D5518">
              <w:rPr>
                <w:rStyle w:val="normaltextrun"/>
                <w:color w:val="D13438"/>
                <w:sz w:val="20"/>
                <w:szCs w:val="20"/>
                <w:u w:val="single"/>
                <w:lang w:val="en-US"/>
              </w:rPr>
              <w:t>IEC 62682 (2023), 11.3.2.</w:t>
            </w:r>
            <w:r w:rsidRPr="006D5518">
              <w:rPr>
                <w:rStyle w:val="eop"/>
                <w:color w:val="D13438"/>
                <w:sz w:val="20"/>
                <w:szCs w:val="20"/>
                <w:lang w:val="en-US"/>
              </w:rPr>
              <w:t> </w:t>
            </w:r>
          </w:p>
          <w:p w14:paraId="351F89A5" w14:textId="77777777" w:rsidR="00B30117" w:rsidRPr="006D5518" w:rsidRDefault="00B30117" w:rsidP="006D5518">
            <w:pPr>
              <w:pStyle w:val="paragraph"/>
              <w:spacing w:before="0" w:beforeAutospacing="0" w:after="0" w:afterAutospacing="0" w:line="360" w:lineRule="auto"/>
              <w:textAlignment w:val="baseline"/>
              <w:rPr>
                <w:sz w:val="20"/>
                <w:szCs w:val="20"/>
                <w:lang w:val="en-US"/>
              </w:rPr>
            </w:pPr>
            <w:r w:rsidRPr="006D5518">
              <w:rPr>
                <w:rStyle w:val="normaltextrun"/>
                <w:color w:val="D13438"/>
                <w:sz w:val="20"/>
                <w:szCs w:val="20"/>
                <w:u w:val="single"/>
                <w:lang w:val="en-US"/>
              </w:rPr>
              <w:t>NUREG0700 (2020), revision 3, 4.2.6.1-1, 4.2.6.1-2, 4.2.6.2-1 &amp; 4.2.6.3-3.</w:t>
            </w:r>
            <w:r w:rsidRPr="006D5518">
              <w:rPr>
                <w:rStyle w:val="eop"/>
                <w:color w:val="D13438"/>
                <w:sz w:val="20"/>
                <w:szCs w:val="20"/>
                <w:lang w:val="en-US"/>
              </w:rPr>
              <w:t> </w:t>
            </w:r>
          </w:p>
          <w:p w14:paraId="13ECA104" w14:textId="77777777" w:rsidR="000F7E44" w:rsidRPr="00E46FD1" w:rsidRDefault="00777B55" w:rsidP="000F7E44">
            <w:pPr>
              <w:pStyle w:val="NormalTable0"/>
              <w:rPr>
                <w:lang w:val="en-GB"/>
              </w:rPr>
            </w:pPr>
            <w:r w:rsidRPr="00E46FD1">
              <w:rPr>
                <w:sz w:val="20"/>
                <w:szCs w:val="20"/>
                <w:lang w:val="en-GB"/>
              </w:rPr>
              <w:t>DC:</w:t>
            </w:r>
            <w:r>
              <w:rPr>
                <w:sz w:val="20"/>
                <w:szCs w:val="20"/>
                <w:lang w:val="en-GB"/>
              </w:rPr>
              <w:t xml:space="preserve"> Applicable</w:t>
            </w:r>
            <w:r w:rsidRPr="00E46FD1">
              <w:rPr>
                <w:sz w:val="20"/>
                <w:szCs w:val="20"/>
                <w:lang w:val="en-GB"/>
              </w:rPr>
              <w:t xml:space="preserve"> to</w:t>
            </w:r>
            <w:r>
              <w:rPr>
                <w:sz w:val="20"/>
                <w:szCs w:val="20"/>
                <w:lang w:val="en-GB"/>
              </w:rPr>
              <w:t xml:space="preserve"> the</w:t>
            </w:r>
            <w:r w:rsidRPr="00E46FD1">
              <w:rPr>
                <w:sz w:val="20"/>
                <w:szCs w:val="20"/>
                <w:lang w:val="en-GB"/>
              </w:rPr>
              <w:t xml:space="preserve"> DC</w:t>
            </w:r>
          </w:p>
        </w:tc>
        <w:tc>
          <w:tcPr>
            <w:tcW w:w="3118" w:type="dxa"/>
          </w:tcPr>
          <w:p w14:paraId="631CDF97" w14:textId="77777777" w:rsidR="000F7E44" w:rsidRPr="00E46FD1" w:rsidRDefault="000F7E44" w:rsidP="000F7E44">
            <w:pPr>
              <w:pStyle w:val="NormalTable0"/>
              <w:rPr>
                <w:sz w:val="20"/>
                <w:lang w:val="en-GB"/>
              </w:rPr>
            </w:pPr>
          </w:p>
        </w:tc>
        <w:tc>
          <w:tcPr>
            <w:tcW w:w="709" w:type="dxa"/>
          </w:tcPr>
          <w:p w14:paraId="31FE71E4" w14:textId="77777777" w:rsidR="000F7E44" w:rsidRPr="00E46FD1" w:rsidRDefault="000F7E44" w:rsidP="000F7E44">
            <w:pPr>
              <w:pStyle w:val="NormalTable0"/>
              <w:rPr>
                <w:sz w:val="20"/>
                <w:lang w:val="en-GB"/>
              </w:rPr>
            </w:pPr>
          </w:p>
        </w:tc>
      </w:tr>
      <w:tr w:rsidR="000F7E44" w:rsidRPr="006345F6" w14:paraId="01BFCA9F" w14:textId="77777777" w:rsidTr="7FDC30C8">
        <w:trPr>
          <w:cantSplit/>
        </w:trPr>
        <w:tc>
          <w:tcPr>
            <w:tcW w:w="990" w:type="dxa"/>
            <w:tcBorders>
              <w:bottom w:val="single" w:sz="6" w:space="0" w:color="auto"/>
            </w:tcBorders>
            <w:shd w:val="clear" w:color="auto" w:fill="999999"/>
          </w:tcPr>
          <w:p w14:paraId="260C0451" w14:textId="77777777" w:rsidR="000F7E44" w:rsidRPr="00E46FD1" w:rsidRDefault="000F7E44" w:rsidP="000F7E44">
            <w:pPr>
              <w:pStyle w:val="NormalTable0"/>
              <w:rPr>
                <w:lang w:val="en-GB"/>
              </w:rPr>
            </w:pPr>
            <w:r w:rsidRPr="00E46FD1">
              <w:rPr>
                <w:lang w:val="en-GB"/>
              </w:rPr>
              <w:lastRenderedPageBreak/>
              <w:t>C 5.8.3</w:t>
            </w:r>
          </w:p>
        </w:tc>
        <w:tc>
          <w:tcPr>
            <w:tcW w:w="5389" w:type="dxa"/>
          </w:tcPr>
          <w:p w14:paraId="00DBA3B4" w14:textId="77777777" w:rsidR="000F7E44" w:rsidRPr="00E46FD1" w:rsidRDefault="000F7E44" w:rsidP="000F7E44">
            <w:pPr>
              <w:pStyle w:val="NormalTable0"/>
              <w:ind w:left="1418"/>
              <w:rPr>
                <w:b/>
                <w:lang w:val="en-GB"/>
              </w:rPr>
            </w:pPr>
            <w:r w:rsidRPr="00E46FD1">
              <w:rPr>
                <w:b/>
                <w:lang w:val="en-GB"/>
              </w:rPr>
              <w:t xml:space="preserve">Do auditory and visual alert signals have appropriate intensity? </w:t>
            </w:r>
          </w:p>
          <w:p w14:paraId="69BCABCD" w14:textId="77777777" w:rsidR="000F7E44" w:rsidRPr="00E46FD1" w:rsidRDefault="000F7E44" w:rsidP="000F7E44">
            <w:pPr>
              <w:pStyle w:val="NormalTable0"/>
              <w:ind w:left="1418"/>
              <w:rPr>
                <w:i/>
                <w:sz w:val="20"/>
                <w:lang w:val="en-GB"/>
              </w:rPr>
            </w:pPr>
          </w:p>
          <w:p w14:paraId="0340D221" w14:textId="77777777" w:rsidR="00393E1F" w:rsidRDefault="000F7E44" w:rsidP="000F7E44">
            <w:pPr>
              <w:pStyle w:val="NormalTable0"/>
              <w:ind w:left="1418"/>
              <w:rPr>
                <w:sz w:val="20"/>
                <w:lang w:val="en-GB"/>
              </w:rPr>
            </w:pPr>
            <w:r w:rsidRPr="00E46FD1">
              <w:rPr>
                <w:i/>
                <w:sz w:val="20"/>
                <w:lang w:val="en-GB"/>
              </w:rPr>
              <w:t>Alarm signals should not startle, annoy or distract operators, or interfere with verbal communication. Auditory signals should be 10 dB (A) above the ambient noise, but should not exceed 95 dB (A). Signal levels of 115 dB (A) may be used if indicating extreme danger.</w:t>
            </w:r>
            <w:r w:rsidRPr="00E46FD1">
              <w:rPr>
                <w:sz w:val="20"/>
                <w:lang w:val="en-GB"/>
              </w:rPr>
              <w:t xml:space="preserve"> </w:t>
            </w:r>
            <w:r w:rsidR="00393E1F">
              <w:rPr>
                <w:sz w:val="20"/>
                <w:lang w:val="en-GB"/>
              </w:rPr>
              <w:t xml:space="preserve">The signals should differ from each other by a minimum of 6 dBA, </w:t>
            </w:r>
          </w:p>
          <w:p w14:paraId="24A87435" w14:textId="77777777" w:rsidR="000F7E44" w:rsidRPr="00E46FD1" w:rsidRDefault="000F7E44" w:rsidP="000F7E44">
            <w:pPr>
              <w:pStyle w:val="NormalTable0"/>
              <w:ind w:left="1418"/>
              <w:rPr>
                <w:b/>
                <w:sz w:val="22"/>
                <w:lang w:val="en-GB"/>
              </w:rPr>
            </w:pPr>
            <w:r w:rsidRPr="00E46FD1">
              <w:rPr>
                <w:i/>
                <w:sz w:val="20"/>
                <w:lang w:val="en-GB"/>
              </w:rPr>
              <w:t>Visual signals, such as flash lights or flashing symbols, should have a flash rate of 3-5 flashes per second with approximately equal on and off times</w:t>
            </w:r>
            <w:r w:rsidRPr="00E46FD1">
              <w:rPr>
                <w:i/>
                <w:sz w:val="22"/>
                <w:lang w:val="en-GB"/>
              </w:rPr>
              <w:t>.</w:t>
            </w:r>
          </w:p>
        </w:tc>
        <w:tc>
          <w:tcPr>
            <w:tcW w:w="567" w:type="dxa"/>
          </w:tcPr>
          <w:p w14:paraId="2D28C23C" w14:textId="77777777" w:rsidR="000F7E44" w:rsidRPr="00E46FD1" w:rsidRDefault="000F7E44" w:rsidP="000F7E44">
            <w:pPr>
              <w:pStyle w:val="NormalTable0"/>
              <w:rPr>
                <w:lang w:val="en-GB"/>
              </w:rPr>
            </w:pPr>
          </w:p>
        </w:tc>
        <w:tc>
          <w:tcPr>
            <w:tcW w:w="567" w:type="dxa"/>
          </w:tcPr>
          <w:p w14:paraId="0F7357C3" w14:textId="77777777" w:rsidR="000F7E44" w:rsidRPr="00E46FD1" w:rsidRDefault="000F7E44" w:rsidP="000F7E44">
            <w:pPr>
              <w:pStyle w:val="NormalTable0"/>
              <w:rPr>
                <w:lang w:val="en-GB"/>
              </w:rPr>
            </w:pPr>
          </w:p>
        </w:tc>
        <w:tc>
          <w:tcPr>
            <w:tcW w:w="567" w:type="dxa"/>
          </w:tcPr>
          <w:p w14:paraId="0C23292F" w14:textId="77777777" w:rsidR="000F7E44" w:rsidRPr="00E46FD1" w:rsidRDefault="000F7E44" w:rsidP="000F7E44">
            <w:pPr>
              <w:pStyle w:val="NormalTable0"/>
              <w:rPr>
                <w:lang w:val="en-GB"/>
              </w:rPr>
            </w:pPr>
          </w:p>
        </w:tc>
        <w:tc>
          <w:tcPr>
            <w:tcW w:w="3544" w:type="dxa"/>
          </w:tcPr>
          <w:p w14:paraId="2612ED99" w14:textId="77777777" w:rsidR="00B30117" w:rsidRPr="006D5518" w:rsidRDefault="00B30117"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7885B923" w14:textId="77777777" w:rsidR="00B30117" w:rsidRPr="006D5518" w:rsidRDefault="00B30117" w:rsidP="006D5518">
            <w:pPr>
              <w:pStyle w:val="paragraph"/>
              <w:spacing w:before="0" w:beforeAutospacing="0" w:after="0" w:afterAutospacing="0" w:line="360" w:lineRule="auto"/>
              <w:ind w:left="-30" w:right="-30"/>
              <w:textAlignment w:val="baseline"/>
              <w:rPr>
                <w:sz w:val="18"/>
                <w:szCs w:val="18"/>
                <w:lang w:val="en-US"/>
              </w:rPr>
            </w:pPr>
            <w:r w:rsidRPr="006D5518">
              <w:rPr>
                <w:rStyle w:val="normaltextrun"/>
                <w:color w:val="D13438"/>
                <w:sz w:val="20"/>
                <w:szCs w:val="20"/>
                <w:u w:val="single"/>
                <w:lang w:val="en-US"/>
              </w:rPr>
              <w:t>NUREG0700 (2020), revision 3. 4.2.6.3-21 &amp; 4.2.6.2-3.</w:t>
            </w:r>
            <w:r w:rsidRPr="006D5518">
              <w:rPr>
                <w:rStyle w:val="eop"/>
                <w:color w:val="D13438"/>
                <w:sz w:val="20"/>
                <w:szCs w:val="20"/>
                <w:lang w:val="en-US"/>
              </w:rPr>
              <w:t> </w:t>
            </w:r>
          </w:p>
          <w:p w14:paraId="3ED30C27" w14:textId="77777777" w:rsidR="000F7E44" w:rsidRPr="00777B55" w:rsidRDefault="00777B55" w:rsidP="006D5518">
            <w:pPr>
              <w:pStyle w:val="NormalTable0"/>
              <w:spacing w:line="360" w:lineRule="auto"/>
              <w:rPr>
                <w:lang w:val="en-GB"/>
              </w:rPr>
            </w:pPr>
            <w:r w:rsidRPr="00777B55">
              <w:rPr>
                <w:sz w:val="20"/>
                <w:szCs w:val="20"/>
                <w:lang w:val="en-GB"/>
              </w:rPr>
              <w:t>DC: Applicable to the DC</w:t>
            </w:r>
          </w:p>
        </w:tc>
        <w:tc>
          <w:tcPr>
            <w:tcW w:w="3118" w:type="dxa"/>
          </w:tcPr>
          <w:p w14:paraId="1A2222D7" w14:textId="77777777" w:rsidR="000F7E44" w:rsidRPr="00E46FD1" w:rsidRDefault="000F7E44" w:rsidP="000F7E44">
            <w:pPr>
              <w:pStyle w:val="NormalTable0"/>
              <w:rPr>
                <w:sz w:val="20"/>
                <w:lang w:val="en-GB"/>
              </w:rPr>
            </w:pPr>
          </w:p>
        </w:tc>
        <w:tc>
          <w:tcPr>
            <w:tcW w:w="709" w:type="dxa"/>
          </w:tcPr>
          <w:p w14:paraId="72189CBF" w14:textId="77777777" w:rsidR="000F7E44" w:rsidRPr="00E46FD1" w:rsidRDefault="000F7E44" w:rsidP="000F7E44">
            <w:pPr>
              <w:pStyle w:val="NormalTable0"/>
              <w:rPr>
                <w:sz w:val="20"/>
                <w:lang w:val="en-GB"/>
              </w:rPr>
            </w:pPr>
          </w:p>
        </w:tc>
      </w:tr>
      <w:tr w:rsidR="000F7E44" w:rsidRPr="006345F6" w14:paraId="4400CCDC" w14:textId="77777777" w:rsidTr="7FDC30C8">
        <w:trPr>
          <w:cantSplit/>
        </w:trPr>
        <w:tc>
          <w:tcPr>
            <w:tcW w:w="990" w:type="dxa"/>
            <w:tcBorders>
              <w:bottom w:val="single" w:sz="6" w:space="0" w:color="auto"/>
            </w:tcBorders>
            <w:shd w:val="clear" w:color="auto" w:fill="999999"/>
          </w:tcPr>
          <w:p w14:paraId="7B21551C" w14:textId="77777777" w:rsidR="000F7E44" w:rsidRPr="00E46FD1" w:rsidRDefault="000F7E44" w:rsidP="000F7E44">
            <w:pPr>
              <w:pStyle w:val="NormalTable0"/>
              <w:rPr>
                <w:lang w:val="en-GB"/>
              </w:rPr>
            </w:pPr>
            <w:r w:rsidRPr="00E46FD1">
              <w:rPr>
                <w:lang w:val="en-GB"/>
              </w:rPr>
              <w:t>C 5.8.4</w:t>
            </w:r>
          </w:p>
        </w:tc>
        <w:tc>
          <w:tcPr>
            <w:tcW w:w="5389" w:type="dxa"/>
          </w:tcPr>
          <w:p w14:paraId="08A92EEC" w14:textId="77777777" w:rsidR="000F7E44" w:rsidRPr="00E46FD1" w:rsidRDefault="000F7E44" w:rsidP="000F7E44">
            <w:pPr>
              <w:pStyle w:val="NormalTable0"/>
              <w:ind w:left="1418"/>
              <w:rPr>
                <w:b/>
                <w:lang w:val="en-GB"/>
              </w:rPr>
            </w:pPr>
            <w:r w:rsidRPr="00E46FD1">
              <w:rPr>
                <w:b/>
                <w:lang w:val="en-GB"/>
              </w:rPr>
              <w:t xml:space="preserve">Is the presentation of alarm information being done by using consistent and unambiguous colours? </w:t>
            </w:r>
          </w:p>
          <w:p w14:paraId="1AF4878C" w14:textId="77777777" w:rsidR="000F7E44" w:rsidRPr="00E46FD1" w:rsidRDefault="000F7E44" w:rsidP="000F7E44">
            <w:pPr>
              <w:pStyle w:val="NormalTable0"/>
              <w:ind w:left="1418"/>
              <w:rPr>
                <w:b/>
                <w:sz w:val="20"/>
                <w:szCs w:val="20"/>
                <w:lang w:val="en-GB"/>
              </w:rPr>
            </w:pPr>
          </w:p>
          <w:p w14:paraId="6986E892" w14:textId="77777777" w:rsidR="000F7E44" w:rsidRPr="00E46FD1" w:rsidRDefault="000F7E44" w:rsidP="000F7E44">
            <w:pPr>
              <w:pStyle w:val="NormalTable0"/>
              <w:ind w:left="1418"/>
              <w:rPr>
                <w:rFonts w:ascii="Arial,Bold" w:hAnsi="Arial,Bold"/>
                <w:sz w:val="20"/>
                <w:lang w:val="en-GB"/>
              </w:rPr>
            </w:pPr>
            <w:r w:rsidRPr="00E46FD1">
              <w:rPr>
                <w:i/>
                <w:sz w:val="20"/>
                <w:lang w:val="en-GB"/>
              </w:rPr>
              <w:t>Colours used to prioritise alarms should not be used for other purposes.</w:t>
            </w:r>
            <w:r w:rsidRPr="00E46FD1">
              <w:rPr>
                <w:i/>
                <w:sz w:val="22"/>
                <w:lang w:val="en-GB"/>
              </w:rPr>
              <w:t xml:space="preserve"> </w:t>
            </w:r>
          </w:p>
        </w:tc>
        <w:tc>
          <w:tcPr>
            <w:tcW w:w="567" w:type="dxa"/>
          </w:tcPr>
          <w:p w14:paraId="46AAD782" w14:textId="77777777" w:rsidR="000F7E44" w:rsidRPr="00E46FD1" w:rsidRDefault="000F7E44" w:rsidP="000F7E44">
            <w:pPr>
              <w:pStyle w:val="NormalTable0"/>
              <w:rPr>
                <w:lang w:val="en-GB"/>
              </w:rPr>
            </w:pPr>
          </w:p>
        </w:tc>
        <w:tc>
          <w:tcPr>
            <w:tcW w:w="567" w:type="dxa"/>
          </w:tcPr>
          <w:p w14:paraId="1721097C" w14:textId="77777777" w:rsidR="000F7E44" w:rsidRPr="00E46FD1" w:rsidRDefault="000F7E44" w:rsidP="000F7E44">
            <w:pPr>
              <w:pStyle w:val="NormalTable0"/>
              <w:rPr>
                <w:lang w:val="en-GB"/>
              </w:rPr>
            </w:pPr>
          </w:p>
        </w:tc>
        <w:tc>
          <w:tcPr>
            <w:tcW w:w="567" w:type="dxa"/>
          </w:tcPr>
          <w:p w14:paraId="54998899" w14:textId="77777777" w:rsidR="000F7E44" w:rsidRPr="00E46FD1" w:rsidRDefault="000F7E44" w:rsidP="000F7E44">
            <w:pPr>
              <w:pStyle w:val="NormalTable0"/>
              <w:rPr>
                <w:lang w:val="en-GB"/>
              </w:rPr>
            </w:pPr>
          </w:p>
        </w:tc>
        <w:tc>
          <w:tcPr>
            <w:tcW w:w="3544" w:type="dxa"/>
          </w:tcPr>
          <w:p w14:paraId="78BB6B6F" w14:textId="77777777" w:rsidR="00B30117" w:rsidRPr="006D5518" w:rsidRDefault="00B30117"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5DD8E939" w14:textId="77777777" w:rsidR="00B30117" w:rsidRPr="006D5518" w:rsidRDefault="00B3011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EEMUA 191 (201</w:t>
            </w:r>
            <w:r w:rsidR="00ED0B7A">
              <w:rPr>
                <w:rStyle w:val="normaltextrun"/>
                <w:color w:val="D13438"/>
                <w:sz w:val="20"/>
                <w:szCs w:val="20"/>
                <w:u w:val="single"/>
                <w:lang w:val="en-US"/>
              </w:rPr>
              <w:t>3</w:t>
            </w:r>
            <w:r w:rsidRPr="006D5518">
              <w:rPr>
                <w:rStyle w:val="normaltextrun"/>
                <w:color w:val="D13438"/>
                <w:sz w:val="20"/>
                <w:szCs w:val="20"/>
                <w:u w:val="single"/>
                <w:lang w:val="en-US"/>
              </w:rPr>
              <w:t>), 4.2 &amp; 4.1.1.</w:t>
            </w:r>
            <w:r w:rsidRPr="006D5518">
              <w:rPr>
                <w:rStyle w:val="eop"/>
                <w:color w:val="D13438"/>
                <w:sz w:val="20"/>
                <w:szCs w:val="20"/>
                <w:lang w:val="en-US"/>
              </w:rPr>
              <w:t> </w:t>
            </w:r>
          </w:p>
          <w:p w14:paraId="0534DF67" w14:textId="77777777" w:rsidR="00B30117" w:rsidRPr="006D5518" w:rsidRDefault="00B30117"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NUREG0700 (2020), revision 3, 4.2.6.1-2 &amp; 4.2.6.2-6.</w:t>
            </w:r>
            <w:r w:rsidRPr="006D5518">
              <w:rPr>
                <w:rStyle w:val="eop"/>
                <w:color w:val="D13438"/>
                <w:sz w:val="20"/>
                <w:szCs w:val="20"/>
                <w:lang w:val="en-US"/>
              </w:rPr>
              <w:t> </w:t>
            </w:r>
          </w:p>
          <w:p w14:paraId="4D59F61C" w14:textId="77777777" w:rsidR="000F7E44" w:rsidRPr="00777B55" w:rsidRDefault="00777B55" w:rsidP="006D5518">
            <w:pPr>
              <w:pStyle w:val="NormalTable0"/>
              <w:spacing w:line="360" w:lineRule="auto"/>
              <w:rPr>
                <w:lang w:val="en-GB"/>
              </w:rPr>
            </w:pPr>
            <w:r w:rsidRPr="00777B55">
              <w:rPr>
                <w:sz w:val="20"/>
                <w:szCs w:val="20"/>
                <w:lang w:val="en-GB"/>
              </w:rPr>
              <w:t>DC: Applicable to the DC</w:t>
            </w:r>
          </w:p>
        </w:tc>
        <w:tc>
          <w:tcPr>
            <w:tcW w:w="3118" w:type="dxa"/>
          </w:tcPr>
          <w:p w14:paraId="00AB4751" w14:textId="77777777" w:rsidR="000F7E44" w:rsidRPr="00E46FD1" w:rsidRDefault="000F7E44" w:rsidP="000F7E44">
            <w:pPr>
              <w:pStyle w:val="NormalTable0"/>
              <w:rPr>
                <w:sz w:val="20"/>
                <w:lang w:val="en-GB"/>
              </w:rPr>
            </w:pPr>
          </w:p>
        </w:tc>
        <w:tc>
          <w:tcPr>
            <w:tcW w:w="709" w:type="dxa"/>
          </w:tcPr>
          <w:p w14:paraId="2D461D88" w14:textId="77777777" w:rsidR="000F7E44" w:rsidRPr="00E46FD1" w:rsidRDefault="000F7E44" w:rsidP="000F7E44">
            <w:pPr>
              <w:pStyle w:val="NormalTable0"/>
              <w:rPr>
                <w:sz w:val="20"/>
                <w:lang w:val="en-GB"/>
              </w:rPr>
            </w:pPr>
          </w:p>
        </w:tc>
      </w:tr>
      <w:tr w:rsidR="000F7E44" w:rsidRPr="006345F6" w14:paraId="1B03A4C2" w14:textId="77777777" w:rsidTr="7FDC30C8">
        <w:trPr>
          <w:cantSplit/>
        </w:trPr>
        <w:tc>
          <w:tcPr>
            <w:tcW w:w="990" w:type="dxa"/>
            <w:tcBorders>
              <w:bottom w:val="single" w:sz="6" w:space="0" w:color="auto"/>
            </w:tcBorders>
            <w:shd w:val="clear" w:color="auto" w:fill="999999"/>
          </w:tcPr>
          <w:p w14:paraId="75C9F65A" w14:textId="77777777" w:rsidR="000F7E44" w:rsidRPr="00E46FD1" w:rsidRDefault="000F7E44" w:rsidP="000F7E44">
            <w:pPr>
              <w:pStyle w:val="NormalTable0"/>
              <w:rPr>
                <w:lang w:val="en-GB"/>
              </w:rPr>
            </w:pPr>
            <w:r w:rsidRPr="00E46FD1">
              <w:rPr>
                <w:lang w:val="en-GB"/>
              </w:rPr>
              <w:lastRenderedPageBreak/>
              <w:t>C 5.8.5</w:t>
            </w:r>
          </w:p>
        </w:tc>
        <w:tc>
          <w:tcPr>
            <w:tcW w:w="5389" w:type="dxa"/>
          </w:tcPr>
          <w:p w14:paraId="7E931FBC" w14:textId="77777777" w:rsidR="000F7E44" w:rsidRPr="00E46FD1" w:rsidRDefault="000F7E44" w:rsidP="000F7E44">
            <w:pPr>
              <w:pStyle w:val="NormalTable0"/>
              <w:ind w:left="1418"/>
              <w:rPr>
                <w:b/>
                <w:lang w:val="en-GB"/>
              </w:rPr>
            </w:pPr>
            <w:r w:rsidRPr="00E46FD1">
              <w:rPr>
                <w:b/>
                <w:lang w:val="en-GB"/>
              </w:rPr>
              <w:t>Are alarm texts informative and easy to understand?</w:t>
            </w:r>
          </w:p>
          <w:p w14:paraId="73F8DB4D" w14:textId="77777777" w:rsidR="000F7E44" w:rsidRPr="00E46FD1" w:rsidRDefault="000F7E44" w:rsidP="000F7E44">
            <w:pPr>
              <w:pStyle w:val="NormalTable0"/>
              <w:ind w:left="1418"/>
              <w:rPr>
                <w:i/>
                <w:sz w:val="20"/>
                <w:lang w:val="en-GB"/>
              </w:rPr>
            </w:pPr>
          </w:p>
          <w:p w14:paraId="46D51E2C" w14:textId="77777777" w:rsidR="000F7E44" w:rsidRPr="00E46FD1" w:rsidRDefault="000F7E44" w:rsidP="000F7E44">
            <w:pPr>
              <w:pStyle w:val="NormalTable0"/>
              <w:ind w:left="1418"/>
              <w:rPr>
                <w:b/>
                <w:sz w:val="22"/>
                <w:lang w:val="en-GB"/>
              </w:rPr>
            </w:pPr>
            <w:r w:rsidRPr="00E46FD1">
              <w:rPr>
                <w:i/>
                <w:sz w:val="20"/>
                <w:lang w:val="en-GB"/>
              </w:rPr>
              <w:t xml:space="preserve">Understanding alarm texts should require little interpretation and memorization. Alarm texts should only contain information that is essential to the operators. Acronyms and abbreviations should be standardized and known to the operator. Operators should participate in development of alarm texts. </w:t>
            </w:r>
            <w:r w:rsidRPr="00E46FD1">
              <w:rPr>
                <w:i/>
                <w:sz w:val="22"/>
                <w:lang w:val="en-GB"/>
              </w:rPr>
              <w:t xml:space="preserve"> </w:t>
            </w:r>
          </w:p>
        </w:tc>
        <w:tc>
          <w:tcPr>
            <w:tcW w:w="567" w:type="dxa"/>
          </w:tcPr>
          <w:p w14:paraId="6BF20CEA" w14:textId="77777777" w:rsidR="000F7E44" w:rsidRPr="00E46FD1" w:rsidRDefault="000F7E44" w:rsidP="000F7E44">
            <w:pPr>
              <w:pStyle w:val="NormalTable0"/>
              <w:rPr>
                <w:lang w:val="en-GB"/>
              </w:rPr>
            </w:pPr>
          </w:p>
        </w:tc>
        <w:tc>
          <w:tcPr>
            <w:tcW w:w="567" w:type="dxa"/>
          </w:tcPr>
          <w:p w14:paraId="25F866C5" w14:textId="77777777" w:rsidR="000F7E44" w:rsidRPr="00E46FD1" w:rsidRDefault="000F7E44" w:rsidP="000F7E44">
            <w:pPr>
              <w:pStyle w:val="NormalTable0"/>
              <w:rPr>
                <w:lang w:val="en-GB"/>
              </w:rPr>
            </w:pPr>
          </w:p>
        </w:tc>
        <w:tc>
          <w:tcPr>
            <w:tcW w:w="567" w:type="dxa"/>
          </w:tcPr>
          <w:p w14:paraId="0210DD7E" w14:textId="77777777" w:rsidR="000F7E44" w:rsidRPr="00E46FD1" w:rsidRDefault="000F7E44" w:rsidP="000F7E44">
            <w:pPr>
              <w:pStyle w:val="NormalTable0"/>
              <w:rPr>
                <w:lang w:val="en-GB"/>
              </w:rPr>
            </w:pPr>
          </w:p>
        </w:tc>
        <w:tc>
          <w:tcPr>
            <w:tcW w:w="3544" w:type="dxa"/>
          </w:tcPr>
          <w:p w14:paraId="655E93CF" w14:textId="77777777" w:rsidR="00DE2A56" w:rsidRPr="006D5518" w:rsidRDefault="00DE2A56"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51D5536D" w14:textId="77777777" w:rsidR="00DE2A56" w:rsidRPr="006D5518" w:rsidRDefault="00DE2A56"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EN 62682 (2015), 10.4.2.</w:t>
            </w:r>
            <w:r w:rsidRPr="006D5518">
              <w:rPr>
                <w:rStyle w:val="eop"/>
                <w:color w:val="D13438"/>
                <w:sz w:val="20"/>
                <w:szCs w:val="20"/>
                <w:lang w:val="en-US"/>
              </w:rPr>
              <w:t> </w:t>
            </w:r>
          </w:p>
          <w:p w14:paraId="074FF7EE" w14:textId="77777777" w:rsidR="00DE2A56" w:rsidRPr="006D5518" w:rsidRDefault="00DE2A56"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EEMUA 191 (201</w:t>
            </w:r>
            <w:r w:rsidR="00ED0B7A">
              <w:rPr>
                <w:rStyle w:val="normaltextrun"/>
                <w:color w:val="D13438"/>
                <w:sz w:val="20"/>
                <w:szCs w:val="20"/>
                <w:u w:val="single"/>
                <w:lang w:val="en-US"/>
              </w:rPr>
              <w:t>3</w:t>
            </w:r>
            <w:r w:rsidRPr="006D5518">
              <w:rPr>
                <w:rStyle w:val="normaltextrun"/>
                <w:color w:val="D13438"/>
                <w:sz w:val="20"/>
                <w:szCs w:val="20"/>
                <w:u w:val="single"/>
                <w:lang w:val="en-US"/>
              </w:rPr>
              <w:t>), 1.2.</w:t>
            </w:r>
            <w:r w:rsidRPr="006D5518">
              <w:rPr>
                <w:rStyle w:val="eop"/>
                <w:color w:val="D13438"/>
                <w:sz w:val="20"/>
                <w:szCs w:val="20"/>
                <w:lang w:val="en-US"/>
              </w:rPr>
              <w:t> </w:t>
            </w:r>
          </w:p>
          <w:p w14:paraId="51FB0223" w14:textId="77777777" w:rsidR="00DE2A56" w:rsidRPr="006D5518" w:rsidRDefault="00DE2A56"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IEC 62682 (2023), 10.5.2.</w:t>
            </w:r>
            <w:r w:rsidRPr="006D5518">
              <w:rPr>
                <w:rStyle w:val="eop"/>
                <w:color w:val="D13438"/>
                <w:sz w:val="20"/>
                <w:szCs w:val="20"/>
                <w:lang w:val="en-US"/>
              </w:rPr>
              <w:t> </w:t>
            </w:r>
          </w:p>
          <w:p w14:paraId="247FEA70" w14:textId="77777777" w:rsidR="00DE2A56" w:rsidRPr="006D5518" w:rsidRDefault="00DE2A56"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11064-5 (2008), 6.3.8.</w:t>
            </w:r>
            <w:r w:rsidRPr="006D5518">
              <w:rPr>
                <w:rStyle w:val="eop"/>
                <w:color w:val="D13438"/>
                <w:sz w:val="20"/>
                <w:szCs w:val="20"/>
                <w:lang w:val="en-US"/>
              </w:rPr>
              <w:t> </w:t>
            </w:r>
          </w:p>
          <w:p w14:paraId="7982F187" w14:textId="77777777" w:rsidR="00DE2A56" w:rsidRPr="006D5518" w:rsidRDefault="00DE2A56"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NUREG0700 (2020), revision 3, 4.1.2-11 &amp; 4.2.5-1.</w:t>
            </w:r>
            <w:r w:rsidRPr="006D5518">
              <w:rPr>
                <w:rStyle w:val="eop"/>
                <w:color w:val="D13438"/>
                <w:sz w:val="20"/>
                <w:szCs w:val="20"/>
                <w:lang w:val="en-US"/>
              </w:rPr>
              <w:t> </w:t>
            </w:r>
          </w:p>
          <w:p w14:paraId="61315C33" w14:textId="77777777" w:rsidR="000F7E44" w:rsidRPr="006D5518" w:rsidRDefault="00777B55" w:rsidP="006D5518">
            <w:pPr>
              <w:pStyle w:val="paragraph"/>
              <w:spacing w:before="0" w:beforeAutospacing="0" w:after="0" w:afterAutospacing="0" w:line="360" w:lineRule="auto"/>
              <w:textAlignment w:val="baseline"/>
              <w:rPr>
                <w:lang w:val="en-US"/>
              </w:rPr>
            </w:pPr>
            <w:r w:rsidRPr="00777B55">
              <w:rPr>
                <w:i/>
                <w:sz w:val="20"/>
                <w:szCs w:val="20"/>
                <w:lang w:val="en-GB"/>
              </w:rPr>
              <w:t>DC: The question is applicable to some DCs, where alarms are presented in alarm lists or similar.</w:t>
            </w:r>
          </w:p>
        </w:tc>
        <w:tc>
          <w:tcPr>
            <w:tcW w:w="3118" w:type="dxa"/>
          </w:tcPr>
          <w:p w14:paraId="3BF677DD" w14:textId="77777777" w:rsidR="000F7E44" w:rsidRPr="00E95A48" w:rsidRDefault="000F7E44" w:rsidP="000F7E44">
            <w:pPr>
              <w:pStyle w:val="NormalTable0"/>
              <w:rPr>
                <w:i/>
                <w:sz w:val="20"/>
                <w:lang w:val="en-GB"/>
              </w:rPr>
            </w:pPr>
          </w:p>
        </w:tc>
        <w:tc>
          <w:tcPr>
            <w:tcW w:w="709" w:type="dxa"/>
          </w:tcPr>
          <w:p w14:paraId="6A778EA0" w14:textId="77777777" w:rsidR="000F7E44" w:rsidRPr="00E46FD1" w:rsidRDefault="000F7E44" w:rsidP="000F7E44">
            <w:pPr>
              <w:pStyle w:val="NormalTable0"/>
              <w:rPr>
                <w:sz w:val="20"/>
                <w:lang w:val="en-GB"/>
              </w:rPr>
            </w:pPr>
          </w:p>
        </w:tc>
      </w:tr>
      <w:tr w:rsidR="000F7E44" w:rsidRPr="006345F6" w14:paraId="7C45F9AB" w14:textId="77777777" w:rsidTr="7FDC30C8">
        <w:trPr>
          <w:cantSplit/>
        </w:trPr>
        <w:tc>
          <w:tcPr>
            <w:tcW w:w="990" w:type="dxa"/>
            <w:tcBorders>
              <w:bottom w:val="single" w:sz="6" w:space="0" w:color="auto"/>
            </w:tcBorders>
            <w:shd w:val="clear" w:color="auto" w:fill="E6E6E6"/>
          </w:tcPr>
          <w:p w14:paraId="60EF5549" w14:textId="77777777" w:rsidR="000F7E44" w:rsidRPr="00E46FD1" w:rsidRDefault="000F7E44" w:rsidP="000F7E44">
            <w:pPr>
              <w:pStyle w:val="NormalTable0"/>
              <w:rPr>
                <w:lang w:val="en-GB"/>
              </w:rPr>
            </w:pPr>
            <w:r w:rsidRPr="00E46FD1">
              <w:rPr>
                <w:lang w:val="en-GB"/>
              </w:rPr>
              <w:t>C 5.9</w:t>
            </w:r>
          </w:p>
        </w:tc>
        <w:tc>
          <w:tcPr>
            <w:tcW w:w="5389" w:type="dxa"/>
            <w:tcBorders>
              <w:bottom w:val="single" w:sz="6" w:space="0" w:color="auto"/>
            </w:tcBorders>
          </w:tcPr>
          <w:p w14:paraId="7B9C1789" w14:textId="77777777" w:rsidR="000F7E44" w:rsidRPr="00E46FD1" w:rsidRDefault="000F7E44" w:rsidP="000F7E44">
            <w:pPr>
              <w:pStyle w:val="NormalTable0"/>
              <w:ind w:left="709"/>
              <w:rPr>
                <w:b/>
                <w:lang w:val="en-GB"/>
              </w:rPr>
            </w:pPr>
            <w:r w:rsidRPr="00E46FD1">
              <w:rPr>
                <w:b/>
                <w:lang w:val="en-GB"/>
              </w:rPr>
              <w:t xml:space="preserve">Can the operator </w:t>
            </w:r>
          </w:p>
          <w:p w14:paraId="7BAB30BC" w14:textId="77777777" w:rsidR="000F7E44" w:rsidRPr="00E46FD1" w:rsidRDefault="000F7E44" w:rsidP="00462661">
            <w:pPr>
              <w:pStyle w:val="NormalTable0"/>
              <w:numPr>
                <w:ilvl w:val="0"/>
                <w:numId w:val="60"/>
              </w:numPr>
              <w:rPr>
                <w:b/>
                <w:lang w:val="en-GB"/>
              </w:rPr>
            </w:pPr>
            <w:r w:rsidRPr="00E46FD1">
              <w:rPr>
                <w:b/>
                <w:lang w:val="en-GB"/>
              </w:rPr>
              <w:t>silence auditory signals from any workstation</w:t>
            </w:r>
          </w:p>
          <w:p w14:paraId="5A19F0A5" w14:textId="77777777" w:rsidR="000F7E44" w:rsidRPr="00E46FD1" w:rsidRDefault="000F7E44" w:rsidP="00462661">
            <w:pPr>
              <w:pStyle w:val="NormalTable0"/>
              <w:numPr>
                <w:ilvl w:val="0"/>
                <w:numId w:val="60"/>
              </w:numPr>
              <w:rPr>
                <w:b/>
                <w:lang w:val="en-GB"/>
              </w:rPr>
            </w:pPr>
            <w:r w:rsidRPr="00E46FD1">
              <w:rPr>
                <w:b/>
                <w:lang w:val="en-GB"/>
              </w:rPr>
              <w:t>acknowledge alarms only from locations where the alarm message can be read?</w:t>
            </w:r>
          </w:p>
          <w:p w14:paraId="25F15E76" w14:textId="77777777" w:rsidR="000F7E44" w:rsidRPr="00E46FD1" w:rsidRDefault="000F7E44" w:rsidP="000F7E44">
            <w:pPr>
              <w:pStyle w:val="NormalTable0"/>
              <w:ind w:left="709"/>
              <w:rPr>
                <w:sz w:val="20"/>
                <w:lang w:val="en-GB"/>
              </w:rPr>
            </w:pPr>
          </w:p>
          <w:p w14:paraId="78A043E0" w14:textId="77777777" w:rsidR="000F7E44" w:rsidRPr="00E46FD1" w:rsidRDefault="000F7E44" w:rsidP="000F7E44">
            <w:pPr>
              <w:pStyle w:val="NormalTable0"/>
              <w:ind w:left="709"/>
              <w:rPr>
                <w:b/>
                <w:sz w:val="22"/>
                <w:lang w:val="en-GB"/>
              </w:rPr>
            </w:pPr>
            <w:r w:rsidRPr="00E46FD1">
              <w:rPr>
                <w:i/>
                <w:sz w:val="20"/>
                <w:lang w:val="en-GB"/>
              </w:rPr>
              <w:t>It should be possible to silence an auditory alert signal from any set of alarm system controls in the main operating area. An alarm acknowledgement function should cause the alarm’s visual coding to change from that indicating an unacknowledged alarm to an acknowledged state. Acknowledgement should be possible only from locations where the alarm message can be read</w:t>
            </w:r>
            <w:r w:rsidRPr="00E46FD1">
              <w:rPr>
                <w:i/>
                <w:sz w:val="22"/>
                <w:lang w:val="en-GB"/>
              </w:rPr>
              <w:t>.</w:t>
            </w:r>
          </w:p>
        </w:tc>
        <w:tc>
          <w:tcPr>
            <w:tcW w:w="567" w:type="dxa"/>
            <w:tcBorders>
              <w:bottom w:val="single" w:sz="6" w:space="0" w:color="auto"/>
            </w:tcBorders>
          </w:tcPr>
          <w:p w14:paraId="4F3E644B" w14:textId="77777777" w:rsidR="000F7E44" w:rsidRPr="00E46FD1" w:rsidRDefault="000F7E44" w:rsidP="000F7E44">
            <w:pPr>
              <w:pStyle w:val="NormalTable0"/>
              <w:rPr>
                <w:lang w:val="en-GB"/>
              </w:rPr>
            </w:pPr>
          </w:p>
        </w:tc>
        <w:tc>
          <w:tcPr>
            <w:tcW w:w="567" w:type="dxa"/>
            <w:tcBorders>
              <w:bottom w:val="single" w:sz="6" w:space="0" w:color="auto"/>
            </w:tcBorders>
          </w:tcPr>
          <w:p w14:paraId="69C5AB75" w14:textId="77777777" w:rsidR="000F7E44" w:rsidRPr="00E46FD1" w:rsidRDefault="000F7E44" w:rsidP="000F7E44">
            <w:pPr>
              <w:pStyle w:val="NormalTable0"/>
              <w:rPr>
                <w:lang w:val="en-GB"/>
              </w:rPr>
            </w:pPr>
          </w:p>
        </w:tc>
        <w:tc>
          <w:tcPr>
            <w:tcW w:w="567" w:type="dxa"/>
            <w:tcBorders>
              <w:bottom w:val="single" w:sz="6" w:space="0" w:color="auto"/>
            </w:tcBorders>
          </w:tcPr>
          <w:p w14:paraId="096E06FE" w14:textId="77777777" w:rsidR="000F7E44" w:rsidRPr="00E46FD1" w:rsidRDefault="000F7E44" w:rsidP="000F7E44">
            <w:pPr>
              <w:pStyle w:val="NormalTable0"/>
              <w:rPr>
                <w:lang w:val="en-GB"/>
              </w:rPr>
            </w:pPr>
          </w:p>
        </w:tc>
        <w:tc>
          <w:tcPr>
            <w:tcW w:w="3544" w:type="dxa"/>
            <w:tcBorders>
              <w:bottom w:val="single" w:sz="6" w:space="0" w:color="auto"/>
            </w:tcBorders>
          </w:tcPr>
          <w:p w14:paraId="764EA4B0" w14:textId="77777777" w:rsidR="00DE2A56" w:rsidRPr="006D5518" w:rsidRDefault="00DE2A56"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69F47B86" w14:textId="77777777" w:rsidR="00DE2A56" w:rsidRPr="006D5518" w:rsidRDefault="00DE2A56"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I-002 (2021), 9.2.4.4.3</w:t>
            </w:r>
            <w:r w:rsidRPr="006D5518">
              <w:rPr>
                <w:rStyle w:val="eop"/>
                <w:color w:val="D13438"/>
                <w:sz w:val="20"/>
                <w:szCs w:val="20"/>
                <w:lang w:val="en-US"/>
              </w:rPr>
              <w:t> </w:t>
            </w:r>
          </w:p>
          <w:p w14:paraId="22D8F32E" w14:textId="77777777" w:rsidR="00DE2A56" w:rsidRPr="006D5518" w:rsidRDefault="00DE2A56"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NUREG0700 (2020), revision 3, 4.3.3-2, 4.3.3-1 &amp; 4.3.2-1.</w:t>
            </w:r>
            <w:r w:rsidRPr="006D5518">
              <w:rPr>
                <w:rStyle w:val="eop"/>
                <w:color w:val="D13438"/>
                <w:sz w:val="20"/>
                <w:szCs w:val="20"/>
                <w:lang w:val="en-US"/>
              </w:rPr>
              <w:t> </w:t>
            </w:r>
          </w:p>
          <w:p w14:paraId="7067EAD0" w14:textId="77777777" w:rsidR="000F7E44" w:rsidRPr="00E46FD1" w:rsidRDefault="00777B55" w:rsidP="006D5518">
            <w:pPr>
              <w:pStyle w:val="NormalTable0"/>
              <w:spacing w:line="360" w:lineRule="auto"/>
              <w:rPr>
                <w:lang w:val="en-GB"/>
              </w:rPr>
            </w:pPr>
            <w:r w:rsidRPr="00777B55">
              <w:rPr>
                <w:sz w:val="20"/>
                <w:szCs w:val="20"/>
                <w:lang w:val="en-GB"/>
              </w:rPr>
              <w:t>DC: Applicable to the DC</w:t>
            </w:r>
          </w:p>
        </w:tc>
        <w:tc>
          <w:tcPr>
            <w:tcW w:w="3118" w:type="dxa"/>
            <w:tcBorders>
              <w:bottom w:val="single" w:sz="6" w:space="0" w:color="auto"/>
            </w:tcBorders>
          </w:tcPr>
          <w:p w14:paraId="27286A95" w14:textId="77777777" w:rsidR="000F7E44" w:rsidRPr="00E46FD1" w:rsidRDefault="000F7E44" w:rsidP="000F7E44">
            <w:pPr>
              <w:pStyle w:val="NormalTable0"/>
              <w:rPr>
                <w:sz w:val="20"/>
                <w:lang w:val="en-GB"/>
              </w:rPr>
            </w:pPr>
          </w:p>
        </w:tc>
        <w:tc>
          <w:tcPr>
            <w:tcW w:w="709" w:type="dxa"/>
            <w:tcBorders>
              <w:bottom w:val="single" w:sz="6" w:space="0" w:color="auto"/>
            </w:tcBorders>
          </w:tcPr>
          <w:p w14:paraId="64AB2A5A" w14:textId="77777777" w:rsidR="000F7E44" w:rsidRPr="00E46FD1" w:rsidRDefault="000F7E44" w:rsidP="000F7E44">
            <w:pPr>
              <w:pStyle w:val="NormalTable0"/>
              <w:rPr>
                <w:lang w:val="en-GB"/>
              </w:rPr>
            </w:pPr>
          </w:p>
        </w:tc>
      </w:tr>
      <w:tr w:rsidR="000F7E44" w:rsidRPr="006345F6" w14:paraId="5912EAD0" w14:textId="77777777" w:rsidTr="7FDC30C8">
        <w:trPr>
          <w:cantSplit/>
        </w:trPr>
        <w:tc>
          <w:tcPr>
            <w:tcW w:w="990" w:type="dxa"/>
            <w:tcBorders>
              <w:bottom w:val="single" w:sz="6" w:space="0" w:color="auto"/>
            </w:tcBorders>
            <w:shd w:val="clear" w:color="auto" w:fill="E6E6E6"/>
          </w:tcPr>
          <w:p w14:paraId="2B3BF49E" w14:textId="77777777" w:rsidR="000F7E44" w:rsidRPr="00E46FD1" w:rsidRDefault="000F7E44" w:rsidP="000F7E44">
            <w:pPr>
              <w:pStyle w:val="NormalTable0"/>
              <w:rPr>
                <w:lang w:val="en-GB"/>
              </w:rPr>
            </w:pPr>
            <w:r w:rsidRPr="00E46FD1">
              <w:rPr>
                <w:lang w:val="en-GB"/>
              </w:rPr>
              <w:lastRenderedPageBreak/>
              <w:t>C 5.10</w:t>
            </w:r>
          </w:p>
        </w:tc>
        <w:tc>
          <w:tcPr>
            <w:tcW w:w="5389" w:type="dxa"/>
            <w:tcBorders>
              <w:bottom w:val="single" w:sz="6" w:space="0" w:color="auto"/>
            </w:tcBorders>
          </w:tcPr>
          <w:p w14:paraId="38C16D00" w14:textId="77777777" w:rsidR="000F7E44" w:rsidRPr="00E46FD1" w:rsidRDefault="000F7E44" w:rsidP="000F7E44">
            <w:pPr>
              <w:pStyle w:val="NormalTable0"/>
              <w:ind w:left="709"/>
              <w:rPr>
                <w:sz w:val="22"/>
                <w:lang w:val="en-GB"/>
              </w:rPr>
            </w:pPr>
            <w:r w:rsidRPr="00E46FD1">
              <w:rPr>
                <w:b/>
                <w:lang w:val="en-GB"/>
              </w:rPr>
              <w:t>Does the operator have access to alarm inputs?</w:t>
            </w:r>
          </w:p>
          <w:p w14:paraId="4159FAB9" w14:textId="77777777" w:rsidR="000F7E44" w:rsidRPr="00E46FD1" w:rsidRDefault="000F7E44" w:rsidP="000F7E44">
            <w:pPr>
              <w:pStyle w:val="NormalTable0"/>
              <w:ind w:left="709"/>
              <w:rPr>
                <w:i/>
                <w:sz w:val="20"/>
                <w:lang w:val="en-GB"/>
              </w:rPr>
            </w:pPr>
          </w:p>
          <w:p w14:paraId="25165672" w14:textId="77777777" w:rsidR="000F7E44" w:rsidRPr="00E46FD1" w:rsidRDefault="000F7E44" w:rsidP="000F7E44">
            <w:pPr>
              <w:pStyle w:val="NormalTable0"/>
              <w:ind w:left="709"/>
              <w:rPr>
                <w:b/>
                <w:sz w:val="22"/>
                <w:lang w:val="en-GB"/>
              </w:rPr>
            </w:pPr>
            <w:r w:rsidRPr="00E46FD1">
              <w:rPr>
                <w:i/>
                <w:sz w:val="20"/>
                <w:lang w:val="en-GB"/>
              </w:rPr>
              <w:t>The operator should have the capability of viewing inputs to the alarm processing system (sensor data). Operators may need to view sensor data  that results from alarm system processing under certain circumstances, such as if the pattern of alarm messages appears to be contradict</w:t>
            </w:r>
            <w:r>
              <w:rPr>
                <w:i/>
                <w:sz w:val="20"/>
                <w:lang w:val="en-GB"/>
              </w:rPr>
              <w:t>ing</w:t>
            </w:r>
            <w:r w:rsidRPr="00E46FD1">
              <w:rPr>
                <w:i/>
                <w:sz w:val="20"/>
                <w:lang w:val="en-GB"/>
              </w:rPr>
              <w:t xml:space="preserve">, or if operators suspect that there is a problem with the processing system. The alarm system should provide functions that enable users to evaluate the meaning or validity of the alarm messages. </w:t>
            </w:r>
          </w:p>
        </w:tc>
        <w:tc>
          <w:tcPr>
            <w:tcW w:w="567" w:type="dxa"/>
            <w:tcBorders>
              <w:bottom w:val="single" w:sz="6" w:space="0" w:color="auto"/>
            </w:tcBorders>
          </w:tcPr>
          <w:p w14:paraId="0A56BDC6" w14:textId="77777777" w:rsidR="000F7E44" w:rsidRPr="00E46FD1" w:rsidRDefault="000F7E44" w:rsidP="000F7E44">
            <w:pPr>
              <w:pStyle w:val="NormalTable0"/>
              <w:rPr>
                <w:lang w:val="en-GB"/>
              </w:rPr>
            </w:pPr>
          </w:p>
        </w:tc>
        <w:tc>
          <w:tcPr>
            <w:tcW w:w="567" w:type="dxa"/>
            <w:tcBorders>
              <w:bottom w:val="single" w:sz="6" w:space="0" w:color="auto"/>
            </w:tcBorders>
          </w:tcPr>
          <w:p w14:paraId="7FE267A1" w14:textId="77777777" w:rsidR="000F7E44" w:rsidRPr="00E46FD1" w:rsidRDefault="000F7E44" w:rsidP="000F7E44">
            <w:pPr>
              <w:pStyle w:val="NormalTable0"/>
              <w:rPr>
                <w:lang w:val="en-GB"/>
              </w:rPr>
            </w:pPr>
          </w:p>
        </w:tc>
        <w:tc>
          <w:tcPr>
            <w:tcW w:w="567" w:type="dxa"/>
            <w:tcBorders>
              <w:bottom w:val="single" w:sz="6" w:space="0" w:color="auto"/>
            </w:tcBorders>
          </w:tcPr>
          <w:p w14:paraId="39AA02EC" w14:textId="77777777" w:rsidR="000F7E44" w:rsidRPr="00E46FD1" w:rsidRDefault="000F7E44" w:rsidP="000F7E44">
            <w:pPr>
              <w:pStyle w:val="NormalTable0"/>
              <w:rPr>
                <w:lang w:val="en-GB"/>
              </w:rPr>
            </w:pPr>
          </w:p>
        </w:tc>
        <w:tc>
          <w:tcPr>
            <w:tcW w:w="3544" w:type="dxa"/>
            <w:tcBorders>
              <w:bottom w:val="single" w:sz="6" w:space="0" w:color="auto"/>
            </w:tcBorders>
          </w:tcPr>
          <w:p w14:paraId="7633F3EE" w14:textId="77777777" w:rsidR="00DE2A56" w:rsidRPr="006D5518" w:rsidRDefault="00DE2A56"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10C7C24F" w14:textId="77777777" w:rsidR="00DE2A56" w:rsidRPr="006D5518" w:rsidRDefault="005978C3" w:rsidP="006D5518">
            <w:pPr>
              <w:pStyle w:val="paragraph"/>
              <w:spacing w:before="0" w:beforeAutospacing="0" w:after="0" w:afterAutospacing="0" w:line="360" w:lineRule="auto"/>
              <w:ind w:left="-30" w:right="-30"/>
              <w:textAlignment w:val="baseline"/>
              <w:rPr>
                <w:sz w:val="18"/>
                <w:szCs w:val="18"/>
                <w:lang w:val="en-US"/>
              </w:rPr>
            </w:pPr>
            <w:r>
              <w:rPr>
                <w:rStyle w:val="normaltextrun"/>
                <w:color w:val="D13438"/>
                <w:sz w:val="20"/>
                <w:szCs w:val="20"/>
                <w:u w:val="single"/>
                <w:lang w:val="en-US"/>
              </w:rPr>
              <w:t xml:space="preserve"> </w:t>
            </w:r>
            <w:r w:rsidR="00DE2A56" w:rsidRPr="006D5518">
              <w:rPr>
                <w:rStyle w:val="normaltextrun"/>
                <w:color w:val="D13438"/>
                <w:sz w:val="20"/>
                <w:szCs w:val="20"/>
                <w:u w:val="single"/>
                <w:lang w:val="en-US"/>
              </w:rPr>
              <w:t xml:space="preserve">NUREG0700 (2020), revision 3, </w:t>
            </w:r>
            <w:r>
              <w:rPr>
                <w:rStyle w:val="normaltextrun"/>
                <w:color w:val="D13438"/>
                <w:sz w:val="20"/>
                <w:szCs w:val="20"/>
                <w:u w:val="single"/>
                <w:lang w:val="en-US"/>
              </w:rPr>
              <w:t xml:space="preserve"> </w:t>
            </w:r>
            <w:r w:rsidR="00DE2A56" w:rsidRPr="006D5518">
              <w:rPr>
                <w:rStyle w:val="normaltextrun"/>
                <w:color w:val="D13438"/>
                <w:sz w:val="20"/>
                <w:szCs w:val="20"/>
                <w:u w:val="single"/>
                <w:lang w:val="en-US"/>
              </w:rPr>
              <w:t>4.1.2.11.</w:t>
            </w:r>
            <w:r w:rsidR="00DE2A56" w:rsidRPr="006D5518">
              <w:rPr>
                <w:rStyle w:val="eop"/>
                <w:color w:val="D13438"/>
                <w:sz w:val="20"/>
                <w:szCs w:val="20"/>
                <w:lang w:val="en-US"/>
              </w:rPr>
              <w:t> </w:t>
            </w:r>
          </w:p>
          <w:p w14:paraId="38FB11F2" w14:textId="77777777" w:rsidR="000F7E44" w:rsidRPr="00777B55" w:rsidRDefault="00777B55" w:rsidP="006D5518">
            <w:pPr>
              <w:pStyle w:val="NormalTable0"/>
              <w:spacing w:line="360" w:lineRule="auto"/>
              <w:rPr>
                <w:lang w:val="en-GB"/>
              </w:rPr>
            </w:pPr>
            <w:r w:rsidRPr="00777B55">
              <w:rPr>
                <w:sz w:val="20"/>
                <w:szCs w:val="20"/>
                <w:lang w:val="en-GB"/>
              </w:rPr>
              <w:t>DC: Applicable to the DC for some alarms.</w:t>
            </w:r>
          </w:p>
        </w:tc>
        <w:tc>
          <w:tcPr>
            <w:tcW w:w="3118" w:type="dxa"/>
            <w:tcBorders>
              <w:bottom w:val="single" w:sz="6" w:space="0" w:color="auto"/>
            </w:tcBorders>
          </w:tcPr>
          <w:p w14:paraId="328E887E" w14:textId="77777777" w:rsidR="000F7E44" w:rsidRPr="00E46FD1" w:rsidRDefault="000F7E44" w:rsidP="000F7E44">
            <w:pPr>
              <w:pStyle w:val="NormalTable0"/>
              <w:rPr>
                <w:sz w:val="20"/>
                <w:lang w:val="en-GB"/>
              </w:rPr>
            </w:pPr>
          </w:p>
        </w:tc>
        <w:tc>
          <w:tcPr>
            <w:tcW w:w="709" w:type="dxa"/>
            <w:tcBorders>
              <w:bottom w:val="single" w:sz="6" w:space="0" w:color="auto"/>
            </w:tcBorders>
          </w:tcPr>
          <w:p w14:paraId="5A4440EE" w14:textId="77777777" w:rsidR="000F7E44" w:rsidRPr="00E46FD1" w:rsidRDefault="000F7E44" w:rsidP="000F7E44">
            <w:pPr>
              <w:pStyle w:val="NormalTable0"/>
              <w:rPr>
                <w:lang w:val="en-GB"/>
              </w:rPr>
            </w:pPr>
          </w:p>
        </w:tc>
      </w:tr>
      <w:tr w:rsidR="000F7E44" w:rsidRPr="006345F6" w14:paraId="689F9283" w14:textId="77777777" w:rsidTr="7FDC30C8">
        <w:trPr>
          <w:cantSplit/>
        </w:trPr>
        <w:tc>
          <w:tcPr>
            <w:tcW w:w="990" w:type="dxa"/>
            <w:tcBorders>
              <w:bottom w:val="single" w:sz="6" w:space="0" w:color="auto"/>
            </w:tcBorders>
            <w:shd w:val="clear" w:color="auto" w:fill="999999"/>
          </w:tcPr>
          <w:p w14:paraId="28E146EC" w14:textId="77777777" w:rsidR="000F7E44" w:rsidRPr="00E46FD1" w:rsidRDefault="000F7E44" w:rsidP="000F7E44">
            <w:pPr>
              <w:pStyle w:val="NormalTable0"/>
              <w:rPr>
                <w:lang w:val="en-GB"/>
              </w:rPr>
            </w:pPr>
            <w:r w:rsidRPr="00E46FD1">
              <w:rPr>
                <w:lang w:val="en-GB"/>
              </w:rPr>
              <w:t>C 5.10.1</w:t>
            </w:r>
          </w:p>
        </w:tc>
        <w:tc>
          <w:tcPr>
            <w:tcW w:w="5389" w:type="dxa"/>
            <w:tcBorders>
              <w:bottom w:val="single" w:sz="6" w:space="0" w:color="auto"/>
            </w:tcBorders>
          </w:tcPr>
          <w:p w14:paraId="6608F7A5" w14:textId="77777777" w:rsidR="000F7E44" w:rsidRPr="00E46FD1" w:rsidRDefault="000F7E44" w:rsidP="000F7E44">
            <w:pPr>
              <w:pStyle w:val="NormalTable0"/>
              <w:ind w:left="1418"/>
              <w:rPr>
                <w:b/>
                <w:lang w:val="en-GB"/>
              </w:rPr>
            </w:pPr>
            <w:r w:rsidRPr="00E46FD1">
              <w:rPr>
                <w:b/>
                <w:lang w:val="en-GB"/>
              </w:rPr>
              <w:t>Are time indications of alarms sufficiently accurate to represent the correct sequence of events especially during an alarm flood?</w:t>
            </w:r>
          </w:p>
          <w:p w14:paraId="71E86D4E" w14:textId="77777777" w:rsidR="000F7E44" w:rsidRPr="00E46FD1" w:rsidRDefault="000F7E44" w:rsidP="000F7E44">
            <w:pPr>
              <w:pStyle w:val="NormalTable0"/>
              <w:ind w:left="1418"/>
              <w:rPr>
                <w:sz w:val="20"/>
                <w:lang w:val="en-GB"/>
              </w:rPr>
            </w:pPr>
          </w:p>
          <w:p w14:paraId="46929F8A" w14:textId="77777777" w:rsidR="000F7E44" w:rsidRPr="00E46FD1" w:rsidRDefault="000F7E44" w:rsidP="000F7E44">
            <w:pPr>
              <w:pStyle w:val="NormalTable0"/>
              <w:ind w:left="1418"/>
              <w:rPr>
                <w:b/>
                <w:sz w:val="22"/>
                <w:lang w:val="en-GB"/>
              </w:rPr>
            </w:pPr>
            <w:r w:rsidRPr="00E46FD1">
              <w:rPr>
                <w:i/>
                <w:sz w:val="20"/>
                <w:lang w:val="en-GB"/>
              </w:rPr>
              <w:t>Accurate time indications of alarms assist operators in determining the order of alarms and thereby the cause of deviations. This is especially important in distributed systems.</w:t>
            </w:r>
          </w:p>
        </w:tc>
        <w:tc>
          <w:tcPr>
            <w:tcW w:w="567" w:type="dxa"/>
            <w:tcBorders>
              <w:bottom w:val="single" w:sz="6" w:space="0" w:color="auto"/>
            </w:tcBorders>
          </w:tcPr>
          <w:p w14:paraId="4AF50F37" w14:textId="77777777" w:rsidR="000F7E44" w:rsidRPr="00E46FD1" w:rsidRDefault="000F7E44" w:rsidP="000F7E44">
            <w:pPr>
              <w:pStyle w:val="NormalTable0"/>
              <w:rPr>
                <w:lang w:val="en-GB"/>
              </w:rPr>
            </w:pPr>
          </w:p>
        </w:tc>
        <w:tc>
          <w:tcPr>
            <w:tcW w:w="567" w:type="dxa"/>
            <w:tcBorders>
              <w:bottom w:val="single" w:sz="6" w:space="0" w:color="auto"/>
            </w:tcBorders>
          </w:tcPr>
          <w:p w14:paraId="747CF5AC" w14:textId="77777777" w:rsidR="000F7E44" w:rsidRPr="00E46FD1" w:rsidRDefault="000F7E44" w:rsidP="000F7E44">
            <w:pPr>
              <w:pStyle w:val="NormalTable0"/>
              <w:rPr>
                <w:lang w:val="en-GB"/>
              </w:rPr>
            </w:pPr>
          </w:p>
        </w:tc>
        <w:tc>
          <w:tcPr>
            <w:tcW w:w="567" w:type="dxa"/>
            <w:tcBorders>
              <w:bottom w:val="single" w:sz="6" w:space="0" w:color="auto"/>
            </w:tcBorders>
          </w:tcPr>
          <w:p w14:paraId="5E454F11" w14:textId="77777777" w:rsidR="000F7E44" w:rsidRPr="00E46FD1" w:rsidRDefault="000F7E44" w:rsidP="000F7E44">
            <w:pPr>
              <w:pStyle w:val="NormalTable0"/>
              <w:rPr>
                <w:lang w:val="en-GB"/>
              </w:rPr>
            </w:pPr>
          </w:p>
        </w:tc>
        <w:tc>
          <w:tcPr>
            <w:tcW w:w="3544" w:type="dxa"/>
            <w:tcBorders>
              <w:bottom w:val="single" w:sz="6" w:space="0" w:color="auto"/>
            </w:tcBorders>
          </w:tcPr>
          <w:p w14:paraId="707D055D" w14:textId="77777777" w:rsidR="00DE2A56" w:rsidRPr="006D5518" w:rsidRDefault="00DE2A56"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34B61875" w14:textId="77777777" w:rsidR="00DE2A56" w:rsidRPr="006D5518" w:rsidRDefault="00DE2A56" w:rsidP="006D5518">
            <w:pPr>
              <w:pStyle w:val="paragraph"/>
              <w:spacing w:before="0" w:beforeAutospacing="0" w:after="0" w:afterAutospacing="0" w:line="360" w:lineRule="auto"/>
              <w:ind w:left="-30" w:right="-30"/>
              <w:textAlignment w:val="baseline"/>
              <w:rPr>
                <w:sz w:val="18"/>
                <w:szCs w:val="18"/>
                <w:lang w:val="en-US"/>
              </w:rPr>
            </w:pPr>
            <w:r w:rsidRPr="006D5518">
              <w:rPr>
                <w:rStyle w:val="normaltextrun"/>
                <w:color w:val="D13438"/>
                <w:sz w:val="20"/>
                <w:szCs w:val="20"/>
                <w:u w:val="single"/>
                <w:lang w:val="en-US"/>
              </w:rPr>
              <w:t>NORSOK I-002 (2021), 8.1.6.2</w:t>
            </w:r>
            <w:r w:rsidRPr="006D5518">
              <w:rPr>
                <w:rStyle w:val="eop"/>
                <w:color w:val="D13438"/>
                <w:sz w:val="20"/>
                <w:szCs w:val="20"/>
                <w:lang w:val="en-US"/>
              </w:rPr>
              <w:t> </w:t>
            </w:r>
          </w:p>
          <w:p w14:paraId="54334C24" w14:textId="77777777" w:rsidR="000F7E44" w:rsidRPr="00777B55" w:rsidRDefault="00777B55" w:rsidP="006D5518">
            <w:pPr>
              <w:pStyle w:val="NormalTable0"/>
              <w:spacing w:line="360" w:lineRule="auto"/>
              <w:rPr>
                <w:lang w:val="en-GB"/>
              </w:rPr>
            </w:pPr>
            <w:r w:rsidRPr="00777B55">
              <w:rPr>
                <w:sz w:val="20"/>
                <w:szCs w:val="20"/>
                <w:lang w:val="en-GB"/>
              </w:rPr>
              <w:t>DC: Applicable to the DC</w:t>
            </w:r>
          </w:p>
        </w:tc>
        <w:tc>
          <w:tcPr>
            <w:tcW w:w="3118" w:type="dxa"/>
            <w:tcBorders>
              <w:bottom w:val="single" w:sz="6" w:space="0" w:color="auto"/>
            </w:tcBorders>
          </w:tcPr>
          <w:p w14:paraId="2334F3C2" w14:textId="77777777" w:rsidR="000F7E44" w:rsidRPr="00E46FD1" w:rsidRDefault="000F7E44" w:rsidP="000F7E44">
            <w:pPr>
              <w:pStyle w:val="NormalTable0"/>
              <w:rPr>
                <w:sz w:val="20"/>
                <w:lang w:val="en-GB"/>
              </w:rPr>
            </w:pPr>
          </w:p>
        </w:tc>
        <w:tc>
          <w:tcPr>
            <w:tcW w:w="709" w:type="dxa"/>
            <w:tcBorders>
              <w:bottom w:val="single" w:sz="6" w:space="0" w:color="auto"/>
            </w:tcBorders>
          </w:tcPr>
          <w:p w14:paraId="6688C5E5" w14:textId="77777777" w:rsidR="000F7E44" w:rsidRPr="00E46FD1" w:rsidRDefault="000F7E44" w:rsidP="000F7E44">
            <w:pPr>
              <w:pStyle w:val="NormalTable0"/>
              <w:rPr>
                <w:sz w:val="20"/>
                <w:lang w:val="en-GB"/>
              </w:rPr>
            </w:pPr>
          </w:p>
        </w:tc>
      </w:tr>
      <w:tr w:rsidR="000F7E44" w:rsidRPr="006345F6" w14:paraId="2C3556A7" w14:textId="77777777" w:rsidTr="7FDC30C8">
        <w:trPr>
          <w:cantSplit/>
        </w:trPr>
        <w:tc>
          <w:tcPr>
            <w:tcW w:w="990" w:type="dxa"/>
            <w:tcBorders>
              <w:bottom w:val="single" w:sz="6" w:space="0" w:color="auto"/>
            </w:tcBorders>
            <w:shd w:val="clear" w:color="auto" w:fill="999999"/>
          </w:tcPr>
          <w:p w14:paraId="33D99084" w14:textId="77777777" w:rsidR="000F7E44" w:rsidRPr="00E46FD1" w:rsidRDefault="000F7E44" w:rsidP="000F7E44">
            <w:pPr>
              <w:pStyle w:val="NormalTable0"/>
              <w:rPr>
                <w:lang w:val="en-GB"/>
              </w:rPr>
            </w:pPr>
            <w:r w:rsidRPr="00E46FD1">
              <w:rPr>
                <w:lang w:val="en-GB"/>
              </w:rPr>
              <w:t>C 5.10.2</w:t>
            </w:r>
          </w:p>
        </w:tc>
        <w:tc>
          <w:tcPr>
            <w:tcW w:w="5389" w:type="dxa"/>
            <w:tcBorders>
              <w:bottom w:val="single" w:sz="6" w:space="0" w:color="auto"/>
            </w:tcBorders>
          </w:tcPr>
          <w:p w14:paraId="0C8573B7" w14:textId="77777777" w:rsidR="000F7E44" w:rsidRPr="00E46FD1" w:rsidRDefault="000F7E44" w:rsidP="000F7E44">
            <w:pPr>
              <w:pStyle w:val="NormalTable0"/>
              <w:ind w:left="1418"/>
              <w:rPr>
                <w:b/>
                <w:lang w:val="en-GB"/>
              </w:rPr>
            </w:pPr>
            <w:r w:rsidRPr="00E46FD1">
              <w:rPr>
                <w:b/>
                <w:lang w:val="en-GB"/>
              </w:rPr>
              <w:t>Is the warning alarm related to trip limit, set in such a manner that the operator can react before the trip limit is reached?</w:t>
            </w:r>
          </w:p>
          <w:p w14:paraId="4AE424E0" w14:textId="77777777" w:rsidR="000F7E44" w:rsidRPr="00E46FD1" w:rsidRDefault="000F7E44" w:rsidP="000F7E44">
            <w:pPr>
              <w:pStyle w:val="NormalTable0"/>
              <w:ind w:left="1418"/>
              <w:rPr>
                <w:i/>
                <w:sz w:val="20"/>
                <w:lang w:val="en-GB"/>
              </w:rPr>
            </w:pPr>
          </w:p>
          <w:p w14:paraId="087CC89D" w14:textId="77777777" w:rsidR="000F7E44" w:rsidRPr="00E46FD1" w:rsidRDefault="000F7E44" w:rsidP="000F7E44">
            <w:pPr>
              <w:pStyle w:val="NormalTable0"/>
              <w:ind w:left="1418"/>
              <w:rPr>
                <w:b/>
                <w:lang w:val="en-GB"/>
              </w:rPr>
            </w:pPr>
            <w:r w:rsidRPr="00E46FD1">
              <w:rPr>
                <w:i/>
                <w:sz w:val="20"/>
                <w:lang w:val="en-GB"/>
              </w:rPr>
              <w:t xml:space="preserve">This can be done by monitoring parameter trends. (This question should be resolved before the CRIOP meeting.) </w:t>
            </w:r>
          </w:p>
        </w:tc>
        <w:tc>
          <w:tcPr>
            <w:tcW w:w="567" w:type="dxa"/>
            <w:tcBorders>
              <w:bottom w:val="single" w:sz="6" w:space="0" w:color="auto"/>
            </w:tcBorders>
          </w:tcPr>
          <w:p w14:paraId="5FB90CE9" w14:textId="77777777" w:rsidR="000F7E44" w:rsidRPr="00E46FD1" w:rsidRDefault="000F7E44" w:rsidP="000F7E44">
            <w:pPr>
              <w:pStyle w:val="NormalTable0"/>
              <w:rPr>
                <w:lang w:val="en-GB"/>
              </w:rPr>
            </w:pPr>
          </w:p>
        </w:tc>
        <w:tc>
          <w:tcPr>
            <w:tcW w:w="567" w:type="dxa"/>
            <w:tcBorders>
              <w:bottom w:val="single" w:sz="6" w:space="0" w:color="auto"/>
            </w:tcBorders>
          </w:tcPr>
          <w:p w14:paraId="23A7C8A6" w14:textId="77777777" w:rsidR="000F7E44" w:rsidRPr="00E46FD1" w:rsidRDefault="000F7E44" w:rsidP="000F7E44">
            <w:pPr>
              <w:pStyle w:val="NormalTable0"/>
              <w:rPr>
                <w:lang w:val="en-GB"/>
              </w:rPr>
            </w:pPr>
          </w:p>
        </w:tc>
        <w:tc>
          <w:tcPr>
            <w:tcW w:w="567" w:type="dxa"/>
            <w:tcBorders>
              <w:bottom w:val="single" w:sz="6" w:space="0" w:color="auto"/>
            </w:tcBorders>
          </w:tcPr>
          <w:p w14:paraId="236FC237" w14:textId="77777777" w:rsidR="000F7E44" w:rsidRPr="00E46FD1" w:rsidRDefault="000F7E44" w:rsidP="000F7E44">
            <w:pPr>
              <w:pStyle w:val="NormalTable0"/>
              <w:rPr>
                <w:lang w:val="en-GB"/>
              </w:rPr>
            </w:pPr>
          </w:p>
        </w:tc>
        <w:tc>
          <w:tcPr>
            <w:tcW w:w="3544" w:type="dxa"/>
            <w:tcBorders>
              <w:bottom w:val="single" w:sz="6" w:space="0" w:color="auto"/>
            </w:tcBorders>
          </w:tcPr>
          <w:p w14:paraId="0862613C" w14:textId="77777777" w:rsidR="00DE2A56" w:rsidRPr="006D5518" w:rsidRDefault="00DE2A56"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2FDAB6A0" w14:textId="77777777" w:rsidR="00DE2A56" w:rsidRPr="006D5518" w:rsidRDefault="00DE2A56" w:rsidP="006D5518">
            <w:pPr>
              <w:pStyle w:val="paragraph"/>
              <w:spacing w:before="0" w:beforeAutospacing="0" w:after="0" w:afterAutospacing="0" w:line="360" w:lineRule="auto"/>
              <w:ind w:right="-30"/>
              <w:textAlignment w:val="baseline"/>
              <w:rPr>
                <w:sz w:val="18"/>
                <w:szCs w:val="18"/>
                <w:lang w:val="en-US"/>
              </w:rPr>
            </w:pPr>
            <w:r w:rsidRPr="006D5518">
              <w:rPr>
                <w:rStyle w:val="normaltextrun"/>
                <w:color w:val="D13438"/>
                <w:sz w:val="20"/>
                <w:szCs w:val="20"/>
                <w:u w:val="single"/>
                <w:lang w:val="en-US"/>
              </w:rPr>
              <w:t>IEC 62682 (2023), 5.4.6 &amp; 9.4.</w:t>
            </w:r>
            <w:r w:rsidRPr="006D5518">
              <w:rPr>
                <w:rStyle w:val="eop"/>
                <w:color w:val="D13438"/>
                <w:sz w:val="20"/>
                <w:szCs w:val="20"/>
                <w:lang w:val="en-US"/>
              </w:rPr>
              <w:t> </w:t>
            </w:r>
          </w:p>
          <w:p w14:paraId="6E111EA8" w14:textId="77777777" w:rsidR="00DE2A56" w:rsidRPr="006D5518" w:rsidRDefault="00DE2A56" w:rsidP="006D5518">
            <w:pPr>
              <w:pStyle w:val="paragraph"/>
              <w:spacing w:before="0" w:beforeAutospacing="0" w:after="0" w:afterAutospacing="0" w:line="360" w:lineRule="auto"/>
              <w:ind w:right="-30"/>
              <w:textAlignment w:val="baseline"/>
              <w:rPr>
                <w:sz w:val="18"/>
                <w:szCs w:val="18"/>
                <w:lang w:val="en-US"/>
              </w:rPr>
            </w:pPr>
            <w:r w:rsidRPr="006D5518">
              <w:rPr>
                <w:rStyle w:val="normaltextrun"/>
                <w:color w:val="D13438"/>
                <w:sz w:val="20"/>
                <w:szCs w:val="20"/>
                <w:u w:val="single"/>
                <w:lang w:val="en-US"/>
              </w:rPr>
              <w:t>Smidt Olsen &amp; Wendel, 1998, App.2</w:t>
            </w:r>
            <w:r w:rsidRPr="006D5518">
              <w:rPr>
                <w:rStyle w:val="eop"/>
                <w:color w:val="D13438"/>
                <w:sz w:val="20"/>
                <w:szCs w:val="20"/>
                <w:lang w:val="en-US"/>
              </w:rPr>
              <w:t> </w:t>
            </w:r>
          </w:p>
          <w:p w14:paraId="7B0BCB36" w14:textId="77777777" w:rsidR="000F7E44" w:rsidRPr="006D5518" w:rsidRDefault="00777B55" w:rsidP="006D5518">
            <w:pPr>
              <w:pStyle w:val="NormalTable0"/>
              <w:spacing w:line="360" w:lineRule="auto"/>
              <w:rPr>
                <w:lang w:val="en-US"/>
              </w:rPr>
            </w:pPr>
            <w:r w:rsidRPr="00777B55">
              <w:rPr>
                <w:i/>
                <w:sz w:val="20"/>
                <w:lang w:val="en-GB"/>
              </w:rPr>
              <w:t>DC: For instance height of the top drive. Is mud logging involved in setting the trip limits and the alarm settings?</w:t>
            </w:r>
          </w:p>
        </w:tc>
        <w:tc>
          <w:tcPr>
            <w:tcW w:w="3118" w:type="dxa"/>
            <w:tcBorders>
              <w:bottom w:val="single" w:sz="6" w:space="0" w:color="auto"/>
            </w:tcBorders>
          </w:tcPr>
          <w:p w14:paraId="064FF0C9" w14:textId="77777777" w:rsidR="000F7E44" w:rsidRPr="00E95A48" w:rsidRDefault="000F7E44" w:rsidP="000F7E44">
            <w:pPr>
              <w:pStyle w:val="NormalTable0"/>
              <w:rPr>
                <w:i/>
                <w:sz w:val="20"/>
                <w:lang w:val="en-GB"/>
              </w:rPr>
            </w:pPr>
          </w:p>
        </w:tc>
        <w:tc>
          <w:tcPr>
            <w:tcW w:w="709" w:type="dxa"/>
            <w:tcBorders>
              <w:bottom w:val="single" w:sz="6" w:space="0" w:color="auto"/>
            </w:tcBorders>
          </w:tcPr>
          <w:p w14:paraId="619E7DCA" w14:textId="77777777" w:rsidR="000F7E44" w:rsidRPr="00E46FD1" w:rsidRDefault="000F7E44" w:rsidP="000F7E44">
            <w:pPr>
              <w:pStyle w:val="NormalTable0"/>
              <w:rPr>
                <w:sz w:val="20"/>
                <w:lang w:val="en-GB"/>
              </w:rPr>
            </w:pPr>
          </w:p>
        </w:tc>
      </w:tr>
      <w:tr w:rsidR="000F7E44" w:rsidRPr="006345F6" w14:paraId="675D924E" w14:textId="77777777" w:rsidTr="7FDC30C8">
        <w:trPr>
          <w:cantSplit/>
        </w:trPr>
        <w:tc>
          <w:tcPr>
            <w:tcW w:w="990" w:type="dxa"/>
            <w:tcBorders>
              <w:bottom w:val="single" w:sz="6" w:space="0" w:color="auto"/>
            </w:tcBorders>
            <w:shd w:val="clear" w:color="auto" w:fill="E6E6E6"/>
          </w:tcPr>
          <w:p w14:paraId="7FE7AC3B" w14:textId="77777777" w:rsidR="000F7E44" w:rsidRPr="00E46FD1" w:rsidRDefault="00A95FF6" w:rsidP="000F7E44">
            <w:pPr>
              <w:pStyle w:val="NormalTable0"/>
              <w:rPr>
                <w:lang w:val="en-GB"/>
              </w:rPr>
            </w:pPr>
            <w:r>
              <w:rPr>
                <w:lang w:val="en-GB"/>
              </w:rPr>
              <w:lastRenderedPageBreak/>
              <w:t>C 5.11</w:t>
            </w:r>
          </w:p>
        </w:tc>
        <w:tc>
          <w:tcPr>
            <w:tcW w:w="5389" w:type="dxa"/>
            <w:tcBorders>
              <w:bottom w:val="single" w:sz="6" w:space="0" w:color="auto"/>
            </w:tcBorders>
          </w:tcPr>
          <w:p w14:paraId="54CD0C95" w14:textId="77777777" w:rsidR="000F7E44" w:rsidRPr="00E46FD1" w:rsidRDefault="000F7E44" w:rsidP="000F7E44">
            <w:pPr>
              <w:pStyle w:val="NormalTable0"/>
              <w:ind w:left="709"/>
              <w:rPr>
                <w:b/>
                <w:lang w:val="en-GB"/>
              </w:rPr>
            </w:pPr>
            <w:r w:rsidRPr="00E46FD1">
              <w:rPr>
                <w:b/>
                <w:lang w:val="en-GB"/>
              </w:rPr>
              <w:t>Are relevant availability requirements defined for the alarm system?</w:t>
            </w:r>
          </w:p>
          <w:p w14:paraId="3D72BBB8" w14:textId="77777777" w:rsidR="000F7E44" w:rsidRPr="00E46FD1" w:rsidRDefault="000F7E44" w:rsidP="000F7E44">
            <w:pPr>
              <w:pStyle w:val="NormalTable0"/>
              <w:ind w:left="709"/>
              <w:rPr>
                <w:i/>
                <w:sz w:val="20"/>
                <w:lang w:val="en-GB"/>
              </w:rPr>
            </w:pPr>
          </w:p>
          <w:p w14:paraId="3937CF88" w14:textId="77777777" w:rsidR="000F7E44" w:rsidRPr="00E46FD1" w:rsidRDefault="000F7E44" w:rsidP="000F7E44">
            <w:pPr>
              <w:pStyle w:val="NormalTable0"/>
              <w:ind w:left="709"/>
              <w:rPr>
                <w:i/>
                <w:sz w:val="22"/>
                <w:lang w:val="en-GB"/>
              </w:rPr>
            </w:pPr>
            <w:r w:rsidRPr="00E46FD1">
              <w:rPr>
                <w:i/>
                <w:sz w:val="20"/>
                <w:lang w:val="en-GB"/>
              </w:rPr>
              <w:t>It is important that the components constituting the alarm system are fault tolerant, so that the system ensures that safety critical information always is available to the operators, both in normal operation and during emergencies.</w:t>
            </w:r>
            <w:r w:rsidRPr="00E46FD1">
              <w:rPr>
                <w:sz w:val="20"/>
                <w:lang w:val="en-GB"/>
              </w:rPr>
              <w:t xml:space="preserve"> </w:t>
            </w:r>
            <w:r w:rsidRPr="00E46FD1">
              <w:rPr>
                <w:i/>
                <w:sz w:val="20"/>
                <w:lang w:val="en-GB"/>
              </w:rPr>
              <w:t>Factors to be considered include:  redundant CPU, I/O and bus systems, UPS as back up to electrical/electronic equipment and redundant displays.</w:t>
            </w:r>
            <w:r w:rsidRPr="00E46FD1">
              <w:rPr>
                <w:i/>
                <w:sz w:val="22"/>
                <w:lang w:val="en-GB"/>
              </w:rPr>
              <w:t xml:space="preserve"> </w:t>
            </w:r>
          </w:p>
        </w:tc>
        <w:tc>
          <w:tcPr>
            <w:tcW w:w="567" w:type="dxa"/>
            <w:tcBorders>
              <w:bottom w:val="single" w:sz="6" w:space="0" w:color="auto"/>
            </w:tcBorders>
          </w:tcPr>
          <w:p w14:paraId="0FE0AA04" w14:textId="77777777" w:rsidR="000F7E44" w:rsidRPr="00E46FD1" w:rsidRDefault="000F7E44" w:rsidP="000F7E44">
            <w:pPr>
              <w:pStyle w:val="NormalTable0"/>
              <w:rPr>
                <w:lang w:val="en-GB"/>
              </w:rPr>
            </w:pPr>
          </w:p>
        </w:tc>
        <w:tc>
          <w:tcPr>
            <w:tcW w:w="567" w:type="dxa"/>
            <w:tcBorders>
              <w:bottom w:val="single" w:sz="6" w:space="0" w:color="auto"/>
            </w:tcBorders>
          </w:tcPr>
          <w:p w14:paraId="05FFD593" w14:textId="77777777" w:rsidR="000F7E44" w:rsidRPr="00E46FD1" w:rsidRDefault="000F7E44" w:rsidP="000F7E44">
            <w:pPr>
              <w:pStyle w:val="NormalTable0"/>
              <w:rPr>
                <w:lang w:val="en-GB"/>
              </w:rPr>
            </w:pPr>
          </w:p>
        </w:tc>
        <w:tc>
          <w:tcPr>
            <w:tcW w:w="567" w:type="dxa"/>
            <w:tcBorders>
              <w:bottom w:val="single" w:sz="6" w:space="0" w:color="auto"/>
            </w:tcBorders>
          </w:tcPr>
          <w:p w14:paraId="7618A91F" w14:textId="77777777" w:rsidR="000F7E44" w:rsidRPr="00E46FD1" w:rsidRDefault="000F7E44" w:rsidP="000F7E44">
            <w:pPr>
              <w:pStyle w:val="NormalTable0"/>
              <w:rPr>
                <w:lang w:val="en-GB"/>
              </w:rPr>
            </w:pPr>
          </w:p>
        </w:tc>
        <w:tc>
          <w:tcPr>
            <w:tcW w:w="3544" w:type="dxa"/>
            <w:tcBorders>
              <w:bottom w:val="single" w:sz="6" w:space="0" w:color="auto"/>
            </w:tcBorders>
          </w:tcPr>
          <w:p w14:paraId="4BEC7A0E" w14:textId="77777777" w:rsidR="00DE2A56" w:rsidRPr="006D5518" w:rsidRDefault="00DE2A56"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0CA6633C" w14:textId="77777777" w:rsidR="00DE2A56" w:rsidRPr="006D5518" w:rsidRDefault="00DE2A56" w:rsidP="006D5518">
            <w:pPr>
              <w:pStyle w:val="paragraph"/>
              <w:spacing w:before="0" w:beforeAutospacing="0" w:after="0" w:afterAutospacing="0" w:line="360" w:lineRule="auto"/>
              <w:ind w:right="-30"/>
              <w:textAlignment w:val="baseline"/>
              <w:rPr>
                <w:sz w:val="18"/>
                <w:szCs w:val="18"/>
                <w:lang w:val="en-US"/>
              </w:rPr>
            </w:pPr>
            <w:r w:rsidRPr="006D5518">
              <w:rPr>
                <w:rStyle w:val="normaltextrun"/>
                <w:color w:val="D13438"/>
                <w:sz w:val="20"/>
                <w:szCs w:val="20"/>
                <w:u w:val="single"/>
                <w:lang w:val="en-US"/>
              </w:rPr>
              <w:t>NORSOK I-002 (2021), 9.1.2.</w:t>
            </w:r>
            <w:r w:rsidRPr="006D5518">
              <w:rPr>
                <w:rStyle w:val="eop"/>
                <w:color w:val="D13438"/>
                <w:sz w:val="20"/>
                <w:szCs w:val="20"/>
                <w:lang w:val="en-US"/>
              </w:rPr>
              <w:t> </w:t>
            </w:r>
          </w:p>
          <w:p w14:paraId="5B4B16E4" w14:textId="77777777" w:rsidR="00DE2A56" w:rsidRPr="006D5518" w:rsidRDefault="00DE2A56" w:rsidP="006D5518">
            <w:pPr>
              <w:pStyle w:val="paragraph"/>
              <w:spacing w:before="0" w:beforeAutospacing="0" w:after="0" w:afterAutospacing="0" w:line="360" w:lineRule="auto"/>
              <w:ind w:right="-30"/>
              <w:textAlignment w:val="baseline"/>
              <w:rPr>
                <w:sz w:val="18"/>
                <w:szCs w:val="18"/>
                <w:lang w:val="en-US"/>
              </w:rPr>
            </w:pPr>
            <w:r w:rsidRPr="006D5518">
              <w:rPr>
                <w:rStyle w:val="normaltextrun"/>
                <w:color w:val="D13438"/>
                <w:sz w:val="20"/>
                <w:szCs w:val="20"/>
                <w:u w:val="single"/>
                <w:lang w:val="en-US"/>
              </w:rPr>
              <w:t>EEMUA 191 (201</w:t>
            </w:r>
            <w:r w:rsidR="00ED0B7A">
              <w:rPr>
                <w:rStyle w:val="normaltextrun"/>
                <w:color w:val="D13438"/>
                <w:sz w:val="20"/>
                <w:szCs w:val="20"/>
                <w:u w:val="single"/>
                <w:lang w:val="en-US"/>
              </w:rPr>
              <w:t>3</w:t>
            </w:r>
            <w:r w:rsidRPr="006D5518">
              <w:rPr>
                <w:rStyle w:val="normaltextrun"/>
                <w:color w:val="D13438"/>
                <w:sz w:val="20"/>
                <w:szCs w:val="20"/>
                <w:u w:val="single"/>
                <w:lang w:val="en-US"/>
              </w:rPr>
              <w:t>), 5.2.2 &amp; 2.3.4.</w:t>
            </w:r>
            <w:r w:rsidRPr="006D5518">
              <w:rPr>
                <w:rStyle w:val="eop"/>
                <w:color w:val="D13438"/>
                <w:sz w:val="20"/>
                <w:szCs w:val="20"/>
                <w:lang w:val="en-US"/>
              </w:rPr>
              <w:t> </w:t>
            </w:r>
          </w:p>
          <w:p w14:paraId="1F4886BB" w14:textId="77777777" w:rsidR="00DE2A56" w:rsidRPr="006D5518" w:rsidRDefault="00DE2A56" w:rsidP="006D5518">
            <w:pPr>
              <w:pStyle w:val="paragraph"/>
              <w:spacing w:before="0" w:beforeAutospacing="0" w:after="0" w:afterAutospacing="0" w:line="360" w:lineRule="auto"/>
              <w:ind w:right="-30"/>
              <w:textAlignment w:val="baseline"/>
              <w:rPr>
                <w:sz w:val="18"/>
                <w:szCs w:val="18"/>
                <w:lang w:val="en-US"/>
              </w:rPr>
            </w:pPr>
            <w:r w:rsidRPr="006D5518">
              <w:rPr>
                <w:rStyle w:val="normaltextrun"/>
                <w:color w:val="D13438"/>
                <w:sz w:val="20"/>
                <w:szCs w:val="20"/>
                <w:u w:val="single"/>
                <w:lang w:val="en-US"/>
              </w:rPr>
              <w:t>IEC 61511-1 (20</w:t>
            </w:r>
            <w:r w:rsidR="00B26F8F">
              <w:rPr>
                <w:rStyle w:val="normaltextrun"/>
                <w:color w:val="D13438"/>
                <w:sz w:val="20"/>
                <w:szCs w:val="20"/>
                <w:u w:val="single"/>
                <w:lang w:val="en-US"/>
              </w:rPr>
              <w:t>16</w:t>
            </w:r>
            <w:r w:rsidRPr="006D5518">
              <w:rPr>
                <w:rStyle w:val="normaltextrun"/>
                <w:color w:val="D13438"/>
                <w:sz w:val="20"/>
                <w:szCs w:val="20"/>
                <w:u w:val="single"/>
                <w:lang w:val="en-US"/>
              </w:rPr>
              <w:t>), 11.4. </w:t>
            </w:r>
            <w:r w:rsidRPr="006D5518">
              <w:rPr>
                <w:rStyle w:val="eop"/>
                <w:color w:val="D13438"/>
                <w:sz w:val="20"/>
                <w:szCs w:val="20"/>
                <w:lang w:val="en-US"/>
              </w:rPr>
              <w:t> </w:t>
            </w:r>
          </w:p>
          <w:p w14:paraId="2CEF061F" w14:textId="77777777" w:rsidR="00DE2A56" w:rsidRPr="006D5518" w:rsidRDefault="00DE2A56" w:rsidP="006D5518">
            <w:pPr>
              <w:pStyle w:val="paragraph"/>
              <w:spacing w:before="0" w:beforeAutospacing="0" w:after="0" w:afterAutospacing="0" w:line="360" w:lineRule="auto"/>
              <w:ind w:right="-30"/>
              <w:textAlignment w:val="baseline"/>
              <w:rPr>
                <w:sz w:val="18"/>
                <w:szCs w:val="18"/>
                <w:lang w:val="en-US"/>
              </w:rPr>
            </w:pPr>
            <w:r w:rsidRPr="006D5518">
              <w:rPr>
                <w:rStyle w:val="normaltextrun"/>
                <w:color w:val="D13438"/>
                <w:sz w:val="20"/>
                <w:szCs w:val="20"/>
                <w:u w:val="single"/>
                <w:lang w:val="en-US"/>
              </w:rPr>
              <w:t>IEC 62682 (2023), 11.11.2</w:t>
            </w:r>
            <w:r w:rsidRPr="006D5518">
              <w:rPr>
                <w:rStyle w:val="eop"/>
                <w:color w:val="D13438"/>
                <w:sz w:val="20"/>
                <w:szCs w:val="20"/>
                <w:lang w:val="en-US"/>
              </w:rPr>
              <w:t> </w:t>
            </w:r>
          </w:p>
          <w:p w14:paraId="5358C5EE" w14:textId="77777777" w:rsidR="000F7E44" w:rsidRPr="00777B55" w:rsidRDefault="00777B55" w:rsidP="006D5518">
            <w:pPr>
              <w:pStyle w:val="NormalTable0"/>
              <w:spacing w:line="360" w:lineRule="auto"/>
              <w:rPr>
                <w:lang w:val="en-GB"/>
              </w:rPr>
            </w:pPr>
            <w:r w:rsidRPr="00777B55">
              <w:rPr>
                <w:i/>
                <w:sz w:val="20"/>
                <w:lang w:val="en-GB"/>
              </w:rPr>
              <w:t>DC: Is independent backup of safety critical systems in the drilling module available (H</w:t>
            </w:r>
            <w:r w:rsidRPr="00777B55">
              <w:rPr>
                <w:i/>
                <w:sz w:val="20"/>
                <w:vertAlign w:val="subscript"/>
                <w:lang w:val="en-GB"/>
              </w:rPr>
              <w:t>2</w:t>
            </w:r>
            <w:r w:rsidRPr="00777B55">
              <w:rPr>
                <w:i/>
                <w:sz w:val="20"/>
                <w:lang w:val="en-GB"/>
              </w:rPr>
              <w:t>S, HC, pressure, flow rates)?</w:t>
            </w:r>
          </w:p>
        </w:tc>
        <w:tc>
          <w:tcPr>
            <w:tcW w:w="3118" w:type="dxa"/>
            <w:tcBorders>
              <w:bottom w:val="single" w:sz="6" w:space="0" w:color="auto"/>
            </w:tcBorders>
          </w:tcPr>
          <w:p w14:paraId="250806ED" w14:textId="77777777" w:rsidR="000F7E44" w:rsidRPr="00E95A48" w:rsidRDefault="000F7E44" w:rsidP="000F7E44">
            <w:pPr>
              <w:pStyle w:val="NormalTable0"/>
              <w:rPr>
                <w:i/>
                <w:sz w:val="20"/>
                <w:lang w:val="en-GB"/>
              </w:rPr>
            </w:pPr>
          </w:p>
        </w:tc>
        <w:tc>
          <w:tcPr>
            <w:tcW w:w="709" w:type="dxa"/>
            <w:tcBorders>
              <w:bottom w:val="single" w:sz="6" w:space="0" w:color="auto"/>
            </w:tcBorders>
          </w:tcPr>
          <w:p w14:paraId="3D35B4DD" w14:textId="77777777" w:rsidR="000F7E44" w:rsidRPr="00E46FD1" w:rsidRDefault="000F7E44" w:rsidP="000F7E44">
            <w:pPr>
              <w:pStyle w:val="NormalTable0"/>
              <w:rPr>
                <w:sz w:val="20"/>
                <w:lang w:val="en-GB"/>
              </w:rPr>
            </w:pPr>
          </w:p>
        </w:tc>
      </w:tr>
      <w:tr w:rsidR="000F7E44" w:rsidRPr="006345F6" w14:paraId="4D113567" w14:textId="77777777" w:rsidTr="7FDC30C8">
        <w:trPr>
          <w:cantSplit/>
        </w:trPr>
        <w:tc>
          <w:tcPr>
            <w:tcW w:w="990" w:type="dxa"/>
            <w:tcBorders>
              <w:bottom w:val="single" w:sz="6" w:space="0" w:color="auto"/>
            </w:tcBorders>
          </w:tcPr>
          <w:p w14:paraId="329C8B67" w14:textId="77777777" w:rsidR="000F7E44" w:rsidRPr="00E46FD1" w:rsidRDefault="000F7E44" w:rsidP="000F7E44">
            <w:pPr>
              <w:pStyle w:val="NormalTable0"/>
              <w:rPr>
                <w:lang w:val="en-GB"/>
              </w:rPr>
            </w:pPr>
            <w:r w:rsidRPr="00E46FD1">
              <w:rPr>
                <w:lang w:val="en-GB"/>
              </w:rPr>
              <w:t>C 6</w:t>
            </w:r>
          </w:p>
        </w:tc>
        <w:tc>
          <w:tcPr>
            <w:tcW w:w="5389" w:type="dxa"/>
          </w:tcPr>
          <w:p w14:paraId="04A00972" w14:textId="77777777" w:rsidR="000F7E44" w:rsidRPr="00E46FD1" w:rsidRDefault="000F7E44" w:rsidP="000F7E44">
            <w:pPr>
              <w:pStyle w:val="NormalTable0"/>
              <w:rPr>
                <w:b/>
                <w:lang w:val="en-GB"/>
              </w:rPr>
            </w:pPr>
            <w:r w:rsidRPr="00E46FD1">
              <w:rPr>
                <w:b/>
                <w:lang w:val="en-GB"/>
              </w:rPr>
              <w:t>Are control actions fault tolerant and simple to execute?</w:t>
            </w:r>
          </w:p>
          <w:p w14:paraId="6098C37B" w14:textId="77777777" w:rsidR="000F7E44" w:rsidRPr="00E46FD1" w:rsidRDefault="000F7E44" w:rsidP="000F7E44">
            <w:pPr>
              <w:pStyle w:val="NormalTable0"/>
              <w:rPr>
                <w:sz w:val="20"/>
                <w:lang w:val="en-GB"/>
              </w:rPr>
            </w:pPr>
          </w:p>
          <w:p w14:paraId="7F509089" w14:textId="77777777" w:rsidR="000F7E44" w:rsidRPr="00E46FD1" w:rsidRDefault="000F7E44" w:rsidP="000F7E44">
            <w:pPr>
              <w:pStyle w:val="NormalTable0"/>
              <w:rPr>
                <w:sz w:val="22"/>
                <w:lang w:val="en-GB"/>
              </w:rPr>
            </w:pPr>
            <w:r w:rsidRPr="00E46FD1">
              <w:rPr>
                <w:i/>
                <w:sz w:val="20"/>
                <w:lang w:val="en-GB"/>
              </w:rPr>
              <w:t>Errors in manual actions are more likely in stressing situations, e.g. accurately placing light pen on displays or entering words longer than 7 characters.</w:t>
            </w:r>
          </w:p>
        </w:tc>
        <w:tc>
          <w:tcPr>
            <w:tcW w:w="567" w:type="dxa"/>
          </w:tcPr>
          <w:p w14:paraId="24A2EE5C" w14:textId="77777777" w:rsidR="000F7E44" w:rsidRPr="00E46FD1" w:rsidRDefault="000F7E44" w:rsidP="000F7E44">
            <w:pPr>
              <w:pStyle w:val="NormalTable0"/>
              <w:rPr>
                <w:lang w:val="en-GB"/>
              </w:rPr>
            </w:pPr>
          </w:p>
        </w:tc>
        <w:tc>
          <w:tcPr>
            <w:tcW w:w="567" w:type="dxa"/>
          </w:tcPr>
          <w:p w14:paraId="0233563C" w14:textId="77777777" w:rsidR="000F7E44" w:rsidRPr="00E46FD1" w:rsidRDefault="000F7E44" w:rsidP="000F7E44">
            <w:pPr>
              <w:pStyle w:val="NormalTable0"/>
              <w:rPr>
                <w:lang w:val="en-GB"/>
              </w:rPr>
            </w:pPr>
          </w:p>
        </w:tc>
        <w:tc>
          <w:tcPr>
            <w:tcW w:w="567" w:type="dxa"/>
          </w:tcPr>
          <w:p w14:paraId="5947B4EE" w14:textId="77777777" w:rsidR="000F7E44" w:rsidRPr="00E46FD1" w:rsidRDefault="000F7E44" w:rsidP="000F7E44">
            <w:pPr>
              <w:pStyle w:val="NormalTable0"/>
              <w:rPr>
                <w:lang w:val="en-GB"/>
              </w:rPr>
            </w:pPr>
          </w:p>
        </w:tc>
        <w:tc>
          <w:tcPr>
            <w:tcW w:w="3544" w:type="dxa"/>
          </w:tcPr>
          <w:p w14:paraId="5E58F0AD" w14:textId="77777777" w:rsidR="00DE2A56" w:rsidRPr="006D5518" w:rsidRDefault="00DE2A56"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5288EB3C" w14:textId="77777777" w:rsidR="00DE2A56" w:rsidRPr="006D5518" w:rsidRDefault="00DE2A56" w:rsidP="006D5518">
            <w:pPr>
              <w:pStyle w:val="paragraph"/>
              <w:spacing w:before="0" w:beforeAutospacing="0" w:after="0" w:afterAutospacing="0" w:line="360" w:lineRule="auto"/>
              <w:ind w:left="-30" w:right="-30"/>
              <w:textAlignment w:val="baseline"/>
              <w:rPr>
                <w:sz w:val="18"/>
                <w:szCs w:val="18"/>
                <w:lang w:val="en-US"/>
              </w:rPr>
            </w:pPr>
            <w:r w:rsidRPr="006D5518">
              <w:rPr>
                <w:rStyle w:val="normaltextrun"/>
                <w:color w:val="D13438"/>
                <w:sz w:val="20"/>
                <w:szCs w:val="20"/>
                <w:u w:val="single"/>
                <w:lang w:val="en-US"/>
              </w:rPr>
              <w:t>NUREG0700 (2020), revisjon 3, 2.8-1 (table 2.6), 7.3.5-2 &amp; 7.3.1.</w:t>
            </w:r>
            <w:r w:rsidRPr="006D5518">
              <w:rPr>
                <w:rStyle w:val="eop"/>
                <w:color w:val="D13438"/>
                <w:sz w:val="20"/>
                <w:szCs w:val="20"/>
                <w:lang w:val="en-US"/>
              </w:rPr>
              <w:t> </w:t>
            </w:r>
          </w:p>
          <w:p w14:paraId="06A26CA0" w14:textId="77777777" w:rsidR="000F7E44" w:rsidRPr="00777B55" w:rsidRDefault="00777B55" w:rsidP="006D5518">
            <w:pPr>
              <w:pStyle w:val="NormalTable0"/>
              <w:spacing w:line="360" w:lineRule="auto"/>
              <w:rPr>
                <w:lang w:val="en-GB"/>
              </w:rPr>
            </w:pPr>
            <w:r w:rsidRPr="00777B55">
              <w:rPr>
                <w:sz w:val="20"/>
                <w:szCs w:val="20"/>
                <w:lang w:val="en-GB"/>
              </w:rPr>
              <w:t>DC: Applicable to the DC</w:t>
            </w:r>
          </w:p>
        </w:tc>
        <w:tc>
          <w:tcPr>
            <w:tcW w:w="3118" w:type="dxa"/>
          </w:tcPr>
          <w:p w14:paraId="61C81E77" w14:textId="77777777" w:rsidR="000F7E44" w:rsidRPr="00E46FD1" w:rsidRDefault="000F7E44" w:rsidP="000F7E44">
            <w:pPr>
              <w:pStyle w:val="NormalTable0"/>
              <w:rPr>
                <w:sz w:val="20"/>
                <w:lang w:val="en-GB"/>
              </w:rPr>
            </w:pPr>
          </w:p>
        </w:tc>
        <w:tc>
          <w:tcPr>
            <w:tcW w:w="709" w:type="dxa"/>
          </w:tcPr>
          <w:p w14:paraId="7999C2FD" w14:textId="77777777" w:rsidR="000F7E44" w:rsidRPr="00E46FD1" w:rsidRDefault="000F7E44" w:rsidP="000F7E44">
            <w:pPr>
              <w:pStyle w:val="NormalTable0"/>
              <w:rPr>
                <w:sz w:val="20"/>
                <w:lang w:val="en-GB"/>
              </w:rPr>
            </w:pPr>
          </w:p>
        </w:tc>
      </w:tr>
      <w:tr w:rsidR="000F7E44" w:rsidRPr="006345F6" w14:paraId="41DF91F3" w14:textId="77777777" w:rsidTr="7FDC30C8">
        <w:trPr>
          <w:cantSplit/>
        </w:trPr>
        <w:tc>
          <w:tcPr>
            <w:tcW w:w="990" w:type="dxa"/>
            <w:tcBorders>
              <w:bottom w:val="single" w:sz="6" w:space="0" w:color="auto"/>
            </w:tcBorders>
            <w:shd w:val="clear" w:color="auto" w:fill="E6E6E6"/>
          </w:tcPr>
          <w:p w14:paraId="002DD689" w14:textId="77777777" w:rsidR="000F7E44" w:rsidRPr="00E46FD1" w:rsidRDefault="000F7E44" w:rsidP="000F7E44">
            <w:pPr>
              <w:pStyle w:val="NormalTable0"/>
              <w:rPr>
                <w:lang w:val="en-GB"/>
              </w:rPr>
            </w:pPr>
            <w:r w:rsidRPr="00E46FD1">
              <w:rPr>
                <w:lang w:val="en-GB"/>
              </w:rPr>
              <w:t>C 6.1</w:t>
            </w:r>
          </w:p>
        </w:tc>
        <w:tc>
          <w:tcPr>
            <w:tcW w:w="5389" w:type="dxa"/>
          </w:tcPr>
          <w:p w14:paraId="4777D577" w14:textId="77777777" w:rsidR="000F7E44" w:rsidRPr="00E46FD1" w:rsidRDefault="000F7E44" w:rsidP="000F7E44">
            <w:pPr>
              <w:pStyle w:val="NormalTable0"/>
              <w:ind w:left="709"/>
              <w:rPr>
                <w:b/>
                <w:lang w:val="en-GB"/>
              </w:rPr>
            </w:pPr>
            <w:r w:rsidRPr="00E46FD1">
              <w:rPr>
                <w:b/>
                <w:lang w:val="en-GB"/>
              </w:rPr>
              <w:t>Are operational systems, instruments and controls which are used together located next to each other?</w:t>
            </w:r>
          </w:p>
          <w:p w14:paraId="7B7C8C32" w14:textId="77777777" w:rsidR="000F7E44" w:rsidRPr="00E46FD1" w:rsidRDefault="000F7E44" w:rsidP="000F7E44">
            <w:pPr>
              <w:pStyle w:val="NormalTable0"/>
              <w:ind w:left="709"/>
              <w:rPr>
                <w:i/>
                <w:sz w:val="20"/>
                <w:szCs w:val="20"/>
                <w:lang w:val="en-GB"/>
              </w:rPr>
            </w:pPr>
          </w:p>
          <w:p w14:paraId="292AE1F4" w14:textId="77777777" w:rsidR="000F7E44" w:rsidRPr="00E46FD1" w:rsidRDefault="000F7E44" w:rsidP="000F7E44">
            <w:pPr>
              <w:pStyle w:val="NormalTable0"/>
              <w:ind w:left="709"/>
              <w:rPr>
                <w:sz w:val="22"/>
                <w:lang w:val="en-GB"/>
              </w:rPr>
            </w:pPr>
            <w:r w:rsidRPr="00E46FD1">
              <w:rPr>
                <w:i/>
                <w:sz w:val="20"/>
                <w:szCs w:val="20"/>
                <w:lang w:val="en-GB"/>
              </w:rPr>
              <w:t>Related controls and displays should be easily identified as being associated such as metering system, marine system, F&amp;G system</w:t>
            </w:r>
            <w:r w:rsidRPr="00E46FD1">
              <w:rPr>
                <w:i/>
                <w:sz w:val="22"/>
                <w:lang w:val="en-GB"/>
              </w:rPr>
              <w:t xml:space="preserve"> </w:t>
            </w:r>
          </w:p>
        </w:tc>
        <w:tc>
          <w:tcPr>
            <w:tcW w:w="567" w:type="dxa"/>
          </w:tcPr>
          <w:p w14:paraId="27758D73" w14:textId="77777777" w:rsidR="000F7E44" w:rsidRPr="00E46FD1" w:rsidRDefault="000F7E44" w:rsidP="000F7E44">
            <w:pPr>
              <w:pStyle w:val="NormalTable0"/>
              <w:rPr>
                <w:lang w:val="en-GB"/>
              </w:rPr>
            </w:pPr>
          </w:p>
        </w:tc>
        <w:tc>
          <w:tcPr>
            <w:tcW w:w="567" w:type="dxa"/>
          </w:tcPr>
          <w:p w14:paraId="1AF35F8B" w14:textId="77777777" w:rsidR="000F7E44" w:rsidRPr="00E46FD1" w:rsidRDefault="000F7E44" w:rsidP="000F7E44">
            <w:pPr>
              <w:pStyle w:val="NormalTable0"/>
              <w:rPr>
                <w:lang w:val="en-GB"/>
              </w:rPr>
            </w:pPr>
          </w:p>
        </w:tc>
        <w:tc>
          <w:tcPr>
            <w:tcW w:w="567" w:type="dxa"/>
          </w:tcPr>
          <w:p w14:paraId="0DA819DD" w14:textId="77777777" w:rsidR="000F7E44" w:rsidRPr="00E46FD1" w:rsidRDefault="000F7E44" w:rsidP="000F7E44">
            <w:pPr>
              <w:pStyle w:val="NormalTable0"/>
              <w:rPr>
                <w:lang w:val="en-GB"/>
              </w:rPr>
            </w:pPr>
          </w:p>
        </w:tc>
        <w:tc>
          <w:tcPr>
            <w:tcW w:w="3544" w:type="dxa"/>
          </w:tcPr>
          <w:p w14:paraId="0DD692F0" w14:textId="77777777" w:rsidR="00DE2A56" w:rsidRPr="006D5518" w:rsidRDefault="00DE2A56"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172C4A23" w14:textId="77777777" w:rsidR="00DE2A56" w:rsidRPr="006D5518" w:rsidRDefault="00DE2A56" w:rsidP="006D5518">
            <w:pPr>
              <w:pStyle w:val="paragraph"/>
              <w:spacing w:before="0" w:beforeAutospacing="0" w:after="0" w:afterAutospacing="0" w:line="360" w:lineRule="auto"/>
              <w:ind w:left="-30" w:right="-30"/>
              <w:textAlignment w:val="baseline"/>
              <w:rPr>
                <w:sz w:val="18"/>
                <w:szCs w:val="18"/>
                <w:lang w:val="en-US"/>
              </w:rPr>
            </w:pPr>
            <w:r w:rsidRPr="006D5518">
              <w:rPr>
                <w:rStyle w:val="normaltextrun"/>
                <w:color w:val="D13438"/>
                <w:sz w:val="20"/>
                <w:szCs w:val="20"/>
                <w:u w:val="single"/>
                <w:lang w:val="en-US"/>
              </w:rPr>
              <w:t>NUREG0700 (2020), revision 3, 11.2.2.1.1.-2, 11.2.2.2.-3, 11.2.3.1.1-3 &amp; 11.2.3.2-1.</w:t>
            </w:r>
            <w:r w:rsidRPr="006D5518">
              <w:rPr>
                <w:rStyle w:val="eop"/>
                <w:color w:val="D13438"/>
                <w:sz w:val="20"/>
                <w:szCs w:val="20"/>
                <w:lang w:val="en-US"/>
              </w:rPr>
              <w:t> </w:t>
            </w:r>
          </w:p>
          <w:p w14:paraId="4D919911" w14:textId="77777777" w:rsidR="000F7E44" w:rsidRPr="00777B55" w:rsidRDefault="00777B55" w:rsidP="006D5518">
            <w:pPr>
              <w:pStyle w:val="NormalTable0"/>
              <w:spacing w:line="360" w:lineRule="auto"/>
              <w:rPr>
                <w:lang w:val="en-GB"/>
              </w:rPr>
            </w:pPr>
            <w:r w:rsidRPr="00777B55">
              <w:rPr>
                <w:sz w:val="20"/>
                <w:szCs w:val="20"/>
                <w:lang w:val="en-GB"/>
              </w:rPr>
              <w:t>DC: Applicable to the DC</w:t>
            </w:r>
          </w:p>
        </w:tc>
        <w:tc>
          <w:tcPr>
            <w:tcW w:w="3118" w:type="dxa"/>
          </w:tcPr>
          <w:p w14:paraId="521832CA" w14:textId="77777777" w:rsidR="000F7E44" w:rsidRPr="00E46FD1" w:rsidRDefault="000F7E44" w:rsidP="000F7E44">
            <w:pPr>
              <w:pStyle w:val="NormalTable0"/>
              <w:rPr>
                <w:sz w:val="20"/>
                <w:lang w:val="en-GB"/>
              </w:rPr>
            </w:pPr>
          </w:p>
        </w:tc>
        <w:tc>
          <w:tcPr>
            <w:tcW w:w="709" w:type="dxa"/>
          </w:tcPr>
          <w:p w14:paraId="689978F1" w14:textId="77777777" w:rsidR="000F7E44" w:rsidRPr="00E46FD1" w:rsidRDefault="000F7E44" w:rsidP="000F7E44">
            <w:pPr>
              <w:pStyle w:val="NormalTable0"/>
              <w:rPr>
                <w:sz w:val="20"/>
                <w:lang w:val="en-GB"/>
              </w:rPr>
            </w:pPr>
          </w:p>
        </w:tc>
      </w:tr>
      <w:tr w:rsidR="000F7E44" w:rsidRPr="004D1395" w14:paraId="50673B57" w14:textId="77777777" w:rsidTr="7FDC30C8">
        <w:trPr>
          <w:cantSplit/>
        </w:trPr>
        <w:tc>
          <w:tcPr>
            <w:tcW w:w="990" w:type="dxa"/>
            <w:tcBorders>
              <w:bottom w:val="single" w:sz="6" w:space="0" w:color="auto"/>
            </w:tcBorders>
            <w:shd w:val="clear" w:color="auto" w:fill="E6E6E6"/>
          </w:tcPr>
          <w:p w14:paraId="4CAA37C7" w14:textId="77777777" w:rsidR="000F7E44" w:rsidRPr="00E46FD1" w:rsidRDefault="000F7E44" w:rsidP="000F7E44">
            <w:pPr>
              <w:pStyle w:val="NormalTable0"/>
              <w:rPr>
                <w:lang w:val="en-GB"/>
              </w:rPr>
            </w:pPr>
            <w:r w:rsidRPr="00E46FD1">
              <w:rPr>
                <w:lang w:val="en-GB"/>
              </w:rPr>
              <w:lastRenderedPageBreak/>
              <w:t>C 6.2</w:t>
            </w:r>
          </w:p>
        </w:tc>
        <w:tc>
          <w:tcPr>
            <w:tcW w:w="5389" w:type="dxa"/>
            <w:tcBorders>
              <w:bottom w:val="single" w:sz="6" w:space="0" w:color="auto"/>
            </w:tcBorders>
          </w:tcPr>
          <w:p w14:paraId="3E269916" w14:textId="77777777" w:rsidR="000F7E44" w:rsidRPr="00E46FD1" w:rsidRDefault="000F7E44" w:rsidP="000F7E44">
            <w:pPr>
              <w:pStyle w:val="NormalTable0"/>
              <w:ind w:left="708"/>
              <w:rPr>
                <w:b/>
                <w:lang w:val="en-GB"/>
              </w:rPr>
            </w:pPr>
            <w:r w:rsidRPr="00E46FD1">
              <w:rPr>
                <w:b/>
                <w:lang w:val="en-GB"/>
              </w:rPr>
              <w:t>Are warnings provided if out</w:t>
            </w:r>
            <w:r w:rsidRPr="00E46FD1">
              <w:rPr>
                <w:b/>
                <w:lang w:val="en-GB"/>
              </w:rPr>
              <w:noBreakHyphen/>
              <w:t>of</w:t>
            </w:r>
            <w:r w:rsidRPr="00E46FD1">
              <w:rPr>
                <w:b/>
                <w:lang w:val="en-GB"/>
              </w:rPr>
              <w:noBreakHyphen/>
              <w:t>range values are entered?</w:t>
            </w:r>
          </w:p>
          <w:p w14:paraId="621AFB6B" w14:textId="77777777" w:rsidR="000F7E44" w:rsidRPr="00E46FD1" w:rsidRDefault="000F7E44" w:rsidP="000F7E44">
            <w:pPr>
              <w:pStyle w:val="NormalTable0"/>
              <w:ind w:left="708"/>
              <w:rPr>
                <w:sz w:val="22"/>
                <w:lang w:val="en-GB"/>
              </w:rPr>
            </w:pPr>
          </w:p>
          <w:p w14:paraId="42828F2D" w14:textId="77777777" w:rsidR="000F7E44" w:rsidRPr="00E46FD1" w:rsidRDefault="000F7E44" w:rsidP="000F7E44">
            <w:pPr>
              <w:pStyle w:val="NormalTable0"/>
              <w:ind w:left="708"/>
              <w:rPr>
                <w:b/>
                <w:sz w:val="20"/>
                <w:lang w:val="en-GB"/>
              </w:rPr>
            </w:pPr>
            <w:r w:rsidRPr="00E46FD1">
              <w:rPr>
                <w:i/>
                <w:sz w:val="20"/>
                <w:lang w:val="en-GB"/>
              </w:rPr>
              <w:t>Entry of out</w:t>
            </w:r>
            <w:r w:rsidRPr="00E46FD1">
              <w:rPr>
                <w:i/>
                <w:sz w:val="20"/>
                <w:lang w:val="en-GB"/>
              </w:rPr>
              <w:noBreakHyphen/>
              <w:t>of</w:t>
            </w:r>
            <w:r w:rsidRPr="00E46FD1">
              <w:rPr>
                <w:i/>
                <w:sz w:val="20"/>
                <w:lang w:val="en-GB"/>
              </w:rPr>
              <w:noBreakHyphen/>
              <w:t>range/extreme values (e.g. out-of-range values can be expressed as % change in relation to a given value) may initiate deviations in the process and damage equipment. Check keyboard entry commands for potentially dangerous similarities. Data being entered should be displayed and the data should be checked and a confirmation requested.</w:t>
            </w:r>
          </w:p>
        </w:tc>
        <w:tc>
          <w:tcPr>
            <w:tcW w:w="567" w:type="dxa"/>
            <w:tcBorders>
              <w:bottom w:val="single" w:sz="6" w:space="0" w:color="auto"/>
            </w:tcBorders>
          </w:tcPr>
          <w:p w14:paraId="2E471027" w14:textId="77777777" w:rsidR="000F7E44" w:rsidRPr="00E46FD1" w:rsidRDefault="000F7E44" w:rsidP="000F7E44">
            <w:pPr>
              <w:pStyle w:val="NormalTable0"/>
              <w:rPr>
                <w:lang w:val="en-GB"/>
              </w:rPr>
            </w:pPr>
          </w:p>
        </w:tc>
        <w:tc>
          <w:tcPr>
            <w:tcW w:w="567" w:type="dxa"/>
            <w:tcBorders>
              <w:bottom w:val="single" w:sz="6" w:space="0" w:color="auto"/>
            </w:tcBorders>
          </w:tcPr>
          <w:p w14:paraId="0915588A" w14:textId="77777777" w:rsidR="000F7E44" w:rsidRPr="00E46FD1" w:rsidRDefault="000F7E44" w:rsidP="000F7E44">
            <w:pPr>
              <w:pStyle w:val="NormalTable0"/>
              <w:rPr>
                <w:lang w:val="en-GB"/>
              </w:rPr>
            </w:pPr>
          </w:p>
        </w:tc>
        <w:tc>
          <w:tcPr>
            <w:tcW w:w="567" w:type="dxa"/>
            <w:tcBorders>
              <w:bottom w:val="single" w:sz="6" w:space="0" w:color="auto"/>
            </w:tcBorders>
          </w:tcPr>
          <w:p w14:paraId="567625D5" w14:textId="77777777" w:rsidR="000F7E44" w:rsidRPr="00E46FD1" w:rsidRDefault="000F7E44" w:rsidP="000F7E44">
            <w:pPr>
              <w:pStyle w:val="NormalTable0"/>
              <w:rPr>
                <w:lang w:val="en-GB"/>
              </w:rPr>
            </w:pPr>
          </w:p>
        </w:tc>
        <w:tc>
          <w:tcPr>
            <w:tcW w:w="3544" w:type="dxa"/>
            <w:tcBorders>
              <w:bottom w:val="single" w:sz="6" w:space="0" w:color="auto"/>
            </w:tcBorders>
          </w:tcPr>
          <w:p w14:paraId="4626F004" w14:textId="77777777" w:rsidR="00F74452" w:rsidRPr="006D5518" w:rsidRDefault="00F74452" w:rsidP="006D5518">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3DBF8F8D" w14:textId="77777777" w:rsidR="00F74452" w:rsidRPr="006D5518" w:rsidRDefault="00F74452" w:rsidP="006D5518">
            <w:pPr>
              <w:pStyle w:val="paragraph"/>
              <w:spacing w:before="0" w:beforeAutospacing="0" w:after="0" w:afterAutospacing="0" w:line="360" w:lineRule="auto"/>
              <w:textAlignment w:val="baseline"/>
              <w:rPr>
                <w:rStyle w:val="normaltextrun"/>
                <w:color w:val="D13438"/>
                <w:sz w:val="20"/>
                <w:szCs w:val="20"/>
                <w:u w:val="single"/>
                <w:lang w:val="en-US"/>
              </w:rPr>
            </w:pPr>
            <w:r w:rsidRPr="006D5518">
              <w:rPr>
                <w:rStyle w:val="normaltextrun"/>
                <w:color w:val="D13438"/>
                <w:sz w:val="20"/>
                <w:szCs w:val="20"/>
                <w:u w:val="single"/>
                <w:lang w:val="en-US"/>
              </w:rPr>
              <w:t>NORSOK I-002 (2021), 6.1.4.</w:t>
            </w:r>
          </w:p>
          <w:p w14:paraId="765B4E98" w14:textId="77777777" w:rsidR="00F74452" w:rsidRPr="006D5518" w:rsidRDefault="00F74452" w:rsidP="006D5518">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color w:val="D13438"/>
                <w:sz w:val="20"/>
                <w:szCs w:val="20"/>
                <w:u w:val="single"/>
                <w:lang w:val="en-US"/>
              </w:rPr>
              <w:t>ISO 11064-5 (2008), Annex A, A2.4.6</w:t>
            </w:r>
            <w:r w:rsidRPr="006D5518">
              <w:rPr>
                <w:rStyle w:val="eop"/>
                <w:color w:val="D13438"/>
                <w:sz w:val="20"/>
                <w:szCs w:val="20"/>
                <w:lang w:val="en-US"/>
              </w:rPr>
              <w:t> </w:t>
            </w:r>
          </w:p>
          <w:p w14:paraId="6CF91918" w14:textId="77777777" w:rsidR="00F74452" w:rsidRPr="006D5518" w:rsidRDefault="00F74452" w:rsidP="006D5518">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color w:val="D13438"/>
                <w:sz w:val="20"/>
                <w:szCs w:val="20"/>
                <w:u w:val="single"/>
                <w:lang w:val="en-US"/>
              </w:rPr>
              <w:t>EEMUA 201 (2019), edition 3, 4.8.</w:t>
            </w:r>
            <w:r w:rsidRPr="006D5518">
              <w:rPr>
                <w:rStyle w:val="eop"/>
                <w:color w:val="D13438"/>
                <w:sz w:val="20"/>
                <w:szCs w:val="20"/>
                <w:lang w:val="en-US"/>
              </w:rPr>
              <w:t> </w:t>
            </w:r>
          </w:p>
          <w:p w14:paraId="153FE158" w14:textId="77777777" w:rsidR="00F74452" w:rsidRPr="006D5518" w:rsidRDefault="00F74452" w:rsidP="006D5518">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color w:val="D13438"/>
                <w:sz w:val="20"/>
                <w:szCs w:val="20"/>
                <w:u w:val="single"/>
                <w:lang w:val="en-US"/>
              </w:rPr>
              <w:t>NUREG0700 (2020), revision 3, 14.2-1, 7.3.7-3, 7.3.5-4 &amp; 2.4.2-1.</w:t>
            </w:r>
            <w:r w:rsidRPr="006D5518">
              <w:rPr>
                <w:rStyle w:val="eop"/>
                <w:color w:val="D13438"/>
                <w:sz w:val="20"/>
                <w:szCs w:val="20"/>
                <w:lang w:val="en-US"/>
              </w:rPr>
              <w:t> </w:t>
            </w:r>
          </w:p>
          <w:p w14:paraId="22739900" w14:textId="77777777" w:rsidR="00F74452" w:rsidRPr="006D5518" w:rsidRDefault="00F74452" w:rsidP="006D5518">
            <w:pPr>
              <w:pStyle w:val="paragraph"/>
              <w:spacing w:before="0" w:beforeAutospacing="0" w:after="0" w:afterAutospacing="0" w:line="360" w:lineRule="auto"/>
              <w:textAlignment w:val="baseline"/>
              <w:rPr>
                <w:color w:val="D13438"/>
                <w:sz w:val="20"/>
                <w:szCs w:val="20"/>
                <w:u w:val="single"/>
                <w:lang w:val="en-US"/>
              </w:rPr>
            </w:pPr>
          </w:p>
          <w:p w14:paraId="27EB6F48" w14:textId="77777777" w:rsidR="000F7E44" w:rsidRPr="00777B55" w:rsidRDefault="00777B55" w:rsidP="006D5518">
            <w:pPr>
              <w:pStyle w:val="paragraph"/>
              <w:spacing w:before="0" w:beforeAutospacing="0" w:after="0" w:afterAutospacing="0" w:line="360" w:lineRule="auto"/>
              <w:textAlignment w:val="baseline"/>
              <w:rPr>
                <w:lang w:val="en-GB"/>
              </w:rPr>
            </w:pPr>
            <w:r w:rsidRPr="00777B55">
              <w:rPr>
                <w:sz w:val="20"/>
                <w:szCs w:val="20"/>
                <w:lang w:val="en-GB"/>
              </w:rPr>
              <w:t>DC: Applicable to the DC</w:t>
            </w:r>
          </w:p>
        </w:tc>
        <w:tc>
          <w:tcPr>
            <w:tcW w:w="3118" w:type="dxa"/>
            <w:tcBorders>
              <w:bottom w:val="single" w:sz="6" w:space="0" w:color="auto"/>
            </w:tcBorders>
          </w:tcPr>
          <w:p w14:paraId="563E7600" w14:textId="77777777" w:rsidR="000F7E44" w:rsidRPr="00E46FD1" w:rsidRDefault="000F7E44" w:rsidP="000F7E44">
            <w:pPr>
              <w:pStyle w:val="NormalTable0"/>
              <w:rPr>
                <w:sz w:val="20"/>
                <w:lang w:val="en-GB"/>
              </w:rPr>
            </w:pPr>
          </w:p>
        </w:tc>
        <w:tc>
          <w:tcPr>
            <w:tcW w:w="709" w:type="dxa"/>
            <w:tcBorders>
              <w:bottom w:val="single" w:sz="6" w:space="0" w:color="auto"/>
            </w:tcBorders>
          </w:tcPr>
          <w:p w14:paraId="57DB30B1" w14:textId="77777777" w:rsidR="000F7E44" w:rsidRPr="00E46FD1" w:rsidRDefault="000F7E44" w:rsidP="000F7E44">
            <w:pPr>
              <w:pStyle w:val="NormalTable0"/>
              <w:rPr>
                <w:sz w:val="20"/>
                <w:lang w:val="en-GB"/>
              </w:rPr>
            </w:pPr>
          </w:p>
        </w:tc>
      </w:tr>
      <w:tr w:rsidR="000F7E44" w:rsidRPr="004D1395" w14:paraId="3EBEB135" w14:textId="77777777" w:rsidTr="7FDC30C8">
        <w:trPr>
          <w:cantSplit/>
        </w:trPr>
        <w:tc>
          <w:tcPr>
            <w:tcW w:w="990" w:type="dxa"/>
            <w:tcBorders>
              <w:bottom w:val="single" w:sz="6" w:space="0" w:color="auto"/>
            </w:tcBorders>
          </w:tcPr>
          <w:p w14:paraId="3013EAD6" w14:textId="77777777" w:rsidR="000F7E44" w:rsidRPr="00E46FD1" w:rsidRDefault="000F7E44" w:rsidP="000F7E44">
            <w:pPr>
              <w:pStyle w:val="NormalTable0"/>
              <w:rPr>
                <w:lang w:val="en-GB"/>
              </w:rPr>
            </w:pPr>
            <w:r w:rsidRPr="00E46FD1">
              <w:rPr>
                <w:lang w:val="en-GB"/>
              </w:rPr>
              <w:t>C 7</w:t>
            </w:r>
          </w:p>
        </w:tc>
        <w:tc>
          <w:tcPr>
            <w:tcW w:w="5389" w:type="dxa"/>
          </w:tcPr>
          <w:p w14:paraId="5E2DD24D" w14:textId="77777777" w:rsidR="000F7E44" w:rsidRDefault="000F7E44" w:rsidP="000F7E44">
            <w:pPr>
              <w:pStyle w:val="NormalTable0"/>
              <w:rPr>
                <w:b/>
                <w:lang w:val="en-GB"/>
              </w:rPr>
            </w:pPr>
            <w:r w:rsidRPr="00E46FD1">
              <w:rPr>
                <w:b/>
                <w:lang w:val="en-GB"/>
              </w:rPr>
              <w:t xml:space="preserve">Is the emergency shutdown system status available, clearly readable and unobstructed from the operator’s workplace? </w:t>
            </w:r>
          </w:p>
          <w:p w14:paraId="7E70EDB5" w14:textId="77777777" w:rsidR="00ED0005" w:rsidRPr="00E46FD1" w:rsidRDefault="00ED0005" w:rsidP="000F7E44">
            <w:pPr>
              <w:pStyle w:val="NormalTable0"/>
              <w:rPr>
                <w:b/>
                <w:lang w:val="en-GB"/>
              </w:rPr>
            </w:pPr>
          </w:p>
          <w:p w14:paraId="681FF26E" w14:textId="77777777" w:rsidR="000F7E44" w:rsidRPr="00E46FD1" w:rsidRDefault="000F7E44" w:rsidP="000F7E44">
            <w:pPr>
              <w:pStyle w:val="NormalTable0"/>
              <w:rPr>
                <w:b/>
                <w:lang w:val="en-GB"/>
              </w:rPr>
            </w:pPr>
            <w:r w:rsidRPr="00E46FD1">
              <w:rPr>
                <w:i/>
                <w:sz w:val="20"/>
                <w:lang w:val="en-GB"/>
              </w:rPr>
              <w:t>Check: by-pass of emergency shutdown system actions (inhibitions) and fire and gas detections.</w:t>
            </w:r>
          </w:p>
        </w:tc>
        <w:tc>
          <w:tcPr>
            <w:tcW w:w="567" w:type="dxa"/>
          </w:tcPr>
          <w:p w14:paraId="18D76BA2" w14:textId="77777777" w:rsidR="000F7E44" w:rsidRPr="00E46FD1" w:rsidRDefault="000F7E44" w:rsidP="000F7E44">
            <w:pPr>
              <w:pStyle w:val="NormalTable0"/>
              <w:rPr>
                <w:lang w:val="en-GB"/>
              </w:rPr>
            </w:pPr>
          </w:p>
        </w:tc>
        <w:tc>
          <w:tcPr>
            <w:tcW w:w="567" w:type="dxa"/>
          </w:tcPr>
          <w:p w14:paraId="23660C18" w14:textId="77777777" w:rsidR="000F7E44" w:rsidRPr="00E46FD1" w:rsidRDefault="000F7E44" w:rsidP="000F7E44">
            <w:pPr>
              <w:pStyle w:val="NormalTable0"/>
              <w:rPr>
                <w:lang w:val="en-GB"/>
              </w:rPr>
            </w:pPr>
          </w:p>
        </w:tc>
        <w:tc>
          <w:tcPr>
            <w:tcW w:w="567" w:type="dxa"/>
          </w:tcPr>
          <w:p w14:paraId="6B82FBB0" w14:textId="77777777" w:rsidR="000F7E44" w:rsidRPr="00E46FD1" w:rsidRDefault="000F7E44" w:rsidP="000F7E44">
            <w:pPr>
              <w:pStyle w:val="NormalTable0"/>
              <w:rPr>
                <w:lang w:val="en-GB"/>
              </w:rPr>
            </w:pPr>
          </w:p>
        </w:tc>
        <w:tc>
          <w:tcPr>
            <w:tcW w:w="3544" w:type="dxa"/>
          </w:tcPr>
          <w:p w14:paraId="353105DC" w14:textId="77777777" w:rsidR="00F74452" w:rsidRPr="006D5518" w:rsidRDefault="00F74452"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218793C7" w14:textId="77777777" w:rsidR="00F74452" w:rsidRPr="006D5518" w:rsidRDefault="00F74452"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FA §8 &amp; 33.</w:t>
            </w:r>
            <w:r w:rsidRPr="006D5518">
              <w:rPr>
                <w:rStyle w:val="eop"/>
                <w:color w:val="D13438"/>
                <w:sz w:val="20"/>
                <w:szCs w:val="20"/>
                <w:lang w:val="en-US"/>
              </w:rPr>
              <w:t> </w:t>
            </w:r>
          </w:p>
          <w:p w14:paraId="11DCAD4E" w14:textId="77777777" w:rsidR="00F74452" w:rsidRPr="006D5518" w:rsidRDefault="00F74452" w:rsidP="006D5518">
            <w:pPr>
              <w:pStyle w:val="paragraph"/>
              <w:spacing w:before="0" w:beforeAutospacing="0" w:after="0" w:afterAutospacing="0" w:line="360" w:lineRule="auto"/>
              <w:ind w:right="-30"/>
              <w:textAlignment w:val="baseline"/>
              <w:rPr>
                <w:sz w:val="18"/>
                <w:szCs w:val="18"/>
                <w:lang w:val="en-US"/>
              </w:rPr>
            </w:pPr>
            <w:r w:rsidRPr="006D5518">
              <w:rPr>
                <w:rStyle w:val="normaltextrun"/>
                <w:color w:val="D13438"/>
                <w:sz w:val="20"/>
                <w:szCs w:val="20"/>
                <w:u w:val="single"/>
                <w:lang w:val="en-US"/>
              </w:rPr>
              <w:t>NORSOK I-002 (2021), 6.1.2.2, </w:t>
            </w:r>
            <w:r w:rsidRPr="006D5518">
              <w:rPr>
                <w:rStyle w:val="eop"/>
                <w:color w:val="D13438"/>
                <w:sz w:val="20"/>
                <w:szCs w:val="20"/>
                <w:lang w:val="en-US"/>
              </w:rPr>
              <w:t> </w:t>
            </w:r>
          </w:p>
          <w:p w14:paraId="35EB22CC" w14:textId="77777777" w:rsidR="00F74452" w:rsidRPr="006D5518" w:rsidRDefault="00F74452" w:rsidP="006D5518">
            <w:pPr>
              <w:pStyle w:val="paragraph"/>
              <w:spacing w:before="0" w:beforeAutospacing="0" w:after="0" w:afterAutospacing="0" w:line="360" w:lineRule="auto"/>
              <w:ind w:right="-30"/>
              <w:textAlignment w:val="baseline"/>
              <w:rPr>
                <w:sz w:val="18"/>
                <w:szCs w:val="18"/>
                <w:lang w:val="en-US"/>
              </w:rPr>
            </w:pPr>
            <w:r w:rsidRPr="006D5518">
              <w:rPr>
                <w:rStyle w:val="normaltextrun"/>
                <w:color w:val="D13438"/>
                <w:sz w:val="20"/>
                <w:szCs w:val="20"/>
                <w:u w:val="single"/>
                <w:lang w:val="en-US"/>
              </w:rPr>
              <w:t>NUREG0700 (2020), revision 3, 14.2.1, 6.1.2-6.</w:t>
            </w:r>
            <w:r w:rsidRPr="006D5518">
              <w:rPr>
                <w:rStyle w:val="eop"/>
                <w:color w:val="D13438"/>
                <w:sz w:val="20"/>
                <w:szCs w:val="20"/>
                <w:lang w:val="en-US"/>
              </w:rPr>
              <w:t> </w:t>
            </w:r>
          </w:p>
          <w:p w14:paraId="0812457D" w14:textId="77777777" w:rsidR="000F7E44" w:rsidRPr="00777B55" w:rsidRDefault="00777B55" w:rsidP="006D5518">
            <w:pPr>
              <w:pStyle w:val="NormalTable0"/>
              <w:spacing w:line="360" w:lineRule="auto"/>
              <w:rPr>
                <w:lang w:val="en-GB"/>
              </w:rPr>
            </w:pPr>
            <w:r w:rsidRPr="00777B55">
              <w:rPr>
                <w:sz w:val="20"/>
                <w:szCs w:val="20"/>
                <w:lang w:val="en-GB"/>
              </w:rPr>
              <w:t>DC: Applicable to the DC</w:t>
            </w:r>
          </w:p>
        </w:tc>
        <w:tc>
          <w:tcPr>
            <w:tcW w:w="3118" w:type="dxa"/>
          </w:tcPr>
          <w:p w14:paraId="72337203" w14:textId="77777777" w:rsidR="000F7E44" w:rsidRPr="00E46FD1" w:rsidRDefault="000F7E44" w:rsidP="000F7E44">
            <w:pPr>
              <w:pStyle w:val="NormalTable0"/>
              <w:rPr>
                <w:sz w:val="20"/>
                <w:lang w:val="en-GB"/>
              </w:rPr>
            </w:pPr>
          </w:p>
        </w:tc>
        <w:tc>
          <w:tcPr>
            <w:tcW w:w="709" w:type="dxa"/>
          </w:tcPr>
          <w:p w14:paraId="0A9D056E" w14:textId="77777777" w:rsidR="000F7E44" w:rsidRPr="00E46FD1" w:rsidRDefault="000F7E44" w:rsidP="000F7E44">
            <w:pPr>
              <w:pStyle w:val="NormalTable0"/>
              <w:rPr>
                <w:sz w:val="20"/>
                <w:lang w:val="en-GB"/>
              </w:rPr>
            </w:pPr>
          </w:p>
        </w:tc>
      </w:tr>
      <w:tr w:rsidR="000F7E44" w:rsidRPr="004D1395" w14:paraId="56668394" w14:textId="77777777" w:rsidTr="7FDC30C8">
        <w:trPr>
          <w:cantSplit/>
        </w:trPr>
        <w:tc>
          <w:tcPr>
            <w:tcW w:w="990" w:type="dxa"/>
            <w:shd w:val="clear" w:color="auto" w:fill="E6E6E6"/>
          </w:tcPr>
          <w:p w14:paraId="653268CA" w14:textId="77777777" w:rsidR="000F7E44" w:rsidRPr="00E46FD1" w:rsidRDefault="000F7E44" w:rsidP="000F7E44">
            <w:pPr>
              <w:pStyle w:val="NormalTable0"/>
              <w:rPr>
                <w:lang w:val="en-GB"/>
              </w:rPr>
            </w:pPr>
            <w:r w:rsidRPr="00E46FD1">
              <w:rPr>
                <w:lang w:val="en-GB"/>
              </w:rPr>
              <w:t>C 7.1</w:t>
            </w:r>
          </w:p>
        </w:tc>
        <w:tc>
          <w:tcPr>
            <w:tcW w:w="5389" w:type="dxa"/>
          </w:tcPr>
          <w:p w14:paraId="55C78843" w14:textId="77777777" w:rsidR="000F7E44" w:rsidRPr="00E46FD1" w:rsidRDefault="000F7E44" w:rsidP="000F7E44">
            <w:pPr>
              <w:pStyle w:val="NormalTable0"/>
              <w:ind w:left="709"/>
              <w:rPr>
                <w:b/>
                <w:lang w:val="en-GB"/>
              </w:rPr>
            </w:pPr>
            <w:r w:rsidRPr="00E46FD1">
              <w:rPr>
                <w:b/>
                <w:lang w:val="en-GB"/>
              </w:rPr>
              <w:t>Is the shutdown logic available on displays (cause and effects)?</w:t>
            </w:r>
          </w:p>
        </w:tc>
        <w:tc>
          <w:tcPr>
            <w:tcW w:w="567" w:type="dxa"/>
          </w:tcPr>
          <w:p w14:paraId="780C8507" w14:textId="77777777" w:rsidR="000F7E44" w:rsidRPr="00E46FD1" w:rsidRDefault="000F7E44" w:rsidP="000F7E44">
            <w:pPr>
              <w:pStyle w:val="NormalTable0"/>
              <w:rPr>
                <w:lang w:val="en-GB"/>
              </w:rPr>
            </w:pPr>
          </w:p>
        </w:tc>
        <w:tc>
          <w:tcPr>
            <w:tcW w:w="567" w:type="dxa"/>
          </w:tcPr>
          <w:p w14:paraId="70EA92A7" w14:textId="77777777" w:rsidR="000F7E44" w:rsidRPr="00E46FD1" w:rsidRDefault="000F7E44" w:rsidP="000F7E44">
            <w:pPr>
              <w:pStyle w:val="NormalTable0"/>
              <w:rPr>
                <w:lang w:val="en-GB"/>
              </w:rPr>
            </w:pPr>
          </w:p>
        </w:tc>
        <w:tc>
          <w:tcPr>
            <w:tcW w:w="567" w:type="dxa"/>
          </w:tcPr>
          <w:p w14:paraId="56B38645" w14:textId="77777777" w:rsidR="000F7E44" w:rsidRPr="00E46FD1" w:rsidRDefault="000F7E44" w:rsidP="000F7E44">
            <w:pPr>
              <w:pStyle w:val="NormalTable0"/>
              <w:rPr>
                <w:lang w:val="en-GB"/>
              </w:rPr>
            </w:pPr>
          </w:p>
        </w:tc>
        <w:tc>
          <w:tcPr>
            <w:tcW w:w="3544" w:type="dxa"/>
          </w:tcPr>
          <w:p w14:paraId="271CD1DD" w14:textId="77777777" w:rsidR="00F74452" w:rsidRPr="006D5518" w:rsidRDefault="00F74452"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106FE2E8" w14:textId="77777777" w:rsidR="00F74452" w:rsidRPr="006D5518" w:rsidRDefault="00F74452"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FA §33.</w:t>
            </w:r>
            <w:r w:rsidRPr="006D5518">
              <w:rPr>
                <w:rStyle w:val="eop"/>
                <w:color w:val="D13438"/>
                <w:sz w:val="20"/>
                <w:szCs w:val="20"/>
                <w:lang w:val="en-US"/>
              </w:rPr>
              <w:t> </w:t>
            </w:r>
          </w:p>
          <w:p w14:paraId="0AD3B8A2" w14:textId="77777777" w:rsidR="00F74452" w:rsidRPr="006D5518" w:rsidRDefault="00F74452" w:rsidP="006D5518">
            <w:pPr>
              <w:pStyle w:val="paragraph"/>
              <w:spacing w:before="0" w:beforeAutospacing="0" w:after="0" w:afterAutospacing="0" w:line="360" w:lineRule="auto"/>
              <w:ind w:right="-30"/>
              <w:textAlignment w:val="baseline"/>
              <w:rPr>
                <w:sz w:val="18"/>
                <w:szCs w:val="18"/>
                <w:lang w:val="en-US"/>
              </w:rPr>
            </w:pPr>
            <w:r w:rsidRPr="006D5518">
              <w:rPr>
                <w:rStyle w:val="normaltextrun"/>
                <w:color w:val="D13438"/>
                <w:sz w:val="20"/>
                <w:szCs w:val="20"/>
                <w:u w:val="single"/>
                <w:lang w:val="en-US"/>
              </w:rPr>
              <w:t>NORSOK S-001 (2021), 11.2, 11.4.4 &amp; 16.2.</w:t>
            </w:r>
            <w:r w:rsidRPr="006D5518">
              <w:rPr>
                <w:rStyle w:val="eop"/>
                <w:color w:val="D13438"/>
                <w:sz w:val="20"/>
                <w:szCs w:val="20"/>
                <w:lang w:val="en-US"/>
              </w:rPr>
              <w:t> </w:t>
            </w:r>
          </w:p>
          <w:p w14:paraId="6A6BC70C" w14:textId="77777777" w:rsidR="000F7E44" w:rsidRPr="00777B55" w:rsidRDefault="00777B55" w:rsidP="006D5518">
            <w:pPr>
              <w:pStyle w:val="NormalTable0"/>
              <w:spacing w:line="360" w:lineRule="auto"/>
              <w:rPr>
                <w:lang w:val="en-GB"/>
              </w:rPr>
            </w:pPr>
            <w:r w:rsidRPr="00777B55">
              <w:rPr>
                <w:sz w:val="20"/>
                <w:szCs w:val="20"/>
                <w:lang w:val="en-GB"/>
              </w:rPr>
              <w:t>DC: Not applicable to the DC</w:t>
            </w:r>
          </w:p>
        </w:tc>
        <w:tc>
          <w:tcPr>
            <w:tcW w:w="3118" w:type="dxa"/>
          </w:tcPr>
          <w:p w14:paraId="54E926FA" w14:textId="77777777" w:rsidR="000F7E44" w:rsidRPr="009E7F6C" w:rsidRDefault="000F7E44" w:rsidP="000F7E44">
            <w:pPr>
              <w:pStyle w:val="NormalTable0"/>
              <w:rPr>
                <w:sz w:val="20"/>
                <w:lang w:val="en-GB"/>
              </w:rPr>
            </w:pPr>
          </w:p>
        </w:tc>
        <w:tc>
          <w:tcPr>
            <w:tcW w:w="709" w:type="dxa"/>
          </w:tcPr>
          <w:p w14:paraId="782F4E45" w14:textId="77777777" w:rsidR="000F7E44" w:rsidRPr="00E46FD1" w:rsidRDefault="000F7E44" w:rsidP="000F7E44">
            <w:pPr>
              <w:pStyle w:val="NormalTable0"/>
              <w:rPr>
                <w:sz w:val="20"/>
                <w:lang w:val="en-GB"/>
              </w:rPr>
            </w:pPr>
          </w:p>
        </w:tc>
      </w:tr>
      <w:tr w:rsidR="00A76E4F" w:rsidRPr="004D1395" w14:paraId="650F036B" w14:textId="77777777" w:rsidTr="7FDC30C8">
        <w:trPr>
          <w:cantSplit/>
        </w:trPr>
        <w:tc>
          <w:tcPr>
            <w:tcW w:w="990" w:type="dxa"/>
            <w:tcBorders>
              <w:bottom w:val="single" w:sz="6" w:space="0" w:color="auto"/>
            </w:tcBorders>
            <w:shd w:val="clear" w:color="auto" w:fill="E6E6E6"/>
          </w:tcPr>
          <w:p w14:paraId="60152938" w14:textId="77777777" w:rsidR="00A76E4F" w:rsidRPr="00E46FD1" w:rsidRDefault="00A76E4F" w:rsidP="00FE372D">
            <w:pPr>
              <w:pStyle w:val="NormalTable0"/>
              <w:rPr>
                <w:lang w:val="en-GB"/>
              </w:rPr>
            </w:pPr>
            <w:r w:rsidRPr="00E46FD1">
              <w:rPr>
                <w:lang w:val="en-GB"/>
              </w:rPr>
              <w:t>C 7.2</w:t>
            </w:r>
          </w:p>
        </w:tc>
        <w:tc>
          <w:tcPr>
            <w:tcW w:w="5389" w:type="dxa"/>
          </w:tcPr>
          <w:p w14:paraId="4707BABC" w14:textId="77777777" w:rsidR="00A76E4F" w:rsidRPr="00E46FD1" w:rsidRDefault="00A76E4F" w:rsidP="00FE372D">
            <w:pPr>
              <w:pStyle w:val="NormalTable0"/>
              <w:ind w:left="709"/>
              <w:rPr>
                <w:b/>
                <w:lang w:val="en-GB"/>
              </w:rPr>
            </w:pPr>
            <w:r w:rsidRPr="00E46FD1">
              <w:rPr>
                <w:b/>
                <w:lang w:val="en-GB"/>
              </w:rPr>
              <w:t>Does the operator receive the correct chronological order of shutdown activation?</w:t>
            </w:r>
          </w:p>
          <w:p w14:paraId="754BFDB0" w14:textId="77777777" w:rsidR="00A76E4F" w:rsidRPr="00E46FD1" w:rsidRDefault="00A76E4F" w:rsidP="00FE372D">
            <w:pPr>
              <w:pStyle w:val="NormalTable0"/>
              <w:ind w:left="709"/>
              <w:rPr>
                <w:i/>
                <w:sz w:val="20"/>
                <w:lang w:val="en-GB"/>
              </w:rPr>
            </w:pPr>
          </w:p>
          <w:p w14:paraId="449AB4B7" w14:textId="77777777" w:rsidR="00A76E4F" w:rsidRPr="00E46FD1" w:rsidRDefault="00A76E4F" w:rsidP="00FE372D">
            <w:pPr>
              <w:pStyle w:val="NormalTable0"/>
              <w:ind w:left="709"/>
              <w:rPr>
                <w:b/>
                <w:sz w:val="22"/>
                <w:lang w:val="en-GB"/>
              </w:rPr>
            </w:pPr>
            <w:r w:rsidRPr="00E46FD1">
              <w:rPr>
                <w:i/>
                <w:sz w:val="20"/>
                <w:lang w:val="en-GB"/>
              </w:rPr>
              <w:t>It is important that the operator is alerted when a shut down function is released and the cause of the shutdown (first out alarm).</w:t>
            </w:r>
          </w:p>
        </w:tc>
        <w:tc>
          <w:tcPr>
            <w:tcW w:w="567" w:type="dxa"/>
          </w:tcPr>
          <w:p w14:paraId="3B2FA98D" w14:textId="77777777" w:rsidR="00A76E4F" w:rsidRPr="00E46FD1" w:rsidRDefault="00A76E4F" w:rsidP="00FE372D">
            <w:pPr>
              <w:pStyle w:val="NormalTable0"/>
              <w:rPr>
                <w:lang w:val="en-GB"/>
              </w:rPr>
            </w:pPr>
          </w:p>
        </w:tc>
        <w:tc>
          <w:tcPr>
            <w:tcW w:w="567" w:type="dxa"/>
          </w:tcPr>
          <w:p w14:paraId="7D907026" w14:textId="77777777" w:rsidR="00A76E4F" w:rsidRPr="00E46FD1" w:rsidRDefault="00A76E4F" w:rsidP="00FE372D">
            <w:pPr>
              <w:pStyle w:val="NormalTable0"/>
              <w:rPr>
                <w:lang w:val="en-GB"/>
              </w:rPr>
            </w:pPr>
          </w:p>
        </w:tc>
        <w:tc>
          <w:tcPr>
            <w:tcW w:w="567" w:type="dxa"/>
          </w:tcPr>
          <w:p w14:paraId="07610692" w14:textId="77777777" w:rsidR="00A76E4F" w:rsidRPr="00E46FD1" w:rsidRDefault="00A76E4F" w:rsidP="00FE372D">
            <w:pPr>
              <w:pStyle w:val="NormalTable0"/>
              <w:rPr>
                <w:lang w:val="en-GB"/>
              </w:rPr>
            </w:pPr>
          </w:p>
        </w:tc>
        <w:tc>
          <w:tcPr>
            <w:tcW w:w="3544" w:type="dxa"/>
          </w:tcPr>
          <w:p w14:paraId="654A19A3"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1F684E89"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FA §33.</w:t>
            </w:r>
            <w:r w:rsidRPr="006D5518">
              <w:rPr>
                <w:rStyle w:val="eop"/>
                <w:color w:val="D13438"/>
                <w:sz w:val="20"/>
                <w:szCs w:val="20"/>
                <w:lang w:val="en-US"/>
              </w:rPr>
              <w:t> </w:t>
            </w:r>
          </w:p>
          <w:p w14:paraId="07089205" w14:textId="77777777" w:rsidR="00A76E4F" w:rsidRPr="00777B55" w:rsidRDefault="00777B55" w:rsidP="006D5518">
            <w:pPr>
              <w:pStyle w:val="NormalTable0"/>
              <w:spacing w:line="360" w:lineRule="auto"/>
              <w:rPr>
                <w:lang w:val="en-GB"/>
              </w:rPr>
            </w:pPr>
            <w:r w:rsidRPr="00777B55">
              <w:rPr>
                <w:sz w:val="20"/>
                <w:szCs w:val="20"/>
                <w:lang w:val="en-GB"/>
              </w:rPr>
              <w:t>DC: Few levels, seldom  applicable to the DC</w:t>
            </w:r>
          </w:p>
        </w:tc>
        <w:tc>
          <w:tcPr>
            <w:tcW w:w="3118" w:type="dxa"/>
          </w:tcPr>
          <w:p w14:paraId="17773534" w14:textId="77777777" w:rsidR="00A76E4F" w:rsidRPr="00E46FD1" w:rsidRDefault="00A76E4F" w:rsidP="00FE372D">
            <w:pPr>
              <w:pStyle w:val="NormalTable0"/>
              <w:rPr>
                <w:lang w:val="en-GB"/>
              </w:rPr>
            </w:pPr>
          </w:p>
        </w:tc>
        <w:tc>
          <w:tcPr>
            <w:tcW w:w="709" w:type="dxa"/>
          </w:tcPr>
          <w:p w14:paraId="5814E077" w14:textId="77777777" w:rsidR="00A76E4F" w:rsidRPr="00E46FD1" w:rsidRDefault="00A76E4F" w:rsidP="00FE372D">
            <w:pPr>
              <w:pStyle w:val="NormalTable0"/>
              <w:rPr>
                <w:lang w:val="en-GB"/>
              </w:rPr>
            </w:pPr>
          </w:p>
        </w:tc>
      </w:tr>
      <w:tr w:rsidR="000F7E44" w:rsidRPr="004D1395" w14:paraId="48ED497D" w14:textId="77777777" w:rsidTr="7FDC30C8">
        <w:trPr>
          <w:cantSplit/>
        </w:trPr>
        <w:tc>
          <w:tcPr>
            <w:tcW w:w="990" w:type="dxa"/>
            <w:tcBorders>
              <w:bottom w:val="single" w:sz="6" w:space="0" w:color="auto"/>
            </w:tcBorders>
            <w:shd w:val="clear" w:color="auto" w:fill="E6E6E6"/>
          </w:tcPr>
          <w:p w14:paraId="126D925D" w14:textId="77777777" w:rsidR="000F7E44" w:rsidRPr="00E46FD1" w:rsidRDefault="00A76E4F" w:rsidP="000F7E44">
            <w:pPr>
              <w:pStyle w:val="NormalTable0"/>
              <w:rPr>
                <w:lang w:val="en-GB"/>
              </w:rPr>
            </w:pPr>
            <w:r>
              <w:rPr>
                <w:lang w:val="en-GB"/>
              </w:rPr>
              <w:lastRenderedPageBreak/>
              <w:t>C 7.3</w:t>
            </w:r>
          </w:p>
        </w:tc>
        <w:tc>
          <w:tcPr>
            <w:tcW w:w="5389" w:type="dxa"/>
          </w:tcPr>
          <w:p w14:paraId="3FD4DF6F" w14:textId="77777777" w:rsidR="000F7E44" w:rsidRPr="00ED0005" w:rsidRDefault="00ED0005" w:rsidP="00ED0005">
            <w:pPr>
              <w:pStyle w:val="NormalTable0"/>
              <w:ind w:left="709"/>
              <w:rPr>
                <w:b/>
                <w:lang w:val="en-GB"/>
              </w:rPr>
            </w:pPr>
            <w:r w:rsidRPr="00ED0005">
              <w:rPr>
                <w:b/>
                <w:lang w:val="en-GB"/>
              </w:rPr>
              <w:t xml:space="preserve">Is it possible to use the control system and emergency shutdown system even when the control room is heeling (or listing)? </w:t>
            </w:r>
            <w:r w:rsidRPr="00ED0005">
              <w:rPr>
                <w:i/>
                <w:sz w:val="20"/>
                <w:szCs w:val="20"/>
                <w:lang w:val="en-GB"/>
              </w:rPr>
              <w:t>(Allowed static heeling for a moveable installation due to wind is 17 degrees).</w:t>
            </w:r>
          </w:p>
        </w:tc>
        <w:tc>
          <w:tcPr>
            <w:tcW w:w="567" w:type="dxa"/>
          </w:tcPr>
          <w:p w14:paraId="5F5FE86C" w14:textId="77777777" w:rsidR="000F7E44" w:rsidRPr="00E46FD1" w:rsidRDefault="000F7E44" w:rsidP="000F7E44">
            <w:pPr>
              <w:pStyle w:val="NormalTable0"/>
              <w:rPr>
                <w:lang w:val="en-GB"/>
              </w:rPr>
            </w:pPr>
          </w:p>
        </w:tc>
        <w:tc>
          <w:tcPr>
            <w:tcW w:w="567" w:type="dxa"/>
          </w:tcPr>
          <w:p w14:paraId="14F1DBAD" w14:textId="77777777" w:rsidR="000F7E44" w:rsidRPr="00E46FD1" w:rsidRDefault="000F7E44" w:rsidP="000F7E44">
            <w:pPr>
              <w:pStyle w:val="NormalTable0"/>
              <w:rPr>
                <w:lang w:val="en-GB"/>
              </w:rPr>
            </w:pPr>
          </w:p>
        </w:tc>
        <w:tc>
          <w:tcPr>
            <w:tcW w:w="567" w:type="dxa"/>
          </w:tcPr>
          <w:p w14:paraId="71B4DA0F" w14:textId="77777777" w:rsidR="000F7E44" w:rsidRPr="00E46FD1" w:rsidRDefault="000F7E44" w:rsidP="000F7E44">
            <w:pPr>
              <w:pStyle w:val="NormalTable0"/>
              <w:rPr>
                <w:lang w:val="en-GB"/>
              </w:rPr>
            </w:pPr>
          </w:p>
        </w:tc>
        <w:tc>
          <w:tcPr>
            <w:tcW w:w="3544" w:type="dxa"/>
          </w:tcPr>
          <w:p w14:paraId="0A01C15D"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w:t>
            </w:r>
            <w:r w:rsidRPr="006D5518">
              <w:rPr>
                <w:rStyle w:val="eop"/>
                <w:color w:val="D13438"/>
                <w:sz w:val="20"/>
                <w:szCs w:val="20"/>
                <w:lang w:val="en-US"/>
              </w:rPr>
              <w:t> </w:t>
            </w:r>
          </w:p>
          <w:p w14:paraId="6A1E61FE"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FA §62</w:t>
            </w:r>
            <w:r w:rsidRPr="006D5518">
              <w:rPr>
                <w:rStyle w:val="eop"/>
                <w:color w:val="D13438"/>
                <w:sz w:val="20"/>
                <w:szCs w:val="20"/>
                <w:lang w:val="en-US"/>
              </w:rPr>
              <w:t> </w:t>
            </w:r>
          </w:p>
          <w:p w14:paraId="62F45EE8" w14:textId="77777777" w:rsidR="000F7E44" w:rsidRPr="00777B55" w:rsidRDefault="00777B55" w:rsidP="006D5518">
            <w:pPr>
              <w:pStyle w:val="NormalTable0"/>
              <w:spacing w:line="360" w:lineRule="auto"/>
              <w:rPr>
                <w:lang w:val="en-GB"/>
              </w:rPr>
            </w:pPr>
            <w:r w:rsidRPr="00777B55">
              <w:rPr>
                <w:sz w:val="20"/>
                <w:szCs w:val="20"/>
                <w:lang w:val="en-GB"/>
              </w:rPr>
              <w:t>DC: Applicable to the DC</w:t>
            </w:r>
          </w:p>
        </w:tc>
        <w:tc>
          <w:tcPr>
            <w:tcW w:w="3118" w:type="dxa"/>
          </w:tcPr>
          <w:p w14:paraId="6B663432" w14:textId="77777777" w:rsidR="000F7E44" w:rsidRPr="00E46FD1" w:rsidRDefault="000F7E44" w:rsidP="00A76E4F">
            <w:pPr>
              <w:pStyle w:val="NormalTable0"/>
              <w:rPr>
                <w:lang w:val="en-GB"/>
              </w:rPr>
            </w:pPr>
          </w:p>
        </w:tc>
        <w:tc>
          <w:tcPr>
            <w:tcW w:w="709" w:type="dxa"/>
          </w:tcPr>
          <w:p w14:paraId="08AAA810" w14:textId="77777777" w:rsidR="000F7E44" w:rsidRPr="00E46FD1" w:rsidRDefault="000F7E44" w:rsidP="000F7E44">
            <w:pPr>
              <w:pStyle w:val="NormalTable0"/>
              <w:rPr>
                <w:lang w:val="en-GB"/>
              </w:rPr>
            </w:pPr>
          </w:p>
        </w:tc>
      </w:tr>
      <w:tr w:rsidR="000F7E44" w:rsidRPr="004D1395" w14:paraId="69A88BAB" w14:textId="77777777" w:rsidTr="7FDC30C8">
        <w:trPr>
          <w:cantSplit/>
        </w:trPr>
        <w:tc>
          <w:tcPr>
            <w:tcW w:w="990" w:type="dxa"/>
            <w:tcBorders>
              <w:bottom w:val="single" w:sz="6" w:space="0" w:color="auto"/>
            </w:tcBorders>
            <w:shd w:val="clear" w:color="auto" w:fill="auto"/>
          </w:tcPr>
          <w:p w14:paraId="60549CD2" w14:textId="77777777" w:rsidR="000F7E44" w:rsidRPr="00E46FD1" w:rsidRDefault="000F7E44" w:rsidP="000F7E44">
            <w:pPr>
              <w:pStyle w:val="NormalTable0"/>
              <w:rPr>
                <w:lang w:val="en-GB"/>
              </w:rPr>
            </w:pPr>
            <w:r w:rsidRPr="00E46FD1">
              <w:rPr>
                <w:lang w:val="en-GB"/>
              </w:rPr>
              <w:t>C 8</w:t>
            </w:r>
          </w:p>
        </w:tc>
        <w:tc>
          <w:tcPr>
            <w:tcW w:w="5389" w:type="dxa"/>
            <w:tcBorders>
              <w:bottom w:val="single" w:sz="6" w:space="0" w:color="auto"/>
            </w:tcBorders>
          </w:tcPr>
          <w:p w14:paraId="3513FF7C" w14:textId="77777777" w:rsidR="000F7E44" w:rsidRPr="00E46FD1" w:rsidRDefault="000F7E44" w:rsidP="000F7E44">
            <w:pPr>
              <w:pStyle w:val="NormalTable0"/>
              <w:rPr>
                <w:b/>
                <w:lang w:val="en-GB"/>
              </w:rPr>
            </w:pPr>
            <w:r w:rsidRPr="00E46FD1">
              <w:rPr>
                <w:b/>
                <w:lang w:val="en-GB"/>
              </w:rPr>
              <w:t>In the case of fire or gas detection, are follow on actions performed automatically?</w:t>
            </w:r>
          </w:p>
          <w:p w14:paraId="39BF548E" w14:textId="77777777" w:rsidR="000F7E44" w:rsidRPr="00E46FD1" w:rsidRDefault="000F7E44" w:rsidP="000F7E44">
            <w:pPr>
              <w:pStyle w:val="NormalTable0"/>
              <w:rPr>
                <w:b/>
                <w:lang w:val="en-GB"/>
              </w:rPr>
            </w:pPr>
          </w:p>
          <w:p w14:paraId="2A0FAC65" w14:textId="77777777" w:rsidR="000F7E44" w:rsidRPr="00E46FD1" w:rsidRDefault="000F7E44" w:rsidP="000F7E44">
            <w:pPr>
              <w:pStyle w:val="NormalTable0"/>
              <w:rPr>
                <w:b/>
                <w:sz w:val="22"/>
                <w:lang w:val="en-GB"/>
              </w:rPr>
            </w:pPr>
            <w:r w:rsidRPr="00E46FD1">
              <w:rPr>
                <w:i/>
                <w:sz w:val="20"/>
                <w:lang w:val="en-GB"/>
              </w:rPr>
              <w:t xml:space="preserve">E.g. PA messages to go out automatically or deluge performed automatically. </w:t>
            </w:r>
          </w:p>
        </w:tc>
        <w:tc>
          <w:tcPr>
            <w:tcW w:w="567" w:type="dxa"/>
            <w:tcBorders>
              <w:bottom w:val="single" w:sz="6" w:space="0" w:color="auto"/>
            </w:tcBorders>
          </w:tcPr>
          <w:p w14:paraId="6F7F107B" w14:textId="77777777" w:rsidR="000F7E44" w:rsidRPr="00E46FD1" w:rsidRDefault="000F7E44" w:rsidP="000F7E44">
            <w:pPr>
              <w:pStyle w:val="NormalTable0"/>
              <w:rPr>
                <w:lang w:val="en-GB"/>
              </w:rPr>
            </w:pPr>
          </w:p>
        </w:tc>
        <w:tc>
          <w:tcPr>
            <w:tcW w:w="567" w:type="dxa"/>
            <w:tcBorders>
              <w:bottom w:val="single" w:sz="6" w:space="0" w:color="auto"/>
            </w:tcBorders>
          </w:tcPr>
          <w:p w14:paraId="4224ED7C" w14:textId="77777777" w:rsidR="000F7E44" w:rsidRPr="00E46FD1" w:rsidRDefault="000F7E44" w:rsidP="000F7E44">
            <w:pPr>
              <w:pStyle w:val="NormalTable0"/>
              <w:rPr>
                <w:lang w:val="en-GB"/>
              </w:rPr>
            </w:pPr>
          </w:p>
        </w:tc>
        <w:tc>
          <w:tcPr>
            <w:tcW w:w="567" w:type="dxa"/>
            <w:tcBorders>
              <w:bottom w:val="single" w:sz="6" w:space="0" w:color="auto"/>
            </w:tcBorders>
          </w:tcPr>
          <w:p w14:paraId="330838BD" w14:textId="77777777" w:rsidR="000F7E44" w:rsidRPr="00E46FD1" w:rsidRDefault="000F7E44" w:rsidP="000F7E44">
            <w:pPr>
              <w:pStyle w:val="NormalTable0"/>
              <w:rPr>
                <w:lang w:val="en-GB"/>
              </w:rPr>
            </w:pPr>
          </w:p>
        </w:tc>
        <w:tc>
          <w:tcPr>
            <w:tcW w:w="3544" w:type="dxa"/>
            <w:tcBorders>
              <w:bottom w:val="single" w:sz="6" w:space="0" w:color="auto"/>
            </w:tcBorders>
          </w:tcPr>
          <w:p w14:paraId="0A703558"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73C1721A"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FA §32.</w:t>
            </w:r>
            <w:r w:rsidRPr="006D5518">
              <w:rPr>
                <w:rStyle w:val="eop"/>
                <w:color w:val="D13438"/>
                <w:sz w:val="20"/>
                <w:szCs w:val="20"/>
                <w:lang w:val="en-US"/>
              </w:rPr>
              <w:t> </w:t>
            </w:r>
          </w:p>
          <w:p w14:paraId="74D81A70" w14:textId="77777777" w:rsidR="000F7E44" w:rsidRPr="00777B55" w:rsidRDefault="00777B55" w:rsidP="006D5518">
            <w:pPr>
              <w:pStyle w:val="NormalTable0"/>
              <w:spacing w:line="360" w:lineRule="auto"/>
              <w:rPr>
                <w:lang w:val="en-GB"/>
              </w:rPr>
            </w:pPr>
            <w:r w:rsidRPr="00777B55">
              <w:rPr>
                <w:sz w:val="20"/>
                <w:szCs w:val="20"/>
                <w:lang w:val="en-GB"/>
              </w:rPr>
              <w:t>DC: Not applicable to the DC</w:t>
            </w:r>
          </w:p>
        </w:tc>
        <w:tc>
          <w:tcPr>
            <w:tcW w:w="3118" w:type="dxa"/>
            <w:tcBorders>
              <w:bottom w:val="single" w:sz="6" w:space="0" w:color="auto"/>
            </w:tcBorders>
          </w:tcPr>
          <w:p w14:paraId="3941A625" w14:textId="77777777" w:rsidR="000F7E44" w:rsidRPr="00E46FD1" w:rsidRDefault="000F7E44" w:rsidP="000F7E44">
            <w:pPr>
              <w:pStyle w:val="NormalTable0"/>
              <w:rPr>
                <w:sz w:val="20"/>
                <w:lang w:val="en-GB"/>
              </w:rPr>
            </w:pPr>
          </w:p>
        </w:tc>
        <w:tc>
          <w:tcPr>
            <w:tcW w:w="709" w:type="dxa"/>
            <w:tcBorders>
              <w:bottom w:val="single" w:sz="6" w:space="0" w:color="auto"/>
            </w:tcBorders>
          </w:tcPr>
          <w:p w14:paraId="1BF5E8EE" w14:textId="77777777" w:rsidR="000F7E44" w:rsidRPr="00E46FD1" w:rsidRDefault="000F7E44" w:rsidP="000F7E44">
            <w:pPr>
              <w:pStyle w:val="NormalTable0"/>
              <w:rPr>
                <w:sz w:val="20"/>
                <w:lang w:val="en-GB"/>
              </w:rPr>
            </w:pPr>
          </w:p>
        </w:tc>
      </w:tr>
      <w:tr w:rsidR="000F7E44" w:rsidRPr="004D1395" w14:paraId="4757681E" w14:textId="77777777" w:rsidTr="7FDC30C8">
        <w:trPr>
          <w:cantSplit/>
        </w:trPr>
        <w:tc>
          <w:tcPr>
            <w:tcW w:w="990" w:type="dxa"/>
            <w:tcBorders>
              <w:bottom w:val="single" w:sz="6" w:space="0" w:color="auto"/>
            </w:tcBorders>
            <w:shd w:val="clear" w:color="auto" w:fill="E6E6E6"/>
          </w:tcPr>
          <w:p w14:paraId="51EEE145" w14:textId="77777777" w:rsidR="000F7E44" w:rsidRPr="00E46FD1" w:rsidRDefault="000F7E44" w:rsidP="000F7E44">
            <w:pPr>
              <w:pStyle w:val="NormalTable0"/>
              <w:rPr>
                <w:lang w:val="en-GB"/>
              </w:rPr>
            </w:pPr>
            <w:r w:rsidRPr="00E46FD1">
              <w:rPr>
                <w:lang w:val="en-GB"/>
              </w:rPr>
              <w:t>C 8.1</w:t>
            </w:r>
          </w:p>
        </w:tc>
        <w:tc>
          <w:tcPr>
            <w:tcW w:w="5389" w:type="dxa"/>
            <w:tcBorders>
              <w:bottom w:val="single" w:sz="6" w:space="0" w:color="auto"/>
            </w:tcBorders>
          </w:tcPr>
          <w:p w14:paraId="7478410B" w14:textId="77777777" w:rsidR="000F7E44" w:rsidRPr="00E46FD1" w:rsidRDefault="000F7E44" w:rsidP="000F7E44">
            <w:pPr>
              <w:pStyle w:val="NormalTable0"/>
              <w:ind w:left="709"/>
              <w:rPr>
                <w:b/>
                <w:lang w:val="en-GB"/>
              </w:rPr>
            </w:pPr>
            <w:r w:rsidRPr="00E46FD1">
              <w:rPr>
                <w:b/>
                <w:lang w:val="en-GB"/>
              </w:rPr>
              <w:t>Is the operator timely informed about deviations when performing the shut down function?</w:t>
            </w:r>
          </w:p>
          <w:p w14:paraId="7B3403DF" w14:textId="77777777" w:rsidR="000F7E44" w:rsidRPr="00E46FD1" w:rsidRDefault="000F7E44" w:rsidP="000F7E44">
            <w:pPr>
              <w:pStyle w:val="NormalTable0"/>
              <w:ind w:left="709"/>
              <w:rPr>
                <w:i/>
                <w:sz w:val="20"/>
                <w:lang w:val="en-GB"/>
              </w:rPr>
            </w:pPr>
          </w:p>
          <w:p w14:paraId="236EAC81" w14:textId="77777777" w:rsidR="000F7E44" w:rsidRPr="00E46FD1" w:rsidRDefault="000F7E44" w:rsidP="000F7E44">
            <w:pPr>
              <w:pStyle w:val="NormalTable0"/>
              <w:ind w:left="709"/>
              <w:rPr>
                <w:b/>
                <w:sz w:val="22"/>
                <w:lang w:val="en-GB"/>
              </w:rPr>
            </w:pPr>
            <w:r w:rsidRPr="00E46FD1">
              <w:rPr>
                <w:i/>
                <w:sz w:val="20"/>
                <w:lang w:val="en-GB"/>
              </w:rPr>
              <w:t xml:space="preserve">In order to be able to intervene, operators must be able to detect any failures in shutdown actions. A separate deviation list could be presented to the operator. Check: process control system, process shutdown system, emergency shutdown system, fire and gas detection and depressurizing system. </w:t>
            </w:r>
          </w:p>
        </w:tc>
        <w:tc>
          <w:tcPr>
            <w:tcW w:w="567" w:type="dxa"/>
            <w:tcBorders>
              <w:bottom w:val="single" w:sz="6" w:space="0" w:color="auto"/>
            </w:tcBorders>
          </w:tcPr>
          <w:p w14:paraId="2DB483DF" w14:textId="77777777" w:rsidR="000F7E44" w:rsidRPr="00E46FD1" w:rsidRDefault="000F7E44" w:rsidP="000F7E44">
            <w:pPr>
              <w:pStyle w:val="NormalTable0"/>
              <w:rPr>
                <w:lang w:val="en-GB"/>
              </w:rPr>
            </w:pPr>
          </w:p>
        </w:tc>
        <w:tc>
          <w:tcPr>
            <w:tcW w:w="567" w:type="dxa"/>
            <w:tcBorders>
              <w:bottom w:val="single" w:sz="6" w:space="0" w:color="auto"/>
            </w:tcBorders>
          </w:tcPr>
          <w:p w14:paraId="0994303C" w14:textId="77777777" w:rsidR="000F7E44" w:rsidRPr="00E46FD1" w:rsidRDefault="000F7E44" w:rsidP="000F7E44">
            <w:pPr>
              <w:pStyle w:val="NormalTable0"/>
              <w:rPr>
                <w:lang w:val="en-GB"/>
              </w:rPr>
            </w:pPr>
          </w:p>
        </w:tc>
        <w:tc>
          <w:tcPr>
            <w:tcW w:w="567" w:type="dxa"/>
            <w:tcBorders>
              <w:bottom w:val="single" w:sz="6" w:space="0" w:color="auto"/>
            </w:tcBorders>
          </w:tcPr>
          <w:p w14:paraId="0613CC25" w14:textId="77777777" w:rsidR="000F7E44" w:rsidRPr="00E46FD1" w:rsidRDefault="000F7E44" w:rsidP="000F7E44">
            <w:pPr>
              <w:pStyle w:val="NormalTable0"/>
              <w:rPr>
                <w:lang w:val="en-GB"/>
              </w:rPr>
            </w:pPr>
          </w:p>
        </w:tc>
        <w:tc>
          <w:tcPr>
            <w:tcW w:w="3544" w:type="dxa"/>
            <w:tcBorders>
              <w:bottom w:val="single" w:sz="6" w:space="0" w:color="auto"/>
            </w:tcBorders>
          </w:tcPr>
          <w:p w14:paraId="282A348A"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07957547"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FA §33.</w:t>
            </w:r>
            <w:r w:rsidRPr="006D5518">
              <w:rPr>
                <w:rStyle w:val="eop"/>
                <w:color w:val="D13438"/>
                <w:sz w:val="20"/>
                <w:szCs w:val="20"/>
                <w:lang w:val="en-US"/>
              </w:rPr>
              <w:t> </w:t>
            </w:r>
          </w:p>
          <w:p w14:paraId="13744099"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NUREG0700 (2020), revision 3, 4.1.2-1 &amp; 14.1.3.</w:t>
            </w:r>
            <w:r w:rsidRPr="006D5518">
              <w:rPr>
                <w:rStyle w:val="eop"/>
                <w:color w:val="D13438"/>
                <w:sz w:val="20"/>
                <w:szCs w:val="20"/>
                <w:lang w:val="en-US"/>
              </w:rPr>
              <w:t> </w:t>
            </w:r>
          </w:p>
          <w:p w14:paraId="7E7B166C" w14:textId="77777777" w:rsidR="000F7E44" w:rsidRPr="00777B55" w:rsidRDefault="00777B55" w:rsidP="006D5518">
            <w:pPr>
              <w:pStyle w:val="NormalTable0"/>
              <w:spacing w:line="360" w:lineRule="auto"/>
              <w:rPr>
                <w:lang w:val="en-GB"/>
              </w:rPr>
            </w:pPr>
            <w:r w:rsidRPr="00777B55">
              <w:rPr>
                <w:sz w:val="20"/>
                <w:szCs w:val="20"/>
                <w:lang w:val="en-GB"/>
              </w:rPr>
              <w:t>DC: Not applicable to the DC</w:t>
            </w:r>
          </w:p>
        </w:tc>
        <w:tc>
          <w:tcPr>
            <w:tcW w:w="3118" w:type="dxa"/>
            <w:tcBorders>
              <w:bottom w:val="single" w:sz="6" w:space="0" w:color="auto"/>
            </w:tcBorders>
          </w:tcPr>
          <w:p w14:paraId="7836CA9C" w14:textId="77777777" w:rsidR="000F7E44" w:rsidRPr="00E46FD1" w:rsidRDefault="000F7E44" w:rsidP="000F7E44">
            <w:pPr>
              <w:pStyle w:val="NormalTable0"/>
              <w:rPr>
                <w:sz w:val="20"/>
                <w:lang w:val="en-GB"/>
              </w:rPr>
            </w:pPr>
          </w:p>
        </w:tc>
        <w:tc>
          <w:tcPr>
            <w:tcW w:w="709" w:type="dxa"/>
            <w:tcBorders>
              <w:bottom w:val="single" w:sz="6" w:space="0" w:color="auto"/>
            </w:tcBorders>
          </w:tcPr>
          <w:p w14:paraId="140836A0" w14:textId="77777777" w:rsidR="000F7E44" w:rsidRPr="00E46FD1" w:rsidRDefault="000F7E44" w:rsidP="000F7E44">
            <w:pPr>
              <w:pStyle w:val="NormalTable0"/>
              <w:rPr>
                <w:sz w:val="20"/>
                <w:lang w:val="en-GB"/>
              </w:rPr>
            </w:pPr>
          </w:p>
        </w:tc>
      </w:tr>
      <w:tr w:rsidR="000F7E44" w:rsidRPr="004D1395" w14:paraId="23131F86" w14:textId="77777777" w:rsidTr="7FDC30C8">
        <w:trPr>
          <w:cantSplit/>
        </w:trPr>
        <w:tc>
          <w:tcPr>
            <w:tcW w:w="990" w:type="dxa"/>
            <w:tcBorders>
              <w:bottom w:val="single" w:sz="6" w:space="0" w:color="auto"/>
            </w:tcBorders>
          </w:tcPr>
          <w:p w14:paraId="5CE003DE" w14:textId="77777777" w:rsidR="000F7E44" w:rsidRPr="00E46FD1" w:rsidRDefault="000F7E44" w:rsidP="000F7E44">
            <w:pPr>
              <w:pStyle w:val="NormalTable0"/>
              <w:rPr>
                <w:lang w:val="en-GB"/>
              </w:rPr>
            </w:pPr>
            <w:r w:rsidRPr="00E46FD1">
              <w:rPr>
                <w:lang w:val="en-GB"/>
              </w:rPr>
              <w:t>C 9</w:t>
            </w:r>
          </w:p>
        </w:tc>
        <w:tc>
          <w:tcPr>
            <w:tcW w:w="5389" w:type="dxa"/>
            <w:tcBorders>
              <w:bottom w:val="single" w:sz="6" w:space="0" w:color="auto"/>
            </w:tcBorders>
          </w:tcPr>
          <w:p w14:paraId="5152AA47" w14:textId="77777777" w:rsidR="000F7E44" w:rsidRPr="00E46FD1" w:rsidRDefault="000F7E44" w:rsidP="000F7E44">
            <w:pPr>
              <w:pStyle w:val="NormalTable0"/>
              <w:rPr>
                <w:b/>
                <w:lang w:val="en-GB"/>
              </w:rPr>
            </w:pPr>
            <w:r w:rsidRPr="00E46FD1">
              <w:rPr>
                <w:b/>
                <w:lang w:val="en-GB"/>
              </w:rPr>
              <w:t>Can safety systems be started manually from the CC?</w:t>
            </w:r>
          </w:p>
          <w:p w14:paraId="5C011AFD" w14:textId="77777777" w:rsidR="000F7E44" w:rsidRPr="008D0F1E" w:rsidRDefault="000F7E44" w:rsidP="000F7E44">
            <w:pPr>
              <w:pStyle w:val="NormalTable0"/>
              <w:rPr>
                <w:b/>
                <w:sz w:val="22"/>
                <w:lang w:val="en-GB"/>
              </w:rPr>
            </w:pPr>
            <w:r w:rsidRPr="008D0F1E">
              <w:rPr>
                <w:i/>
                <w:sz w:val="20"/>
                <w:lang w:val="en-GB"/>
              </w:rPr>
              <w:t xml:space="preserve">Examples: De-pressurisation, fire pumps etc. </w:t>
            </w:r>
          </w:p>
        </w:tc>
        <w:tc>
          <w:tcPr>
            <w:tcW w:w="567" w:type="dxa"/>
            <w:tcBorders>
              <w:bottom w:val="single" w:sz="6" w:space="0" w:color="auto"/>
            </w:tcBorders>
          </w:tcPr>
          <w:p w14:paraId="14A57484" w14:textId="77777777" w:rsidR="000F7E44" w:rsidRPr="009572F6" w:rsidRDefault="000F7E44" w:rsidP="000F7E44">
            <w:pPr>
              <w:pStyle w:val="NormalTable0"/>
              <w:rPr>
                <w:lang w:val="fr-FR"/>
              </w:rPr>
            </w:pPr>
          </w:p>
        </w:tc>
        <w:tc>
          <w:tcPr>
            <w:tcW w:w="567" w:type="dxa"/>
            <w:tcBorders>
              <w:bottom w:val="single" w:sz="6" w:space="0" w:color="auto"/>
            </w:tcBorders>
          </w:tcPr>
          <w:p w14:paraId="42E3FBC2" w14:textId="77777777" w:rsidR="000F7E44" w:rsidRPr="009572F6" w:rsidRDefault="000F7E44" w:rsidP="000F7E44">
            <w:pPr>
              <w:pStyle w:val="NormalTable0"/>
              <w:rPr>
                <w:lang w:val="fr-FR"/>
              </w:rPr>
            </w:pPr>
          </w:p>
        </w:tc>
        <w:tc>
          <w:tcPr>
            <w:tcW w:w="567" w:type="dxa"/>
            <w:tcBorders>
              <w:bottom w:val="single" w:sz="6" w:space="0" w:color="auto"/>
            </w:tcBorders>
          </w:tcPr>
          <w:p w14:paraId="18113A09" w14:textId="77777777" w:rsidR="000F7E44" w:rsidRPr="009572F6" w:rsidRDefault="000F7E44" w:rsidP="000F7E44">
            <w:pPr>
              <w:pStyle w:val="NormalTable0"/>
              <w:rPr>
                <w:lang w:val="fr-FR"/>
              </w:rPr>
            </w:pPr>
          </w:p>
        </w:tc>
        <w:tc>
          <w:tcPr>
            <w:tcW w:w="3544" w:type="dxa"/>
            <w:tcBorders>
              <w:bottom w:val="single" w:sz="6" w:space="0" w:color="auto"/>
            </w:tcBorders>
          </w:tcPr>
          <w:p w14:paraId="2416A7D1"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2C3831C6"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FA §33, §34 &amp; §35.</w:t>
            </w:r>
            <w:r w:rsidRPr="006D5518">
              <w:rPr>
                <w:rStyle w:val="eop"/>
                <w:color w:val="D13438"/>
                <w:sz w:val="20"/>
                <w:szCs w:val="20"/>
                <w:lang w:val="en-US"/>
              </w:rPr>
              <w:t> </w:t>
            </w:r>
          </w:p>
          <w:p w14:paraId="3100A343" w14:textId="77777777" w:rsidR="000F7E44" w:rsidRPr="00777B55" w:rsidRDefault="00777B55" w:rsidP="006D5518">
            <w:pPr>
              <w:pStyle w:val="NormalTable0"/>
              <w:spacing w:line="360" w:lineRule="auto"/>
              <w:rPr>
                <w:lang w:val="fr-FR"/>
              </w:rPr>
            </w:pPr>
            <w:r w:rsidRPr="00777B55">
              <w:rPr>
                <w:i/>
                <w:sz w:val="20"/>
                <w:lang w:val="en-GB"/>
              </w:rPr>
              <w:t>DC:  Partly applies to the DC. Emergency shutdown in the drilling area may include ESD valves in different levels, stop of all moving items (top drive, racking arms etc.), BOP, fire pumps, deluge etc.</w:t>
            </w:r>
          </w:p>
        </w:tc>
        <w:tc>
          <w:tcPr>
            <w:tcW w:w="3118" w:type="dxa"/>
            <w:tcBorders>
              <w:bottom w:val="single" w:sz="6" w:space="0" w:color="auto"/>
            </w:tcBorders>
          </w:tcPr>
          <w:p w14:paraId="18AF15B3" w14:textId="77777777" w:rsidR="000F7E44" w:rsidRPr="00E95A48" w:rsidRDefault="000F7E44" w:rsidP="000F7E44">
            <w:pPr>
              <w:pStyle w:val="NormalTable0"/>
              <w:rPr>
                <w:i/>
                <w:sz w:val="20"/>
                <w:lang w:val="en-GB"/>
              </w:rPr>
            </w:pPr>
          </w:p>
        </w:tc>
        <w:tc>
          <w:tcPr>
            <w:tcW w:w="709" w:type="dxa"/>
            <w:tcBorders>
              <w:bottom w:val="single" w:sz="6" w:space="0" w:color="auto"/>
            </w:tcBorders>
          </w:tcPr>
          <w:p w14:paraId="44EC7652" w14:textId="77777777" w:rsidR="000F7E44" w:rsidRPr="00E46FD1" w:rsidRDefault="000F7E44" w:rsidP="000F7E44">
            <w:pPr>
              <w:pStyle w:val="NormalTable0"/>
              <w:rPr>
                <w:sz w:val="20"/>
                <w:lang w:val="en-GB"/>
              </w:rPr>
            </w:pPr>
          </w:p>
        </w:tc>
      </w:tr>
      <w:tr w:rsidR="000F7E44" w:rsidRPr="004D1395" w14:paraId="68528900" w14:textId="77777777" w:rsidTr="7FDC30C8">
        <w:trPr>
          <w:cantSplit/>
        </w:trPr>
        <w:tc>
          <w:tcPr>
            <w:tcW w:w="990" w:type="dxa"/>
            <w:tcBorders>
              <w:bottom w:val="single" w:sz="6" w:space="0" w:color="auto"/>
            </w:tcBorders>
            <w:shd w:val="clear" w:color="auto" w:fill="E6E6E6"/>
          </w:tcPr>
          <w:p w14:paraId="60BB0D85" w14:textId="77777777" w:rsidR="000F7E44" w:rsidRPr="00E46FD1" w:rsidRDefault="000F7E44" w:rsidP="000F7E44">
            <w:pPr>
              <w:pStyle w:val="NormalTable0"/>
              <w:rPr>
                <w:lang w:val="en-GB"/>
              </w:rPr>
            </w:pPr>
            <w:r w:rsidRPr="00E46FD1">
              <w:rPr>
                <w:lang w:val="en-GB"/>
              </w:rPr>
              <w:lastRenderedPageBreak/>
              <w:t>C 9.1</w:t>
            </w:r>
          </w:p>
        </w:tc>
        <w:tc>
          <w:tcPr>
            <w:tcW w:w="5389" w:type="dxa"/>
            <w:tcBorders>
              <w:bottom w:val="single" w:sz="6" w:space="0" w:color="auto"/>
            </w:tcBorders>
          </w:tcPr>
          <w:p w14:paraId="0A9CF7CD" w14:textId="77777777" w:rsidR="000F7E44" w:rsidRPr="00E46FD1" w:rsidRDefault="000F7E44" w:rsidP="000F7E44">
            <w:pPr>
              <w:pStyle w:val="NormalTable0"/>
              <w:ind w:left="709"/>
              <w:rPr>
                <w:b/>
                <w:lang w:val="en-GB"/>
              </w:rPr>
            </w:pPr>
            <w:r w:rsidRPr="00E46FD1">
              <w:rPr>
                <w:b/>
                <w:lang w:val="en-GB"/>
              </w:rPr>
              <w:t>Are emergency controls on panels easily accessible?</w:t>
            </w:r>
          </w:p>
          <w:p w14:paraId="3ADFD508" w14:textId="77777777" w:rsidR="000F7E44" w:rsidRPr="00E46FD1" w:rsidRDefault="000F7E44" w:rsidP="000F7E44">
            <w:pPr>
              <w:pStyle w:val="NormalTable0"/>
              <w:ind w:left="709"/>
              <w:rPr>
                <w:sz w:val="20"/>
                <w:lang w:val="en-GB"/>
              </w:rPr>
            </w:pPr>
          </w:p>
          <w:p w14:paraId="2865B3A9" w14:textId="77777777" w:rsidR="000F7E44" w:rsidRPr="00E46FD1" w:rsidRDefault="000F7E44" w:rsidP="000F7E44">
            <w:pPr>
              <w:pStyle w:val="NormalTable0"/>
              <w:ind w:left="709"/>
              <w:rPr>
                <w:lang w:val="en-GB"/>
              </w:rPr>
            </w:pPr>
            <w:r w:rsidRPr="00E46FD1">
              <w:rPr>
                <w:i/>
                <w:sz w:val="20"/>
                <w:lang w:val="en-GB"/>
              </w:rPr>
              <w:t>Emergency controls on panels should be located between 76 cm and 125 cm above the floor when seated (see Figure 4.2) and between 90 cm and 150 cm (shoulder height) when standing  for easy operation.</w:t>
            </w:r>
          </w:p>
        </w:tc>
        <w:tc>
          <w:tcPr>
            <w:tcW w:w="567" w:type="dxa"/>
            <w:tcBorders>
              <w:bottom w:val="single" w:sz="6" w:space="0" w:color="auto"/>
            </w:tcBorders>
          </w:tcPr>
          <w:p w14:paraId="1935F1DB" w14:textId="77777777" w:rsidR="000F7E44" w:rsidRPr="00E46FD1" w:rsidRDefault="000F7E44" w:rsidP="000F7E44">
            <w:pPr>
              <w:pStyle w:val="NormalTable0"/>
              <w:rPr>
                <w:lang w:val="en-GB"/>
              </w:rPr>
            </w:pPr>
          </w:p>
        </w:tc>
        <w:tc>
          <w:tcPr>
            <w:tcW w:w="567" w:type="dxa"/>
            <w:tcBorders>
              <w:bottom w:val="single" w:sz="6" w:space="0" w:color="auto"/>
            </w:tcBorders>
          </w:tcPr>
          <w:p w14:paraId="63F7BA64" w14:textId="77777777" w:rsidR="000F7E44" w:rsidRPr="00E46FD1" w:rsidRDefault="000F7E44" w:rsidP="000F7E44">
            <w:pPr>
              <w:pStyle w:val="NormalTable0"/>
              <w:rPr>
                <w:lang w:val="en-GB"/>
              </w:rPr>
            </w:pPr>
          </w:p>
        </w:tc>
        <w:tc>
          <w:tcPr>
            <w:tcW w:w="567" w:type="dxa"/>
            <w:tcBorders>
              <w:bottom w:val="single" w:sz="6" w:space="0" w:color="auto"/>
            </w:tcBorders>
          </w:tcPr>
          <w:p w14:paraId="11AD48F1" w14:textId="77777777" w:rsidR="000F7E44" w:rsidRPr="00E46FD1" w:rsidRDefault="000F7E44" w:rsidP="000F7E44">
            <w:pPr>
              <w:pStyle w:val="NormalTable0"/>
              <w:rPr>
                <w:lang w:val="en-GB"/>
              </w:rPr>
            </w:pPr>
          </w:p>
        </w:tc>
        <w:tc>
          <w:tcPr>
            <w:tcW w:w="3544" w:type="dxa"/>
            <w:tcBorders>
              <w:bottom w:val="single" w:sz="6" w:space="0" w:color="auto"/>
            </w:tcBorders>
          </w:tcPr>
          <w:p w14:paraId="24194E39"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39502E46"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NORSOK S-002 (2018), 6.2.1.</w:t>
            </w:r>
            <w:r w:rsidRPr="006D5518">
              <w:rPr>
                <w:rStyle w:val="eop"/>
                <w:color w:val="D13438"/>
                <w:sz w:val="20"/>
                <w:szCs w:val="20"/>
                <w:lang w:val="en-US"/>
              </w:rPr>
              <w:t> </w:t>
            </w:r>
          </w:p>
          <w:p w14:paraId="15B06FEA" w14:textId="77777777" w:rsidR="000F7E44" w:rsidRPr="00777B55" w:rsidRDefault="00777B55" w:rsidP="006D5518">
            <w:pPr>
              <w:pStyle w:val="NormalTable0"/>
              <w:spacing w:line="360" w:lineRule="auto"/>
              <w:rPr>
                <w:lang w:val="en-GB"/>
              </w:rPr>
            </w:pPr>
            <w:r w:rsidRPr="00777B55">
              <w:rPr>
                <w:i/>
                <w:sz w:val="20"/>
                <w:lang w:val="en-GB"/>
              </w:rPr>
              <w:t>DC: Are emergency shutdown buttons easily accessible?</w:t>
            </w:r>
          </w:p>
        </w:tc>
        <w:tc>
          <w:tcPr>
            <w:tcW w:w="3118" w:type="dxa"/>
            <w:tcBorders>
              <w:bottom w:val="single" w:sz="6" w:space="0" w:color="auto"/>
            </w:tcBorders>
          </w:tcPr>
          <w:p w14:paraId="3547A4C1" w14:textId="77777777" w:rsidR="000F7E44" w:rsidRPr="00E95A48" w:rsidRDefault="000F7E44" w:rsidP="000F7E44">
            <w:pPr>
              <w:pStyle w:val="NormalTable0"/>
              <w:rPr>
                <w:i/>
                <w:sz w:val="20"/>
                <w:lang w:val="en-GB"/>
              </w:rPr>
            </w:pPr>
          </w:p>
        </w:tc>
        <w:tc>
          <w:tcPr>
            <w:tcW w:w="709" w:type="dxa"/>
            <w:tcBorders>
              <w:bottom w:val="single" w:sz="6" w:space="0" w:color="auto"/>
            </w:tcBorders>
          </w:tcPr>
          <w:p w14:paraId="6F1FF6B7" w14:textId="77777777" w:rsidR="000F7E44" w:rsidRPr="00E46FD1" w:rsidRDefault="000F7E44" w:rsidP="000F7E44">
            <w:pPr>
              <w:pStyle w:val="NormalTable0"/>
              <w:rPr>
                <w:sz w:val="20"/>
                <w:lang w:val="en-GB"/>
              </w:rPr>
            </w:pPr>
          </w:p>
        </w:tc>
      </w:tr>
      <w:tr w:rsidR="000F7E44" w:rsidRPr="004D1395" w14:paraId="4C9CEA62" w14:textId="77777777" w:rsidTr="7FDC30C8">
        <w:trPr>
          <w:cantSplit/>
        </w:trPr>
        <w:tc>
          <w:tcPr>
            <w:tcW w:w="990" w:type="dxa"/>
            <w:shd w:val="clear" w:color="auto" w:fill="E6E6E6"/>
          </w:tcPr>
          <w:p w14:paraId="7803C50F" w14:textId="77777777" w:rsidR="000F7E44" w:rsidRPr="00E46FD1" w:rsidRDefault="000F7E44" w:rsidP="000F7E44">
            <w:pPr>
              <w:pStyle w:val="NormalTable0"/>
              <w:rPr>
                <w:lang w:val="en-GB"/>
              </w:rPr>
            </w:pPr>
            <w:r w:rsidRPr="00E46FD1">
              <w:rPr>
                <w:lang w:val="en-GB"/>
              </w:rPr>
              <w:t>C 9.2</w:t>
            </w:r>
          </w:p>
        </w:tc>
        <w:tc>
          <w:tcPr>
            <w:tcW w:w="5389" w:type="dxa"/>
          </w:tcPr>
          <w:p w14:paraId="238951D8" w14:textId="77777777" w:rsidR="000F7E44" w:rsidRPr="00E46FD1" w:rsidRDefault="000F7E44" w:rsidP="000F7E44">
            <w:pPr>
              <w:pStyle w:val="NormalTable0"/>
              <w:ind w:left="709"/>
              <w:rPr>
                <w:b/>
                <w:lang w:val="en-GB"/>
              </w:rPr>
            </w:pPr>
            <w:r w:rsidRPr="00E46FD1">
              <w:rPr>
                <w:b/>
                <w:lang w:val="en-GB"/>
              </w:rPr>
              <w:t>Are critical actions/shutdown actions protected from accidental activation?</w:t>
            </w:r>
          </w:p>
          <w:p w14:paraId="08D2AF85" w14:textId="77777777" w:rsidR="000F7E44" w:rsidRPr="00E46FD1" w:rsidRDefault="000F7E44" w:rsidP="000F7E44">
            <w:pPr>
              <w:pStyle w:val="NormalTable0"/>
              <w:ind w:left="709"/>
              <w:rPr>
                <w:sz w:val="20"/>
                <w:lang w:val="en-GB"/>
              </w:rPr>
            </w:pPr>
          </w:p>
          <w:p w14:paraId="2183B25E" w14:textId="77777777" w:rsidR="000F7E44" w:rsidRPr="00E46FD1" w:rsidRDefault="000F7E44" w:rsidP="000F7E44">
            <w:pPr>
              <w:pStyle w:val="NormalTable0"/>
              <w:ind w:left="709"/>
              <w:rPr>
                <w:lang w:val="en-GB"/>
              </w:rPr>
            </w:pPr>
            <w:r w:rsidRPr="00E46FD1">
              <w:rPr>
                <w:i/>
                <w:sz w:val="20"/>
                <w:lang w:val="en-GB"/>
              </w:rPr>
              <w:t>Controls may be recessed, shielded, or otherwise surrounded by physical barriers to protect shutdown actions for accidental activation. Controls should be operable form the location where the user is most likely to need to interact with the system. Check: keyboard, mouse, trackball and light pen.</w:t>
            </w:r>
          </w:p>
        </w:tc>
        <w:tc>
          <w:tcPr>
            <w:tcW w:w="567" w:type="dxa"/>
          </w:tcPr>
          <w:p w14:paraId="5A259495" w14:textId="77777777" w:rsidR="000F7E44" w:rsidRPr="00E46FD1" w:rsidRDefault="000F7E44" w:rsidP="000F7E44">
            <w:pPr>
              <w:pStyle w:val="NormalTable0"/>
              <w:rPr>
                <w:lang w:val="en-GB"/>
              </w:rPr>
            </w:pPr>
          </w:p>
        </w:tc>
        <w:tc>
          <w:tcPr>
            <w:tcW w:w="567" w:type="dxa"/>
          </w:tcPr>
          <w:p w14:paraId="676C0DDA" w14:textId="77777777" w:rsidR="000F7E44" w:rsidRPr="00E46FD1" w:rsidRDefault="000F7E44" w:rsidP="000F7E44">
            <w:pPr>
              <w:pStyle w:val="NormalTable0"/>
              <w:rPr>
                <w:lang w:val="en-GB"/>
              </w:rPr>
            </w:pPr>
          </w:p>
        </w:tc>
        <w:tc>
          <w:tcPr>
            <w:tcW w:w="567" w:type="dxa"/>
          </w:tcPr>
          <w:p w14:paraId="60EC9516" w14:textId="77777777" w:rsidR="000F7E44" w:rsidRPr="00E46FD1" w:rsidRDefault="000F7E44" w:rsidP="000F7E44">
            <w:pPr>
              <w:pStyle w:val="NormalTable0"/>
              <w:rPr>
                <w:lang w:val="en-GB"/>
              </w:rPr>
            </w:pPr>
          </w:p>
        </w:tc>
        <w:tc>
          <w:tcPr>
            <w:tcW w:w="3544" w:type="dxa"/>
          </w:tcPr>
          <w:p w14:paraId="24CF7895"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7B42C3EB" w14:textId="77777777" w:rsidR="004F3BDF" w:rsidRPr="006D5518" w:rsidRDefault="004F3BDF" w:rsidP="006D5518">
            <w:pPr>
              <w:pStyle w:val="paragraph"/>
              <w:spacing w:before="0" w:beforeAutospacing="0" w:after="0" w:afterAutospacing="0" w:line="360" w:lineRule="auto"/>
              <w:ind w:left="-30" w:right="-30"/>
              <w:textAlignment w:val="baseline"/>
              <w:rPr>
                <w:sz w:val="18"/>
                <w:szCs w:val="18"/>
                <w:lang w:val="en-US"/>
              </w:rPr>
            </w:pPr>
            <w:r w:rsidRPr="006D5518">
              <w:rPr>
                <w:rStyle w:val="normaltextrun"/>
                <w:color w:val="D13438"/>
                <w:sz w:val="20"/>
                <w:szCs w:val="20"/>
                <w:u w:val="single"/>
                <w:lang w:val="en-US"/>
              </w:rPr>
              <w:t>NUREG0700 (2020), revision 3, 3.1.1.1-3, 13.6-1, 7.3.1-6, 3.1.3-3 &amp;  2.7.6-6.</w:t>
            </w:r>
            <w:r w:rsidRPr="006D5518">
              <w:rPr>
                <w:rStyle w:val="eop"/>
                <w:color w:val="D13438"/>
                <w:sz w:val="20"/>
                <w:szCs w:val="20"/>
                <w:lang w:val="en-US"/>
              </w:rPr>
              <w:t> </w:t>
            </w:r>
          </w:p>
          <w:p w14:paraId="7507104D" w14:textId="77777777" w:rsidR="000F7E44" w:rsidRPr="00777B55" w:rsidRDefault="00777B55" w:rsidP="006D5518">
            <w:pPr>
              <w:pStyle w:val="NormalTable0"/>
              <w:spacing w:line="360" w:lineRule="auto"/>
              <w:rPr>
                <w:lang w:val="en-GB"/>
              </w:rPr>
            </w:pPr>
            <w:r w:rsidRPr="00777B55">
              <w:rPr>
                <w:sz w:val="20"/>
                <w:szCs w:val="20"/>
                <w:lang w:val="en-GB"/>
              </w:rPr>
              <w:t>DC: Applicable to the DC</w:t>
            </w:r>
          </w:p>
        </w:tc>
        <w:tc>
          <w:tcPr>
            <w:tcW w:w="3118" w:type="dxa"/>
          </w:tcPr>
          <w:p w14:paraId="5945FE44" w14:textId="77777777" w:rsidR="000F7E44" w:rsidRPr="00E46FD1" w:rsidRDefault="000F7E44" w:rsidP="000F7E44">
            <w:pPr>
              <w:pStyle w:val="NormalTable0"/>
              <w:rPr>
                <w:sz w:val="20"/>
                <w:lang w:val="en-GB"/>
              </w:rPr>
            </w:pPr>
          </w:p>
        </w:tc>
        <w:tc>
          <w:tcPr>
            <w:tcW w:w="709" w:type="dxa"/>
          </w:tcPr>
          <w:p w14:paraId="66387125" w14:textId="77777777" w:rsidR="000F7E44" w:rsidRPr="00E46FD1" w:rsidRDefault="000F7E44" w:rsidP="000F7E44">
            <w:pPr>
              <w:pStyle w:val="NormalTable0"/>
              <w:rPr>
                <w:sz w:val="20"/>
                <w:lang w:val="en-GB"/>
              </w:rPr>
            </w:pPr>
          </w:p>
        </w:tc>
      </w:tr>
      <w:tr w:rsidR="000F7E44" w:rsidRPr="004D1395" w14:paraId="55A3E646" w14:textId="77777777" w:rsidTr="7FDC30C8">
        <w:trPr>
          <w:cantSplit/>
        </w:trPr>
        <w:tc>
          <w:tcPr>
            <w:tcW w:w="990" w:type="dxa"/>
            <w:shd w:val="clear" w:color="auto" w:fill="E6E6E6"/>
          </w:tcPr>
          <w:p w14:paraId="30A3F439" w14:textId="77777777" w:rsidR="000F7E44" w:rsidRPr="00E46FD1" w:rsidRDefault="000F7E44" w:rsidP="000F7E44">
            <w:pPr>
              <w:pStyle w:val="NormalTable0"/>
              <w:rPr>
                <w:lang w:val="en-GB"/>
              </w:rPr>
            </w:pPr>
            <w:r w:rsidRPr="00E46FD1">
              <w:rPr>
                <w:lang w:val="en-GB"/>
              </w:rPr>
              <w:t>C 9.3</w:t>
            </w:r>
          </w:p>
        </w:tc>
        <w:tc>
          <w:tcPr>
            <w:tcW w:w="5389" w:type="dxa"/>
          </w:tcPr>
          <w:p w14:paraId="718C36B4" w14:textId="77777777" w:rsidR="000F7E44" w:rsidRPr="00E46FD1" w:rsidRDefault="000F7E44" w:rsidP="000F7E44">
            <w:pPr>
              <w:pStyle w:val="NormalTable0"/>
              <w:ind w:left="709"/>
              <w:rPr>
                <w:b/>
                <w:lang w:val="en-GB"/>
              </w:rPr>
            </w:pPr>
            <w:r w:rsidRPr="00E46FD1">
              <w:rPr>
                <w:b/>
                <w:lang w:val="en-GB"/>
              </w:rPr>
              <w:t xml:space="preserve">Is any bypass of the emergency shutdown system entered in a log book? </w:t>
            </w:r>
          </w:p>
          <w:p w14:paraId="06C30544" w14:textId="77777777" w:rsidR="000F7E44" w:rsidRPr="00E46FD1" w:rsidRDefault="000F7E44" w:rsidP="000F7E44">
            <w:pPr>
              <w:pStyle w:val="NormalTable0"/>
              <w:ind w:left="709"/>
              <w:rPr>
                <w:sz w:val="20"/>
                <w:lang w:val="en-GB"/>
              </w:rPr>
            </w:pPr>
          </w:p>
          <w:p w14:paraId="2BD4A0FC" w14:textId="77777777" w:rsidR="000F7E44" w:rsidRPr="00E46FD1" w:rsidRDefault="000F7E44" w:rsidP="000F7E44">
            <w:pPr>
              <w:pStyle w:val="NormalTable0"/>
              <w:ind w:left="709"/>
              <w:rPr>
                <w:b/>
                <w:i/>
                <w:lang w:val="en-GB"/>
              </w:rPr>
            </w:pPr>
            <w:r w:rsidRPr="00E46FD1">
              <w:rPr>
                <w:i/>
                <w:sz w:val="20"/>
                <w:lang w:val="en-GB"/>
              </w:rPr>
              <w:t>Information concerning bypass of automatic shutdown actions must be available to all involved personnel, who, when, why is important to document. The log book might be electronic. It is important to easily extract a short list of outstanding bypasses.</w:t>
            </w:r>
            <w:r w:rsidRPr="00E46FD1">
              <w:rPr>
                <w:i/>
                <w:lang w:val="en-GB"/>
              </w:rPr>
              <w:t xml:space="preserve"> </w:t>
            </w:r>
          </w:p>
        </w:tc>
        <w:tc>
          <w:tcPr>
            <w:tcW w:w="567" w:type="dxa"/>
          </w:tcPr>
          <w:p w14:paraId="0F517030" w14:textId="77777777" w:rsidR="000F7E44" w:rsidRPr="00E46FD1" w:rsidRDefault="000F7E44" w:rsidP="000F7E44">
            <w:pPr>
              <w:pStyle w:val="NormalTable0"/>
              <w:rPr>
                <w:lang w:val="en-GB"/>
              </w:rPr>
            </w:pPr>
          </w:p>
        </w:tc>
        <w:tc>
          <w:tcPr>
            <w:tcW w:w="567" w:type="dxa"/>
          </w:tcPr>
          <w:p w14:paraId="65559C6B" w14:textId="77777777" w:rsidR="000F7E44" w:rsidRPr="00E46FD1" w:rsidRDefault="000F7E44" w:rsidP="000F7E44">
            <w:pPr>
              <w:pStyle w:val="NormalTable0"/>
              <w:rPr>
                <w:lang w:val="en-GB"/>
              </w:rPr>
            </w:pPr>
          </w:p>
        </w:tc>
        <w:tc>
          <w:tcPr>
            <w:tcW w:w="567" w:type="dxa"/>
          </w:tcPr>
          <w:p w14:paraId="3785B1E1" w14:textId="77777777" w:rsidR="000F7E44" w:rsidRPr="00E46FD1" w:rsidRDefault="000F7E44" w:rsidP="000F7E44">
            <w:pPr>
              <w:pStyle w:val="NormalTable0"/>
              <w:rPr>
                <w:lang w:val="en-GB"/>
              </w:rPr>
            </w:pPr>
          </w:p>
        </w:tc>
        <w:tc>
          <w:tcPr>
            <w:tcW w:w="3544" w:type="dxa"/>
          </w:tcPr>
          <w:p w14:paraId="3D7B7480"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2165FB1B"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AR §26.</w:t>
            </w:r>
            <w:r w:rsidRPr="006D5518">
              <w:rPr>
                <w:rStyle w:val="eop"/>
                <w:color w:val="D13438"/>
                <w:sz w:val="20"/>
                <w:szCs w:val="20"/>
                <w:lang w:val="en-US"/>
              </w:rPr>
              <w:t> </w:t>
            </w:r>
          </w:p>
          <w:p w14:paraId="7509DD31" w14:textId="77777777" w:rsidR="000F7E44" w:rsidRPr="00777B55" w:rsidRDefault="00777B55" w:rsidP="006D5518">
            <w:pPr>
              <w:pStyle w:val="NormalTable0"/>
              <w:spacing w:line="360" w:lineRule="auto"/>
              <w:rPr>
                <w:lang w:val="en-GB"/>
              </w:rPr>
            </w:pPr>
            <w:r w:rsidRPr="00777B55">
              <w:rPr>
                <w:sz w:val="20"/>
                <w:szCs w:val="20"/>
                <w:lang w:val="en-GB"/>
              </w:rPr>
              <w:t>DC: Applicable to the DC when safety systems and emergency shutdown systems are bypassed</w:t>
            </w:r>
          </w:p>
        </w:tc>
        <w:tc>
          <w:tcPr>
            <w:tcW w:w="3118" w:type="dxa"/>
          </w:tcPr>
          <w:p w14:paraId="23710AEB" w14:textId="77777777" w:rsidR="000F7E44" w:rsidRPr="00E46FD1" w:rsidRDefault="000F7E44" w:rsidP="000F7E44">
            <w:pPr>
              <w:pStyle w:val="NormalTable0"/>
              <w:rPr>
                <w:sz w:val="20"/>
                <w:lang w:val="en-GB"/>
              </w:rPr>
            </w:pPr>
          </w:p>
        </w:tc>
        <w:tc>
          <w:tcPr>
            <w:tcW w:w="709" w:type="dxa"/>
          </w:tcPr>
          <w:p w14:paraId="7CA4C9BB" w14:textId="77777777" w:rsidR="000F7E44" w:rsidRPr="00E46FD1" w:rsidRDefault="000F7E44" w:rsidP="000F7E44">
            <w:pPr>
              <w:pStyle w:val="NormalTable0"/>
              <w:rPr>
                <w:sz w:val="20"/>
                <w:lang w:val="en-GB"/>
              </w:rPr>
            </w:pPr>
          </w:p>
        </w:tc>
      </w:tr>
      <w:tr w:rsidR="000F7E44" w:rsidRPr="004D1395" w14:paraId="2F144342" w14:textId="77777777" w:rsidTr="7FDC30C8">
        <w:trPr>
          <w:cantSplit/>
        </w:trPr>
        <w:tc>
          <w:tcPr>
            <w:tcW w:w="990" w:type="dxa"/>
            <w:shd w:val="clear" w:color="auto" w:fill="auto"/>
          </w:tcPr>
          <w:p w14:paraId="41CC5EC3" w14:textId="77777777" w:rsidR="000F7E44" w:rsidRPr="00E46FD1" w:rsidRDefault="000F7E44" w:rsidP="000F7E44">
            <w:pPr>
              <w:pStyle w:val="NormalTable0"/>
              <w:rPr>
                <w:lang w:val="en-GB"/>
              </w:rPr>
            </w:pPr>
            <w:r w:rsidRPr="00E46FD1">
              <w:rPr>
                <w:lang w:val="en-GB"/>
              </w:rPr>
              <w:lastRenderedPageBreak/>
              <w:t>C 10</w:t>
            </w:r>
          </w:p>
        </w:tc>
        <w:tc>
          <w:tcPr>
            <w:tcW w:w="5389" w:type="dxa"/>
          </w:tcPr>
          <w:p w14:paraId="074EF025" w14:textId="77777777" w:rsidR="000F7E44" w:rsidRPr="00E46FD1" w:rsidRDefault="000F7E44" w:rsidP="000F7E44">
            <w:pPr>
              <w:pStyle w:val="NormalTable0"/>
              <w:rPr>
                <w:b/>
                <w:lang w:val="en-GB"/>
              </w:rPr>
            </w:pPr>
            <w:r w:rsidRPr="00E46FD1">
              <w:rPr>
                <w:b/>
                <w:lang w:val="en-GB"/>
              </w:rPr>
              <w:t>Are the main objectives and specification for the communication equipment properly identified and documented?</w:t>
            </w:r>
          </w:p>
          <w:p w14:paraId="19750B75" w14:textId="77777777" w:rsidR="000F7E44" w:rsidRPr="00E46FD1" w:rsidRDefault="000F7E44" w:rsidP="000F7E44">
            <w:pPr>
              <w:pStyle w:val="NormalTable0"/>
              <w:rPr>
                <w:b/>
                <w:sz w:val="20"/>
                <w:szCs w:val="20"/>
                <w:lang w:val="en-GB"/>
              </w:rPr>
            </w:pPr>
          </w:p>
          <w:p w14:paraId="13DB96EA" w14:textId="77777777" w:rsidR="000F7E44" w:rsidRPr="00E46FD1" w:rsidRDefault="000F7E44" w:rsidP="000F7E44">
            <w:pPr>
              <w:pStyle w:val="NormalTable0"/>
              <w:rPr>
                <w:b/>
                <w:lang w:val="en-GB"/>
              </w:rPr>
            </w:pPr>
            <w:r w:rsidRPr="00E46FD1">
              <w:rPr>
                <w:i/>
                <w:sz w:val="20"/>
                <w:szCs w:val="20"/>
                <w:lang w:val="en-GB"/>
              </w:rPr>
              <w:t>Equipment may be telephones (hot line, emergency, and mobile phone), VHF and UHF radios, videophones and smart boards. Things to consider: prioritisation, localisation, numbers, ringing tones, visual marking, user configuration, caller displays, set over, Bluetooth and hands-free.</w:t>
            </w:r>
          </w:p>
        </w:tc>
        <w:tc>
          <w:tcPr>
            <w:tcW w:w="567" w:type="dxa"/>
          </w:tcPr>
          <w:p w14:paraId="196539C0" w14:textId="77777777" w:rsidR="000F7E44" w:rsidRPr="00E46FD1" w:rsidRDefault="000F7E44" w:rsidP="000F7E44">
            <w:pPr>
              <w:pStyle w:val="NormalTable0"/>
              <w:rPr>
                <w:lang w:val="en-GB"/>
              </w:rPr>
            </w:pPr>
          </w:p>
        </w:tc>
        <w:tc>
          <w:tcPr>
            <w:tcW w:w="567" w:type="dxa"/>
          </w:tcPr>
          <w:p w14:paraId="4CD14B65" w14:textId="77777777" w:rsidR="000F7E44" w:rsidRPr="00E46FD1" w:rsidRDefault="000F7E44" w:rsidP="000F7E44">
            <w:pPr>
              <w:pStyle w:val="NormalTable0"/>
              <w:rPr>
                <w:lang w:val="en-GB"/>
              </w:rPr>
            </w:pPr>
          </w:p>
        </w:tc>
        <w:tc>
          <w:tcPr>
            <w:tcW w:w="567" w:type="dxa"/>
          </w:tcPr>
          <w:p w14:paraId="321EC6C3" w14:textId="77777777" w:rsidR="000F7E44" w:rsidRPr="00E46FD1" w:rsidRDefault="000F7E44" w:rsidP="000F7E44">
            <w:pPr>
              <w:pStyle w:val="NormalTable0"/>
              <w:rPr>
                <w:lang w:val="en-GB"/>
              </w:rPr>
            </w:pPr>
          </w:p>
        </w:tc>
        <w:tc>
          <w:tcPr>
            <w:tcW w:w="3544" w:type="dxa"/>
          </w:tcPr>
          <w:p w14:paraId="71615E3E"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195700E0"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11064-3 (1999), 4.4.1.</w:t>
            </w:r>
            <w:r w:rsidRPr="006D5518">
              <w:rPr>
                <w:rStyle w:val="eop"/>
                <w:color w:val="D13438"/>
                <w:sz w:val="20"/>
                <w:szCs w:val="20"/>
                <w:lang w:val="en-US"/>
              </w:rPr>
              <w:t> </w:t>
            </w:r>
          </w:p>
          <w:p w14:paraId="6C1A10A8" w14:textId="77777777" w:rsidR="000F7E44" w:rsidRPr="00777B55" w:rsidRDefault="00777B55" w:rsidP="006D5518">
            <w:pPr>
              <w:pStyle w:val="NormalTable0"/>
              <w:spacing w:line="360" w:lineRule="auto"/>
              <w:rPr>
                <w:lang w:val="en-GB"/>
              </w:rPr>
            </w:pPr>
            <w:r w:rsidRPr="00777B55">
              <w:rPr>
                <w:sz w:val="20"/>
                <w:szCs w:val="20"/>
                <w:lang w:val="en-GB"/>
              </w:rPr>
              <w:t>DC: Applicable to the DC</w:t>
            </w:r>
          </w:p>
        </w:tc>
        <w:tc>
          <w:tcPr>
            <w:tcW w:w="3118" w:type="dxa"/>
          </w:tcPr>
          <w:p w14:paraId="34243052" w14:textId="77777777" w:rsidR="000F7E44" w:rsidRPr="00E46FD1" w:rsidRDefault="000F7E44" w:rsidP="000F7E44">
            <w:pPr>
              <w:pStyle w:val="NormalTable0"/>
              <w:rPr>
                <w:sz w:val="20"/>
                <w:lang w:val="en-GB"/>
              </w:rPr>
            </w:pPr>
          </w:p>
        </w:tc>
        <w:tc>
          <w:tcPr>
            <w:tcW w:w="709" w:type="dxa"/>
          </w:tcPr>
          <w:p w14:paraId="181D7EFB" w14:textId="77777777" w:rsidR="000F7E44" w:rsidRPr="00E46FD1" w:rsidRDefault="000F7E44" w:rsidP="000F7E44">
            <w:pPr>
              <w:pStyle w:val="NormalTable0"/>
              <w:rPr>
                <w:sz w:val="20"/>
                <w:lang w:val="en-GB"/>
              </w:rPr>
            </w:pPr>
          </w:p>
        </w:tc>
      </w:tr>
      <w:tr w:rsidR="000F7E44" w:rsidRPr="004D1395" w14:paraId="504B72B4" w14:textId="77777777" w:rsidTr="7FDC30C8">
        <w:trPr>
          <w:cantSplit/>
        </w:trPr>
        <w:tc>
          <w:tcPr>
            <w:tcW w:w="990" w:type="dxa"/>
            <w:tcBorders>
              <w:bottom w:val="single" w:sz="6" w:space="0" w:color="auto"/>
            </w:tcBorders>
            <w:shd w:val="clear" w:color="auto" w:fill="E6E6E6"/>
          </w:tcPr>
          <w:p w14:paraId="464BBEE4" w14:textId="77777777" w:rsidR="000F7E44" w:rsidRPr="00E46FD1" w:rsidRDefault="000F7E44" w:rsidP="000F7E44">
            <w:pPr>
              <w:pStyle w:val="NormalTable0"/>
              <w:rPr>
                <w:lang w:val="en-GB"/>
              </w:rPr>
            </w:pPr>
            <w:r w:rsidRPr="00E46FD1">
              <w:rPr>
                <w:lang w:val="en-GB"/>
              </w:rPr>
              <w:t>C 10.1</w:t>
            </w:r>
          </w:p>
        </w:tc>
        <w:tc>
          <w:tcPr>
            <w:tcW w:w="5389" w:type="dxa"/>
          </w:tcPr>
          <w:p w14:paraId="6D25A8C6" w14:textId="77777777" w:rsidR="000F7E44" w:rsidRPr="00E46FD1" w:rsidRDefault="000F7E44" w:rsidP="000F7E44">
            <w:pPr>
              <w:pStyle w:val="NormalTable0"/>
              <w:ind w:left="709"/>
              <w:rPr>
                <w:b/>
                <w:lang w:val="en-GB"/>
              </w:rPr>
            </w:pPr>
            <w:r w:rsidRPr="00E46FD1">
              <w:rPr>
                <w:b/>
                <w:lang w:val="en-GB"/>
              </w:rPr>
              <w:t>Is communication equipment distinguished both visually and audibly?</w:t>
            </w:r>
          </w:p>
          <w:p w14:paraId="5DB8B760" w14:textId="77777777" w:rsidR="000F7E44" w:rsidRPr="00E46FD1" w:rsidRDefault="000F7E44" w:rsidP="000F7E44">
            <w:pPr>
              <w:pStyle w:val="NormalTable0"/>
              <w:ind w:left="709"/>
              <w:rPr>
                <w:sz w:val="20"/>
                <w:lang w:val="en-GB"/>
              </w:rPr>
            </w:pPr>
          </w:p>
          <w:p w14:paraId="456249CF" w14:textId="77777777" w:rsidR="000F7E44" w:rsidRPr="00E46FD1" w:rsidRDefault="000F7E44" w:rsidP="000F7E44">
            <w:pPr>
              <w:pStyle w:val="NormalTable0"/>
              <w:ind w:left="709"/>
              <w:rPr>
                <w:b/>
                <w:sz w:val="20"/>
                <w:szCs w:val="20"/>
                <w:lang w:val="en-GB"/>
              </w:rPr>
            </w:pPr>
            <w:r w:rsidRPr="00E46FD1">
              <w:rPr>
                <w:i/>
                <w:sz w:val="20"/>
                <w:szCs w:val="20"/>
                <w:lang w:val="en-GB"/>
              </w:rPr>
              <w:t xml:space="preserve">Similar communication equipment should be marked to avoid confusion concerning “which is which”. High priority telephones should be distinguished audibly and visually from other telephones. This should be based on a communication specification – which prioritizes communication equipment. </w:t>
            </w:r>
          </w:p>
        </w:tc>
        <w:tc>
          <w:tcPr>
            <w:tcW w:w="567" w:type="dxa"/>
          </w:tcPr>
          <w:p w14:paraId="79739E70" w14:textId="77777777" w:rsidR="000F7E44" w:rsidRPr="00E46FD1" w:rsidRDefault="000F7E44" w:rsidP="000F7E44">
            <w:pPr>
              <w:pStyle w:val="NormalTable0"/>
              <w:rPr>
                <w:lang w:val="en-GB"/>
              </w:rPr>
            </w:pPr>
          </w:p>
        </w:tc>
        <w:tc>
          <w:tcPr>
            <w:tcW w:w="567" w:type="dxa"/>
          </w:tcPr>
          <w:p w14:paraId="66B7A83A" w14:textId="77777777" w:rsidR="000F7E44" w:rsidRPr="00E46FD1" w:rsidRDefault="000F7E44" w:rsidP="000F7E44">
            <w:pPr>
              <w:pStyle w:val="NormalTable0"/>
              <w:rPr>
                <w:lang w:val="en-GB"/>
              </w:rPr>
            </w:pPr>
          </w:p>
        </w:tc>
        <w:tc>
          <w:tcPr>
            <w:tcW w:w="567" w:type="dxa"/>
          </w:tcPr>
          <w:p w14:paraId="7233886B" w14:textId="77777777" w:rsidR="000F7E44" w:rsidRPr="00E46FD1" w:rsidRDefault="000F7E44" w:rsidP="000F7E44">
            <w:pPr>
              <w:pStyle w:val="NormalTable0"/>
              <w:rPr>
                <w:lang w:val="en-GB"/>
              </w:rPr>
            </w:pPr>
          </w:p>
        </w:tc>
        <w:tc>
          <w:tcPr>
            <w:tcW w:w="3544" w:type="dxa"/>
          </w:tcPr>
          <w:p w14:paraId="2A7CDED7"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2F7F62DA" w14:textId="77777777" w:rsidR="004F3BDF" w:rsidRPr="006D5518" w:rsidRDefault="004F3BD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S-001 (2021), 18.4.3.</w:t>
            </w:r>
            <w:r w:rsidRPr="006D5518">
              <w:rPr>
                <w:rStyle w:val="eop"/>
                <w:color w:val="D13438"/>
                <w:sz w:val="20"/>
                <w:szCs w:val="20"/>
                <w:lang w:val="en-US"/>
              </w:rPr>
              <w:t> </w:t>
            </w:r>
          </w:p>
          <w:p w14:paraId="22B564D8" w14:textId="77777777" w:rsidR="004F3BDF" w:rsidRPr="006D5518" w:rsidRDefault="004F3BD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NUREG0700 (2020), revision 3, 10.2.2-7.</w:t>
            </w:r>
            <w:r w:rsidRPr="006D5518">
              <w:rPr>
                <w:rStyle w:val="eop"/>
                <w:color w:val="D13438"/>
                <w:sz w:val="20"/>
                <w:szCs w:val="20"/>
                <w:lang w:val="en-US"/>
              </w:rPr>
              <w:t> </w:t>
            </w:r>
          </w:p>
          <w:p w14:paraId="4AB1DA32" w14:textId="77777777" w:rsidR="000F7E44" w:rsidRPr="006D5518" w:rsidRDefault="00777B55" w:rsidP="006D5518">
            <w:pPr>
              <w:pStyle w:val="NormalTable0"/>
              <w:spacing w:line="360" w:lineRule="auto"/>
              <w:rPr>
                <w:lang w:val="en-US"/>
              </w:rPr>
            </w:pPr>
            <w:r w:rsidRPr="00777B55">
              <w:rPr>
                <w:i/>
                <w:sz w:val="20"/>
                <w:lang w:val="en-GB"/>
              </w:rPr>
              <w:t>DC: Intercom, telephone and radio communication equipment should be easily distinguishable.</w:t>
            </w:r>
          </w:p>
        </w:tc>
        <w:tc>
          <w:tcPr>
            <w:tcW w:w="3118" w:type="dxa"/>
          </w:tcPr>
          <w:p w14:paraId="191852F8" w14:textId="77777777" w:rsidR="000F7E44" w:rsidRPr="00E95A48" w:rsidRDefault="000F7E44" w:rsidP="000F7E44">
            <w:pPr>
              <w:pStyle w:val="NormalTable0"/>
              <w:rPr>
                <w:i/>
                <w:sz w:val="20"/>
                <w:lang w:val="en-GB"/>
              </w:rPr>
            </w:pPr>
          </w:p>
        </w:tc>
        <w:tc>
          <w:tcPr>
            <w:tcW w:w="709" w:type="dxa"/>
          </w:tcPr>
          <w:p w14:paraId="13D271C3" w14:textId="77777777" w:rsidR="000F7E44" w:rsidRPr="00E46FD1" w:rsidRDefault="000F7E44" w:rsidP="000F7E44">
            <w:pPr>
              <w:pStyle w:val="NormalTable0"/>
              <w:rPr>
                <w:sz w:val="20"/>
                <w:lang w:val="en-GB"/>
              </w:rPr>
            </w:pPr>
          </w:p>
        </w:tc>
      </w:tr>
      <w:tr w:rsidR="000F7E44" w:rsidRPr="004D1395" w14:paraId="18EABB87" w14:textId="77777777" w:rsidTr="7FDC30C8">
        <w:trPr>
          <w:cantSplit/>
        </w:trPr>
        <w:tc>
          <w:tcPr>
            <w:tcW w:w="990" w:type="dxa"/>
            <w:shd w:val="clear" w:color="auto" w:fill="E6E6E6"/>
          </w:tcPr>
          <w:p w14:paraId="3D50DA03" w14:textId="77777777" w:rsidR="000F7E44" w:rsidRPr="00E46FD1" w:rsidRDefault="000F7E44" w:rsidP="000F7E44">
            <w:pPr>
              <w:pStyle w:val="NormalTable0"/>
              <w:rPr>
                <w:lang w:val="en-GB"/>
              </w:rPr>
            </w:pPr>
            <w:r w:rsidRPr="00E46FD1">
              <w:rPr>
                <w:lang w:val="en-GB"/>
              </w:rPr>
              <w:t>C 10.2</w:t>
            </w:r>
          </w:p>
        </w:tc>
        <w:tc>
          <w:tcPr>
            <w:tcW w:w="5389" w:type="dxa"/>
          </w:tcPr>
          <w:p w14:paraId="5CB96586" w14:textId="77777777" w:rsidR="000F7E44" w:rsidRPr="00E46FD1" w:rsidRDefault="000F7E44" w:rsidP="000F7E44">
            <w:pPr>
              <w:pStyle w:val="NormalTable0"/>
              <w:ind w:left="709"/>
              <w:rPr>
                <w:b/>
                <w:lang w:val="en-GB"/>
              </w:rPr>
            </w:pPr>
            <w:r w:rsidRPr="00E46FD1">
              <w:rPr>
                <w:b/>
                <w:lang w:val="en-GB"/>
              </w:rPr>
              <w:t>Can communication equipment be reached from the operator's workplace?</w:t>
            </w:r>
          </w:p>
          <w:p w14:paraId="6C0DA9BA" w14:textId="77777777" w:rsidR="000F7E44" w:rsidRPr="00E46FD1" w:rsidRDefault="000F7E44" w:rsidP="000F7E44">
            <w:pPr>
              <w:pStyle w:val="NormalTable0"/>
              <w:ind w:left="709"/>
              <w:rPr>
                <w:sz w:val="20"/>
                <w:lang w:val="en-GB"/>
              </w:rPr>
            </w:pPr>
          </w:p>
          <w:p w14:paraId="581E080E" w14:textId="77777777" w:rsidR="000F7E44" w:rsidRPr="00E46FD1" w:rsidRDefault="000F7E44" w:rsidP="000F7E44">
            <w:pPr>
              <w:pStyle w:val="NormalTable0"/>
              <w:ind w:left="709"/>
              <w:rPr>
                <w:b/>
                <w:lang w:val="en-GB"/>
              </w:rPr>
            </w:pPr>
            <w:r w:rsidRPr="00E46FD1">
              <w:rPr>
                <w:i/>
                <w:sz w:val="20"/>
                <w:lang w:val="en-GB"/>
              </w:rPr>
              <w:t>Control room operators should be able to communicate with other personnel while working at the displays. Check radio, VHF, telephones, public address system (PA), and intercom.</w:t>
            </w:r>
          </w:p>
        </w:tc>
        <w:tc>
          <w:tcPr>
            <w:tcW w:w="567" w:type="dxa"/>
          </w:tcPr>
          <w:p w14:paraId="4F287B89" w14:textId="77777777" w:rsidR="000F7E44" w:rsidRPr="00E46FD1" w:rsidRDefault="000F7E44" w:rsidP="000F7E44">
            <w:pPr>
              <w:pStyle w:val="NormalTable0"/>
              <w:rPr>
                <w:lang w:val="en-GB"/>
              </w:rPr>
            </w:pPr>
          </w:p>
        </w:tc>
        <w:tc>
          <w:tcPr>
            <w:tcW w:w="567" w:type="dxa"/>
          </w:tcPr>
          <w:p w14:paraId="6E1C584A" w14:textId="77777777" w:rsidR="000F7E44" w:rsidRPr="00E46FD1" w:rsidRDefault="000F7E44" w:rsidP="000F7E44">
            <w:pPr>
              <w:pStyle w:val="NormalTable0"/>
              <w:rPr>
                <w:lang w:val="en-GB"/>
              </w:rPr>
            </w:pPr>
          </w:p>
        </w:tc>
        <w:tc>
          <w:tcPr>
            <w:tcW w:w="567" w:type="dxa"/>
          </w:tcPr>
          <w:p w14:paraId="2D163F8E" w14:textId="77777777" w:rsidR="000F7E44" w:rsidRPr="00E46FD1" w:rsidRDefault="000F7E44" w:rsidP="000F7E44">
            <w:pPr>
              <w:pStyle w:val="NormalTable0"/>
              <w:rPr>
                <w:lang w:val="en-GB"/>
              </w:rPr>
            </w:pPr>
          </w:p>
        </w:tc>
        <w:tc>
          <w:tcPr>
            <w:tcW w:w="3544" w:type="dxa"/>
          </w:tcPr>
          <w:p w14:paraId="198286ED"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38B3B982"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NUREG0700 (2020), revision 3, 10.1-1.</w:t>
            </w:r>
            <w:r w:rsidRPr="006D5518">
              <w:rPr>
                <w:rStyle w:val="eop"/>
                <w:color w:val="D13438"/>
                <w:sz w:val="20"/>
                <w:szCs w:val="20"/>
                <w:lang w:val="en-US"/>
              </w:rPr>
              <w:t> </w:t>
            </w:r>
          </w:p>
          <w:p w14:paraId="17E89C85" w14:textId="77777777" w:rsidR="000F7E44" w:rsidRPr="00777B55" w:rsidRDefault="00777B55" w:rsidP="006D5518">
            <w:pPr>
              <w:pStyle w:val="NormalTable0"/>
              <w:spacing w:line="360" w:lineRule="auto"/>
              <w:rPr>
                <w:lang w:val="en-GB"/>
              </w:rPr>
            </w:pPr>
            <w:r w:rsidRPr="00777B55">
              <w:rPr>
                <w:sz w:val="20"/>
                <w:szCs w:val="20"/>
                <w:lang w:val="en-GB"/>
              </w:rPr>
              <w:t>DC: Applicable to the DC</w:t>
            </w:r>
          </w:p>
        </w:tc>
        <w:tc>
          <w:tcPr>
            <w:tcW w:w="3118" w:type="dxa"/>
          </w:tcPr>
          <w:p w14:paraId="573AE814" w14:textId="77777777" w:rsidR="000F7E44" w:rsidRPr="00E46FD1" w:rsidRDefault="000F7E44" w:rsidP="000F7E44">
            <w:pPr>
              <w:pStyle w:val="NormalTable0"/>
              <w:rPr>
                <w:sz w:val="20"/>
                <w:lang w:val="en-GB"/>
              </w:rPr>
            </w:pPr>
          </w:p>
        </w:tc>
        <w:tc>
          <w:tcPr>
            <w:tcW w:w="709" w:type="dxa"/>
          </w:tcPr>
          <w:p w14:paraId="7EC72A95" w14:textId="77777777" w:rsidR="000F7E44" w:rsidRPr="00E46FD1" w:rsidRDefault="000F7E44" w:rsidP="000F7E44">
            <w:pPr>
              <w:pStyle w:val="NormalTable0"/>
              <w:rPr>
                <w:sz w:val="20"/>
                <w:lang w:val="en-GB"/>
              </w:rPr>
            </w:pPr>
          </w:p>
        </w:tc>
      </w:tr>
      <w:tr w:rsidR="000F7E44" w:rsidRPr="004D1395" w14:paraId="0BEA6CFB" w14:textId="77777777" w:rsidTr="7FDC30C8">
        <w:trPr>
          <w:cantSplit/>
          <w:trHeight w:val="1194"/>
        </w:trPr>
        <w:tc>
          <w:tcPr>
            <w:tcW w:w="990" w:type="dxa"/>
            <w:shd w:val="clear" w:color="auto" w:fill="E6E6E6"/>
          </w:tcPr>
          <w:p w14:paraId="0FD71D5E" w14:textId="77777777" w:rsidR="000F7E44" w:rsidRPr="00E46FD1" w:rsidRDefault="000F7E44" w:rsidP="000F7E44">
            <w:pPr>
              <w:pStyle w:val="NormalTable0"/>
              <w:rPr>
                <w:lang w:val="en-GB"/>
              </w:rPr>
            </w:pPr>
            <w:r w:rsidRPr="00E46FD1">
              <w:rPr>
                <w:lang w:val="en-GB"/>
              </w:rPr>
              <w:lastRenderedPageBreak/>
              <w:t>C 10.3</w:t>
            </w:r>
          </w:p>
        </w:tc>
        <w:tc>
          <w:tcPr>
            <w:tcW w:w="5389" w:type="dxa"/>
          </w:tcPr>
          <w:p w14:paraId="0F7F8C47" w14:textId="77777777" w:rsidR="000F7E44" w:rsidRPr="00E46FD1" w:rsidRDefault="000F7E44" w:rsidP="00462661">
            <w:pPr>
              <w:pStyle w:val="NormalTable0"/>
              <w:numPr>
                <w:ilvl w:val="0"/>
                <w:numId w:val="66"/>
              </w:numPr>
              <w:rPr>
                <w:b/>
                <w:lang w:val="en-GB"/>
              </w:rPr>
            </w:pPr>
            <w:r w:rsidRPr="00E46FD1">
              <w:rPr>
                <w:b/>
                <w:lang w:val="en-GB"/>
              </w:rPr>
              <w:t>Is back</w:t>
            </w:r>
            <w:r w:rsidRPr="00E46FD1">
              <w:rPr>
                <w:b/>
                <w:lang w:val="en-GB"/>
              </w:rPr>
              <w:noBreakHyphen/>
              <w:t>up communication equipment or alternative means of communication provided?</w:t>
            </w:r>
          </w:p>
          <w:p w14:paraId="1D229622" w14:textId="77777777" w:rsidR="000F7E44" w:rsidRPr="00E46FD1" w:rsidRDefault="000F7E44" w:rsidP="00462661">
            <w:pPr>
              <w:pStyle w:val="NormalTable0"/>
              <w:numPr>
                <w:ilvl w:val="0"/>
                <w:numId w:val="66"/>
              </w:numPr>
              <w:rPr>
                <w:b/>
                <w:lang w:val="en-GB"/>
              </w:rPr>
            </w:pPr>
            <w:r w:rsidRPr="00E46FD1">
              <w:rPr>
                <w:b/>
                <w:lang w:val="en-GB"/>
              </w:rPr>
              <w:t>Is the communication equipment connected to emergency power supply?</w:t>
            </w:r>
          </w:p>
          <w:p w14:paraId="27A8754D" w14:textId="77777777" w:rsidR="000F7E44" w:rsidRPr="00E46FD1" w:rsidRDefault="000F7E44" w:rsidP="000F7E44">
            <w:pPr>
              <w:pStyle w:val="NormalTable0"/>
              <w:ind w:left="709"/>
              <w:rPr>
                <w:sz w:val="20"/>
                <w:lang w:val="en-GB"/>
              </w:rPr>
            </w:pPr>
          </w:p>
          <w:p w14:paraId="13B4174E" w14:textId="77777777" w:rsidR="000F7E44" w:rsidRPr="00E46FD1" w:rsidRDefault="000F7E44" w:rsidP="000F7E44">
            <w:pPr>
              <w:pStyle w:val="NormalTable0"/>
              <w:ind w:left="709"/>
              <w:rPr>
                <w:b/>
                <w:lang w:val="en-GB"/>
              </w:rPr>
            </w:pPr>
            <w:r w:rsidRPr="00E46FD1">
              <w:rPr>
                <w:i/>
                <w:sz w:val="20"/>
                <w:lang w:val="en-GB"/>
              </w:rPr>
              <w:t>Alternative means of communication should be available in the case of equipment failure or danger or accidents. There must be an emergency power supply.</w:t>
            </w:r>
          </w:p>
        </w:tc>
        <w:tc>
          <w:tcPr>
            <w:tcW w:w="567" w:type="dxa"/>
          </w:tcPr>
          <w:p w14:paraId="2B2C3BEE" w14:textId="77777777" w:rsidR="000F7E44" w:rsidRPr="00E46FD1" w:rsidRDefault="000F7E44" w:rsidP="000F7E44">
            <w:pPr>
              <w:pStyle w:val="NormalTable0"/>
              <w:rPr>
                <w:lang w:val="en-GB"/>
              </w:rPr>
            </w:pPr>
          </w:p>
        </w:tc>
        <w:tc>
          <w:tcPr>
            <w:tcW w:w="567" w:type="dxa"/>
          </w:tcPr>
          <w:p w14:paraId="1D75F981" w14:textId="77777777" w:rsidR="000F7E44" w:rsidRPr="00E46FD1" w:rsidRDefault="000F7E44" w:rsidP="000F7E44">
            <w:pPr>
              <w:pStyle w:val="NormalTable0"/>
              <w:rPr>
                <w:lang w:val="en-GB"/>
              </w:rPr>
            </w:pPr>
          </w:p>
        </w:tc>
        <w:tc>
          <w:tcPr>
            <w:tcW w:w="567" w:type="dxa"/>
          </w:tcPr>
          <w:p w14:paraId="492E0C3C" w14:textId="77777777" w:rsidR="000F7E44" w:rsidRPr="00E46FD1" w:rsidRDefault="000F7E44" w:rsidP="000F7E44">
            <w:pPr>
              <w:pStyle w:val="NormalTable0"/>
              <w:rPr>
                <w:lang w:val="en-GB"/>
              </w:rPr>
            </w:pPr>
          </w:p>
        </w:tc>
        <w:tc>
          <w:tcPr>
            <w:tcW w:w="3544" w:type="dxa"/>
          </w:tcPr>
          <w:p w14:paraId="028304FF"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6B40B11C" w14:textId="77777777" w:rsidR="004F3BDF" w:rsidRPr="006D5518" w:rsidRDefault="004F3BD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FA §38.</w:t>
            </w:r>
            <w:r w:rsidRPr="006D5518">
              <w:rPr>
                <w:rStyle w:val="eop"/>
                <w:color w:val="D13438"/>
                <w:sz w:val="20"/>
                <w:szCs w:val="20"/>
                <w:lang w:val="en-US"/>
              </w:rPr>
              <w:t> </w:t>
            </w:r>
          </w:p>
          <w:p w14:paraId="0216CD47" w14:textId="77777777" w:rsidR="004F3BDF" w:rsidRPr="006D5518" w:rsidRDefault="004F3BD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NUREG0700 (2020), revision 3, 10.2.7-1.</w:t>
            </w:r>
            <w:r w:rsidRPr="006D5518">
              <w:rPr>
                <w:rStyle w:val="eop"/>
                <w:color w:val="D13438"/>
                <w:sz w:val="20"/>
                <w:szCs w:val="20"/>
                <w:lang w:val="en-US"/>
              </w:rPr>
              <w:t> </w:t>
            </w:r>
          </w:p>
          <w:p w14:paraId="4860E2A2" w14:textId="77777777" w:rsidR="000F7E44" w:rsidRPr="00777B55" w:rsidRDefault="00777B55" w:rsidP="006D5518">
            <w:pPr>
              <w:pStyle w:val="NormalTable0"/>
              <w:spacing w:line="360" w:lineRule="auto"/>
              <w:rPr>
                <w:lang w:val="en-GB"/>
              </w:rPr>
            </w:pPr>
            <w:r w:rsidRPr="00777B55">
              <w:rPr>
                <w:sz w:val="20"/>
                <w:szCs w:val="20"/>
                <w:lang w:val="en-GB"/>
              </w:rPr>
              <w:t>DC: Applicable to the DC</w:t>
            </w:r>
          </w:p>
        </w:tc>
        <w:tc>
          <w:tcPr>
            <w:tcW w:w="3118" w:type="dxa"/>
          </w:tcPr>
          <w:p w14:paraId="025559CF" w14:textId="77777777" w:rsidR="000F7E44" w:rsidRPr="00E46FD1" w:rsidRDefault="000F7E44" w:rsidP="000F7E44">
            <w:pPr>
              <w:pStyle w:val="NormalTable0"/>
              <w:rPr>
                <w:sz w:val="20"/>
                <w:lang w:val="en-GB"/>
              </w:rPr>
            </w:pPr>
          </w:p>
        </w:tc>
        <w:tc>
          <w:tcPr>
            <w:tcW w:w="709" w:type="dxa"/>
          </w:tcPr>
          <w:p w14:paraId="09013C57" w14:textId="77777777" w:rsidR="000F7E44" w:rsidRPr="00E46FD1" w:rsidRDefault="000F7E44" w:rsidP="000F7E44">
            <w:pPr>
              <w:pStyle w:val="NormalTable0"/>
              <w:rPr>
                <w:sz w:val="20"/>
                <w:lang w:val="en-GB"/>
              </w:rPr>
            </w:pPr>
          </w:p>
        </w:tc>
      </w:tr>
      <w:tr w:rsidR="000F7E44" w:rsidRPr="004D1395" w14:paraId="53C4E9EF" w14:textId="77777777" w:rsidTr="7FDC30C8">
        <w:trPr>
          <w:cantSplit/>
        </w:trPr>
        <w:tc>
          <w:tcPr>
            <w:tcW w:w="990" w:type="dxa"/>
            <w:tcBorders>
              <w:bottom w:val="single" w:sz="6" w:space="0" w:color="auto"/>
            </w:tcBorders>
            <w:shd w:val="clear" w:color="auto" w:fill="E6E6E6"/>
          </w:tcPr>
          <w:p w14:paraId="41ECB92A" w14:textId="77777777" w:rsidR="000F7E44" w:rsidRPr="00E46FD1" w:rsidRDefault="000F7E44" w:rsidP="000F7E44">
            <w:pPr>
              <w:pStyle w:val="NormalTable0"/>
              <w:rPr>
                <w:lang w:val="en-GB"/>
              </w:rPr>
            </w:pPr>
            <w:r w:rsidRPr="00E46FD1">
              <w:rPr>
                <w:lang w:val="en-GB"/>
              </w:rPr>
              <w:t>C 10.4</w:t>
            </w:r>
          </w:p>
        </w:tc>
        <w:tc>
          <w:tcPr>
            <w:tcW w:w="5389" w:type="dxa"/>
            <w:tcBorders>
              <w:bottom w:val="single" w:sz="6" w:space="0" w:color="auto"/>
            </w:tcBorders>
          </w:tcPr>
          <w:p w14:paraId="58730531" w14:textId="77777777" w:rsidR="000F7E44" w:rsidRPr="00E46FD1" w:rsidRDefault="000F7E44" w:rsidP="000F7E44">
            <w:pPr>
              <w:pStyle w:val="NormalTable0"/>
              <w:ind w:left="709"/>
              <w:rPr>
                <w:b/>
                <w:lang w:val="en-GB"/>
              </w:rPr>
            </w:pPr>
            <w:r w:rsidRPr="00E46FD1">
              <w:rPr>
                <w:b/>
                <w:lang w:val="en-GB"/>
              </w:rPr>
              <w:t>Are dedicated communication lines provided between the emergency control centre and the control room?</w:t>
            </w:r>
          </w:p>
          <w:p w14:paraId="30921DD6" w14:textId="77777777" w:rsidR="000F7E44" w:rsidRPr="00E46FD1" w:rsidRDefault="000F7E44" w:rsidP="000F7E44">
            <w:pPr>
              <w:pStyle w:val="NormalTable0"/>
              <w:ind w:left="709"/>
              <w:rPr>
                <w:sz w:val="20"/>
                <w:lang w:val="en-GB"/>
              </w:rPr>
            </w:pPr>
          </w:p>
          <w:p w14:paraId="4887B0A7" w14:textId="77777777" w:rsidR="000F7E44" w:rsidRPr="00E46FD1" w:rsidRDefault="000F7E44" w:rsidP="000F7E44">
            <w:pPr>
              <w:pStyle w:val="NormalTable0"/>
              <w:ind w:left="708"/>
              <w:rPr>
                <w:b/>
                <w:lang w:val="en-GB"/>
              </w:rPr>
            </w:pPr>
            <w:r w:rsidRPr="00E46FD1">
              <w:rPr>
                <w:i/>
                <w:sz w:val="20"/>
                <w:lang w:val="en-GB"/>
              </w:rPr>
              <w:t>Communication between operators and the emergency control centre must be possible in spite of extensive heavy communication during abnormal situations.</w:t>
            </w:r>
          </w:p>
        </w:tc>
        <w:tc>
          <w:tcPr>
            <w:tcW w:w="567" w:type="dxa"/>
            <w:tcBorders>
              <w:bottom w:val="single" w:sz="6" w:space="0" w:color="auto"/>
            </w:tcBorders>
          </w:tcPr>
          <w:p w14:paraId="532D7643" w14:textId="77777777" w:rsidR="000F7E44" w:rsidRPr="00E46FD1" w:rsidRDefault="000F7E44" w:rsidP="000F7E44">
            <w:pPr>
              <w:pStyle w:val="NormalTable0"/>
              <w:rPr>
                <w:lang w:val="en-GB"/>
              </w:rPr>
            </w:pPr>
          </w:p>
        </w:tc>
        <w:tc>
          <w:tcPr>
            <w:tcW w:w="567" w:type="dxa"/>
            <w:tcBorders>
              <w:bottom w:val="single" w:sz="6" w:space="0" w:color="auto"/>
            </w:tcBorders>
          </w:tcPr>
          <w:p w14:paraId="65166A0A" w14:textId="77777777" w:rsidR="000F7E44" w:rsidRPr="00E46FD1" w:rsidRDefault="000F7E44" w:rsidP="000F7E44">
            <w:pPr>
              <w:pStyle w:val="NormalTable0"/>
              <w:rPr>
                <w:lang w:val="en-GB"/>
              </w:rPr>
            </w:pPr>
          </w:p>
        </w:tc>
        <w:tc>
          <w:tcPr>
            <w:tcW w:w="567" w:type="dxa"/>
            <w:tcBorders>
              <w:bottom w:val="single" w:sz="6" w:space="0" w:color="auto"/>
            </w:tcBorders>
          </w:tcPr>
          <w:p w14:paraId="62C2D79E" w14:textId="77777777" w:rsidR="000F7E44" w:rsidRPr="00E46FD1" w:rsidRDefault="000F7E44" w:rsidP="000F7E44">
            <w:pPr>
              <w:pStyle w:val="NormalTable0"/>
              <w:rPr>
                <w:lang w:val="en-GB"/>
              </w:rPr>
            </w:pPr>
          </w:p>
        </w:tc>
        <w:tc>
          <w:tcPr>
            <w:tcW w:w="3544" w:type="dxa"/>
            <w:tcBorders>
              <w:bottom w:val="single" w:sz="6" w:space="0" w:color="auto"/>
            </w:tcBorders>
          </w:tcPr>
          <w:p w14:paraId="62527176"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4029319F"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NUREG0700 (2020), revision 3, 12.2.1.2.4-2.</w:t>
            </w:r>
            <w:r w:rsidRPr="006D5518">
              <w:rPr>
                <w:rStyle w:val="eop"/>
                <w:color w:val="D13438"/>
                <w:sz w:val="20"/>
                <w:szCs w:val="20"/>
                <w:lang w:val="en-US"/>
              </w:rPr>
              <w:t> </w:t>
            </w:r>
          </w:p>
          <w:p w14:paraId="0C6C9534" w14:textId="77777777" w:rsidR="000F7E44" w:rsidRPr="00777B55" w:rsidRDefault="00777B55" w:rsidP="006D5518">
            <w:pPr>
              <w:pStyle w:val="NormalTable0"/>
              <w:spacing w:line="360" w:lineRule="auto"/>
              <w:rPr>
                <w:lang w:val="en-GB"/>
              </w:rPr>
            </w:pPr>
            <w:r w:rsidRPr="00777B55">
              <w:rPr>
                <w:sz w:val="20"/>
                <w:szCs w:val="20"/>
                <w:lang w:val="en-GB"/>
              </w:rPr>
              <w:t>DC: May be applicable to the DC</w:t>
            </w:r>
          </w:p>
        </w:tc>
        <w:tc>
          <w:tcPr>
            <w:tcW w:w="3118" w:type="dxa"/>
            <w:tcBorders>
              <w:bottom w:val="single" w:sz="6" w:space="0" w:color="auto"/>
            </w:tcBorders>
          </w:tcPr>
          <w:p w14:paraId="6338D6A5" w14:textId="77777777" w:rsidR="000F7E44" w:rsidRPr="00E46FD1" w:rsidRDefault="000F7E44" w:rsidP="000F7E44">
            <w:pPr>
              <w:pStyle w:val="NormalTable0"/>
              <w:rPr>
                <w:sz w:val="20"/>
                <w:lang w:val="en-GB"/>
              </w:rPr>
            </w:pPr>
          </w:p>
        </w:tc>
        <w:tc>
          <w:tcPr>
            <w:tcW w:w="709" w:type="dxa"/>
            <w:tcBorders>
              <w:bottom w:val="single" w:sz="6" w:space="0" w:color="auto"/>
            </w:tcBorders>
          </w:tcPr>
          <w:p w14:paraId="0CFCD97B" w14:textId="77777777" w:rsidR="000F7E44" w:rsidRPr="00E46FD1" w:rsidRDefault="000F7E44" w:rsidP="000F7E44">
            <w:pPr>
              <w:pStyle w:val="NormalTable0"/>
              <w:rPr>
                <w:sz w:val="20"/>
                <w:lang w:val="en-GB"/>
              </w:rPr>
            </w:pPr>
          </w:p>
        </w:tc>
      </w:tr>
      <w:tr w:rsidR="00E37C40" w:rsidRPr="004D1395" w14:paraId="30348B19" w14:textId="77777777" w:rsidTr="7FDC30C8">
        <w:trPr>
          <w:cantSplit/>
        </w:trPr>
        <w:tc>
          <w:tcPr>
            <w:tcW w:w="990" w:type="dxa"/>
            <w:shd w:val="clear" w:color="auto" w:fill="auto"/>
          </w:tcPr>
          <w:p w14:paraId="5EA804FA" w14:textId="77777777" w:rsidR="00E37C40" w:rsidRPr="00E46FD1" w:rsidRDefault="00E37C40" w:rsidP="005B451E">
            <w:pPr>
              <w:pStyle w:val="NormalTable0"/>
              <w:rPr>
                <w:lang w:val="en-GB"/>
              </w:rPr>
            </w:pPr>
            <w:r>
              <w:rPr>
                <w:lang w:val="en-GB"/>
              </w:rPr>
              <w:t>C 11</w:t>
            </w:r>
          </w:p>
        </w:tc>
        <w:tc>
          <w:tcPr>
            <w:tcW w:w="5389" w:type="dxa"/>
          </w:tcPr>
          <w:p w14:paraId="03084F8C" w14:textId="77777777" w:rsidR="00E37C40" w:rsidRPr="00E46FD1" w:rsidRDefault="00E37C40" w:rsidP="005B451E">
            <w:pPr>
              <w:pStyle w:val="NormalTable0"/>
              <w:rPr>
                <w:b/>
                <w:lang w:val="en-GB"/>
              </w:rPr>
            </w:pPr>
            <w:r w:rsidRPr="00E46FD1">
              <w:rPr>
                <w:b/>
                <w:lang w:val="en-GB"/>
              </w:rPr>
              <w:t>Is the design</w:t>
            </w:r>
            <w:r>
              <w:rPr>
                <w:b/>
                <w:lang w:val="en-GB"/>
              </w:rPr>
              <w:t xml:space="preserve"> of the Closed Circuit Television (CCTV) system based on established standards or "good practice"</w:t>
            </w:r>
            <w:r w:rsidRPr="00E46FD1">
              <w:rPr>
                <w:b/>
                <w:lang w:val="en-GB"/>
              </w:rPr>
              <w:t>?</w:t>
            </w:r>
          </w:p>
          <w:p w14:paraId="7001A5AA" w14:textId="77777777" w:rsidR="00E37C40" w:rsidRPr="00E46FD1" w:rsidRDefault="00E37C40" w:rsidP="005B451E">
            <w:pPr>
              <w:pStyle w:val="NormalTable0"/>
              <w:rPr>
                <w:b/>
                <w:sz w:val="20"/>
                <w:szCs w:val="20"/>
                <w:lang w:val="en-GB"/>
              </w:rPr>
            </w:pPr>
          </w:p>
          <w:p w14:paraId="68FCD86C" w14:textId="3AB7C563" w:rsidR="00E37C40" w:rsidRPr="00E46FD1" w:rsidRDefault="05603B70" w:rsidP="7FDC30C8">
            <w:pPr>
              <w:pStyle w:val="NormalTable0"/>
              <w:rPr>
                <w:b/>
                <w:bCs/>
                <w:lang w:val="en-GB"/>
              </w:rPr>
            </w:pPr>
            <w:r w:rsidRPr="7FDC30C8">
              <w:rPr>
                <w:i/>
                <w:iCs/>
                <w:sz w:val="20"/>
                <w:szCs w:val="20"/>
                <w:lang w:val="en-GB"/>
              </w:rPr>
              <w:t xml:space="preserve">CCTV equipment is used to get an overview of critical equipment, critical situations or to support communication. When used to get an overview of equipment or situations – there has been established standards or good practice guidelines such as </w:t>
            </w:r>
            <w:r w:rsidR="67143C5C" w:rsidRPr="7FDC30C8">
              <w:rPr>
                <w:i/>
                <w:iCs/>
                <w:sz w:val="20"/>
                <w:szCs w:val="20"/>
                <w:lang w:val="en-GB"/>
              </w:rPr>
              <w:t xml:space="preserve">EN </w:t>
            </w:r>
            <w:r w:rsidR="113702EB" w:rsidRPr="7FDC30C8">
              <w:rPr>
                <w:i/>
                <w:iCs/>
                <w:sz w:val="20"/>
                <w:szCs w:val="20"/>
                <w:lang w:val="en-GB"/>
              </w:rPr>
              <w:t>62672-4</w:t>
            </w:r>
            <w:r w:rsidR="67143C5C" w:rsidRPr="7FDC30C8">
              <w:rPr>
                <w:i/>
                <w:iCs/>
                <w:sz w:val="20"/>
                <w:szCs w:val="20"/>
                <w:lang w:val="en-GB"/>
              </w:rPr>
              <w:t xml:space="preserve"> (20</w:t>
            </w:r>
            <w:r w:rsidR="4FDF529D" w:rsidRPr="7FDC30C8">
              <w:rPr>
                <w:i/>
                <w:iCs/>
                <w:sz w:val="20"/>
                <w:szCs w:val="20"/>
                <w:lang w:val="en-GB"/>
              </w:rPr>
              <w:t>15</w:t>
            </w:r>
            <w:r w:rsidR="67143C5C" w:rsidRPr="7FDC30C8">
              <w:rPr>
                <w:i/>
                <w:iCs/>
                <w:sz w:val="20"/>
                <w:szCs w:val="20"/>
                <w:lang w:val="en-GB"/>
              </w:rPr>
              <w:t xml:space="preserve">) or </w:t>
            </w:r>
            <w:r w:rsidRPr="7FDC30C8">
              <w:rPr>
                <w:i/>
                <w:iCs/>
                <w:sz w:val="20"/>
                <w:szCs w:val="20"/>
                <w:lang w:val="en-GB"/>
              </w:rPr>
              <w:t>Home Office (2009) UK "CCTV Operational Requirements Manual" Publication No. 28/09, ISBN: 978-1-84726-902-7. Such standards should be used as a support when designing and implementing CCTV.</w:t>
            </w:r>
          </w:p>
        </w:tc>
        <w:tc>
          <w:tcPr>
            <w:tcW w:w="567" w:type="dxa"/>
          </w:tcPr>
          <w:p w14:paraId="52832FE1" w14:textId="77777777" w:rsidR="00E37C40" w:rsidRPr="00E46FD1" w:rsidRDefault="00E37C40" w:rsidP="005B451E">
            <w:pPr>
              <w:pStyle w:val="NormalTable0"/>
              <w:rPr>
                <w:lang w:val="en-GB"/>
              </w:rPr>
            </w:pPr>
          </w:p>
        </w:tc>
        <w:tc>
          <w:tcPr>
            <w:tcW w:w="567" w:type="dxa"/>
          </w:tcPr>
          <w:p w14:paraId="7586E6C1" w14:textId="77777777" w:rsidR="00E37C40" w:rsidRPr="00E46FD1" w:rsidRDefault="00E37C40" w:rsidP="005B451E">
            <w:pPr>
              <w:pStyle w:val="NormalTable0"/>
              <w:rPr>
                <w:lang w:val="en-GB"/>
              </w:rPr>
            </w:pPr>
          </w:p>
        </w:tc>
        <w:tc>
          <w:tcPr>
            <w:tcW w:w="567" w:type="dxa"/>
          </w:tcPr>
          <w:p w14:paraId="34D9DEF3" w14:textId="77777777" w:rsidR="00E37C40" w:rsidRPr="00E46FD1" w:rsidRDefault="00E37C40" w:rsidP="005B451E">
            <w:pPr>
              <w:pStyle w:val="NormalTable0"/>
              <w:rPr>
                <w:lang w:val="en-GB"/>
              </w:rPr>
            </w:pPr>
          </w:p>
        </w:tc>
        <w:tc>
          <w:tcPr>
            <w:tcW w:w="3544" w:type="dxa"/>
          </w:tcPr>
          <w:p w14:paraId="059B1C00" w14:textId="77777777" w:rsidR="00777B55" w:rsidRPr="00777B55" w:rsidRDefault="3CC0F8E9" w:rsidP="006D5518">
            <w:pPr>
              <w:pStyle w:val="NormalTable0"/>
              <w:spacing w:line="360" w:lineRule="auto"/>
              <w:rPr>
                <w:sz w:val="20"/>
                <w:szCs w:val="20"/>
                <w:lang w:val="en-GB"/>
              </w:rPr>
            </w:pPr>
            <w:r w:rsidRPr="7FDC30C8">
              <w:rPr>
                <w:sz w:val="20"/>
                <w:szCs w:val="20"/>
                <w:lang w:val="en-GB"/>
              </w:rPr>
              <w:t>DC: Applicable to the DC</w:t>
            </w:r>
          </w:p>
          <w:p w14:paraId="51A45B39" w14:textId="30539977" w:rsidR="28085264" w:rsidRDefault="28085264" w:rsidP="7FDC30C8">
            <w:pPr>
              <w:ind w:hanging="709"/>
              <w:rPr>
                <w:rFonts w:eastAsia="Times" w:cs="Times"/>
                <w:lang w:val="en-US"/>
              </w:rPr>
            </w:pPr>
            <w:r w:rsidRPr="7FDC30C8">
              <w:rPr>
                <w:rFonts w:eastAsia="Times" w:cs="Times"/>
                <w:lang w:val="en-GB"/>
              </w:rPr>
              <w:t xml:space="preserve">            EN 62672-4 (201</w:t>
            </w:r>
            <w:r w:rsidR="433F68A9" w:rsidRPr="7FDC30C8">
              <w:rPr>
                <w:rFonts w:eastAsia="Times" w:cs="Times"/>
                <w:lang w:val="en-GB"/>
              </w:rPr>
              <w:t>5</w:t>
            </w:r>
            <w:r w:rsidRPr="7FDC30C8">
              <w:rPr>
                <w:rFonts w:eastAsia="Times" w:cs="Times"/>
                <w:lang w:val="en-GB"/>
              </w:rPr>
              <w:t xml:space="preserve">). </w:t>
            </w:r>
            <w:r w:rsidRPr="7FDC30C8">
              <w:rPr>
                <w:rFonts w:eastAsia="Times" w:cs="Times"/>
                <w:lang w:val="en-US"/>
              </w:rPr>
              <w:t xml:space="preserve">Video surveillance systems for use in security applications. </w:t>
            </w:r>
            <w:r w:rsidRPr="7FDC30C8">
              <w:rPr>
                <w:rFonts w:eastAsia="Times" w:cs="Times"/>
                <w:i/>
                <w:iCs/>
                <w:lang w:val="en-US"/>
              </w:rPr>
              <w:t>Part 4: Application guidelines.</w:t>
            </w:r>
          </w:p>
          <w:p w14:paraId="4F2B52CC" w14:textId="3C6E2B1D" w:rsidR="7FDC30C8" w:rsidRDefault="7FDC30C8" w:rsidP="7FDC30C8">
            <w:pPr>
              <w:pStyle w:val="NormalTable0"/>
              <w:spacing w:line="360" w:lineRule="auto"/>
              <w:rPr>
                <w:sz w:val="20"/>
                <w:szCs w:val="20"/>
                <w:lang w:val="en-GB"/>
              </w:rPr>
            </w:pPr>
          </w:p>
          <w:p w14:paraId="37336FF6" w14:textId="77777777" w:rsidR="00E37C40" w:rsidRPr="00777B55" w:rsidRDefault="00777B55" w:rsidP="006D5518">
            <w:pPr>
              <w:pStyle w:val="NormalTable0"/>
              <w:spacing w:line="360" w:lineRule="auto"/>
              <w:rPr>
                <w:lang w:val="en-GB"/>
              </w:rPr>
            </w:pPr>
            <w:r w:rsidRPr="00777B55">
              <w:rPr>
                <w:sz w:val="20"/>
                <w:szCs w:val="20"/>
                <w:lang w:val="en-GB"/>
              </w:rPr>
              <w:t>Home Office (2009) UK "CCTV Operational Requirements Manual" Publication No. 28/09, ISBN: 978-1-84726-902-7.</w:t>
            </w:r>
          </w:p>
        </w:tc>
        <w:tc>
          <w:tcPr>
            <w:tcW w:w="3118" w:type="dxa"/>
          </w:tcPr>
          <w:p w14:paraId="42DC095F" w14:textId="77777777" w:rsidR="00E400A0" w:rsidRPr="00E46FD1" w:rsidRDefault="00E400A0" w:rsidP="005B451E">
            <w:pPr>
              <w:pStyle w:val="NormalTable0"/>
              <w:rPr>
                <w:sz w:val="20"/>
                <w:lang w:val="en-GB"/>
              </w:rPr>
            </w:pPr>
          </w:p>
        </w:tc>
        <w:tc>
          <w:tcPr>
            <w:tcW w:w="709" w:type="dxa"/>
          </w:tcPr>
          <w:p w14:paraId="0D6FC255" w14:textId="77777777" w:rsidR="00E37C40" w:rsidRPr="00E46FD1" w:rsidRDefault="00E37C40" w:rsidP="005B451E">
            <w:pPr>
              <w:pStyle w:val="NormalTable0"/>
              <w:rPr>
                <w:sz w:val="20"/>
                <w:lang w:val="en-GB"/>
              </w:rPr>
            </w:pPr>
          </w:p>
        </w:tc>
      </w:tr>
      <w:tr w:rsidR="00E400A0" w:rsidRPr="00E46FD1" w14:paraId="14650E38" w14:textId="77777777" w:rsidTr="7FDC30C8">
        <w:trPr>
          <w:cantSplit/>
        </w:trPr>
        <w:tc>
          <w:tcPr>
            <w:tcW w:w="990" w:type="dxa"/>
            <w:tcBorders>
              <w:bottom w:val="single" w:sz="6" w:space="0" w:color="auto"/>
            </w:tcBorders>
            <w:shd w:val="clear" w:color="auto" w:fill="E6E6E6"/>
          </w:tcPr>
          <w:p w14:paraId="14D4E395" w14:textId="77777777" w:rsidR="00E400A0" w:rsidRPr="00E46FD1" w:rsidRDefault="00E400A0" w:rsidP="00BB6C4E">
            <w:pPr>
              <w:pStyle w:val="NormalTable0"/>
              <w:rPr>
                <w:lang w:val="en-GB"/>
              </w:rPr>
            </w:pPr>
            <w:r>
              <w:rPr>
                <w:lang w:val="en-GB"/>
              </w:rPr>
              <w:lastRenderedPageBreak/>
              <w:t>C 11</w:t>
            </w:r>
            <w:r w:rsidRPr="00E46FD1">
              <w:rPr>
                <w:lang w:val="en-GB"/>
              </w:rPr>
              <w:t>.1</w:t>
            </w:r>
          </w:p>
        </w:tc>
        <w:tc>
          <w:tcPr>
            <w:tcW w:w="5389" w:type="dxa"/>
          </w:tcPr>
          <w:p w14:paraId="2DA09B0D" w14:textId="77777777" w:rsidR="00E400A0" w:rsidRPr="00E46FD1" w:rsidRDefault="00E400A0" w:rsidP="00BB6C4E">
            <w:pPr>
              <w:pStyle w:val="NormalTable0"/>
              <w:ind w:left="709"/>
              <w:rPr>
                <w:b/>
                <w:lang w:val="en-GB"/>
              </w:rPr>
            </w:pPr>
            <w:r>
              <w:rPr>
                <w:b/>
                <w:lang w:val="en-GB"/>
              </w:rPr>
              <w:t>Are the viewing distance, resolution of the CCTV screens and size of the objects to be considered in accordance with ergonomic standards</w:t>
            </w:r>
            <w:r w:rsidRPr="00E46FD1">
              <w:rPr>
                <w:b/>
                <w:lang w:val="en-GB"/>
              </w:rPr>
              <w:t>?</w:t>
            </w:r>
          </w:p>
          <w:p w14:paraId="4823D41C" w14:textId="77777777" w:rsidR="00E400A0" w:rsidRPr="00E46FD1" w:rsidRDefault="00E400A0" w:rsidP="00BB6C4E">
            <w:pPr>
              <w:pStyle w:val="NormalTable0"/>
              <w:ind w:left="709"/>
              <w:rPr>
                <w:sz w:val="20"/>
                <w:lang w:val="en-GB"/>
              </w:rPr>
            </w:pPr>
          </w:p>
          <w:p w14:paraId="2DDF26C0" w14:textId="77777777" w:rsidR="00E400A0" w:rsidRPr="00B83373" w:rsidRDefault="00E400A0" w:rsidP="00BB6C4E">
            <w:pPr>
              <w:pStyle w:val="NormalTable0"/>
              <w:ind w:left="709"/>
              <w:rPr>
                <w:i/>
                <w:sz w:val="20"/>
                <w:szCs w:val="20"/>
                <w:lang w:val="en-GB"/>
              </w:rPr>
            </w:pPr>
            <w:r>
              <w:rPr>
                <w:i/>
                <w:sz w:val="20"/>
                <w:szCs w:val="20"/>
                <w:lang w:val="en-GB"/>
              </w:rPr>
              <w:t>The viewing distance, size of the objects and elements must be legible for the users.</w:t>
            </w:r>
          </w:p>
        </w:tc>
        <w:tc>
          <w:tcPr>
            <w:tcW w:w="567" w:type="dxa"/>
          </w:tcPr>
          <w:p w14:paraId="256E56B6" w14:textId="77777777" w:rsidR="00E400A0" w:rsidRPr="00E46FD1" w:rsidRDefault="00E400A0" w:rsidP="00BB6C4E">
            <w:pPr>
              <w:pStyle w:val="NormalTable0"/>
              <w:rPr>
                <w:lang w:val="en-GB"/>
              </w:rPr>
            </w:pPr>
          </w:p>
        </w:tc>
        <w:tc>
          <w:tcPr>
            <w:tcW w:w="567" w:type="dxa"/>
          </w:tcPr>
          <w:p w14:paraId="3E05DC03" w14:textId="77777777" w:rsidR="00E400A0" w:rsidRPr="00E46FD1" w:rsidRDefault="00E400A0" w:rsidP="00BB6C4E">
            <w:pPr>
              <w:pStyle w:val="NormalTable0"/>
              <w:rPr>
                <w:lang w:val="en-GB"/>
              </w:rPr>
            </w:pPr>
          </w:p>
        </w:tc>
        <w:tc>
          <w:tcPr>
            <w:tcW w:w="567" w:type="dxa"/>
          </w:tcPr>
          <w:p w14:paraId="7C72859A" w14:textId="77777777" w:rsidR="00E400A0" w:rsidRPr="00E46FD1" w:rsidRDefault="00E400A0" w:rsidP="00BB6C4E">
            <w:pPr>
              <w:pStyle w:val="NormalTable0"/>
              <w:rPr>
                <w:lang w:val="en-GB"/>
              </w:rPr>
            </w:pPr>
          </w:p>
        </w:tc>
        <w:tc>
          <w:tcPr>
            <w:tcW w:w="3544" w:type="dxa"/>
          </w:tcPr>
          <w:p w14:paraId="48D8542A" w14:textId="77777777" w:rsidR="00E400A0" w:rsidRPr="00E46FD1" w:rsidRDefault="00E400A0" w:rsidP="00BB6C4E">
            <w:pPr>
              <w:pStyle w:val="NormalTable0"/>
              <w:rPr>
                <w:lang w:val="en-GB"/>
              </w:rPr>
            </w:pPr>
          </w:p>
        </w:tc>
        <w:tc>
          <w:tcPr>
            <w:tcW w:w="3118" w:type="dxa"/>
          </w:tcPr>
          <w:p w14:paraId="77D63B4E" w14:textId="77777777" w:rsidR="00E400A0" w:rsidRPr="00E95A48" w:rsidRDefault="00E400A0" w:rsidP="00BB6C4E">
            <w:pPr>
              <w:pStyle w:val="NormalTable0"/>
              <w:rPr>
                <w:i/>
                <w:sz w:val="20"/>
                <w:lang w:val="en-GB"/>
              </w:rPr>
            </w:pPr>
            <w:r w:rsidRPr="00E95A48">
              <w:rPr>
                <w:i/>
                <w:sz w:val="20"/>
                <w:lang w:val="en-GB"/>
              </w:rPr>
              <w:t>.</w:t>
            </w:r>
          </w:p>
        </w:tc>
        <w:tc>
          <w:tcPr>
            <w:tcW w:w="709" w:type="dxa"/>
          </w:tcPr>
          <w:p w14:paraId="6C835F51" w14:textId="77777777" w:rsidR="00E400A0" w:rsidRPr="00E46FD1" w:rsidRDefault="00E400A0" w:rsidP="00BB6C4E">
            <w:pPr>
              <w:pStyle w:val="NormalTable0"/>
              <w:rPr>
                <w:sz w:val="20"/>
                <w:lang w:val="en-GB"/>
              </w:rPr>
            </w:pPr>
          </w:p>
        </w:tc>
      </w:tr>
      <w:tr w:rsidR="00385FC4" w:rsidRPr="00E46FD1" w14:paraId="76C17942" w14:textId="77777777" w:rsidTr="7FDC30C8">
        <w:trPr>
          <w:cantSplit/>
        </w:trPr>
        <w:tc>
          <w:tcPr>
            <w:tcW w:w="990" w:type="dxa"/>
            <w:tcBorders>
              <w:bottom w:val="single" w:sz="6" w:space="0" w:color="auto"/>
            </w:tcBorders>
            <w:shd w:val="clear" w:color="auto" w:fill="E6E6E6"/>
          </w:tcPr>
          <w:p w14:paraId="25CF207F" w14:textId="77777777" w:rsidR="00385FC4" w:rsidRPr="00E46FD1" w:rsidRDefault="00385FC4" w:rsidP="00DB4AD8">
            <w:pPr>
              <w:pStyle w:val="NormalTable0"/>
              <w:rPr>
                <w:lang w:val="en-GB"/>
              </w:rPr>
            </w:pPr>
            <w:r>
              <w:rPr>
                <w:lang w:val="en-GB"/>
              </w:rPr>
              <w:t>C 11.2</w:t>
            </w:r>
          </w:p>
        </w:tc>
        <w:tc>
          <w:tcPr>
            <w:tcW w:w="5389" w:type="dxa"/>
          </w:tcPr>
          <w:p w14:paraId="436A9F6E" w14:textId="77777777" w:rsidR="00385FC4" w:rsidRPr="00E46FD1" w:rsidRDefault="00385FC4" w:rsidP="00DB4AD8">
            <w:pPr>
              <w:pStyle w:val="NormalTable0"/>
              <w:ind w:left="709"/>
              <w:rPr>
                <w:b/>
                <w:lang w:val="en-GB"/>
              </w:rPr>
            </w:pPr>
            <w:r>
              <w:rPr>
                <w:b/>
                <w:lang w:val="en-GB"/>
              </w:rPr>
              <w:t xml:space="preserve">Does the CCTV support situational awareness of the user in all conditions? </w:t>
            </w:r>
          </w:p>
          <w:p w14:paraId="01654B64" w14:textId="77777777" w:rsidR="00385FC4" w:rsidRPr="00E46FD1" w:rsidRDefault="00385FC4" w:rsidP="00DB4AD8">
            <w:pPr>
              <w:pStyle w:val="NormalTable0"/>
              <w:ind w:left="709"/>
              <w:rPr>
                <w:sz w:val="20"/>
                <w:lang w:val="en-GB"/>
              </w:rPr>
            </w:pPr>
          </w:p>
          <w:p w14:paraId="71B247D6" w14:textId="77777777" w:rsidR="00385FC4" w:rsidRPr="00B83373" w:rsidRDefault="00385FC4" w:rsidP="00DB4AD8">
            <w:pPr>
              <w:pStyle w:val="NormalTable0"/>
              <w:ind w:left="709"/>
              <w:rPr>
                <w:i/>
                <w:sz w:val="20"/>
                <w:szCs w:val="20"/>
                <w:lang w:val="en-GB"/>
              </w:rPr>
            </w:pPr>
            <w:r>
              <w:rPr>
                <w:i/>
                <w:sz w:val="20"/>
                <w:szCs w:val="20"/>
                <w:lang w:val="en-GB"/>
              </w:rPr>
              <w:t>The CCTV should support awareness of place (i.e. indication of placement and view) and situation ( i.e. normal observation or deviation/alarm).</w:t>
            </w:r>
          </w:p>
        </w:tc>
        <w:tc>
          <w:tcPr>
            <w:tcW w:w="567" w:type="dxa"/>
          </w:tcPr>
          <w:p w14:paraId="3F784C44" w14:textId="77777777" w:rsidR="00385FC4" w:rsidRPr="00E46FD1" w:rsidRDefault="00385FC4" w:rsidP="00DB4AD8">
            <w:pPr>
              <w:pStyle w:val="NormalTable0"/>
              <w:rPr>
                <w:lang w:val="en-GB"/>
              </w:rPr>
            </w:pPr>
          </w:p>
        </w:tc>
        <w:tc>
          <w:tcPr>
            <w:tcW w:w="567" w:type="dxa"/>
          </w:tcPr>
          <w:p w14:paraId="6AE3613C" w14:textId="77777777" w:rsidR="00385FC4" w:rsidRPr="00E46FD1" w:rsidRDefault="00385FC4" w:rsidP="00DB4AD8">
            <w:pPr>
              <w:pStyle w:val="NormalTable0"/>
              <w:rPr>
                <w:lang w:val="en-GB"/>
              </w:rPr>
            </w:pPr>
          </w:p>
        </w:tc>
        <w:tc>
          <w:tcPr>
            <w:tcW w:w="567" w:type="dxa"/>
          </w:tcPr>
          <w:p w14:paraId="6C7766DD" w14:textId="77777777" w:rsidR="00385FC4" w:rsidRPr="00E46FD1" w:rsidRDefault="00385FC4" w:rsidP="00DB4AD8">
            <w:pPr>
              <w:pStyle w:val="NormalTable0"/>
              <w:rPr>
                <w:lang w:val="en-GB"/>
              </w:rPr>
            </w:pPr>
          </w:p>
        </w:tc>
        <w:tc>
          <w:tcPr>
            <w:tcW w:w="3544" w:type="dxa"/>
          </w:tcPr>
          <w:p w14:paraId="0C4D61FE" w14:textId="77777777" w:rsidR="00385FC4" w:rsidRPr="00E46FD1" w:rsidRDefault="00385FC4" w:rsidP="00DB4AD8">
            <w:pPr>
              <w:pStyle w:val="NormalTable0"/>
              <w:rPr>
                <w:lang w:val="en-GB"/>
              </w:rPr>
            </w:pPr>
          </w:p>
        </w:tc>
        <w:tc>
          <w:tcPr>
            <w:tcW w:w="3118" w:type="dxa"/>
          </w:tcPr>
          <w:p w14:paraId="540FE43D" w14:textId="77777777" w:rsidR="00385FC4" w:rsidRPr="00E95A48" w:rsidRDefault="00385FC4" w:rsidP="00DB4AD8">
            <w:pPr>
              <w:pStyle w:val="NormalTable0"/>
              <w:rPr>
                <w:i/>
                <w:sz w:val="20"/>
                <w:lang w:val="en-GB"/>
              </w:rPr>
            </w:pPr>
            <w:r w:rsidRPr="00E95A48">
              <w:rPr>
                <w:i/>
                <w:sz w:val="20"/>
                <w:lang w:val="en-GB"/>
              </w:rPr>
              <w:t>.</w:t>
            </w:r>
          </w:p>
        </w:tc>
        <w:tc>
          <w:tcPr>
            <w:tcW w:w="709" w:type="dxa"/>
          </w:tcPr>
          <w:p w14:paraId="5438CDC7" w14:textId="77777777" w:rsidR="00385FC4" w:rsidRPr="00E46FD1" w:rsidRDefault="00385FC4" w:rsidP="00DB4AD8">
            <w:pPr>
              <w:pStyle w:val="NormalTable0"/>
              <w:rPr>
                <w:sz w:val="20"/>
                <w:lang w:val="en-GB"/>
              </w:rPr>
            </w:pPr>
          </w:p>
        </w:tc>
      </w:tr>
      <w:tr w:rsidR="00E37C40" w:rsidRPr="00E46FD1" w14:paraId="39828356" w14:textId="77777777" w:rsidTr="7FDC30C8">
        <w:trPr>
          <w:cantSplit/>
        </w:trPr>
        <w:tc>
          <w:tcPr>
            <w:tcW w:w="990" w:type="dxa"/>
            <w:tcBorders>
              <w:bottom w:val="single" w:sz="6" w:space="0" w:color="auto"/>
            </w:tcBorders>
            <w:shd w:val="clear" w:color="auto" w:fill="E6E6E6"/>
          </w:tcPr>
          <w:p w14:paraId="1743BC13" w14:textId="77777777" w:rsidR="00E37C40" w:rsidRPr="00E46FD1" w:rsidRDefault="00E37C40" w:rsidP="005B451E">
            <w:pPr>
              <w:pStyle w:val="NormalTable0"/>
              <w:rPr>
                <w:lang w:val="en-GB"/>
              </w:rPr>
            </w:pPr>
            <w:r>
              <w:rPr>
                <w:lang w:val="en-GB"/>
              </w:rPr>
              <w:t>C 11</w:t>
            </w:r>
            <w:r w:rsidR="00E400A0">
              <w:rPr>
                <w:lang w:val="en-GB"/>
              </w:rPr>
              <w:t>.</w:t>
            </w:r>
            <w:r w:rsidR="00385FC4">
              <w:rPr>
                <w:lang w:val="en-GB"/>
              </w:rPr>
              <w:t>3</w:t>
            </w:r>
          </w:p>
        </w:tc>
        <w:tc>
          <w:tcPr>
            <w:tcW w:w="5389" w:type="dxa"/>
          </w:tcPr>
          <w:p w14:paraId="4D9FA47F" w14:textId="77777777" w:rsidR="00E37C40" w:rsidRPr="00E46FD1" w:rsidRDefault="00385FC4" w:rsidP="005B451E">
            <w:pPr>
              <w:pStyle w:val="NormalTable0"/>
              <w:ind w:left="709"/>
              <w:rPr>
                <w:b/>
                <w:lang w:val="en-GB"/>
              </w:rPr>
            </w:pPr>
            <w:r>
              <w:rPr>
                <w:b/>
                <w:lang w:val="en-GB"/>
              </w:rPr>
              <w:t>Has the criticality of the CCTV been established</w:t>
            </w:r>
            <w:r w:rsidR="00E400A0">
              <w:rPr>
                <w:b/>
                <w:lang w:val="en-GB"/>
              </w:rPr>
              <w:t xml:space="preserve">? </w:t>
            </w:r>
          </w:p>
          <w:p w14:paraId="5A32EA57" w14:textId="77777777" w:rsidR="00E37C40" w:rsidRPr="00B83373" w:rsidRDefault="00E37C40" w:rsidP="00385FC4">
            <w:pPr>
              <w:pStyle w:val="NormalTable0"/>
              <w:rPr>
                <w:i/>
                <w:sz w:val="20"/>
                <w:szCs w:val="20"/>
                <w:lang w:val="en-GB"/>
              </w:rPr>
            </w:pPr>
          </w:p>
        </w:tc>
        <w:tc>
          <w:tcPr>
            <w:tcW w:w="567" w:type="dxa"/>
          </w:tcPr>
          <w:p w14:paraId="28024822" w14:textId="77777777" w:rsidR="00E37C40" w:rsidRPr="00E46FD1" w:rsidRDefault="00E37C40" w:rsidP="005B451E">
            <w:pPr>
              <w:pStyle w:val="NormalTable0"/>
              <w:rPr>
                <w:lang w:val="en-GB"/>
              </w:rPr>
            </w:pPr>
          </w:p>
        </w:tc>
        <w:tc>
          <w:tcPr>
            <w:tcW w:w="567" w:type="dxa"/>
          </w:tcPr>
          <w:p w14:paraId="68A2E098" w14:textId="77777777" w:rsidR="00E37C40" w:rsidRPr="00E46FD1" w:rsidRDefault="00E37C40" w:rsidP="005B451E">
            <w:pPr>
              <w:pStyle w:val="NormalTable0"/>
              <w:rPr>
                <w:lang w:val="en-GB"/>
              </w:rPr>
            </w:pPr>
          </w:p>
        </w:tc>
        <w:tc>
          <w:tcPr>
            <w:tcW w:w="567" w:type="dxa"/>
          </w:tcPr>
          <w:p w14:paraId="568BD35C" w14:textId="77777777" w:rsidR="00E37C40" w:rsidRPr="00E46FD1" w:rsidRDefault="00E37C40" w:rsidP="005B451E">
            <w:pPr>
              <w:pStyle w:val="NormalTable0"/>
              <w:rPr>
                <w:lang w:val="en-GB"/>
              </w:rPr>
            </w:pPr>
          </w:p>
        </w:tc>
        <w:tc>
          <w:tcPr>
            <w:tcW w:w="3544" w:type="dxa"/>
          </w:tcPr>
          <w:p w14:paraId="3B952D13" w14:textId="77777777" w:rsidR="00E37C40" w:rsidRPr="00E46FD1" w:rsidRDefault="00E37C40" w:rsidP="005B451E">
            <w:pPr>
              <w:pStyle w:val="NormalTable0"/>
              <w:rPr>
                <w:lang w:val="en-GB"/>
              </w:rPr>
            </w:pPr>
          </w:p>
        </w:tc>
        <w:tc>
          <w:tcPr>
            <w:tcW w:w="3118" w:type="dxa"/>
          </w:tcPr>
          <w:p w14:paraId="002EC484" w14:textId="77777777" w:rsidR="00E37C40" w:rsidRPr="00E95A48" w:rsidRDefault="00E37C40" w:rsidP="005B451E">
            <w:pPr>
              <w:pStyle w:val="NormalTable0"/>
              <w:rPr>
                <w:i/>
                <w:sz w:val="20"/>
                <w:lang w:val="en-GB"/>
              </w:rPr>
            </w:pPr>
            <w:r w:rsidRPr="00E95A48">
              <w:rPr>
                <w:i/>
                <w:sz w:val="20"/>
                <w:lang w:val="en-GB"/>
              </w:rPr>
              <w:t>.</w:t>
            </w:r>
          </w:p>
        </w:tc>
        <w:tc>
          <w:tcPr>
            <w:tcW w:w="709" w:type="dxa"/>
          </w:tcPr>
          <w:p w14:paraId="34E17C33" w14:textId="77777777" w:rsidR="00E37C40" w:rsidRPr="00E46FD1" w:rsidRDefault="00E37C40" w:rsidP="005B451E">
            <w:pPr>
              <w:pStyle w:val="NormalTable0"/>
              <w:rPr>
                <w:sz w:val="20"/>
                <w:lang w:val="en-GB"/>
              </w:rPr>
            </w:pPr>
          </w:p>
        </w:tc>
      </w:tr>
      <w:tr w:rsidR="000F7E44" w:rsidRPr="004D1395" w14:paraId="304436CD" w14:textId="77777777" w:rsidTr="7FDC30C8">
        <w:trPr>
          <w:cantSplit/>
        </w:trPr>
        <w:tc>
          <w:tcPr>
            <w:tcW w:w="990" w:type="dxa"/>
            <w:tcBorders>
              <w:top w:val="single" w:sz="6" w:space="0" w:color="auto"/>
              <w:left w:val="single" w:sz="6" w:space="0" w:color="auto"/>
              <w:bottom w:val="single" w:sz="6" w:space="0" w:color="auto"/>
              <w:right w:val="single" w:sz="6" w:space="0" w:color="auto"/>
            </w:tcBorders>
          </w:tcPr>
          <w:p w14:paraId="6F152AC8" w14:textId="77777777" w:rsidR="000F7E44" w:rsidRPr="00E46FD1" w:rsidRDefault="00E37C40" w:rsidP="000F7E44">
            <w:pPr>
              <w:pStyle w:val="NormalTable0"/>
              <w:rPr>
                <w:lang w:val="en-GB"/>
              </w:rPr>
            </w:pPr>
            <w:r>
              <w:rPr>
                <w:lang w:val="en-GB"/>
              </w:rPr>
              <w:t>C 12</w:t>
            </w:r>
          </w:p>
        </w:tc>
        <w:tc>
          <w:tcPr>
            <w:tcW w:w="5389" w:type="dxa"/>
            <w:tcBorders>
              <w:top w:val="single" w:sz="6" w:space="0" w:color="auto"/>
              <w:left w:val="single" w:sz="6" w:space="0" w:color="auto"/>
              <w:bottom w:val="single" w:sz="6" w:space="0" w:color="auto"/>
              <w:right w:val="single" w:sz="6" w:space="0" w:color="auto"/>
            </w:tcBorders>
          </w:tcPr>
          <w:p w14:paraId="17E688DD" w14:textId="77777777" w:rsidR="000F7E44" w:rsidRPr="00E46FD1" w:rsidRDefault="000F7E44" w:rsidP="000F7E44">
            <w:pPr>
              <w:pStyle w:val="NormalTable0"/>
              <w:rPr>
                <w:b/>
                <w:lang w:val="en-GB"/>
              </w:rPr>
            </w:pPr>
            <w:r w:rsidRPr="00E46FD1">
              <w:rPr>
                <w:b/>
                <w:lang w:val="en-GB"/>
              </w:rPr>
              <w:t>Are all necessary questions asked related to Control and Safety Systems?</w:t>
            </w:r>
          </w:p>
        </w:tc>
        <w:tc>
          <w:tcPr>
            <w:tcW w:w="567" w:type="dxa"/>
            <w:tcBorders>
              <w:top w:val="single" w:sz="6" w:space="0" w:color="auto"/>
              <w:left w:val="single" w:sz="6" w:space="0" w:color="auto"/>
              <w:bottom w:val="single" w:sz="6" w:space="0" w:color="auto"/>
              <w:right w:val="single" w:sz="6" w:space="0" w:color="auto"/>
            </w:tcBorders>
          </w:tcPr>
          <w:p w14:paraId="30FDBAE7"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19229553"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6C4B5D58" w14:textId="77777777" w:rsidR="000F7E44" w:rsidRPr="00E46FD1" w:rsidRDefault="000F7E44" w:rsidP="000F7E44">
            <w:pPr>
              <w:pStyle w:val="NormalTable0"/>
              <w:rPr>
                <w:lang w:val="en-GB"/>
              </w:rPr>
            </w:pPr>
          </w:p>
        </w:tc>
        <w:tc>
          <w:tcPr>
            <w:tcW w:w="3544" w:type="dxa"/>
            <w:tcBorders>
              <w:top w:val="single" w:sz="6" w:space="0" w:color="auto"/>
              <w:left w:val="single" w:sz="6" w:space="0" w:color="auto"/>
              <w:bottom w:val="single" w:sz="6" w:space="0" w:color="auto"/>
              <w:right w:val="single" w:sz="6" w:space="0" w:color="auto"/>
            </w:tcBorders>
          </w:tcPr>
          <w:p w14:paraId="622DD852" w14:textId="77777777" w:rsidR="000F7E44" w:rsidRPr="00E46FD1" w:rsidRDefault="00777B55" w:rsidP="000F7E44">
            <w:pPr>
              <w:pStyle w:val="NormalTable0"/>
              <w:rPr>
                <w:lang w:val="en-GB"/>
              </w:rPr>
            </w:pPr>
            <w:r w:rsidRPr="00E46FD1">
              <w:rPr>
                <w:sz w:val="20"/>
                <w:szCs w:val="20"/>
                <w:lang w:val="en-GB"/>
              </w:rPr>
              <w:t>DC:</w:t>
            </w:r>
            <w:r>
              <w:rPr>
                <w:sz w:val="20"/>
                <w:szCs w:val="20"/>
                <w:lang w:val="en-GB"/>
              </w:rPr>
              <w:t xml:space="preserve"> Applicable</w:t>
            </w:r>
            <w:r w:rsidRPr="00E46FD1">
              <w:rPr>
                <w:sz w:val="20"/>
                <w:szCs w:val="20"/>
                <w:lang w:val="en-GB"/>
              </w:rPr>
              <w:t xml:space="preserve"> to</w:t>
            </w:r>
            <w:r>
              <w:rPr>
                <w:sz w:val="20"/>
                <w:szCs w:val="20"/>
                <w:lang w:val="en-GB"/>
              </w:rPr>
              <w:t xml:space="preserve"> the</w:t>
            </w:r>
            <w:r w:rsidRPr="00E46FD1">
              <w:rPr>
                <w:sz w:val="20"/>
                <w:szCs w:val="20"/>
                <w:lang w:val="en-GB"/>
              </w:rPr>
              <w:t xml:space="preserve"> DC</w:t>
            </w:r>
          </w:p>
        </w:tc>
        <w:tc>
          <w:tcPr>
            <w:tcW w:w="3118" w:type="dxa"/>
            <w:tcBorders>
              <w:top w:val="single" w:sz="6" w:space="0" w:color="auto"/>
              <w:left w:val="single" w:sz="6" w:space="0" w:color="auto"/>
              <w:bottom w:val="single" w:sz="6" w:space="0" w:color="auto"/>
              <w:right w:val="single" w:sz="6" w:space="0" w:color="auto"/>
            </w:tcBorders>
          </w:tcPr>
          <w:p w14:paraId="4EB47F20" w14:textId="77777777" w:rsidR="000F7E44" w:rsidRPr="00E46FD1" w:rsidRDefault="000F7E44" w:rsidP="000F7E44">
            <w:pPr>
              <w:pStyle w:val="NormalTable0"/>
              <w:rPr>
                <w:sz w:val="20"/>
                <w:lang w:val="en-GB"/>
              </w:rPr>
            </w:pPr>
          </w:p>
        </w:tc>
        <w:tc>
          <w:tcPr>
            <w:tcW w:w="709" w:type="dxa"/>
            <w:tcBorders>
              <w:top w:val="single" w:sz="6" w:space="0" w:color="auto"/>
              <w:left w:val="single" w:sz="6" w:space="0" w:color="auto"/>
              <w:bottom w:val="single" w:sz="6" w:space="0" w:color="auto"/>
              <w:right w:val="single" w:sz="6" w:space="0" w:color="auto"/>
            </w:tcBorders>
          </w:tcPr>
          <w:p w14:paraId="62C602B9" w14:textId="77777777" w:rsidR="000F7E44" w:rsidRPr="00E46FD1" w:rsidRDefault="000F7E44" w:rsidP="000F7E44">
            <w:pPr>
              <w:pStyle w:val="NormalTable0"/>
              <w:rPr>
                <w:sz w:val="20"/>
                <w:lang w:val="en-GB"/>
              </w:rPr>
            </w:pPr>
          </w:p>
        </w:tc>
      </w:tr>
      <w:tr w:rsidR="000F7E44" w:rsidRPr="004D1395" w14:paraId="659CAE60" w14:textId="77777777" w:rsidTr="7FDC30C8">
        <w:trPr>
          <w:cantSplit/>
        </w:trPr>
        <w:tc>
          <w:tcPr>
            <w:tcW w:w="990" w:type="dxa"/>
            <w:tcBorders>
              <w:top w:val="single" w:sz="6" w:space="0" w:color="auto"/>
              <w:left w:val="single" w:sz="6" w:space="0" w:color="auto"/>
              <w:bottom w:val="single" w:sz="6" w:space="0" w:color="auto"/>
              <w:right w:val="single" w:sz="6" w:space="0" w:color="auto"/>
            </w:tcBorders>
          </w:tcPr>
          <w:p w14:paraId="44B61192" w14:textId="77777777" w:rsidR="000F7E44" w:rsidRPr="00B501F3" w:rsidRDefault="00E37C40" w:rsidP="000F7E44">
            <w:pPr>
              <w:pStyle w:val="NormalTable0"/>
              <w:rPr>
                <w:i/>
                <w:lang w:val="en-GB"/>
              </w:rPr>
            </w:pPr>
            <w:r>
              <w:rPr>
                <w:i/>
                <w:lang w:val="en-GB"/>
              </w:rPr>
              <w:lastRenderedPageBreak/>
              <w:t>C 13</w:t>
            </w:r>
          </w:p>
          <w:p w14:paraId="201AAA6F" w14:textId="77777777" w:rsidR="000F7E44" w:rsidRPr="00E46FD1" w:rsidRDefault="000F7E44" w:rsidP="000F7E44">
            <w:pPr>
              <w:pStyle w:val="NormalTable0"/>
              <w:rPr>
                <w:lang w:val="en-GB"/>
              </w:rPr>
            </w:pPr>
            <w:r w:rsidRPr="00B501F3">
              <w:rPr>
                <w:i/>
                <w:lang w:val="en-GB"/>
              </w:rPr>
              <w:t>Drillers Cabin</w:t>
            </w:r>
          </w:p>
        </w:tc>
        <w:tc>
          <w:tcPr>
            <w:tcW w:w="5389" w:type="dxa"/>
            <w:tcBorders>
              <w:top w:val="single" w:sz="6" w:space="0" w:color="auto"/>
              <w:left w:val="single" w:sz="6" w:space="0" w:color="auto"/>
              <w:bottom w:val="single" w:sz="6" w:space="0" w:color="auto"/>
              <w:right w:val="single" w:sz="6" w:space="0" w:color="auto"/>
            </w:tcBorders>
          </w:tcPr>
          <w:p w14:paraId="6689F09F" w14:textId="77777777" w:rsidR="000F7E44" w:rsidRPr="0091143B" w:rsidRDefault="000F7E44" w:rsidP="000F7E44">
            <w:pPr>
              <w:pStyle w:val="NormalTable0"/>
              <w:rPr>
                <w:b/>
                <w:lang w:val="en-GB"/>
              </w:rPr>
            </w:pPr>
            <w:r w:rsidRPr="0091143B">
              <w:rPr>
                <w:b/>
                <w:lang w:val="en-GB"/>
              </w:rPr>
              <w:t>Has the communication in the driller's cabin been considered with respect to:</w:t>
            </w:r>
          </w:p>
          <w:p w14:paraId="7C6DAF41" w14:textId="77777777" w:rsidR="000F7E44" w:rsidRPr="0091143B" w:rsidRDefault="000F7E44" w:rsidP="00462661">
            <w:pPr>
              <w:pStyle w:val="NormalTable0"/>
              <w:numPr>
                <w:ilvl w:val="0"/>
                <w:numId w:val="70"/>
              </w:numPr>
              <w:tabs>
                <w:tab w:val="clear" w:pos="2136"/>
                <w:tab w:val="num" w:pos="500"/>
              </w:tabs>
              <w:ind w:left="500" w:hanging="500"/>
              <w:rPr>
                <w:b/>
                <w:lang w:val="en-GB"/>
              </w:rPr>
            </w:pPr>
            <w:r w:rsidRPr="0091143B">
              <w:rPr>
                <w:b/>
                <w:lang w:val="en-GB"/>
              </w:rPr>
              <w:t xml:space="preserve">Communication between the driller's cabin and other control cabins </w:t>
            </w:r>
            <w:r>
              <w:rPr>
                <w:b/>
                <w:lang w:val="en-GB"/>
              </w:rPr>
              <w:t>i</w:t>
            </w:r>
            <w:r w:rsidRPr="0091143B">
              <w:rPr>
                <w:b/>
                <w:lang w:val="en-GB"/>
              </w:rPr>
              <w:t xml:space="preserve">n the </w:t>
            </w:r>
            <w:r>
              <w:rPr>
                <w:b/>
                <w:lang w:val="en-GB"/>
              </w:rPr>
              <w:t>drilling module</w:t>
            </w:r>
            <w:r w:rsidRPr="0091143B">
              <w:rPr>
                <w:b/>
                <w:lang w:val="en-GB"/>
              </w:rPr>
              <w:t>?</w:t>
            </w:r>
          </w:p>
          <w:p w14:paraId="2CF57DE6" w14:textId="77777777" w:rsidR="000F7E44" w:rsidRDefault="000F7E44" w:rsidP="00462661">
            <w:pPr>
              <w:pStyle w:val="NormalTable0"/>
              <w:numPr>
                <w:ilvl w:val="0"/>
                <w:numId w:val="70"/>
              </w:numPr>
              <w:tabs>
                <w:tab w:val="clear" w:pos="2136"/>
                <w:tab w:val="num" w:pos="500"/>
              </w:tabs>
              <w:ind w:left="500" w:hanging="500"/>
              <w:rPr>
                <w:b/>
                <w:lang w:val="en-GB"/>
              </w:rPr>
            </w:pPr>
            <w:r w:rsidRPr="0091143B">
              <w:rPr>
                <w:b/>
                <w:lang w:val="en-GB"/>
              </w:rPr>
              <w:t>Activation of communication equipment whilst operating drilling equipment?</w:t>
            </w:r>
          </w:p>
          <w:p w14:paraId="2F6DB983" w14:textId="77777777" w:rsidR="000F7E44" w:rsidRPr="0091143B" w:rsidRDefault="000F7E44" w:rsidP="00462661">
            <w:pPr>
              <w:pStyle w:val="NormalTable0"/>
              <w:numPr>
                <w:ilvl w:val="0"/>
                <w:numId w:val="70"/>
              </w:numPr>
              <w:tabs>
                <w:tab w:val="clear" w:pos="2136"/>
                <w:tab w:val="num" w:pos="500"/>
              </w:tabs>
              <w:ind w:left="500" w:hanging="500"/>
              <w:rPr>
                <w:b/>
                <w:lang w:val="en-GB"/>
              </w:rPr>
            </w:pPr>
            <w:r>
              <w:rPr>
                <w:b/>
                <w:lang w:val="en-GB"/>
              </w:rPr>
              <w:t>Communication between driller cabin and drill floor personnel?</w:t>
            </w:r>
          </w:p>
          <w:p w14:paraId="6B8E78C4" w14:textId="77777777" w:rsidR="000F7E44" w:rsidRPr="00B501F3" w:rsidRDefault="000F7E44" w:rsidP="000F7E44">
            <w:pPr>
              <w:pStyle w:val="NormalTable0"/>
              <w:rPr>
                <w:i/>
                <w:sz w:val="20"/>
                <w:szCs w:val="20"/>
                <w:lang w:val="en-GB"/>
              </w:rPr>
            </w:pPr>
          </w:p>
          <w:p w14:paraId="441BD089" w14:textId="77777777" w:rsidR="000F7E44" w:rsidRPr="00B501F3" w:rsidRDefault="000F7E44" w:rsidP="000F7E44">
            <w:pPr>
              <w:pStyle w:val="NormalTable0"/>
              <w:rPr>
                <w:b/>
                <w:lang w:val="en-GB"/>
              </w:rPr>
            </w:pPr>
            <w:r w:rsidRPr="00B501F3">
              <w:rPr>
                <w:i/>
                <w:sz w:val="20"/>
                <w:szCs w:val="20"/>
                <w:lang w:val="en-GB"/>
              </w:rPr>
              <w:t xml:space="preserve">It is important that the communication between the driller's cabin and other control cabins in the drilling module is easy to perform. The communication equipment should be designed based upon an analysis of the communication needs. The communication equipment should be designed to protect against inadvertent operation.  </w:t>
            </w:r>
          </w:p>
        </w:tc>
        <w:tc>
          <w:tcPr>
            <w:tcW w:w="567" w:type="dxa"/>
            <w:tcBorders>
              <w:top w:val="single" w:sz="6" w:space="0" w:color="auto"/>
              <w:left w:val="single" w:sz="6" w:space="0" w:color="auto"/>
              <w:bottom w:val="single" w:sz="6" w:space="0" w:color="auto"/>
              <w:right w:val="single" w:sz="6" w:space="0" w:color="auto"/>
            </w:tcBorders>
          </w:tcPr>
          <w:p w14:paraId="7536E722"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70DB45E9"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23CFDA3F" w14:textId="77777777" w:rsidR="000F7E44" w:rsidRPr="00E46FD1" w:rsidRDefault="000F7E44" w:rsidP="000F7E44">
            <w:pPr>
              <w:pStyle w:val="NormalTable0"/>
              <w:rPr>
                <w:lang w:val="en-GB"/>
              </w:rPr>
            </w:pPr>
          </w:p>
        </w:tc>
        <w:tc>
          <w:tcPr>
            <w:tcW w:w="3544" w:type="dxa"/>
            <w:tcBorders>
              <w:top w:val="single" w:sz="6" w:space="0" w:color="auto"/>
              <w:left w:val="single" w:sz="6" w:space="0" w:color="auto"/>
              <w:bottom w:val="single" w:sz="6" w:space="0" w:color="auto"/>
              <w:right w:val="single" w:sz="6" w:space="0" w:color="auto"/>
            </w:tcBorders>
          </w:tcPr>
          <w:p w14:paraId="3CE6A4CE" w14:textId="77777777" w:rsidR="000F7E44" w:rsidRPr="00E46FD1" w:rsidRDefault="008A1C5D" w:rsidP="000F7E44">
            <w:pPr>
              <w:pStyle w:val="NormalTable0"/>
              <w:rPr>
                <w:lang w:val="en-GB"/>
              </w:rPr>
            </w:pPr>
            <w:r w:rsidRPr="00B501F3">
              <w:rPr>
                <w:sz w:val="20"/>
                <w:szCs w:val="20"/>
                <w:lang w:val="en-GB"/>
              </w:rPr>
              <w:t>Other relevant cabins are mud logging, derrick mans cabin etc.</w:t>
            </w:r>
          </w:p>
        </w:tc>
        <w:tc>
          <w:tcPr>
            <w:tcW w:w="3118" w:type="dxa"/>
            <w:tcBorders>
              <w:top w:val="single" w:sz="6" w:space="0" w:color="auto"/>
              <w:left w:val="single" w:sz="6" w:space="0" w:color="auto"/>
              <w:bottom w:val="single" w:sz="6" w:space="0" w:color="auto"/>
              <w:right w:val="single" w:sz="6" w:space="0" w:color="auto"/>
            </w:tcBorders>
          </w:tcPr>
          <w:p w14:paraId="731DE341" w14:textId="77777777" w:rsidR="000F7E44" w:rsidRPr="00B501F3" w:rsidRDefault="000F7E44" w:rsidP="000F7E44">
            <w:pPr>
              <w:pStyle w:val="NormalTable0"/>
              <w:rPr>
                <w:sz w:val="20"/>
                <w:szCs w:val="20"/>
                <w:lang w:val="en-GB"/>
              </w:rPr>
            </w:pPr>
          </w:p>
        </w:tc>
        <w:tc>
          <w:tcPr>
            <w:tcW w:w="709" w:type="dxa"/>
            <w:tcBorders>
              <w:top w:val="single" w:sz="6" w:space="0" w:color="auto"/>
              <w:left w:val="single" w:sz="6" w:space="0" w:color="auto"/>
              <w:bottom w:val="single" w:sz="6" w:space="0" w:color="auto"/>
              <w:right w:val="single" w:sz="6" w:space="0" w:color="auto"/>
            </w:tcBorders>
          </w:tcPr>
          <w:p w14:paraId="442AB339" w14:textId="77777777" w:rsidR="000F7E44" w:rsidRPr="00B501F3" w:rsidRDefault="000F7E44" w:rsidP="000F7E44">
            <w:pPr>
              <w:pStyle w:val="NormalTable0"/>
              <w:rPr>
                <w:sz w:val="20"/>
                <w:lang w:val="en-GB"/>
              </w:rPr>
            </w:pPr>
          </w:p>
        </w:tc>
      </w:tr>
      <w:bookmarkEnd w:id="320"/>
    </w:tbl>
    <w:p w14:paraId="368F1CCA" w14:textId="77777777" w:rsidR="000F7E44" w:rsidRDefault="000F7E44" w:rsidP="000F7E44">
      <w:pPr>
        <w:rPr>
          <w:lang w:val="en-GB"/>
        </w:rPr>
      </w:pPr>
    </w:p>
    <w:p w14:paraId="20E7E792" w14:textId="77777777" w:rsidR="000F7E44" w:rsidRDefault="000F7E44" w:rsidP="000F7E44">
      <w:pPr>
        <w:rPr>
          <w:lang w:val="en-GB"/>
        </w:rPr>
      </w:pPr>
    </w:p>
    <w:p w14:paraId="28B8B4A9" w14:textId="77777777" w:rsidR="000F7E44" w:rsidRPr="00E46FD1" w:rsidRDefault="000F7E44" w:rsidP="000F7E44">
      <w:pPr>
        <w:rPr>
          <w:lang w:val="en-GB"/>
        </w:rPr>
        <w:sectPr w:rsidR="000F7E44" w:rsidRPr="00E46FD1" w:rsidSect="002B10F0">
          <w:headerReference w:type="default" r:id="rId52"/>
          <w:footerReference w:type="default" r:id="rId53"/>
          <w:type w:val="oddPage"/>
          <w:pgSz w:w="16834" w:h="11907" w:orient="landscape"/>
          <w:pgMar w:top="1304" w:right="567" w:bottom="1134" w:left="851" w:header="340" w:footer="680" w:gutter="0"/>
          <w:cols w:space="708"/>
        </w:sectPr>
      </w:pPr>
    </w:p>
    <w:p w14:paraId="4148676D" w14:textId="77777777" w:rsidR="000F7E44" w:rsidRPr="00E46FD1" w:rsidRDefault="000F7E44" w:rsidP="000F7E44">
      <w:pPr>
        <w:rPr>
          <w:lang w:val="en-GB"/>
        </w:rPr>
      </w:pPr>
    </w:p>
    <w:p w14:paraId="64EFBB0F" w14:textId="77777777" w:rsidR="000F7E44" w:rsidRPr="00E46FD1" w:rsidRDefault="000F7E44" w:rsidP="000F7E44">
      <w:pPr>
        <w:rPr>
          <w:lang w:val="en-GB"/>
        </w:rPr>
      </w:pPr>
    </w:p>
    <w:p w14:paraId="271C0797" w14:textId="77777777" w:rsidR="000F7E44" w:rsidRPr="00E46FD1" w:rsidRDefault="000F7E44" w:rsidP="000F7E44">
      <w:pPr>
        <w:pStyle w:val="Kapitteldeling"/>
        <w:rPr>
          <w:lang w:val="en-GB"/>
        </w:rPr>
      </w:pPr>
    </w:p>
    <w:p w14:paraId="0CC95B50" w14:textId="77777777" w:rsidR="000F7E44" w:rsidRPr="00E46FD1" w:rsidRDefault="000F7E44" w:rsidP="000F7E44">
      <w:pPr>
        <w:pStyle w:val="Kapitteldeling"/>
        <w:rPr>
          <w:lang w:val="en-GB"/>
        </w:rPr>
      </w:pPr>
    </w:p>
    <w:p w14:paraId="1BB14473" w14:textId="77777777" w:rsidR="000F7E44" w:rsidRPr="00E46FD1" w:rsidRDefault="000F7E44" w:rsidP="000F7E44">
      <w:pPr>
        <w:pStyle w:val="Kapitteldeling"/>
        <w:rPr>
          <w:lang w:val="en-GB"/>
        </w:rPr>
      </w:pPr>
    </w:p>
    <w:p w14:paraId="7B928E39" w14:textId="77777777" w:rsidR="000F7E44" w:rsidRPr="00E46FD1" w:rsidRDefault="000F7E44" w:rsidP="000F7E44">
      <w:pPr>
        <w:pStyle w:val="Kapitteldeling"/>
        <w:rPr>
          <w:lang w:val="en-GB"/>
        </w:rPr>
      </w:pPr>
    </w:p>
    <w:p w14:paraId="18079FA4" w14:textId="77777777" w:rsidR="000F7E44" w:rsidRPr="00E46FD1" w:rsidRDefault="000F7E44" w:rsidP="000F7E44">
      <w:pPr>
        <w:pStyle w:val="Kapitteldeling"/>
        <w:rPr>
          <w:lang w:val="en-GB"/>
        </w:rPr>
      </w:pPr>
    </w:p>
    <w:p w14:paraId="40115F30" w14:textId="77777777" w:rsidR="000F7E44" w:rsidRPr="00E46FD1" w:rsidRDefault="000F7E44" w:rsidP="000F7E44">
      <w:pPr>
        <w:pStyle w:val="Kapitteldeling"/>
        <w:rPr>
          <w:lang w:val="en-GB"/>
        </w:rPr>
      </w:pPr>
    </w:p>
    <w:p w14:paraId="5DBC631D" w14:textId="77777777" w:rsidR="000F7E44" w:rsidRPr="00E46FD1" w:rsidRDefault="000F7E44" w:rsidP="000F7E44">
      <w:pPr>
        <w:pStyle w:val="Kapitteldeling"/>
        <w:rPr>
          <w:lang w:val="en-GB"/>
        </w:rPr>
      </w:pPr>
    </w:p>
    <w:p w14:paraId="659666EB" w14:textId="77777777" w:rsidR="000F7E44" w:rsidRPr="00E46FD1" w:rsidRDefault="000F7E44" w:rsidP="000F7E44">
      <w:pPr>
        <w:pStyle w:val="Kapitteldeling"/>
        <w:rPr>
          <w:lang w:val="en-GB"/>
        </w:rPr>
      </w:pPr>
    </w:p>
    <w:p w14:paraId="27E573D0" w14:textId="77777777" w:rsidR="000F7E44" w:rsidRPr="00E46FD1" w:rsidRDefault="000F7E44" w:rsidP="000F7E44">
      <w:pPr>
        <w:pStyle w:val="Kapitteldeling"/>
        <w:rPr>
          <w:lang w:val="en-GB"/>
        </w:rPr>
      </w:pPr>
    </w:p>
    <w:p w14:paraId="53FC8B84" w14:textId="77777777" w:rsidR="000F7E44" w:rsidRPr="00E46FD1" w:rsidRDefault="000F7E44" w:rsidP="000F7E44">
      <w:pPr>
        <w:pStyle w:val="Kapitteldeling"/>
        <w:rPr>
          <w:lang w:val="en-GB"/>
        </w:rPr>
      </w:pPr>
    </w:p>
    <w:p w14:paraId="760DAE74" w14:textId="77777777" w:rsidR="000F7E44" w:rsidRPr="00E46FD1" w:rsidRDefault="000F7E44" w:rsidP="000F7E44">
      <w:pPr>
        <w:pStyle w:val="Kapitteldeling"/>
        <w:rPr>
          <w:lang w:val="en-GB"/>
        </w:rPr>
      </w:pPr>
    </w:p>
    <w:p w14:paraId="179BB159" w14:textId="77777777" w:rsidR="000F7E44" w:rsidRPr="00E46FD1" w:rsidRDefault="000F7E44" w:rsidP="000F7E44">
      <w:pPr>
        <w:pStyle w:val="Kapitteldeling"/>
        <w:rPr>
          <w:lang w:val="en-GB"/>
        </w:rPr>
      </w:pPr>
    </w:p>
    <w:p w14:paraId="2820409A" w14:textId="77777777" w:rsidR="000F7E44" w:rsidRPr="00E46FD1" w:rsidRDefault="000F7E44" w:rsidP="000F7E44">
      <w:pPr>
        <w:pStyle w:val="Kapitteldeling"/>
        <w:rPr>
          <w:lang w:val="en-GB"/>
        </w:rPr>
      </w:pPr>
      <w:r w:rsidRPr="00E46FD1">
        <w:rPr>
          <w:lang w:val="en-GB"/>
        </w:rPr>
        <w:t>Checklist 4: Job Organisation</w:t>
      </w:r>
    </w:p>
    <w:p w14:paraId="7955E85B" w14:textId="77777777" w:rsidR="000F7E44" w:rsidRPr="00E46FD1" w:rsidRDefault="000F7E44" w:rsidP="000F7E44">
      <w:pPr>
        <w:pStyle w:val="BodyText"/>
        <w:tabs>
          <w:tab w:val="left" w:pos="284"/>
        </w:tabs>
        <w:rPr>
          <w:b/>
          <w:sz w:val="28"/>
        </w:rPr>
      </w:pPr>
    </w:p>
    <w:p w14:paraId="47A1F791" w14:textId="77777777" w:rsidR="000F7E44" w:rsidRPr="00E46FD1" w:rsidRDefault="000F7E44" w:rsidP="000F7E44">
      <w:pPr>
        <w:pStyle w:val="BodyText"/>
        <w:tabs>
          <w:tab w:val="left" w:pos="284"/>
        </w:tabs>
        <w:rPr>
          <w:b/>
          <w:sz w:val="28"/>
        </w:rPr>
        <w:sectPr w:rsidR="000F7E44" w:rsidRPr="00E46FD1" w:rsidSect="002B10F0">
          <w:headerReference w:type="default" r:id="rId54"/>
          <w:footerReference w:type="default" r:id="rId55"/>
          <w:type w:val="oddPage"/>
          <w:pgSz w:w="11907" w:h="16834"/>
          <w:pgMar w:top="567" w:right="1134" w:bottom="851" w:left="1304" w:header="340" w:footer="680" w:gutter="0"/>
          <w:cols w:space="708"/>
        </w:sectPr>
      </w:pPr>
    </w:p>
    <w:p w14:paraId="5E8CB20A" w14:textId="77777777" w:rsidR="000F7E44" w:rsidRPr="00E46FD1" w:rsidRDefault="000F7E44" w:rsidP="000F7E44">
      <w:pPr>
        <w:pStyle w:val="BodyText"/>
        <w:tabs>
          <w:tab w:val="left" w:pos="284"/>
        </w:tabs>
        <w:rPr>
          <w:b/>
          <w:sz w:val="28"/>
        </w:rPr>
      </w:pPr>
      <w:r w:rsidRPr="00E46FD1">
        <w:rPr>
          <w:b/>
          <w:sz w:val="28"/>
        </w:rPr>
        <w:lastRenderedPageBreak/>
        <w:t>Central Control Centre (Room/Cabin) Review</w:t>
      </w:r>
    </w:p>
    <w:tbl>
      <w:tblPr>
        <w:tblW w:w="0" w:type="auto"/>
        <w:tblInd w:w="85" w:type="dxa"/>
        <w:tblBorders>
          <w:top w:val="double" w:sz="6" w:space="0" w:color="auto"/>
          <w:left w:val="double" w:sz="6" w:space="0" w:color="auto"/>
          <w:bottom w:val="double" w:sz="6" w:space="0" w:color="auto"/>
          <w:right w:val="doub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4536"/>
        <w:gridCol w:w="3402"/>
        <w:gridCol w:w="3260"/>
      </w:tblGrid>
      <w:tr w:rsidR="000F7E44" w:rsidRPr="00E46FD1" w14:paraId="43CFED2F" w14:textId="77777777">
        <w:tc>
          <w:tcPr>
            <w:tcW w:w="4536" w:type="dxa"/>
            <w:tcBorders>
              <w:top w:val="double" w:sz="6" w:space="0" w:color="auto"/>
              <w:bottom w:val="nil"/>
            </w:tcBorders>
          </w:tcPr>
          <w:p w14:paraId="7798EC1D" w14:textId="77777777" w:rsidR="000F7E44" w:rsidRPr="00E46FD1" w:rsidRDefault="000F7E44" w:rsidP="000F7E44">
            <w:pPr>
              <w:pStyle w:val="BodyText"/>
              <w:spacing w:before="40" w:after="40"/>
              <w:jc w:val="center"/>
              <w:rPr>
                <w:b/>
              </w:rPr>
            </w:pPr>
            <w:r w:rsidRPr="00E46FD1">
              <w:rPr>
                <w:b/>
              </w:rPr>
              <w:t xml:space="preserve">Facility </w:t>
            </w:r>
          </w:p>
        </w:tc>
        <w:tc>
          <w:tcPr>
            <w:tcW w:w="3402" w:type="dxa"/>
            <w:tcBorders>
              <w:top w:val="double" w:sz="6" w:space="0" w:color="auto"/>
              <w:bottom w:val="nil"/>
            </w:tcBorders>
          </w:tcPr>
          <w:p w14:paraId="28D08180" w14:textId="77777777" w:rsidR="000F7E44" w:rsidRPr="00E46FD1" w:rsidRDefault="000F7E44" w:rsidP="000F7E44">
            <w:pPr>
              <w:pStyle w:val="BodyText"/>
              <w:spacing w:before="40" w:after="40"/>
              <w:jc w:val="center"/>
              <w:rPr>
                <w:b/>
              </w:rPr>
            </w:pPr>
            <w:r w:rsidRPr="00E46FD1">
              <w:rPr>
                <w:b/>
              </w:rPr>
              <w:t>Performed by/date</w:t>
            </w:r>
          </w:p>
        </w:tc>
        <w:tc>
          <w:tcPr>
            <w:tcW w:w="3260" w:type="dxa"/>
            <w:tcBorders>
              <w:top w:val="double" w:sz="6" w:space="0" w:color="auto"/>
              <w:bottom w:val="nil"/>
            </w:tcBorders>
          </w:tcPr>
          <w:p w14:paraId="125C6EF0" w14:textId="77777777" w:rsidR="000F7E44" w:rsidRPr="00E46FD1" w:rsidRDefault="000F7E44" w:rsidP="000F7E44">
            <w:pPr>
              <w:pStyle w:val="BodyText"/>
              <w:spacing w:before="40" w:after="40"/>
              <w:jc w:val="center"/>
              <w:rPr>
                <w:b/>
              </w:rPr>
            </w:pPr>
            <w:r w:rsidRPr="00E46FD1">
              <w:rPr>
                <w:b/>
              </w:rPr>
              <w:t>Approved by/date</w:t>
            </w:r>
          </w:p>
        </w:tc>
      </w:tr>
      <w:tr w:rsidR="000F7E44" w:rsidRPr="00E46FD1" w14:paraId="0959290F" w14:textId="77777777">
        <w:tc>
          <w:tcPr>
            <w:tcW w:w="4536" w:type="dxa"/>
            <w:tcBorders>
              <w:top w:val="single" w:sz="6" w:space="0" w:color="auto"/>
              <w:bottom w:val="double" w:sz="6" w:space="0" w:color="auto"/>
            </w:tcBorders>
          </w:tcPr>
          <w:p w14:paraId="365386CD" w14:textId="77777777" w:rsidR="000F7E44" w:rsidRPr="00E46FD1" w:rsidRDefault="000F7E44" w:rsidP="000F7E44">
            <w:pPr>
              <w:pStyle w:val="BodyText"/>
              <w:spacing w:before="40" w:after="40"/>
              <w:jc w:val="center"/>
            </w:pPr>
          </w:p>
        </w:tc>
        <w:tc>
          <w:tcPr>
            <w:tcW w:w="3402" w:type="dxa"/>
            <w:tcBorders>
              <w:top w:val="single" w:sz="6" w:space="0" w:color="auto"/>
              <w:bottom w:val="double" w:sz="6" w:space="0" w:color="auto"/>
            </w:tcBorders>
          </w:tcPr>
          <w:p w14:paraId="582CAAFF" w14:textId="77777777" w:rsidR="000F7E44" w:rsidRPr="00E46FD1" w:rsidRDefault="000F7E44" w:rsidP="000F7E44">
            <w:pPr>
              <w:pStyle w:val="BodyText"/>
              <w:spacing w:before="40" w:after="40"/>
              <w:jc w:val="center"/>
            </w:pPr>
          </w:p>
        </w:tc>
        <w:tc>
          <w:tcPr>
            <w:tcW w:w="3260" w:type="dxa"/>
            <w:tcBorders>
              <w:top w:val="single" w:sz="6" w:space="0" w:color="auto"/>
              <w:bottom w:val="double" w:sz="6" w:space="0" w:color="auto"/>
            </w:tcBorders>
          </w:tcPr>
          <w:p w14:paraId="718EF448" w14:textId="77777777" w:rsidR="000F7E44" w:rsidRPr="00E46FD1" w:rsidRDefault="000F7E44" w:rsidP="000F7E44">
            <w:pPr>
              <w:pStyle w:val="BodyText"/>
              <w:spacing w:before="40" w:after="40"/>
              <w:jc w:val="center"/>
            </w:pPr>
          </w:p>
        </w:tc>
      </w:tr>
    </w:tbl>
    <w:p w14:paraId="1985FB31" w14:textId="77777777" w:rsidR="000F7E44" w:rsidRPr="00E46FD1" w:rsidRDefault="000F7E44" w:rsidP="000F7E44">
      <w:pPr>
        <w:rPr>
          <w:lang w:val="en-GB"/>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451"/>
      </w:tblGrid>
      <w:tr w:rsidR="000F7E44" w:rsidRPr="00E46FD1" w14:paraId="2ED6DDC1" w14:textId="77777777">
        <w:trPr>
          <w:cantSplit/>
        </w:trPr>
        <w:tc>
          <w:tcPr>
            <w:tcW w:w="15451" w:type="dxa"/>
            <w:shd w:val="clear" w:color="auto" w:fill="FFFFFF"/>
          </w:tcPr>
          <w:p w14:paraId="2752F861" w14:textId="77777777" w:rsidR="000F7E44" w:rsidRPr="00E46FD1" w:rsidRDefault="000F7E44" w:rsidP="000F7E44">
            <w:pPr>
              <w:pStyle w:val="Title"/>
              <w:rPr>
                <w:lang w:val="en-GB"/>
              </w:rPr>
            </w:pPr>
            <w:bookmarkStart w:id="321" w:name="_Toc187212746"/>
            <w:r w:rsidRPr="00E46FD1">
              <w:rPr>
                <w:lang w:val="en-GB"/>
              </w:rPr>
              <w:t>4. JOB ORGANISATION</w:t>
            </w:r>
            <w:bookmarkEnd w:id="321"/>
          </w:p>
        </w:tc>
      </w:tr>
    </w:tbl>
    <w:p w14:paraId="1F521B06" w14:textId="77777777" w:rsidR="000F7E44" w:rsidRPr="00E46FD1" w:rsidRDefault="000F7E44" w:rsidP="000F7E44">
      <w:pPr>
        <w:rPr>
          <w:lang w:val="en-GB"/>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0"/>
        <w:gridCol w:w="5389"/>
        <w:gridCol w:w="567"/>
        <w:gridCol w:w="567"/>
        <w:gridCol w:w="567"/>
        <w:gridCol w:w="3827"/>
        <w:gridCol w:w="2835"/>
        <w:gridCol w:w="709"/>
      </w:tblGrid>
      <w:tr w:rsidR="000F7E44" w:rsidRPr="00E46FD1" w14:paraId="1CA082B2" w14:textId="77777777" w:rsidTr="006D5518">
        <w:trPr>
          <w:trHeight w:val="592"/>
          <w:tblHeader/>
        </w:trPr>
        <w:tc>
          <w:tcPr>
            <w:tcW w:w="990" w:type="dxa"/>
            <w:shd w:val="clear" w:color="auto" w:fill="FFFFFF"/>
          </w:tcPr>
          <w:p w14:paraId="7CB27506" w14:textId="77777777" w:rsidR="000F7E44" w:rsidRPr="00E46FD1" w:rsidRDefault="000F7E44" w:rsidP="000F7E44">
            <w:pPr>
              <w:pStyle w:val="Heading6"/>
            </w:pPr>
            <w:bookmarkStart w:id="322" w:name="_Hlk168302424"/>
            <w:r w:rsidRPr="00E46FD1">
              <w:br w:type="page"/>
              <w:t>point</w:t>
            </w:r>
          </w:p>
        </w:tc>
        <w:tc>
          <w:tcPr>
            <w:tcW w:w="5389" w:type="dxa"/>
            <w:shd w:val="clear" w:color="auto" w:fill="FFFFFF"/>
          </w:tcPr>
          <w:p w14:paraId="50E4FD80" w14:textId="77777777" w:rsidR="000F7E44" w:rsidRPr="00E46FD1" w:rsidRDefault="000F7E44" w:rsidP="000F7E44">
            <w:pPr>
              <w:pStyle w:val="Heading6"/>
            </w:pPr>
            <w:r w:rsidRPr="00E46FD1">
              <w:t>Description</w:t>
            </w:r>
          </w:p>
        </w:tc>
        <w:tc>
          <w:tcPr>
            <w:tcW w:w="567" w:type="dxa"/>
            <w:tcBorders>
              <w:right w:val="nil"/>
            </w:tcBorders>
            <w:shd w:val="clear" w:color="auto" w:fill="FFFFFF"/>
            <w:vAlign w:val="bottom"/>
          </w:tcPr>
          <w:p w14:paraId="3C1B5E46" w14:textId="77777777" w:rsidR="000F7E44" w:rsidRPr="00E46FD1" w:rsidRDefault="000F7E44" w:rsidP="000F7E44">
            <w:pPr>
              <w:pStyle w:val="Heading6"/>
              <w:jc w:val="center"/>
            </w:pPr>
            <w:r w:rsidRPr="00E46FD1">
              <w:t>Yes</w:t>
            </w:r>
          </w:p>
        </w:tc>
        <w:tc>
          <w:tcPr>
            <w:tcW w:w="567" w:type="dxa"/>
            <w:tcBorders>
              <w:left w:val="nil"/>
              <w:right w:val="nil"/>
            </w:tcBorders>
            <w:shd w:val="clear" w:color="auto" w:fill="FFFFFF"/>
            <w:vAlign w:val="bottom"/>
          </w:tcPr>
          <w:p w14:paraId="67228223" w14:textId="77777777" w:rsidR="000F7E44" w:rsidRPr="00E46FD1" w:rsidRDefault="000F7E44" w:rsidP="000F7E44">
            <w:pPr>
              <w:pStyle w:val="Heading6"/>
              <w:jc w:val="center"/>
            </w:pPr>
            <w:r w:rsidRPr="00E46FD1">
              <w:t>No</w:t>
            </w:r>
          </w:p>
        </w:tc>
        <w:tc>
          <w:tcPr>
            <w:tcW w:w="567" w:type="dxa"/>
            <w:tcBorders>
              <w:left w:val="nil"/>
            </w:tcBorders>
            <w:shd w:val="clear" w:color="auto" w:fill="FFFFFF"/>
            <w:vAlign w:val="bottom"/>
          </w:tcPr>
          <w:p w14:paraId="27316406" w14:textId="77777777" w:rsidR="000F7E44" w:rsidRPr="00E46FD1" w:rsidRDefault="000F7E44" w:rsidP="000F7E44">
            <w:pPr>
              <w:pStyle w:val="Heading6"/>
              <w:jc w:val="center"/>
            </w:pPr>
            <w:r w:rsidRPr="00E46FD1">
              <w:t>NA</w:t>
            </w:r>
          </w:p>
        </w:tc>
        <w:tc>
          <w:tcPr>
            <w:tcW w:w="3827" w:type="dxa"/>
            <w:shd w:val="clear" w:color="auto" w:fill="FFFFFF"/>
          </w:tcPr>
          <w:p w14:paraId="49C0150A" w14:textId="0F593677" w:rsidR="000F7E44" w:rsidRPr="00E46FD1" w:rsidRDefault="004D1395" w:rsidP="000F7E44">
            <w:pPr>
              <w:pStyle w:val="Heading6"/>
            </w:pPr>
            <w:r>
              <w:t>REFERENCES</w:t>
            </w:r>
          </w:p>
        </w:tc>
        <w:tc>
          <w:tcPr>
            <w:tcW w:w="2835" w:type="dxa"/>
            <w:shd w:val="clear" w:color="auto" w:fill="FFFFFF"/>
          </w:tcPr>
          <w:p w14:paraId="5D1F6F05" w14:textId="07FF02E1" w:rsidR="000F7E44" w:rsidRPr="00E46FD1" w:rsidRDefault="0039682C" w:rsidP="000F7E44">
            <w:pPr>
              <w:pStyle w:val="Heading6"/>
            </w:pPr>
            <w:r>
              <w:t>COMMENTS/REF TO DOCUMENTS</w:t>
            </w:r>
          </w:p>
        </w:tc>
        <w:tc>
          <w:tcPr>
            <w:tcW w:w="709" w:type="dxa"/>
            <w:shd w:val="clear" w:color="auto" w:fill="FFFFFF"/>
          </w:tcPr>
          <w:p w14:paraId="23BE12F7" w14:textId="77777777" w:rsidR="000F7E44" w:rsidRPr="00E46FD1" w:rsidRDefault="000F7E44" w:rsidP="000F7E44">
            <w:pPr>
              <w:pStyle w:val="Heading6"/>
            </w:pPr>
            <w:r w:rsidRPr="00E46FD1">
              <w:t>Resp.</w:t>
            </w:r>
          </w:p>
        </w:tc>
      </w:tr>
      <w:tr w:rsidR="000F7E44" w:rsidRPr="004D1395" w14:paraId="4CF0FEBA" w14:textId="77777777" w:rsidTr="006D5518">
        <w:trPr>
          <w:cantSplit/>
        </w:trPr>
        <w:tc>
          <w:tcPr>
            <w:tcW w:w="990" w:type="dxa"/>
            <w:tcBorders>
              <w:bottom w:val="single" w:sz="6" w:space="0" w:color="auto"/>
            </w:tcBorders>
          </w:tcPr>
          <w:p w14:paraId="5D4A4133" w14:textId="77777777" w:rsidR="000F7E44" w:rsidRPr="00E46FD1" w:rsidRDefault="000F7E44" w:rsidP="000F7E44">
            <w:pPr>
              <w:pStyle w:val="NormalTable0"/>
              <w:rPr>
                <w:lang w:val="en-GB"/>
              </w:rPr>
            </w:pPr>
            <w:r w:rsidRPr="00E46FD1">
              <w:rPr>
                <w:lang w:val="en-GB"/>
              </w:rPr>
              <w:t>J 1</w:t>
            </w:r>
          </w:p>
        </w:tc>
        <w:tc>
          <w:tcPr>
            <w:tcW w:w="5389" w:type="dxa"/>
          </w:tcPr>
          <w:p w14:paraId="12A83E77" w14:textId="77777777" w:rsidR="000F7E44" w:rsidRPr="00E46FD1" w:rsidRDefault="000F7E44" w:rsidP="000F7E44">
            <w:pPr>
              <w:pStyle w:val="NormalTable0"/>
              <w:rPr>
                <w:b/>
                <w:lang w:val="en-GB"/>
              </w:rPr>
            </w:pPr>
            <w:r w:rsidRPr="00E46FD1">
              <w:rPr>
                <w:b/>
                <w:lang w:val="en-GB"/>
              </w:rPr>
              <w:t xml:space="preserve">Is it documented that the job and work organisation takes into account relevant information such as: </w:t>
            </w:r>
          </w:p>
          <w:p w14:paraId="2F5B7B36" w14:textId="77777777" w:rsidR="000F7E44" w:rsidRPr="00E46FD1" w:rsidRDefault="000F7E44" w:rsidP="00462661">
            <w:pPr>
              <w:pStyle w:val="NormalTable0"/>
              <w:numPr>
                <w:ilvl w:val="0"/>
                <w:numId w:val="28"/>
              </w:numPr>
              <w:spacing w:before="0"/>
              <w:rPr>
                <w:b/>
                <w:lang w:val="en-GB"/>
              </w:rPr>
            </w:pPr>
            <w:r w:rsidRPr="00E46FD1">
              <w:rPr>
                <w:b/>
                <w:lang w:val="en-GB"/>
              </w:rPr>
              <w:t>Task analysis covering all modes of system operation and administrative tasks</w:t>
            </w:r>
          </w:p>
          <w:p w14:paraId="263E40DB" w14:textId="77777777" w:rsidR="000F7E44" w:rsidRPr="00E46FD1" w:rsidRDefault="000F7E44" w:rsidP="00462661">
            <w:pPr>
              <w:pStyle w:val="NormalTable0"/>
              <w:numPr>
                <w:ilvl w:val="0"/>
                <w:numId w:val="28"/>
              </w:numPr>
              <w:spacing w:before="0"/>
              <w:rPr>
                <w:b/>
                <w:lang w:val="en-GB"/>
              </w:rPr>
            </w:pPr>
            <w:r w:rsidRPr="00E46FD1">
              <w:rPr>
                <w:b/>
                <w:lang w:val="en-GB"/>
              </w:rPr>
              <w:t xml:space="preserve">Workload analysis </w:t>
            </w:r>
          </w:p>
          <w:p w14:paraId="73DE1138" w14:textId="77777777" w:rsidR="000F7E44" w:rsidRPr="00E46FD1" w:rsidRDefault="000F7E44" w:rsidP="00462661">
            <w:pPr>
              <w:pStyle w:val="NormalTable0"/>
              <w:numPr>
                <w:ilvl w:val="0"/>
                <w:numId w:val="28"/>
              </w:numPr>
              <w:spacing w:before="0"/>
              <w:rPr>
                <w:b/>
                <w:lang w:val="en-GB"/>
              </w:rPr>
            </w:pPr>
            <w:r w:rsidRPr="00E46FD1">
              <w:rPr>
                <w:b/>
                <w:lang w:val="en-GB"/>
              </w:rPr>
              <w:t>Workstation design</w:t>
            </w:r>
          </w:p>
          <w:p w14:paraId="743C0734" w14:textId="77777777" w:rsidR="000F7E44" w:rsidRPr="00E46FD1" w:rsidRDefault="000F7E44" w:rsidP="00462661">
            <w:pPr>
              <w:pStyle w:val="NormalTable0"/>
              <w:numPr>
                <w:ilvl w:val="0"/>
                <w:numId w:val="28"/>
              </w:numPr>
              <w:spacing w:before="0"/>
              <w:rPr>
                <w:b/>
                <w:lang w:val="en-GB"/>
              </w:rPr>
            </w:pPr>
            <w:r w:rsidRPr="00E46FD1">
              <w:rPr>
                <w:b/>
                <w:lang w:val="en-GB"/>
              </w:rPr>
              <w:t>Job satisfaction</w:t>
            </w:r>
          </w:p>
          <w:p w14:paraId="2AB282B6" w14:textId="77777777" w:rsidR="000F7E44" w:rsidRPr="00E46FD1" w:rsidRDefault="000F7E44" w:rsidP="00462661">
            <w:pPr>
              <w:pStyle w:val="NormalTable0"/>
              <w:numPr>
                <w:ilvl w:val="0"/>
                <w:numId w:val="28"/>
              </w:numPr>
              <w:spacing w:before="0"/>
              <w:rPr>
                <w:b/>
                <w:lang w:val="en-GB"/>
              </w:rPr>
            </w:pPr>
            <w:r w:rsidRPr="00E46FD1">
              <w:rPr>
                <w:b/>
                <w:lang w:val="en-GB"/>
              </w:rPr>
              <w:t>Lessons learnt from incidents</w:t>
            </w:r>
          </w:p>
          <w:p w14:paraId="447B2103" w14:textId="77777777" w:rsidR="000F7E44" w:rsidRPr="00E46FD1" w:rsidRDefault="000F7E44" w:rsidP="000F7E44">
            <w:pPr>
              <w:pStyle w:val="NormalTable0"/>
              <w:rPr>
                <w:i/>
                <w:sz w:val="20"/>
                <w:lang w:val="en-GB"/>
              </w:rPr>
            </w:pPr>
          </w:p>
          <w:p w14:paraId="1578F187" w14:textId="77777777" w:rsidR="000F7E44" w:rsidRPr="00E46FD1" w:rsidRDefault="000F7E44" w:rsidP="000F7E44">
            <w:pPr>
              <w:pStyle w:val="NormalTable0"/>
              <w:rPr>
                <w:b/>
                <w:i/>
                <w:lang w:val="en-GB"/>
              </w:rPr>
            </w:pPr>
            <w:r w:rsidRPr="00E46FD1">
              <w:rPr>
                <w:i/>
                <w:sz w:val="20"/>
                <w:lang w:val="en-GB"/>
              </w:rPr>
              <w:t>The analyses should consider all modes of system operation including start-up, normal operation, shutdown, anticipated emergency scenarios, periods of partial shutdown for maintenance, the results used in the design process and the development of staffing plans. In addition to the immediate and obvious ergonomic requirements imposed by the installation in focus, more subtle psychological demands may be require attention. These include self-fulfilment, motivation, and cultural considerations</w:t>
            </w:r>
            <w:r w:rsidRPr="00E46FD1">
              <w:rPr>
                <w:i/>
                <w:lang w:val="en-GB"/>
              </w:rPr>
              <w:t xml:space="preserve">. </w:t>
            </w:r>
            <w:r w:rsidRPr="00E46FD1">
              <w:rPr>
                <w:i/>
                <w:sz w:val="20"/>
                <w:szCs w:val="20"/>
                <w:lang w:val="en-GB"/>
              </w:rPr>
              <w:t>Define factors influencing the job satisfaction. Determine how to measure them.</w:t>
            </w:r>
          </w:p>
        </w:tc>
        <w:tc>
          <w:tcPr>
            <w:tcW w:w="567" w:type="dxa"/>
          </w:tcPr>
          <w:p w14:paraId="1C7DFABA" w14:textId="77777777" w:rsidR="000F7E44" w:rsidRPr="00E46FD1" w:rsidRDefault="000F7E44" w:rsidP="000F7E44">
            <w:pPr>
              <w:pStyle w:val="NormalTable0"/>
              <w:rPr>
                <w:lang w:val="en-GB"/>
              </w:rPr>
            </w:pPr>
          </w:p>
        </w:tc>
        <w:tc>
          <w:tcPr>
            <w:tcW w:w="567" w:type="dxa"/>
          </w:tcPr>
          <w:p w14:paraId="415284E4" w14:textId="77777777" w:rsidR="000F7E44" w:rsidRPr="00E46FD1" w:rsidRDefault="000F7E44" w:rsidP="000F7E44">
            <w:pPr>
              <w:pStyle w:val="NormalTable0"/>
              <w:rPr>
                <w:lang w:val="en-GB"/>
              </w:rPr>
            </w:pPr>
          </w:p>
        </w:tc>
        <w:tc>
          <w:tcPr>
            <w:tcW w:w="567" w:type="dxa"/>
          </w:tcPr>
          <w:p w14:paraId="36A2DEB6" w14:textId="77777777" w:rsidR="000F7E44" w:rsidRPr="00E46FD1" w:rsidRDefault="000F7E44" w:rsidP="000F7E44">
            <w:pPr>
              <w:pStyle w:val="NormalTable0"/>
              <w:rPr>
                <w:lang w:val="en-GB"/>
              </w:rPr>
            </w:pPr>
          </w:p>
        </w:tc>
        <w:tc>
          <w:tcPr>
            <w:tcW w:w="3827" w:type="dxa"/>
          </w:tcPr>
          <w:p w14:paraId="5041C514"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w:t>
            </w:r>
            <w:r w:rsidRPr="006D5518">
              <w:rPr>
                <w:rStyle w:val="eop"/>
                <w:color w:val="D13438"/>
                <w:sz w:val="20"/>
                <w:szCs w:val="20"/>
                <w:lang w:val="en-US"/>
              </w:rPr>
              <w:t> </w:t>
            </w:r>
          </w:p>
          <w:p w14:paraId="2D2A23F3" w14:textId="77777777" w:rsidR="004F3BDF" w:rsidRPr="006D5518" w:rsidRDefault="004F3BD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HFAM (NPD 2003)</w:t>
            </w:r>
            <w:r w:rsidRPr="006D5518">
              <w:rPr>
                <w:rStyle w:val="eop"/>
                <w:color w:val="D13438"/>
                <w:sz w:val="20"/>
                <w:szCs w:val="20"/>
                <w:lang w:val="en-US"/>
              </w:rPr>
              <w:t> </w:t>
            </w:r>
          </w:p>
          <w:p w14:paraId="292D4272" w14:textId="77777777" w:rsidR="004F3BDF" w:rsidRPr="006D5518" w:rsidRDefault="004F3BD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11064-1 (2000), 4.6</w:t>
            </w:r>
            <w:r w:rsidRPr="006D5518">
              <w:rPr>
                <w:rStyle w:val="eop"/>
                <w:color w:val="D13438"/>
                <w:sz w:val="20"/>
                <w:szCs w:val="20"/>
                <w:lang w:val="en-US"/>
              </w:rPr>
              <w:t> </w:t>
            </w:r>
          </w:p>
          <w:p w14:paraId="44D304F0" w14:textId="77777777" w:rsidR="000F7E44" w:rsidRPr="00E46FD1" w:rsidRDefault="003014EA" w:rsidP="006D5518">
            <w:pPr>
              <w:pStyle w:val="NormalTable0"/>
              <w:spacing w:line="360" w:lineRule="auto"/>
              <w:rPr>
                <w:lang w:val="en-GB"/>
              </w:rPr>
            </w:pPr>
            <w:r w:rsidRPr="003014EA">
              <w:rPr>
                <w:sz w:val="20"/>
                <w:szCs w:val="20"/>
                <w:lang w:val="en-GB"/>
              </w:rPr>
              <w:t>DC: Applicable to the DC</w:t>
            </w:r>
          </w:p>
        </w:tc>
        <w:tc>
          <w:tcPr>
            <w:tcW w:w="2835" w:type="dxa"/>
          </w:tcPr>
          <w:p w14:paraId="0347D1D5" w14:textId="77777777" w:rsidR="000F7E44" w:rsidRPr="00E46FD1" w:rsidRDefault="000F7E44" w:rsidP="000F7E44">
            <w:pPr>
              <w:pStyle w:val="NormalTable0"/>
              <w:rPr>
                <w:sz w:val="20"/>
                <w:lang w:val="en-GB"/>
              </w:rPr>
            </w:pPr>
          </w:p>
        </w:tc>
        <w:tc>
          <w:tcPr>
            <w:tcW w:w="709" w:type="dxa"/>
          </w:tcPr>
          <w:p w14:paraId="3AE1DF72" w14:textId="77777777" w:rsidR="000F7E44" w:rsidRPr="00E46FD1" w:rsidRDefault="000F7E44" w:rsidP="000F7E44">
            <w:pPr>
              <w:pStyle w:val="NormalTable0"/>
              <w:rPr>
                <w:sz w:val="20"/>
                <w:lang w:val="en-GB"/>
              </w:rPr>
            </w:pPr>
          </w:p>
        </w:tc>
      </w:tr>
      <w:tr w:rsidR="000F7E44" w:rsidRPr="004D1395" w14:paraId="56A0A74D" w14:textId="77777777" w:rsidTr="006D5518">
        <w:trPr>
          <w:cantSplit/>
        </w:trPr>
        <w:tc>
          <w:tcPr>
            <w:tcW w:w="990" w:type="dxa"/>
            <w:tcBorders>
              <w:top w:val="single" w:sz="6" w:space="0" w:color="auto"/>
              <w:left w:val="single" w:sz="6" w:space="0" w:color="auto"/>
              <w:bottom w:val="single" w:sz="6" w:space="0" w:color="auto"/>
              <w:right w:val="single" w:sz="6" w:space="0" w:color="auto"/>
            </w:tcBorders>
            <w:shd w:val="clear" w:color="auto" w:fill="E6E6E6"/>
          </w:tcPr>
          <w:p w14:paraId="3E977115" w14:textId="77777777" w:rsidR="000F7E44" w:rsidRPr="00E46FD1" w:rsidRDefault="000F7E44" w:rsidP="000F7E44">
            <w:pPr>
              <w:pStyle w:val="NormalTable0"/>
              <w:rPr>
                <w:lang w:val="en-GB"/>
              </w:rPr>
            </w:pPr>
            <w:r w:rsidRPr="00E46FD1">
              <w:rPr>
                <w:lang w:val="en-GB"/>
              </w:rPr>
              <w:lastRenderedPageBreak/>
              <w:t>J 1.1</w:t>
            </w:r>
          </w:p>
        </w:tc>
        <w:tc>
          <w:tcPr>
            <w:tcW w:w="5389" w:type="dxa"/>
            <w:tcBorders>
              <w:top w:val="single" w:sz="6" w:space="0" w:color="auto"/>
              <w:left w:val="single" w:sz="6" w:space="0" w:color="auto"/>
              <w:bottom w:val="single" w:sz="6" w:space="0" w:color="auto"/>
              <w:right w:val="single" w:sz="6" w:space="0" w:color="auto"/>
            </w:tcBorders>
          </w:tcPr>
          <w:p w14:paraId="41C483AF" w14:textId="77777777" w:rsidR="000F7E44" w:rsidRPr="00E46FD1" w:rsidRDefault="000F7E44" w:rsidP="000F7E44">
            <w:pPr>
              <w:pStyle w:val="NormalTable0"/>
              <w:ind w:left="709"/>
              <w:rPr>
                <w:b/>
                <w:lang w:val="en-GB"/>
              </w:rPr>
            </w:pPr>
            <w:r w:rsidRPr="00E46FD1">
              <w:rPr>
                <w:b/>
                <w:lang w:val="en-GB"/>
              </w:rPr>
              <w:t>Are tasks adequately allocated between operator and system?</w:t>
            </w:r>
          </w:p>
          <w:p w14:paraId="284F2E65" w14:textId="77777777" w:rsidR="000F7E44" w:rsidRPr="00E46FD1" w:rsidRDefault="000F7E44" w:rsidP="000F7E44">
            <w:pPr>
              <w:pStyle w:val="NormalTable0"/>
              <w:ind w:left="709"/>
              <w:rPr>
                <w:i/>
                <w:sz w:val="20"/>
                <w:szCs w:val="20"/>
                <w:lang w:val="en-GB"/>
              </w:rPr>
            </w:pPr>
          </w:p>
          <w:p w14:paraId="2DB8419A" w14:textId="77777777" w:rsidR="000F7E44" w:rsidRPr="00E46FD1" w:rsidRDefault="000F7E44" w:rsidP="000F7E44">
            <w:pPr>
              <w:pStyle w:val="NormalTable0"/>
              <w:ind w:left="709"/>
              <w:rPr>
                <w:i/>
                <w:sz w:val="20"/>
                <w:szCs w:val="20"/>
                <w:lang w:val="en-GB"/>
              </w:rPr>
            </w:pPr>
            <w:r w:rsidRPr="00E46FD1">
              <w:rPr>
                <w:i/>
                <w:sz w:val="20"/>
                <w:szCs w:val="20"/>
                <w:lang w:val="en-GB"/>
              </w:rPr>
              <w:t>Check: Are high speed, high accuracy or highly repetitive tasks done automatically? Document the criteria used in this allocation. Function allocation should support cooperation between operator and machine.</w:t>
            </w:r>
          </w:p>
        </w:tc>
        <w:tc>
          <w:tcPr>
            <w:tcW w:w="567" w:type="dxa"/>
            <w:tcBorders>
              <w:top w:val="single" w:sz="6" w:space="0" w:color="auto"/>
              <w:left w:val="single" w:sz="6" w:space="0" w:color="auto"/>
              <w:bottom w:val="single" w:sz="6" w:space="0" w:color="auto"/>
              <w:right w:val="single" w:sz="6" w:space="0" w:color="auto"/>
            </w:tcBorders>
          </w:tcPr>
          <w:p w14:paraId="687CCB83"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26F7A8D2"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3CDFBF48" w14:textId="77777777" w:rsidR="000F7E44" w:rsidRPr="00E46FD1" w:rsidRDefault="000F7E44" w:rsidP="000F7E44">
            <w:pPr>
              <w:pStyle w:val="NormalTable0"/>
              <w:rPr>
                <w:lang w:val="en-GB"/>
              </w:rPr>
            </w:pPr>
          </w:p>
        </w:tc>
        <w:tc>
          <w:tcPr>
            <w:tcW w:w="3827" w:type="dxa"/>
            <w:tcBorders>
              <w:top w:val="single" w:sz="6" w:space="0" w:color="auto"/>
              <w:left w:val="single" w:sz="6" w:space="0" w:color="auto"/>
              <w:bottom w:val="single" w:sz="6" w:space="0" w:color="auto"/>
              <w:right w:val="single" w:sz="6" w:space="0" w:color="auto"/>
            </w:tcBorders>
          </w:tcPr>
          <w:p w14:paraId="1DC14614"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w:t>
            </w:r>
            <w:r w:rsidRPr="006D5518">
              <w:rPr>
                <w:rStyle w:val="eop"/>
                <w:color w:val="D13438"/>
                <w:sz w:val="20"/>
                <w:szCs w:val="20"/>
                <w:lang w:val="en-US"/>
              </w:rPr>
              <w:t> </w:t>
            </w:r>
          </w:p>
          <w:p w14:paraId="29DBD1E9" w14:textId="77777777" w:rsidR="004F3BDF" w:rsidRPr="006D5518" w:rsidRDefault="004F3BD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11064-1 (2000), 7.3.</w:t>
            </w:r>
            <w:r w:rsidRPr="006D5518">
              <w:rPr>
                <w:rStyle w:val="eop"/>
                <w:color w:val="D13438"/>
                <w:sz w:val="20"/>
                <w:szCs w:val="20"/>
                <w:lang w:val="en-US"/>
              </w:rPr>
              <w:t> </w:t>
            </w:r>
          </w:p>
          <w:p w14:paraId="0DDDB6B7" w14:textId="77777777" w:rsidR="004F3BDF" w:rsidRPr="006D5518" w:rsidRDefault="004F3BD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EN 614-1 (2006), 5.2.1 (table 1)</w:t>
            </w:r>
            <w:r w:rsidRPr="006D5518">
              <w:rPr>
                <w:rStyle w:val="eop"/>
                <w:color w:val="D13438"/>
                <w:sz w:val="20"/>
                <w:szCs w:val="20"/>
                <w:lang w:val="en-US"/>
              </w:rPr>
              <w:t> </w:t>
            </w:r>
          </w:p>
          <w:p w14:paraId="79902AC2" w14:textId="77777777" w:rsidR="000F7E44" w:rsidRPr="003014EA" w:rsidRDefault="003014EA" w:rsidP="006D5518">
            <w:pPr>
              <w:pStyle w:val="NormalTable0"/>
              <w:spacing w:line="360" w:lineRule="auto"/>
              <w:rPr>
                <w:lang w:val="en-GB"/>
              </w:rPr>
            </w:pPr>
            <w:r w:rsidRPr="003014EA">
              <w:rPr>
                <w:sz w:val="20"/>
                <w:szCs w:val="20"/>
                <w:lang w:val="en-GB"/>
              </w:rPr>
              <w:t>DC: Applicable to the DC</w:t>
            </w:r>
          </w:p>
        </w:tc>
        <w:tc>
          <w:tcPr>
            <w:tcW w:w="2835" w:type="dxa"/>
            <w:tcBorders>
              <w:top w:val="single" w:sz="6" w:space="0" w:color="auto"/>
              <w:left w:val="single" w:sz="6" w:space="0" w:color="auto"/>
              <w:bottom w:val="single" w:sz="6" w:space="0" w:color="auto"/>
              <w:right w:val="single" w:sz="6" w:space="0" w:color="auto"/>
            </w:tcBorders>
          </w:tcPr>
          <w:p w14:paraId="0F964381" w14:textId="77777777" w:rsidR="000F7E44" w:rsidRPr="00E46FD1" w:rsidRDefault="000F7E44" w:rsidP="000F7E44">
            <w:pPr>
              <w:pStyle w:val="NormalTable0"/>
              <w:rPr>
                <w:sz w:val="20"/>
                <w:lang w:val="en-GB"/>
              </w:rPr>
            </w:pPr>
          </w:p>
        </w:tc>
        <w:tc>
          <w:tcPr>
            <w:tcW w:w="709" w:type="dxa"/>
            <w:tcBorders>
              <w:top w:val="single" w:sz="6" w:space="0" w:color="auto"/>
              <w:left w:val="single" w:sz="6" w:space="0" w:color="auto"/>
              <w:bottom w:val="single" w:sz="6" w:space="0" w:color="auto"/>
              <w:right w:val="single" w:sz="6" w:space="0" w:color="auto"/>
            </w:tcBorders>
          </w:tcPr>
          <w:p w14:paraId="6B253C85" w14:textId="77777777" w:rsidR="000F7E44" w:rsidRPr="00E46FD1" w:rsidRDefault="000F7E44" w:rsidP="000F7E44">
            <w:pPr>
              <w:pStyle w:val="NormalTable0"/>
              <w:rPr>
                <w:sz w:val="20"/>
                <w:lang w:val="en-GB"/>
              </w:rPr>
            </w:pPr>
          </w:p>
        </w:tc>
      </w:tr>
      <w:tr w:rsidR="000F7E44" w:rsidRPr="004D1395" w14:paraId="26A8039E" w14:textId="77777777" w:rsidTr="006D5518">
        <w:trPr>
          <w:cantSplit/>
        </w:trPr>
        <w:tc>
          <w:tcPr>
            <w:tcW w:w="990" w:type="dxa"/>
            <w:tcBorders>
              <w:bottom w:val="single" w:sz="6" w:space="0" w:color="auto"/>
            </w:tcBorders>
            <w:shd w:val="clear" w:color="auto" w:fill="999999"/>
          </w:tcPr>
          <w:p w14:paraId="427763EA" w14:textId="77777777" w:rsidR="000F7E44" w:rsidRPr="00E46FD1" w:rsidRDefault="000F7E44" w:rsidP="000F7E44">
            <w:pPr>
              <w:pStyle w:val="NormalTable0"/>
              <w:rPr>
                <w:lang w:val="en-GB"/>
              </w:rPr>
            </w:pPr>
            <w:r w:rsidRPr="00E46FD1">
              <w:rPr>
                <w:lang w:val="en-GB"/>
              </w:rPr>
              <w:t>J 1.1.1</w:t>
            </w:r>
          </w:p>
        </w:tc>
        <w:tc>
          <w:tcPr>
            <w:tcW w:w="5389" w:type="dxa"/>
          </w:tcPr>
          <w:p w14:paraId="1AC50DF4" w14:textId="77777777" w:rsidR="000F7E44" w:rsidRPr="00E46FD1" w:rsidRDefault="000F7E44" w:rsidP="000F7E44">
            <w:pPr>
              <w:pStyle w:val="NormalTable0"/>
              <w:ind w:left="1418"/>
              <w:rPr>
                <w:b/>
                <w:lang w:val="en-GB"/>
              </w:rPr>
            </w:pPr>
            <w:r w:rsidRPr="00E46FD1">
              <w:rPr>
                <w:b/>
                <w:lang w:val="en-GB"/>
              </w:rPr>
              <w:t>A) Is the operator fully aware of what he or she is expected to do at all times?</w:t>
            </w:r>
          </w:p>
          <w:p w14:paraId="2C545A0A" w14:textId="77777777" w:rsidR="000F7E44" w:rsidRPr="00E46FD1" w:rsidRDefault="000F7E44" w:rsidP="000F7E44">
            <w:pPr>
              <w:pStyle w:val="NormalTable0"/>
              <w:ind w:left="1418"/>
              <w:rPr>
                <w:b/>
                <w:lang w:val="en-GB"/>
              </w:rPr>
            </w:pPr>
            <w:r w:rsidRPr="00E46FD1">
              <w:rPr>
                <w:b/>
                <w:lang w:val="en-GB"/>
              </w:rPr>
              <w:t xml:space="preserve">B) Are operators given reasons for what they are expected to do under all circumstances? </w:t>
            </w:r>
          </w:p>
          <w:p w14:paraId="37098E63" w14:textId="77777777" w:rsidR="000F7E44" w:rsidRPr="00E46FD1" w:rsidRDefault="000F7E44" w:rsidP="000F7E44">
            <w:pPr>
              <w:pStyle w:val="NormalTable0"/>
              <w:ind w:left="1418"/>
              <w:rPr>
                <w:i/>
                <w:sz w:val="20"/>
                <w:lang w:val="en-GB"/>
              </w:rPr>
            </w:pPr>
          </w:p>
          <w:p w14:paraId="1FC8A173" w14:textId="77777777" w:rsidR="000F7E44" w:rsidRPr="00E46FD1" w:rsidRDefault="000F7E44" w:rsidP="000F7E44">
            <w:pPr>
              <w:pStyle w:val="NormalTable0"/>
              <w:ind w:left="1418"/>
              <w:rPr>
                <w:b/>
                <w:lang w:val="en-GB"/>
              </w:rPr>
            </w:pPr>
            <w:r w:rsidRPr="00E46FD1">
              <w:rPr>
                <w:i/>
                <w:sz w:val="20"/>
                <w:lang w:val="en-GB"/>
              </w:rPr>
              <w:t xml:space="preserve">The operator should be </w:t>
            </w:r>
            <w:r w:rsidRPr="00E46FD1">
              <w:rPr>
                <w:sz w:val="20"/>
                <w:lang w:val="en-GB"/>
              </w:rPr>
              <w:t xml:space="preserve">fully </w:t>
            </w:r>
            <w:r w:rsidRPr="00E46FD1">
              <w:rPr>
                <w:i/>
                <w:sz w:val="20"/>
                <w:lang w:val="en-GB"/>
              </w:rPr>
              <w:t>notified about targets, priorities and consequences of failure. Criteria for taking over manual control from automatic equipment should be clear and unambiguous. A job assignment criteria checklist should be developed to help assign the tasks to a particular job. In addition, the operator should be given reasons for what s/he is expected to do, as operators are less likely to engage in alternate behaviours if they are well aware of the cause of a required behaviour.</w:t>
            </w:r>
          </w:p>
        </w:tc>
        <w:tc>
          <w:tcPr>
            <w:tcW w:w="567" w:type="dxa"/>
          </w:tcPr>
          <w:p w14:paraId="0A377B76" w14:textId="77777777" w:rsidR="000F7E44" w:rsidRPr="00E46FD1" w:rsidRDefault="000F7E44" w:rsidP="000F7E44">
            <w:pPr>
              <w:pStyle w:val="NormalTable0"/>
              <w:rPr>
                <w:lang w:val="en-GB"/>
              </w:rPr>
            </w:pPr>
          </w:p>
        </w:tc>
        <w:tc>
          <w:tcPr>
            <w:tcW w:w="567" w:type="dxa"/>
          </w:tcPr>
          <w:p w14:paraId="25AEEB9C" w14:textId="77777777" w:rsidR="000F7E44" w:rsidRPr="00E46FD1" w:rsidRDefault="000F7E44" w:rsidP="000F7E44">
            <w:pPr>
              <w:pStyle w:val="NormalTable0"/>
              <w:rPr>
                <w:lang w:val="en-GB"/>
              </w:rPr>
            </w:pPr>
          </w:p>
        </w:tc>
        <w:tc>
          <w:tcPr>
            <w:tcW w:w="567" w:type="dxa"/>
          </w:tcPr>
          <w:p w14:paraId="42246A39" w14:textId="77777777" w:rsidR="000F7E44" w:rsidRPr="00E46FD1" w:rsidRDefault="000F7E44" w:rsidP="000F7E44">
            <w:pPr>
              <w:pStyle w:val="NormalTable0"/>
              <w:rPr>
                <w:lang w:val="en-GB"/>
              </w:rPr>
            </w:pPr>
          </w:p>
        </w:tc>
        <w:tc>
          <w:tcPr>
            <w:tcW w:w="3827" w:type="dxa"/>
          </w:tcPr>
          <w:p w14:paraId="2A3AD8B1"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12CD8613" w14:textId="77777777" w:rsidR="004F3BDF" w:rsidRPr="006D5518" w:rsidRDefault="004F3BD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HFAM (NPD 2003).</w:t>
            </w:r>
            <w:r w:rsidRPr="006D5518">
              <w:rPr>
                <w:rStyle w:val="eop"/>
                <w:color w:val="D13438"/>
                <w:sz w:val="20"/>
                <w:szCs w:val="20"/>
                <w:lang w:val="en-US"/>
              </w:rPr>
              <w:t> </w:t>
            </w:r>
          </w:p>
          <w:p w14:paraId="51CBEADB" w14:textId="77777777" w:rsidR="004F3BDF" w:rsidRPr="006D5518" w:rsidRDefault="004F3BD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11064-1 (2000), 7.4 &amp; 7.5.</w:t>
            </w:r>
            <w:r w:rsidRPr="006D5518">
              <w:rPr>
                <w:rStyle w:val="eop"/>
                <w:color w:val="D13438"/>
                <w:sz w:val="20"/>
                <w:szCs w:val="20"/>
                <w:lang w:val="en-US"/>
              </w:rPr>
              <w:t> </w:t>
            </w:r>
          </w:p>
          <w:p w14:paraId="7F2F91BE" w14:textId="77777777" w:rsidR="000F7E44" w:rsidRPr="003014EA" w:rsidRDefault="003014EA" w:rsidP="006D5518">
            <w:pPr>
              <w:pStyle w:val="NormalTable0"/>
              <w:spacing w:line="360" w:lineRule="auto"/>
              <w:rPr>
                <w:lang w:val="en-GB"/>
              </w:rPr>
            </w:pPr>
            <w:r w:rsidRPr="003014EA">
              <w:rPr>
                <w:sz w:val="20"/>
                <w:lang w:val="en-GB"/>
              </w:rPr>
              <w:t>DC:</w:t>
            </w:r>
            <w:r w:rsidRPr="003014EA">
              <w:rPr>
                <w:i/>
                <w:sz w:val="20"/>
                <w:lang w:val="en-GB"/>
              </w:rPr>
              <w:t xml:space="preserve"> Is there a system for safety job analysis, pre-job meetings and information meetings at departure to drilling location? Are the drillers involved in preparing and </w:t>
            </w:r>
            <w:r w:rsidRPr="003014EA">
              <w:rPr>
                <w:i/>
                <w:sz w:val="20"/>
                <w:lang w:val="en-US"/>
              </w:rPr>
              <w:t>checking the procedures?</w:t>
            </w:r>
          </w:p>
        </w:tc>
        <w:tc>
          <w:tcPr>
            <w:tcW w:w="2835" w:type="dxa"/>
          </w:tcPr>
          <w:p w14:paraId="36CAC27D" w14:textId="77777777" w:rsidR="000F7E44" w:rsidRPr="003F5FA2" w:rsidRDefault="000F7E44" w:rsidP="000F7E44">
            <w:pPr>
              <w:pStyle w:val="NormalTable0"/>
              <w:rPr>
                <w:sz w:val="20"/>
                <w:lang w:val="en-US"/>
              </w:rPr>
            </w:pPr>
          </w:p>
        </w:tc>
        <w:tc>
          <w:tcPr>
            <w:tcW w:w="709" w:type="dxa"/>
          </w:tcPr>
          <w:p w14:paraId="2EAF0182" w14:textId="77777777" w:rsidR="000F7E44" w:rsidRPr="00E46FD1" w:rsidRDefault="000F7E44" w:rsidP="000F7E44">
            <w:pPr>
              <w:pStyle w:val="NormalTable0"/>
              <w:rPr>
                <w:sz w:val="20"/>
                <w:lang w:val="en-GB"/>
              </w:rPr>
            </w:pPr>
          </w:p>
        </w:tc>
      </w:tr>
      <w:tr w:rsidR="000F7E44" w:rsidRPr="004D1395" w14:paraId="7AA1B3EA" w14:textId="77777777" w:rsidTr="006D5518">
        <w:trPr>
          <w:cantSplit/>
        </w:trPr>
        <w:tc>
          <w:tcPr>
            <w:tcW w:w="990" w:type="dxa"/>
            <w:tcBorders>
              <w:top w:val="single" w:sz="6" w:space="0" w:color="auto"/>
              <w:left w:val="single" w:sz="6" w:space="0" w:color="auto"/>
              <w:bottom w:val="single" w:sz="6" w:space="0" w:color="auto"/>
              <w:right w:val="single" w:sz="6" w:space="0" w:color="auto"/>
            </w:tcBorders>
            <w:shd w:val="clear" w:color="auto" w:fill="999999"/>
          </w:tcPr>
          <w:p w14:paraId="07949FF3" w14:textId="77777777" w:rsidR="000F7E44" w:rsidRPr="00E46FD1" w:rsidRDefault="000F7E44" w:rsidP="000F7E44">
            <w:pPr>
              <w:pStyle w:val="NormalTable0"/>
              <w:rPr>
                <w:lang w:val="en-GB"/>
              </w:rPr>
            </w:pPr>
            <w:r w:rsidRPr="00E46FD1">
              <w:rPr>
                <w:lang w:val="en-GB"/>
              </w:rPr>
              <w:lastRenderedPageBreak/>
              <w:t>J 1.1.2</w:t>
            </w:r>
          </w:p>
        </w:tc>
        <w:tc>
          <w:tcPr>
            <w:tcW w:w="5389" w:type="dxa"/>
            <w:tcBorders>
              <w:top w:val="single" w:sz="6" w:space="0" w:color="auto"/>
              <w:left w:val="single" w:sz="6" w:space="0" w:color="auto"/>
              <w:bottom w:val="single" w:sz="6" w:space="0" w:color="auto"/>
              <w:right w:val="single" w:sz="6" w:space="0" w:color="auto"/>
            </w:tcBorders>
          </w:tcPr>
          <w:p w14:paraId="15227C7F" w14:textId="77777777" w:rsidR="000F7E44" w:rsidRPr="00E46FD1" w:rsidRDefault="000F7E44" w:rsidP="000F7E44">
            <w:pPr>
              <w:pStyle w:val="NormalTable0"/>
              <w:ind w:left="1418"/>
              <w:rPr>
                <w:b/>
                <w:lang w:val="en-GB"/>
              </w:rPr>
            </w:pPr>
            <w:r w:rsidRPr="00E46FD1">
              <w:rPr>
                <w:b/>
                <w:lang w:val="en-GB"/>
              </w:rPr>
              <w:t>Are there conflicts or incompatibilities in operator requirements?</w:t>
            </w:r>
          </w:p>
          <w:p w14:paraId="22C360CA" w14:textId="77777777" w:rsidR="000F7E44" w:rsidRPr="00E46FD1" w:rsidRDefault="000F7E44" w:rsidP="000F7E44">
            <w:pPr>
              <w:pStyle w:val="NormalTable0"/>
              <w:ind w:left="1418"/>
              <w:rPr>
                <w:b/>
                <w:lang w:val="en-GB"/>
              </w:rPr>
            </w:pPr>
          </w:p>
          <w:p w14:paraId="496594C3" w14:textId="77777777" w:rsidR="008A1C5D" w:rsidRDefault="000F7E44" w:rsidP="008A1C5D">
            <w:pPr>
              <w:pStyle w:val="NormalTable0"/>
              <w:ind w:left="1418"/>
              <w:rPr>
                <w:i/>
                <w:sz w:val="20"/>
                <w:szCs w:val="20"/>
                <w:lang w:val="en-GB"/>
              </w:rPr>
            </w:pPr>
            <w:r w:rsidRPr="00E46FD1">
              <w:rPr>
                <w:i/>
                <w:sz w:val="20"/>
                <w:szCs w:val="20"/>
                <w:lang w:val="en-GB"/>
              </w:rPr>
              <w:t>The operator should not be expected to resolve conflicts between production regularity and safety. Operators must not be “rewarded” for unsafe acts or for maintaining production when they should have shut down.</w:t>
            </w:r>
          </w:p>
          <w:p w14:paraId="3E43C02D" w14:textId="77777777" w:rsidR="008A1C5D" w:rsidRPr="006D5518" w:rsidRDefault="008A1C5D" w:rsidP="008A1C5D">
            <w:pPr>
              <w:pStyle w:val="NormalTable0"/>
              <w:ind w:left="1418"/>
              <w:rPr>
                <w:i/>
                <w:sz w:val="20"/>
                <w:szCs w:val="20"/>
                <w:lang w:val="en-US"/>
              </w:rPr>
            </w:pPr>
            <w:r>
              <w:rPr>
                <w:rStyle w:val="normaltextrun"/>
                <w:i/>
                <w:iCs/>
                <w:color w:val="D13438"/>
                <w:sz w:val="20"/>
                <w:szCs w:val="20"/>
                <w:u w:val="single"/>
                <w:shd w:val="clear" w:color="auto" w:fill="FFFFFF"/>
                <w:lang w:val="en-GB"/>
              </w:rPr>
              <w:t>Are there clear criteria for e.g. shut-down and do the operators have authority to shut down without consulting a supervisor?</w:t>
            </w:r>
            <w:r w:rsidRPr="006D5518">
              <w:rPr>
                <w:rStyle w:val="eop"/>
                <w:color w:val="D13438"/>
                <w:sz w:val="20"/>
                <w:szCs w:val="20"/>
                <w:shd w:val="clear" w:color="auto" w:fill="FFFFFF"/>
                <w:lang w:val="en-US"/>
              </w:rPr>
              <w:t> </w:t>
            </w:r>
          </w:p>
        </w:tc>
        <w:tc>
          <w:tcPr>
            <w:tcW w:w="567" w:type="dxa"/>
            <w:tcBorders>
              <w:top w:val="single" w:sz="6" w:space="0" w:color="auto"/>
              <w:left w:val="single" w:sz="6" w:space="0" w:color="auto"/>
              <w:bottom w:val="single" w:sz="6" w:space="0" w:color="auto"/>
              <w:right w:val="single" w:sz="6" w:space="0" w:color="auto"/>
            </w:tcBorders>
          </w:tcPr>
          <w:p w14:paraId="5244676D"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49871886"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2AC7C029" w14:textId="77777777" w:rsidR="000F7E44" w:rsidRPr="00E46FD1" w:rsidRDefault="000F7E44" w:rsidP="000F7E44">
            <w:pPr>
              <w:pStyle w:val="NormalTable0"/>
              <w:rPr>
                <w:lang w:val="en-GB"/>
              </w:rPr>
            </w:pPr>
          </w:p>
        </w:tc>
        <w:tc>
          <w:tcPr>
            <w:tcW w:w="3827" w:type="dxa"/>
            <w:tcBorders>
              <w:top w:val="single" w:sz="6" w:space="0" w:color="auto"/>
              <w:left w:val="single" w:sz="6" w:space="0" w:color="auto"/>
              <w:bottom w:val="single" w:sz="6" w:space="0" w:color="auto"/>
              <w:right w:val="single" w:sz="6" w:space="0" w:color="auto"/>
            </w:tcBorders>
          </w:tcPr>
          <w:p w14:paraId="25D9A46E"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1FE47A78"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HFAM (NPD 2003)</w:t>
            </w:r>
            <w:r w:rsidRPr="006D5518">
              <w:rPr>
                <w:rStyle w:val="eop"/>
                <w:color w:val="D13438"/>
                <w:sz w:val="20"/>
                <w:szCs w:val="20"/>
                <w:lang w:val="en-US"/>
              </w:rPr>
              <w:t> </w:t>
            </w:r>
          </w:p>
          <w:p w14:paraId="4407DC84" w14:textId="77777777" w:rsidR="000F7E44" w:rsidRPr="003014EA" w:rsidRDefault="003014EA" w:rsidP="006D5518">
            <w:pPr>
              <w:pStyle w:val="NormalTable0"/>
              <w:spacing w:line="360" w:lineRule="auto"/>
              <w:rPr>
                <w:lang w:val="en-GB"/>
              </w:rPr>
            </w:pPr>
            <w:r w:rsidRPr="003014EA">
              <w:rPr>
                <w:sz w:val="20"/>
                <w:szCs w:val="20"/>
                <w:lang w:val="en-GB"/>
              </w:rPr>
              <w:t>DC: Applicable to the DC</w:t>
            </w:r>
          </w:p>
        </w:tc>
        <w:tc>
          <w:tcPr>
            <w:tcW w:w="2835" w:type="dxa"/>
            <w:tcBorders>
              <w:top w:val="single" w:sz="6" w:space="0" w:color="auto"/>
              <w:left w:val="single" w:sz="6" w:space="0" w:color="auto"/>
              <w:bottom w:val="single" w:sz="6" w:space="0" w:color="auto"/>
              <w:right w:val="single" w:sz="6" w:space="0" w:color="auto"/>
            </w:tcBorders>
          </w:tcPr>
          <w:p w14:paraId="3BD1ED56" w14:textId="77777777" w:rsidR="000F7E44" w:rsidRPr="00E46FD1" w:rsidRDefault="000F7E44" w:rsidP="000F7E44">
            <w:pPr>
              <w:pStyle w:val="NormalTable0"/>
              <w:rPr>
                <w:sz w:val="20"/>
                <w:lang w:val="en-GB"/>
              </w:rPr>
            </w:pPr>
          </w:p>
        </w:tc>
        <w:tc>
          <w:tcPr>
            <w:tcW w:w="709" w:type="dxa"/>
            <w:tcBorders>
              <w:top w:val="single" w:sz="6" w:space="0" w:color="auto"/>
              <w:left w:val="single" w:sz="6" w:space="0" w:color="auto"/>
              <w:bottom w:val="single" w:sz="6" w:space="0" w:color="auto"/>
              <w:right w:val="single" w:sz="6" w:space="0" w:color="auto"/>
            </w:tcBorders>
          </w:tcPr>
          <w:p w14:paraId="6E29E5B4" w14:textId="77777777" w:rsidR="000F7E44" w:rsidRPr="00E46FD1" w:rsidRDefault="000F7E44" w:rsidP="000F7E44">
            <w:pPr>
              <w:pStyle w:val="NormalTable0"/>
              <w:rPr>
                <w:sz w:val="20"/>
                <w:lang w:val="en-GB"/>
              </w:rPr>
            </w:pPr>
          </w:p>
        </w:tc>
      </w:tr>
      <w:tr w:rsidR="000E3C9F" w:rsidRPr="004D1395" w14:paraId="012D0A27" w14:textId="77777777" w:rsidTr="006D5518">
        <w:trPr>
          <w:cantSplit/>
        </w:trPr>
        <w:tc>
          <w:tcPr>
            <w:tcW w:w="990" w:type="dxa"/>
            <w:shd w:val="clear" w:color="auto" w:fill="E6E6E6"/>
          </w:tcPr>
          <w:p w14:paraId="4CF45AAF" w14:textId="77777777" w:rsidR="000E3C9F" w:rsidRPr="00E46FD1" w:rsidRDefault="000E3C9F" w:rsidP="003F0D38">
            <w:pPr>
              <w:pStyle w:val="NormalTable0"/>
              <w:rPr>
                <w:lang w:val="en-GB"/>
              </w:rPr>
            </w:pPr>
            <w:r>
              <w:rPr>
                <w:lang w:val="en-GB"/>
              </w:rPr>
              <w:t>J 1.2</w:t>
            </w:r>
          </w:p>
        </w:tc>
        <w:tc>
          <w:tcPr>
            <w:tcW w:w="5389" w:type="dxa"/>
          </w:tcPr>
          <w:p w14:paraId="1551B934" w14:textId="77777777" w:rsidR="000E3C9F" w:rsidRPr="00E46FD1" w:rsidRDefault="000E3C9F" w:rsidP="003F0D38">
            <w:pPr>
              <w:pStyle w:val="NormalTable0"/>
              <w:ind w:left="709"/>
              <w:rPr>
                <w:b/>
                <w:lang w:val="en-GB"/>
              </w:rPr>
            </w:pPr>
            <w:r w:rsidRPr="00E46FD1">
              <w:rPr>
                <w:b/>
                <w:lang w:val="en-GB"/>
              </w:rPr>
              <w:t>Is the allocation of responsibility and authority clear, complete, non-overlapping, known to and accepted by the operators and their collaborators?</w:t>
            </w:r>
          </w:p>
          <w:p w14:paraId="0486D37F" w14:textId="77777777" w:rsidR="000E3C9F" w:rsidRPr="00E46FD1" w:rsidRDefault="000E3C9F" w:rsidP="003F0D38">
            <w:pPr>
              <w:pStyle w:val="NormalTable0"/>
              <w:ind w:left="709"/>
              <w:rPr>
                <w:b/>
                <w:lang w:val="en-GB"/>
              </w:rPr>
            </w:pPr>
          </w:p>
          <w:p w14:paraId="070C944F" w14:textId="77777777" w:rsidR="000E3C9F" w:rsidRPr="00E46FD1" w:rsidRDefault="000E3C9F" w:rsidP="003F0D38">
            <w:pPr>
              <w:pStyle w:val="NormalTable0"/>
              <w:ind w:left="709"/>
              <w:rPr>
                <w:b/>
                <w:lang w:val="en-GB"/>
              </w:rPr>
            </w:pPr>
            <w:r w:rsidRPr="00E46FD1">
              <w:rPr>
                <w:i/>
                <w:sz w:val="20"/>
                <w:szCs w:val="20"/>
                <w:lang w:val="en-GB"/>
              </w:rPr>
              <w:t>Each operator should be informed about his or her responsibilities, as this will ensure that all tasks are conducted as required. This is also very important related to collaboration related to remote operations or remote support.</w:t>
            </w:r>
          </w:p>
        </w:tc>
        <w:tc>
          <w:tcPr>
            <w:tcW w:w="567" w:type="dxa"/>
          </w:tcPr>
          <w:p w14:paraId="433FB565" w14:textId="77777777" w:rsidR="000E3C9F" w:rsidRPr="00E46FD1" w:rsidRDefault="000E3C9F" w:rsidP="003F0D38">
            <w:pPr>
              <w:pStyle w:val="NormalTable0"/>
              <w:rPr>
                <w:lang w:val="en-GB"/>
              </w:rPr>
            </w:pPr>
          </w:p>
        </w:tc>
        <w:tc>
          <w:tcPr>
            <w:tcW w:w="567" w:type="dxa"/>
          </w:tcPr>
          <w:p w14:paraId="51643681" w14:textId="77777777" w:rsidR="000E3C9F" w:rsidRPr="00E46FD1" w:rsidRDefault="000E3C9F" w:rsidP="003F0D38">
            <w:pPr>
              <w:pStyle w:val="NormalTable0"/>
              <w:rPr>
                <w:lang w:val="en-GB"/>
              </w:rPr>
            </w:pPr>
          </w:p>
        </w:tc>
        <w:tc>
          <w:tcPr>
            <w:tcW w:w="567" w:type="dxa"/>
          </w:tcPr>
          <w:p w14:paraId="0BDDEA17" w14:textId="77777777" w:rsidR="000E3C9F" w:rsidRPr="00E46FD1" w:rsidRDefault="000E3C9F" w:rsidP="003F0D38">
            <w:pPr>
              <w:pStyle w:val="NormalTable0"/>
              <w:rPr>
                <w:lang w:val="en-GB"/>
              </w:rPr>
            </w:pPr>
          </w:p>
        </w:tc>
        <w:tc>
          <w:tcPr>
            <w:tcW w:w="3827" w:type="dxa"/>
          </w:tcPr>
          <w:p w14:paraId="13C6582B"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78B51017"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11064-1 (2000), 7.5</w:t>
            </w:r>
            <w:r w:rsidRPr="006D5518">
              <w:rPr>
                <w:rStyle w:val="eop"/>
                <w:color w:val="D13438"/>
                <w:sz w:val="20"/>
                <w:szCs w:val="20"/>
                <w:lang w:val="en-US"/>
              </w:rPr>
              <w:t> </w:t>
            </w:r>
          </w:p>
          <w:p w14:paraId="4D888C7F" w14:textId="77777777" w:rsidR="000E3C9F" w:rsidRPr="003014EA" w:rsidRDefault="003014EA" w:rsidP="006D5518">
            <w:pPr>
              <w:pStyle w:val="NormalTable0"/>
              <w:spacing w:line="360" w:lineRule="auto"/>
              <w:rPr>
                <w:lang w:val="en-GB"/>
              </w:rPr>
            </w:pPr>
            <w:r w:rsidRPr="003014EA">
              <w:rPr>
                <w:i/>
                <w:sz w:val="20"/>
                <w:lang w:val="en-GB"/>
              </w:rPr>
              <w:t>DC: Is the driller's and assistant driller's responsibilities clearly stated and known to supervisors, drillers, deck personnel and relevant operators in the drilling module?</w:t>
            </w:r>
          </w:p>
        </w:tc>
        <w:tc>
          <w:tcPr>
            <w:tcW w:w="2835" w:type="dxa"/>
          </w:tcPr>
          <w:p w14:paraId="77CBE861" w14:textId="77777777" w:rsidR="000E3C9F" w:rsidRPr="00E95A48" w:rsidRDefault="000E3C9F" w:rsidP="003F0D38">
            <w:pPr>
              <w:pStyle w:val="NormalTable0"/>
              <w:rPr>
                <w:i/>
                <w:sz w:val="20"/>
                <w:lang w:val="en-GB"/>
              </w:rPr>
            </w:pPr>
          </w:p>
        </w:tc>
        <w:tc>
          <w:tcPr>
            <w:tcW w:w="709" w:type="dxa"/>
          </w:tcPr>
          <w:p w14:paraId="30AA8F23" w14:textId="77777777" w:rsidR="000E3C9F" w:rsidRPr="00E46FD1" w:rsidRDefault="000E3C9F" w:rsidP="003F0D38">
            <w:pPr>
              <w:pStyle w:val="NormalTable0"/>
              <w:rPr>
                <w:sz w:val="20"/>
                <w:lang w:val="en-GB"/>
              </w:rPr>
            </w:pPr>
          </w:p>
        </w:tc>
      </w:tr>
      <w:tr w:rsidR="000E3C9F" w:rsidRPr="004D1395" w14:paraId="50B21883" w14:textId="77777777" w:rsidTr="006D5518">
        <w:trPr>
          <w:cantSplit/>
        </w:trPr>
        <w:tc>
          <w:tcPr>
            <w:tcW w:w="990" w:type="dxa"/>
            <w:shd w:val="clear" w:color="auto" w:fill="E6E6E6"/>
          </w:tcPr>
          <w:p w14:paraId="08E1AC72" w14:textId="77777777" w:rsidR="000E3C9F" w:rsidRPr="00E46FD1" w:rsidRDefault="000E3C9F" w:rsidP="003F0D38">
            <w:pPr>
              <w:pStyle w:val="NormalTable0"/>
              <w:rPr>
                <w:lang w:val="en-GB"/>
              </w:rPr>
            </w:pPr>
            <w:r>
              <w:rPr>
                <w:lang w:val="en-GB"/>
              </w:rPr>
              <w:t>J 1.3</w:t>
            </w:r>
          </w:p>
        </w:tc>
        <w:tc>
          <w:tcPr>
            <w:tcW w:w="5389" w:type="dxa"/>
          </w:tcPr>
          <w:p w14:paraId="052050E6" w14:textId="77777777" w:rsidR="000E3C9F" w:rsidRPr="00E46FD1" w:rsidRDefault="000E3C9F" w:rsidP="003F0D38">
            <w:pPr>
              <w:pStyle w:val="NormalTable0"/>
              <w:ind w:left="709"/>
              <w:rPr>
                <w:b/>
                <w:lang w:val="en-GB"/>
              </w:rPr>
            </w:pPr>
            <w:r w:rsidRPr="00E46FD1">
              <w:rPr>
                <w:b/>
                <w:lang w:val="en-GB"/>
              </w:rPr>
              <w:t>Are jobs organized so that all operators have a roughly equal workload?</w:t>
            </w:r>
          </w:p>
          <w:p w14:paraId="4E4D0102" w14:textId="77777777" w:rsidR="000E3C9F" w:rsidRPr="00E46FD1" w:rsidRDefault="000E3C9F" w:rsidP="003F0D38">
            <w:pPr>
              <w:pStyle w:val="NormalTable0"/>
              <w:spacing w:before="0"/>
              <w:ind w:left="709"/>
              <w:rPr>
                <w:b/>
                <w:lang w:val="en-GB"/>
              </w:rPr>
            </w:pPr>
          </w:p>
          <w:p w14:paraId="1145AF23" w14:textId="77777777" w:rsidR="000E3C9F" w:rsidRPr="00E46FD1" w:rsidRDefault="000E3C9F" w:rsidP="003F0D38">
            <w:pPr>
              <w:pStyle w:val="NormalTable0"/>
              <w:ind w:left="709"/>
              <w:rPr>
                <w:b/>
                <w:lang w:val="en-GB"/>
              </w:rPr>
            </w:pPr>
            <w:r w:rsidRPr="00E46FD1">
              <w:rPr>
                <w:i/>
                <w:sz w:val="20"/>
                <w:szCs w:val="20"/>
                <w:lang w:val="en-GB"/>
              </w:rPr>
              <w:t>A workload analysis should be carried out to ensure that all operators have an optimal and roughly equal workload.</w:t>
            </w:r>
          </w:p>
        </w:tc>
        <w:tc>
          <w:tcPr>
            <w:tcW w:w="567" w:type="dxa"/>
          </w:tcPr>
          <w:p w14:paraId="521DC0F4" w14:textId="77777777" w:rsidR="000E3C9F" w:rsidRPr="00E46FD1" w:rsidRDefault="000E3C9F" w:rsidP="003F0D38">
            <w:pPr>
              <w:pStyle w:val="NormalTable0"/>
              <w:rPr>
                <w:lang w:val="en-GB"/>
              </w:rPr>
            </w:pPr>
          </w:p>
        </w:tc>
        <w:tc>
          <w:tcPr>
            <w:tcW w:w="567" w:type="dxa"/>
          </w:tcPr>
          <w:p w14:paraId="533C2012" w14:textId="77777777" w:rsidR="000E3C9F" w:rsidRPr="00E46FD1" w:rsidRDefault="000E3C9F" w:rsidP="003F0D38">
            <w:pPr>
              <w:pStyle w:val="NormalTable0"/>
              <w:rPr>
                <w:lang w:val="en-GB"/>
              </w:rPr>
            </w:pPr>
          </w:p>
        </w:tc>
        <w:tc>
          <w:tcPr>
            <w:tcW w:w="567" w:type="dxa"/>
          </w:tcPr>
          <w:p w14:paraId="6152D71A" w14:textId="77777777" w:rsidR="000E3C9F" w:rsidRPr="00E46FD1" w:rsidRDefault="000E3C9F" w:rsidP="003F0D38">
            <w:pPr>
              <w:pStyle w:val="NormalTable0"/>
              <w:rPr>
                <w:lang w:val="en-GB"/>
              </w:rPr>
            </w:pPr>
          </w:p>
        </w:tc>
        <w:tc>
          <w:tcPr>
            <w:tcW w:w="3827" w:type="dxa"/>
          </w:tcPr>
          <w:p w14:paraId="50759775"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67D0A659"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HFAM (NPD 2003)</w:t>
            </w:r>
            <w:r w:rsidRPr="006D5518">
              <w:rPr>
                <w:rStyle w:val="eop"/>
                <w:color w:val="D13438"/>
                <w:sz w:val="20"/>
                <w:szCs w:val="20"/>
                <w:lang w:val="en-US"/>
              </w:rPr>
              <w:t> </w:t>
            </w:r>
          </w:p>
          <w:p w14:paraId="17899BF8" w14:textId="77777777" w:rsidR="000E3C9F" w:rsidRPr="003014EA" w:rsidRDefault="003014EA" w:rsidP="006D5518">
            <w:pPr>
              <w:pStyle w:val="NormalTable0"/>
              <w:spacing w:line="360" w:lineRule="auto"/>
              <w:rPr>
                <w:lang w:val="en-GB"/>
              </w:rPr>
            </w:pPr>
            <w:r w:rsidRPr="003014EA">
              <w:rPr>
                <w:i/>
                <w:sz w:val="20"/>
                <w:szCs w:val="20"/>
                <w:lang w:val="en-GB"/>
              </w:rPr>
              <w:t>DC: Applicable to DCs where there is more than one operator</w:t>
            </w:r>
          </w:p>
        </w:tc>
        <w:tc>
          <w:tcPr>
            <w:tcW w:w="2835" w:type="dxa"/>
          </w:tcPr>
          <w:p w14:paraId="6E0B0A63" w14:textId="77777777" w:rsidR="000E3C9F" w:rsidRPr="00E95A48" w:rsidRDefault="000E3C9F" w:rsidP="003F0D38">
            <w:pPr>
              <w:pStyle w:val="NormalTable0"/>
              <w:rPr>
                <w:i/>
                <w:sz w:val="20"/>
                <w:lang w:val="en-GB"/>
              </w:rPr>
            </w:pPr>
          </w:p>
        </w:tc>
        <w:tc>
          <w:tcPr>
            <w:tcW w:w="709" w:type="dxa"/>
          </w:tcPr>
          <w:p w14:paraId="65803923" w14:textId="77777777" w:rsidR="000E3C9F" w:rsidRPr="00E46FD1" w:rsidRDefault="000E3C9F" w:rsidP="003F0D38">
            <w:pPr>
              <w:pStyle w:val="NormalTable0"/>
              <w:rPr>
                <w:sz w:val="20"/>
                <w:lang w:val="en-GB"/>
              </w:rPr>
            </w:pPr>
          </w:p>
        </w:tc>
      </w:tr>
      <w:tr w:rsidR="000F7E44" w:rsidRPr="004D1395" w14:paraId="27AAC044" w14:textId="77777777" w:rsidTr="006D5518">
        <w:trPr>
          <w:cantSplit/>
        </w:trPr>
        <w:tc>
          <w:tcPr>
            <w:tcW w:w="990" w:type="dxa"/>
            <w:tcBorders>
              <w:bottom w:val="single" w:sz="6" w:space="0" w:color="auto"/>
            </w:tcBorders>
            <w:shd w:val="clear" w:color="auto" w:fill="E6E6E6"/>
          </w:tcPr>
          <w:p w14:paraId="12E07548" w14:textId="77777777" w:rsidR="000F7E44" w:rsidRPr="00E46FD1" w:rsidRDefault="000F7E44" w:rsidP="000F7E44">
            <w:pPr>
              <w:pStyle w:val="NormalTable0"/>
              <w:rPr>
                <w:lang w:val="en-GB"/>
              </w:rPr>
            </w:pPr>
            <w:r w:rsidRPr="00E46FD1">
              <w:rPr>
                <w:lang w:val="en-GB"/>
              </w:rPr>
              <w:lastRenderedPageBreak/>
              <w:t>J 1.4</w:t>
            </w:r>
          </w:p>
        </w:tc>
        <w:tc>
          <w:tcPr>
            <w:tcW w:w="5389" w:type="dxa"/>
          </w:tcPr>
          <w:p w14:paraId="1BBF022F" w14:textId="77777777" w:rsidR="000F7E44" w:rsidRPr="00E46FD1" w:rsidRDefault="000F7E44" w:rsidP="000F7E44">
            <w:pPr>
              <w:pStyle w:val="NormalTable0"/>
              <w:ind w:left="709"/>
              <w:rPr>
                <w:b/>
                <w:lang w:val="en-GB"/>
              </w:rPr>
            </w:pPr>
            <w:r w:rsidRPr="00E46FD1">
              <w:rPr>
                <w:b/>
                <w:lang w:val="en-GB"/>
              </w:rPr>
              <w:t>Are periods of high and low mental workload within acceptable limits?</w:t>
            </w:r>
          </w:p>
          <w:p w14:paraId="7F2612E7" w14:textId="77777777" w:rsidR="000F7E44" w:rsidRPr="00E46FD1" w:rsidRDefault="000F7E44" w:rsidP="000F7E44">
            <w:pPr>
              <w:pStyle w:val="NormalTable0"/>
              <w:ind w:left="709"/>
              <w:rPr>
                <w:i/>
                <w:sz w:val="20"/>
                <w:lang w:val="en-GB"/>
              </w:rPr>
            </w:pPr>
          </w:p>
          <w:p w14:paraId="0535CEFC" w14:textId="77777777" w:rsidR="000F7E44" w:rsidRPr="00E46FD1" w:rsidRDefault="000F7E44" w:rsidP="000F7E44">
            <w:pPr>
              <w:pStyle w:val="NormalTable0"/>
              <w:ind w:left="709"/>
              <w:rPr>
                <w:i/>
                <w:sz w:val="20"/>
                <w:lang w:val="en-GB"/>
              </w:rPr>
            </w:pPr>
            <w:r w:rsidRPr="00E46FD1">
              <w:rPr>
                <w:i/>
                <w:sz w:val="20"/>
                <w:lang w:val="en-GB"/>
              </w:rPr>
              <w:t>Good operator performance during high workload periods can only be maintained for short periods of time, not to exceed 45 minutes</w:t>
            </w:r>
            <w:r w:rsidRPr="00E46FD1">
              <w:rPr>
                <w:i/>
                <w:sz w:val="20"/>
                <w:szCs w:val="20"/>
                <w:lang w:val="en-GB"/>
              </w:rPr>
              <w:t xml:space="preserve">. Describe periods with high mental or physical workload.  </w:t>
            </w:r>
            <w:r w:rsidRPr="00E46FD1">
              <w:rPr>
                <w:i/>
                <w:sz w:val="20"/>
                <w:lang w:val="en-GB"/>
              </w:rPr>
              <w:t>Operator ability to detect visual signals is significantly reduced after periods of boredom (half an hour).</w:t>
            </w:r>
          </w:p>
        </w:tc>
        <w:tc>
          <w:tcPr>
            <w:tcW w:w="567" w:type="dxa"/>
          </w:tcPr>
          <w:p w14:paraId="5ECAE9C8" w14:textId="77777777" w:rsidR="000F7E44" w:rsidRPr="00E46FD1" w:rsidRDefault="000F7E44" w:rsidP="000F7E44">
            <w:pPr>
              <w:pStyle w:val="NormalTable0"/>
              <w:rPr>
                <w:lang w:val="en-GB"/>
              </w:rPr>
            </w:pPr>
          </w:p>
        </w:tc>
        <w:tc>
          <w:tcPr>
            <w:tcW w:w="567" w:type="dxa"/>
          </w:tcPr>
          <w:p w14:paraId="5E078B78" w14:textId="77777777" w:rsidR="000F7E44" w:rsidRPr="00E46FD1" w:rsidRDefault="000F7E44" w:rsidP="000F7E44">
            <w:pPr>
              <w:pStyle w:val="NormalTable0"/>
              <w:rPr>
                <w:lang w:val="en-GB"/>
              </w:rPr>
            </w:pPr>
          </w:p>
        </w:tc>
        <w:tc>
          <w:tcPr>
            <w:tcW w:w="567" w:type="dxa"/>
          </w:tcPr>
          <w:p w14:paraId="1D22616F" w14:textId="77777777" w:rsidR="000F7E44" w:rsidRPr="00E46FD1" w:rsidRDefault="000F7E44" w:rsidP="000F7E44">
            <w:pPr>
              <w:pStyle w:val="NormalTable0"/>
              <w:rPr>
                <w:lang w:val="en-GB"/>
              </w:rPr>
            </w:pPr>
          </w:p>
        </w:tc>
        <w:tc>
          <w:tcPr>
            <w:tcW w:w="3827" w:type="dxa"/>
          </w:tcPr>
          <w:p w14:paraId="0482017F"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3F511BB2" w14:textId="77777777" w:rsidR="004F3BDF" w:rsidRPr="006D5518" w:rsidRDefault="004F3BD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AR §33 &amp; 35.</w:t>
            </w:r>
            <w:r w:rsidRPr="006D5518">
              <w:rPr>
                <w:rStyle w:val="eop"/>
                <w:color w:val="D13438"/>
                <w:sz w:val="20"/>
                <w:szCs w:val="20"/>
                <w:lang w:val="en-US"/>
              </w:rPr>
              <w:t> </w:t>
            </w:r>
          </w:p>
          <w:p w14:paraId="6A7C5100" w14:textId="4769BF3D" w:rsidR="004F3BDF" w:rsidRPr="006D5518" w:rsidRDefault="004F3BD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w:t>
            </w:r>
            <w:r w:rsidR="00A8348E">
              <w:rPr>
                <w:rStyle w:val="normaltextrun"/>
                <w:color w:val="D13438"/>
                <w:sz w:val="20"/>
                <w:szCs w:val="20"/>
                <w:u w:val="single"/>
                <w:lang w:val="en-US"/>
              </w:rPr>
              <w:t>0</w:t>
            </w:r>
            <w:r w:rsidRPr="006D5518">
              <w:rPr>
                <w:rStyle w:val="normaltextrun"/>
                <w:color w:val="D13438"/>
                <w:sz w:val="20"/>
                <w:szCs w:val="20"/>
                <w:u w:val="single"/>
                <w:lang w:val="en-US"/>
              </w:rPr>
              <w:t>075-2 (20</w:t>
            </w:r>
            <w:r w:rsidR="006C73B8">
              <w:rPr>
                <w:rStyle w:val="normaltextrun"/>
                <w:color w:val="D13438"/>
                <w:sz w:val="20"/>
                <w:szCs w:val="20"/>
                <w:u w:val="single"/>
                <w:lang w:val="en-US"/>
              </w:rPr>
              <w:t>00</w:t>
            </w:r>
            <w:r w:rsidRPr="006D5518">
              <w:rPr>
                <w:rStyle w:val="normaltextrun"/>
                <w:color w:val="D13438"/>
                <w:sz w:val="20"/>
                <w:szCs w:val="20"/>
                <w:u w:val="single"/>
                <w:lang w:val="en-US"/>
              </w:rPr>
              <w:t>), 4.5.</w:t>
            </w:r>
            <w:r w:rsidRPr="006D5518">
              <w:rPr>
                <w:rStyle w:val="eop"/>
                <w:color w:val="D13438"/>
                <w:sz w:val="20"/>
                <w:szCs w:val="20"/>
                <w:lang w:val="en-US"/>
              </w:rPr>
              <w:t> </w:t>
            </w:r>
          </w:p>
          <w:p w14:paraId="0C12D47F" w14:textId="77777777" w:rsidR="004F3BDF" w:rsidRPr="006D5518" w:rsidRDefault="004F3BD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EN 894-1 (1997), Appendix A.</w:t>
            </w:r>
            <w:r w:rsidRPr="006D5518">
              <w:rPr>
                <w:rStyle w:val="eop"/>
                <w:color w:val="D13438"/>
                <w:sz w:val="20"/>
                <w:szCs w:val="20"/>
                <w:lang w:val="en-US"/>
              </w:rPr>
              <w:t> </w:t>
            </w:r>
          </w:p>
          <w:p w14:paraId="14AA3B8B" w14:textId="77777777" w:rsidR="000F7E44" w:rsidRPr="006D5518" w:rsidRDefault="003014EA" w:rsidP="006D5518">
            <w:pPr>
              <w:pStyle w:val="NormalTable0"/>
              <w:spacing w:line="360" w:lineRule="auto"/>
              <w:rPr>
                <w:lang w:val="en-US"/>
              </w:rPr>
            </w:pPr>
            <w:r w:rsidRPr="003014EA">
              <w:rPr>
                <w:sz w:val="20"/>
                <w:szCs w:val="20"/>
                <w:lang w:val="en-GB"/>
              </w:rPr>
              <w:t>DC: Applicable to the DC</w:t>
            </w:r>
          </w:p>
        </w:tc>
        <w:tc>
          <w:tcPr>
            <w:tcW w:w="2835" w:type="dxa"/>
          </w:tcPr>
          <w:p w14:paraId="71820AAC" w14:textId="77777777" w:rsidR="000F7E44" w:rsidRPr="00E46FD1" w:rsidRDefault="000F7E44" w:rsidP="000F7E44">
            <w:pPr>
              <w:pStyle w:val="NormalTable0"/>
              <w:rPr>
                <w:lang w:val="en-GB"/>
              </w:rPr>
            </w:pPr>
          </w:p>
        </w:tc>
        <w:tc>
          <w:tcPr>
            <w:tcW w:w="709" w:type="dxa"/>
          </w:tcPr>
          <w:p w14:paraId="4A9953BE" w14:textId="77777777" w:rsidR="000F7E44" w:rsidRPr="00E46FD1" w:rsidRDefault="000F7E44" w:rsidP="000F7E44">
            <w:pPr>
              <w:pStyle w:val="NormalTable0"/>
              <w:rPr>
                <w:lang w:val="en-GB"/>
              </w:rPr>
            </w:pPr>
          </w:p>
        </w:tc>
      </w:tr>
      <w:tr w:rsidR="000F7E44" w:rsidRPr="004D1395" w14:paraId="479F7811" w14:textId="77777777" w:rsidTr="006D5518">
        <w:trPr>
          <w:cantSplit/>
        </w:trPr>
        <w:tc>
          <w:tcPr>
            <w:tcW w:w="990" w:type="dxa"/>
            <w:tcBorders>
              <w:bottom w:val="single" w:sz="6" w:space="0" w:color="auto"/>
            </w:tcBorders>
            <w:shd w:val="clear" w:color="auto" w:fill="E6E6E6"/>
          </w:tcPr>
          <w:p w14:paraId="706427D9" w14:textId="77777777" w:rsidR="000F7E44" w:rsidRPr="00E46FD1" w:rsidRDefault="000F7E44" w:rsidP="000F7E44">
            <w:pPr>
              <w:pStyle w:val="NormalTable0"/>
              <w:rPr>
                <w:lang w:val="en-GB"/>
              </w:rPr>
            </w:pPr>
            <w:r w:rsidRPr="00E46FD1">
              <w:rPr>
                <w:lang w:val="en-GB"/>
              </w:rPr>
              <w:t>J 1.5</w:t>
            </w:r>
          </w:p>
        </w:tc>
        <w:tc>
          <w:tcPr>
            <w:tcW w:w="5389" w:type="dxa"/>
          </w:tcPr>
          <w:p w14:paraId="400D528C" w14:textId="77777777" w:rsidR="000F7E44" w:rsidRPr="00E46FD1" w:rsidRDefault="000F7E44" w:rsidP="000F7E44">
            <w:pPr>
              <w:pStyle w:val="NormalTable0"/>
              <w:ind w:left="709"/>
              <w:rPr>
                <w:b/>
                <w:lang w:val="en-GB"/>
              </w:rPr>
            </w:pPr>
            <w:r w:rsidRPr="00E46FD1">
              <w:rPr>
                <w:b/>
                <w:lang w:val="en-GB"/>
              </w:rPr>
              <w:t xml:space="preserve">Are the shifts designed according to rules, regulations and standards? </w:t>
            </w:r>
          </w:p>
          <w:p w14:paraId="69183572" w14:textId="77777777" w:rsidR="000F7E44" w:rsidRPr="00E46FD1" w:rsidRDefault="000F7E44" w:rsidP="000F7E44">
            <w:pPr>
              <w:pStyle w:val="NormalTable0"/>
              <w:ind w:left="709"/>
              <w:rPr>
                <w:i/>
                <w:sz w:val="20"/>
                <w:szCs w:val="20"/>
                <w:lang w:val="en-GB"/>
              </w:rPr>
            </w:pPr>
          </w:p>
          <w:p w14:paraId="2A25C16B" w14:textId="77777777" w:rsidR="000F7E44" w:rsidRPr="00E46FD1" w:rsidRDefault="000F7E44" w:rsidP="000F7E44">
            <w:pPr>
              <w:pStyle w:val="NormalTable0"/>
              <w:ind w:left="709"/>
              <w:rPr>
                <w:b/>
                <w:i/>
                <w:sz w:val="20"/>
                <w:szCs w:val="20"/>
                <w:lang w:val="en-GB"/>
              </w:rPr>
            </w:pPr>
            <w:r w:rsidRPr="00E46FD1">
              <w:rPr>
                <w:i/>
                <w:sz w:val="20"/>
                <w:szCs w:val="20"/>
                <w:lang w:val="en-GB"/>
              </w:rPr>
              <w:t xml:space="preserve">Examples are HSC Rules and regulations (In Norway: </w:t>
            </w:r>
            <w:r w:rsidRPr="005852B4">
              <w:rPr>
                <w:i/>
                <w:sz w:val="20"/>
                <w:szCs w:val="20"/>
                <w:lang w:val="en-US"/>
              </w:rPr>
              <w:t xml:space="preserve">Arbeidsmiljøloven </w:t>
            </w:r>
            <w:r w:rsidRPr="00E46FD1">
              <w:rPr>
                <w:i/>
                <w:sz w:val="20"/>
                <w:szCs w:val="20"/>
                <w:lang w:val="en-GB"/>
              </w:rPr>
              <w:t>and ISO 11064).</w:t>
            </w:r>
          </w:p>
        </w:tc>
        <w:tc>
          <w:tcPr>
            <w:tcW w:w="567" w:type="dxa"/>
          </w:tcPr>
          <w:p w14:paraId="4744A9B7" w14:textId="77777777" w:rsidR="000F7E44" w:rsidRPr="00E46FD1" w:rsidRDefault="000F7E44" w:rsidP="000F7E44">
            <w:pPr>
              <w:pStyle w:val="NormalTable0"/>
              <w:rPr>
                <w:lang w:val="en-GB"/>
              </w:rPr>
            </w:pPr>
          </w:p>
        </w:tc>
        <w:tc>
          <w:tcPr>
            <w:tcW w:w="567" w:type="dxa"/>
          </w:tcPr>
          <w:p w14:paraId="4375995E" w14:textId="77777777" w:rsidR="000F7E44" w:rsidRPr="00E46FD1" w:rsidRDefault="000F7E44" w:rsidP="000F7E44">
            <w:pPr>
              <w:pStyle w:val="NormalTable0"/>
              <w:rPr>
                <w:lang w:val="en-GB"/>
              </w:rPr>
            </w:pPr>
          </w:p>
        </w:tc>
        <w:tc>
          <w:tcPr>
            <w:tcW w:w="567" w:type="dxa"/>
          </w:tcPr>
          <w:p w14:paraId="5E2CB341" w14:textId="77777777" w:rsidR="000F7E44" w:rsidRPr="00E46FD1" w:rsidRDefault="000F7E44" w:rsidP="000F7E44">
            <w:pPr>
              <w:pStyle w:val="NormalTable0"/>
              <w:rPr>
                <w:lang w:val="en-GB"/>
              </w:rPr>
            </w:pPr>
          </w:p>
        </w:tc>
        <w:tc>
          <w:tcPr>
            <w:tcW w:w="3827" w:type="dxa"/>
          </w:tcPr>
          <w:p w14:paraId="692BC7CE"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6C14061D"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FR §37-§44</w:t>
            </w:r>
            <w:r w:rsidRPr="006D5518">
              <w:rPr>
                <w:rStyle w:val="eop"/>
                <w:color w:val="D13438"/>
                <w:sz w:val="20"/>
                <w:szCs w:val="20"/>
                <w:lang w:val="en-US"/>
              </w:rPr>
              <w:t> </w:t>
            </w:r>
          </w:p>
          <w:p w14:paraId="03035AD5" w14:textId="7B1D754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Ref. Arbeidsmiljøloven</w:t>
            </w:r>
            <w:r w:rsidR="00044AF9">
              <w:rPr>
                <w:rStyle w:val="normaltextrun"/>
                <w:color w:val="D13438"/>
                <w:sz w:val="20"/>
                <w:szCs w:val="20"/>
                <w:u w:val="single"/>
                <w:lang w:val="en-US"/>
              </w:rPr>
              <w:t xml:space="preserve"> </w:t>
            </w:r>
            <w:r w:rsidR="00F61D26">
              <w:rPr>
                <w:rStyle w:val="normaltextrun"/>
                <w:color w:val="D13438"/>
                <w:sz w:val="20"/>
                <w:szCs w:val="20"/>
                <w:u w:val="single"/>
                <w:lang w:val="en-US"/>
              </w:rPr>
              <w:t>§10</w:t>
            </w:r>
            <w:r w:rsidR="00CE6F9B">
              <w:rPr>
                <w:rStyle w:val="normaltextrun"/>
                <w:color w:val="D13438"/>
                <w:sz w:val="20"/>
                <w:szCs w:val="20"/>
                <w:u w:val="single"/>
                <w:lang w:val="en-US"/>
              </w:rPr>
              <w:t xml:space="preserve"> (2005).</w:t>
            </w:r>
          </w:p>
          <w:p w14:paraId="50646A56" w14:textId="77777777" w:rsidR="000F7E44" w:rsidRPr="003014EA" w:rsidRDefault="003014EA" w:rsidP="006D5518">
            <w:pPr>
              <w:pStyle w:val="NormalTable0"/>
              <w:spacing w:line="360" w:lineRule="auto"/>
              <w:rPr>
                <w:lang w:val="en-GB"/>
              </w:rPr>
            </w:pPr>
            <w:r w:rsidRPr="003014EA">
              <w:rPr>
                <w:sz w:val="20"/>
                <w:szCs w:val="20"/>
                <w:lang w:val="en-GB"/>
              </w:rPr>
              <w:t>DC: Applicable to the DC</w:t>
            </w:r>
          </w:p>
        </w:tc>
        <w:tc>
          <w:tcPr>
            <w:tcW w:w="2835" w:type="dxa"/>
          </w:tcPr>
          <w:p w14:paraId="6A971AD1" w14:textId="77777777" w:rsidR="000F7E44" w:rsidRPr="00E46FD1" w:rsidRDefault="000F7E44" w:rsidP="000F7E44">
            <w:pPr>
              <w:pStyle w:val="NormalTable0"/>
              <w:rPr>
                <w:sz w:val="20"/>
                <w:lang w:val="en-GB"/>
              </w:rPr>
            </w:pPr>
          </w:p>
        </w:tc>
        <w:tc>
          <w:tcPr>
            <w:tcW w:w="709" w:type="dxa"/>
          </w:tcPr>
          <w:p w14:paraId="7E4E85DF" w14:textId="77777777" w:rsidR="000F7E44" w:rsidRPr="00E46FD1" w:rsidRDefault="000F7E44" w:rsidP="000F7E44">
            <w:pPr>
              <w:pStyle w:val="NormalTable0"/>
              <w:rPr>
                <w:sz w:val="20"/>
                <w:lang w:val="en-GB"/>
              </w:rPr>
            </w:pPr>
          </w:p>
        </w:tc>
      </w:tr>
      <w:tr w:rsidR="000F7E44" w:rsidRPr="004D1395" w14:paraId="5F7916AB" w14:textId="77777777" w:rsidTr="006D5518">
        <w:trPr>
          <w:cantSplit/>
        </w:trPr>
        <w:tc>
          <w:tcPr>
            <w:tcW w:w="990" w:type="dxa"/>
            <w:tcBorders>
              <w:bottom w:val="single" w:sz="6" w:space="0" w:color="auto"/>
            </w:tcBorders>
            <w:shd w:val="clear" w:color="auto" w:fill="999999"/>
          </w:tcPr>
          <w:p w14:paraId="1E762D00" w14:textId="77777777" w:rsidR="000F7E44" w:rsidRPr="00E46FD1" w:rsidRDefault="000F7E44" w:rsidP="000F7E44">
            <w:pPr>
              <w:pStyle w:val="NormalTable0"/>
              <w:rPr>
                <w:lang w:val="en-GB"/>
              </w:rPr>
            </w:pPr>
            <w:r w:rsidRPr="00E46FD1">
              <w:rPr>
                <w:lang w:val="en-GB"/>
              </w:rPr>
              <w:t>J 1.5.1</w:t>
            </w:r>
          </w:p>
        </w:tc>
        <w:tc>
          <w:tcPr>
            <w:tcW w:w="5389" w:type="dxa"/>
          </w:tcPr>
          <w:p w14:paraId="75ED7908" w14:textId="77777777" w:rsidR="000F7E44" w:rsidRPr="00E46FD1" w:rsidRDefault="000F7E44" w:rsidP="000F7E44">
            <w:pPr>
              <w:pStyle w:val="NormalTable0"/>
              <w:ind w:left="1418"/>
              <w:rPr>
                <w:b/>
                <w:lang w:val="en-GB"/>
              </w:rPr>
            </w:pPr>
            <w:r w:rsidRPr="00E46FD1">
              <w:rPr>
                <w:b/>
                <w:lang w:val="en-GB"/>
              </w:rPr>
              <w:t>Is job rotation practiced?</w:t>
            </w:r>
          </w:p>
          <w:p w14:paraId="1C009A51" w14:textId="77777777" w:rsidR="000F7E44" w:rsidRPr="00E46FD1" w:rsidRDefault="000F7E44" w:rsidP="000F7E44">
            <w:pPr>
              <w:pStyle w:val="NormalTable0"/>
              <w:ind w:left="1418"/>
              <w:rPr>
                <w:i/>
                <w:sz w:val="20"/>
                <w:lang w:val="en-GB"/>
              </w:rPr>
            </w:pPr>
          </w:p>
          <w:p w14:paraId="7F954A2E" w14:textId="77777777" w:rsidR="000F7E44" w:rsidRPr="00E46FD1" w:rsidRDefault="000F7E44" w:rsidP="000F7E44">
            <w:pPr>
              <w:pStyle w:val="NormalTable0"/>
              <w:ind w:left="1418"/>
              <w:rPr>
                <w:b/>
                <w:lang w:val="en-GB"/>
              </w:rPr>
            </w:pPr>
            <w:r w:rsidRPr="00E46FD1">
              <w:rPr>
                <w:i/>
                <w:sz w:val="20"/>
                <w:lang w:val="en-GB"/>
              </w:rPr>
              <w:t>Job rotation implies that operators alternate between the control room and the field. Job rotation reduces boredom and may improve operator motivation and alertness. In addition, operators learn the process systems and installa</w:t>
            </w:r>
            <w:r w:rsidRPr="00E46FD1">
              <w:rPr>
                <w:i/>
                <w:sz w:val="20"/>
                <w:lang w:val="en-GB"/>
              </w:rPr>
              <w:softHyphen/>
              <w:t>tion layout better by having experience from the field. Job rotation reduces boundaries between organisational units, and thereby encourages co-operation and information flow between these units (but only if proper training is provided) .Not applicable (NA) is a possible answer</w:t>
            </w:r>
            <w:r w:rsidRPr="00E46FD1">
              <w:rPr>
                <w:i/>
                <w:lang w:val="en-GB"/>
              </w:rPr>
              <w:t>.</w:t>
            </w:r>
          </w:p>
        </w:tc>
        <w:tc>
          <w:tcPr>
            <w:tcW w:w="567" w:type="dxa"/>
          </w:tcPr>
          <w:p w14:paraId="28DCB8F7" w14:textId="77777777" w:rsidR="000F7E44" w:rsidRPr="00E46FD1" w:rsidRDefault="000F7E44" w:rsidP="000F7E44">
            <w:pPr>
              <w:pStyle w:val="NormalTable0"/>
              <w:rPr>
                <w:lang w:val="en-GB"/>
              </w:rPr>
            </w:pPr>
          </w:p>
        </w:tc>
        <w:tc>
          <w:tcPr>
            <w:tcW w:w="567" w:type="dxa"/>
          </w:tcPr>
          <w:p w14:paraId="6416B0FC" w14:textId="77777777" w:rsidR="000F7E44" w:rsidRPr="00E46FD1" w:rsidRDefault="000F7E44" w:rsidP="000F7E44">
            <w:pPr>
              <w:pStyle w:val="NormalTable0"/>
              <w:rPr>
                <w:lang w:val="en-GB"/>
              </w:rPr>
            </w:pPr>
          </w:p>
        </w:tc>
        <w:tc>
          <w:tcPr>
            <w:tcW w:w="567" w:type="dxa"/>
          </w:tcPr>
          <w:p w14:paraId="051EBC08" w14:textId="77777777" w:rsidR="000F7E44" w:rsidRPr="00E46FD1" w:rsidRDefault="000F7E44" w:rsidP="000F7E44">
            <w:pPr>
              <w:pStyle w:val="NormalTable0"/>
              <w:rPr>
                <w:lang w:val="en-GB"/>
              </w:rPr>
            </w:pPr>
          </w:p>
        </w:tc>
        <w:tc>
          <w:tcPr>
            <w:tcW w:w="3827" w:type="dxa"/>
          </w:tcPr>
          <w:p w14:paraId="4320FA13"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0740EE88"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11064-1 (2000), annex B, B.4.</w:t>
            </w:r>
            <w:r w:rsidRPr="006D5518">
              <w:rPr>
                <w:rStyle w:val="eop"/>
                <w:color w:val="D13438"/>
                <w:sz w:val="20"/>
                <w:szCs w:val="20"/>
                <w:lang w:val="en-US"/>
              </w:rPr>
              <w:t> </w:t>
            </w:r>
          </w:p>
          <w:p w14:paraId="4A7DBAFD" w14:textId="77777777" w:rsidR="000F7E44" w:rsidRPr="006D5518" w:rsidRDefault="003014EA" w:rsidP="006D5518">
            <w:pPr>
              <w:pStyle w:val="NormalTable0"/>
              <w:spacing w:line="360" w:lineRule="auto"/>
              <w:rPr>
                <w:lang w:val="en-US"/>
              </w:rPr>
            </w:pPr>
            <w:r w:rsidRPr="003014EA">
              <w:rPr>
                <w:sz w:val="20"/>
                <w:szCs w:val="20"/>
                <w:lang w:val="en-GB"/>
              </w:rPr>
              <w:t>DC: May not applicable to the DC</w:t>
            </w:r>
          </w:p>
        </w:tc>
        <w:tc>
          <w:tcPr>
            <w:tcW w:w="2835" w:type="dxa"/>
          </w:tcPr>
          <w:p w14:paraId="09823EE7" w14:textId="77777777" w:rsidR="000F7E44" w:rsidRPr="00E46FD1" w:rsidRDefault="000F7E44" w:rsidP="000F7E44">
            <w:pPr>
              <w:pStyle w:val="NormalTable0"/>
              <w:rPr>
                <w:sz w:val="20"/>
                <w:lang w:val="en-GB"/>
              </w:rPr>
            </w:pPr>
          </w:p>
        </w:tc>
        <w:tc>
          <w:tcPr>
            <w:tcW w:w="709" w:type="dxa"/>
          </w:tcPr>
          <w:p w14:paraId="2C1A9C61" w14:textId="77777777" w:rsidR="000F7E44" w:rsidRPr="00E46FD1" w:rsidRDefault="000F7E44" w:rsidP="000F7E44">
            <w:pPr>
              <w:pStyle w:val="NormalTable0"/>
              <w:rPr>
                <w:sz w:val="20"/>
                <w:lang w:val="en-GB"/>
              </w:rPr>
            </w:pPr>
          </w:p>
        </w:tc>
      </w:tr>
      <w:tr w:rsidR="000F7E44" w:rsidRPr="004D1395" w14:paraId="5DB1AC61" w14:textId="77777777" w:rsidTr="006D5518">
        <w:trPr>
          <w:cantSplit/>
        </w:trPr>
        <w:tc>
          <w:tcPr>
            <w:tcW w:w="990" w:type="dxa"/>
            <w:tcBorders>
              <w:bottom w:val="single" w:sz="6" w:space="0" w:color="auto"/>
            </w:tcBorders>
            <w:shd w:val="clear" w:color="auto" w:fill="999999"/>
          </w:tcPr>
          <w:p w14:paraId="76B4A577" w14:textId="77777777" w:rsidR="000F7E44" w:rsidRPr="00E46FD1" w:rsidRDefault="000F7E44" w:rsidP="000F7E44">
            <w:pPr>
              <w:pStyle w:val="NormalTable0"/>
              <w:rPr>
                <w:lang w:val="en-GB"/>
              </w:rPr>
            </w:pPr>
            <w:r w:rsidRPr="00E46FD1">
              <w:rPr>
                <w:lang w:val="en-GB"/>
              </w:rPr>
              <w:lastRenderedPageBreak/>
              <w:t>J 1.5.2</w:t>
            </w:r>
          </w:p>
        </w:tc>
        <w:tc>
          <w:tcPr>
            <w:tcW w:w="5389" w:type="dxa"/>
          </w:tcPr>
          <w:p w14:paraId="122B445A" w14:textId="77777777" w:rsidR="000F7E44" w:rsidRPr="00E46FD1" w:rsidRDefault="000F7E44" w:rsidP="000F7E44">
            <w:pPr>
              <w:pStyle w:val="NormalTable0"/>
              <w:ind w:left="1416"/>
              <w:rPr>
                <w:b/>
                <w:lang w:val="en-GB"/>
              </w:rPr>
            </w:pPr>
            <w:r w:rsidRPr="00E46FD1">
              <w:rPr>
                <w:b/>
                <w:lang w:val="en-GB"/>
              </w:rPr>
              <w:t>Are breaks planned / coordinated with control centre tasks?</w:t>
            </w:r>
          </w:p>
          <w:p w14:paraId="7C6EB220" w14:textId="77777777" w:rsidR="000F7E44" w:rsidRPr="00E46FD1" w:rsidRDefault="000F7E44" w:rsidP="000F7E44">
            <w:pPr>
              <w:pStyle w:val="NormalTable0"/>
              <w:ind w:left="1416"/>
              <w:rPr>
                <w:sz w:val="20"/>
                <w:lang w:val="en-GB"/>
              </w:rPr>
            </w:pPr>
          </w:p>
          <w:p w14:paraId="1C57A823" w14:textId="77777777" w:rsidR="000F7E44" w:rsidRPr="00E46FD1" w:rsidRDefault="000F7E44" w:rsidP="000F7E44">
            <w:pPr>
              <w:pStyle w:val="NormalTable0"/>
              <w:ind w:left="1416"/>
              <w:rPr>
                <w:b/>
                <w:lang w:val="en-GB"/>
              </w:rPr>
            </w:pPr>
            <w:r w:rsidRPr="00E46FD1">
              <w:rPr>
                <w:i/>
                <w:sz w:val="20"/>
                <w:lang w:val="en-GB"/>
              </w:rPr>
              <w:t>The work load must be planned so that operators can take breaks during quiet periods.</w:t>
            </w:r>
          </w:p>
        </w:tc>
        <w:tc>
          <w:tcPr>
            <w:tcW w:w="567" w:type="dxa"/>
          </w:tcPr>
          <w:p w14:paraId="142D48B9" w14:textId="77777777" w:rsidR="000F7E44" w:rsidRPr="00E46FD1" w:rsidRDefault="000F7E44" w:rsidP="000F7E44">
            <w:pPr>
              <w:pStyle w:val="NormalTable0"/>
              <w:rPr>
                <w:lang w:val="en-GB"/>
              </w:rPr>
            </w:pPr>
          </w:p>
        </w:tc>
        <w:tc>
          <w:tcPr>
            <w:tcW w:w="567" w:type="dxa"/>
          </w:tcPr>
          <w:p w14:paraId="25ED151C" w14:textId="77777777" w:rsidR="000F7E44" w:rsidRPr="00E46FD1" w:rsidRDefault="000F7E44" w:rsidP="000F7E44">
            <w:pPr>
              <w:pStyle w:val="NormalTable0"/>
              <w:rPr>
                <w:lang w:val="en-GB"/>
              </w:rPr>
            </w:pPr>
          </w:p>
        </w:tc>
        <w:tc>
          <w:tcPr>
            <w:tcW w:w="567" w:type="dxa"/>
          </w:tcPr>
          <w:p w14:paraId="56B73A94" w14:textId="77777777" w:rsidR="000F7E44" w:rsidRPr="00E46FD1" w:rsidRDefault="000F7E44" w:rsidP="000F7E44">
            <w:pPr>
              <w:pStyle w:val="NormalTable0"/>
              <w:rPr>
                <w:lang w:val="en-GB"/>
              </w:rPr>
            </w:pPr>
          </w:p>
        </w:tc>
        <w:tc>
          <w:tcPr>
            <w:tcW w:w="3827" w:type="dxa"/>
          </w:tcPr>
          <w:p w14:paraId="44FDFA41"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47967F31"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11064-1 (2000), 7.5</w:t>
            </w:r>
            <w:r w:rsidRPr="006D5518">
              <w:rPr>
                <w:rStyle w:val="eop"/>
                <w:color w:val="D13438"/>
                <w:sz w:val="20"/>
                <w:szCs w:val="20"/>
                <w:lang w:val="en-US"/>
              </w:rPr>
              <w:t> </w:t>
            </w:r>
          </w:p>
          <w:p w14:paraId="0947F954" w14:textId="77777777" w:rsidR="000F7E44" w:rsidRPr="003014EA" w:rsidRDefault="003014EA" w:rsidP="006D5518">
            <w:pPr>
              <w:pStyle w:val="NormalTable0"/>
              <w:spacing w:line="360" w:lineRule="auto"/>
              <w:rPr>
                <w:lang w:val="en-GB"/>
              </w:rPr>
            </w:pPr>
            <w:r w:rsidRPr="003014EA">
              <w:rPr>
                <w:sz w:val="20"/>
                <w:szCs w:val="20"/>
                <w:lang w:val="en-GB"/>
              </w:rPr>
              <w:t>DC: Applicable to the DC</w:t>
            </w:r>
          </w:p>
        </w:tc>
        <w:tc>
          <w:tcPr>
            <w:tcW w:w="2835" w:type="dxa"/>
          </w:tcPr>
          <w:p w14:paraId="04165889" w14:textId="77777777" w:rsidR="000F7E44" w:rsidRPr="00E46FD1" w:rsidRDefault="000F7E44" w:rsidP="000F7E44">
            <w:pPr>
              <w:pStyle w:val="NormalTable0"/>
              <w:rPr>
                <w:sz w:val="20"/>
                <w:lang w:val="en-GB"/>
              </w:rPr>
            </w:pPr>
          </w:p>
        </w:tc>
        <w:tc>
          <w:tcPr>
            <w:tcW w:w="709" w:type="dxa"/>
          </w:tcPr>
          <w:p w14:paraId="012247C8" w14:textId="77777777" w:rsidR="000F7E44" w:rsidRPr="00E46FD1" w:rsidRDefault="000F7E44" w:rsidP="000F7E44">
            <w:pPr>
              <w:pStyle w:val="NormalTable0"/>
              <w:rPr>
                <w:sz w:val="20"/>
                <w:lang w:val="en-GB"/>
              </w:rPr>
            </w:pPr>
          </w:p>
        </w:tc>
      </w:tr>
      <w:tr w:rsidR="000F7E44" w:rsidRPr="004D1395" w14:paraId="70E964D6" w14:textId="77777777" w:rsidTr="006D5518">
        <w:trPr>
          <w:cantSplit/>
        </w:trPr>
        <w:tc>
          <w:tcPr>
            <w:tcW w:w="990" w:type="dxa"/>
            <w:tcBorders>
              <w:bottom w:val="single" w:sz="6" w:space="0" w:color="auto"/>
            </w:tcBorders>
            <w:shd w:val="clear" w:color="auto" w:fill="E6E6E6"/>
          </w:tcPr>
          <w:p w14:paraId="66D5A3BD" w14:textId="77777777" w:rsidR="000F7E44" w:rsidRPr="00E46FD1" w:rsidRDefault="000F7E44" w:rsidP="000F7E44">
            <w:pPr>
              <w:pStyle w:val="NormalTable0"/>
              <w:rPr>
                <w:lang w:val="en-GB"/>
              </w:rPr>
            </w:pPr>
            <w:r w:rsidRPr="00E46FD1">
              <w:rPr>
                <w:lang w:val="en-GB"/>
              </w:rPr>
              <w:t>J 1.6</w:t>
            </w:r>
          </w:p>
        </w:tc>
        <w:tc>
          <w:tcPr>
            <w:tcW w:w="5389" w:type="dxa"/>
          </w:tcPr>
          <w:p w14:paraId="0668D0AE" w14:textId="77777777" w:rsidR="000F7E44" w:rsidRPr="00E46FD1" w:rsidRDefault="000F7E44" w:rsidP="000F7E44">
            <w:pPr>
              <w:pStyle w:val="NormalTable0"/>
              <w:ind w:left="709"/>
              <w:rPr>
                <w:b/>
                <w:lang w:val="en-GB"/>
              </w:rPr>
            </w:pPr>
            <w:r w:rsidRPr="00E46FD1">
              <w:rPr>
                <w:b/>
                <w:lang w:val="en-GB"/>
              </w:rPr>
              <w:t>Is the job and work organisation designed to handle abnormal situations?</w:t>
            </w:r>
          </w:p>
          <w:p w14:paraId="3096D9DC" w14:textId="77777777" w:rsidR="000F7E44" w:rsidRPr="00E46FD1" w:rsidRDefault="000F7E44" w:rsidP="000F7E44">
            <w:pPr>
              <w:pStyle w:val="NormalTable0"/>
              <w:rPr>
                <w:b/>
                <w:lang w:val="en-GB"/>
              </w:rPr>
            </w:pPr>
            <w:r w:rsidRPr="00E46FD1">
              <w:rPr>
                <w:i/>
                <w:sz w:val="20"/>
                <w:lang w:val="en-GB"/>
              </w:rPr>
              <w:t>.</w:t>
            </w:r>
          </w:p>
        </w:tc>
        <w:tc>
          <w:tcPr>
            <w:tcW w:w="567" w:type="dxa"/>
          </w:tcPr>
          <w:p w14:paraId="7099B7D1" w14:textId="77777777" w:rsidR="000F7E44" w:rsidRPr="00E46FD1" w:rsidRDefault="000F7E44" w:rsidP="000F7E44">
            <w:pPr>
              <w:pStyle w:val="NormalTable0"/>
              <w:rPr>
                <w:lang w:val="en-GB"/>
              </w:rPr>
            </w:pPr>
          </w:p>
        </w:tc>
        <w:tc>
          <w:tcPr>
            <w:tcW w:w="567" w:type="dxa"/>
          </w:tcPr>
          <w:p w14:paraId="72241D2F" w14:textId="77777777" w:rsidR="000F7E44" w:rsidRPr="00E46FD1" w:rsidRDefault="000F7E44" w:rsidP="000F7E44">
            <w:pPr>
              <w:pStyle w:val="NormalTable0"/>
              <w:rPr>
                <w:lang w:val="en-GB"/>
              </w:rPr>
            </w:pPr>
          </w:p>
        </w:tc>
        <w:tc>
          <w:tcPr>
            <w:tcW w:w="567" w:type="dxa"/>
          </w:tcPr>
          <w:p w14:paraId="5EEAC298" w14:textId="77777777" w:rsidR="000F7E44" w:rsidRPr="00E46FD1" w:rsidRDefault="000F7E44" w:rsidP="000F7E44">
            <w:pPr>
              <w:pStyle w:val="NormalTable0"/>
              <w:rPr>
                <w:lang w:val="en-GB"/>
              </w:rPr>
            </w:pPr>
          </w:p>
        </w:tc>
        <w:tc>
          <w:tcPr>
            <w:tcW w:w="3827" w:type="dxa"/>
          </w:tcPr>
          <w:p w14:paraId="28BD48B5"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58BAF245" w14:textId="77777777" w:rsidR="004F3BDF" w:rsidRPr="006D5518" w:rsidRDefault="004F3BD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FA §73-§77 </w:t>
            </w:r>
            <w:r w:rsidRPr="006D5518">
              <w:rPr>
                <w:rStyle w:val="eop"/>
                <w:color w:val="D13438"/>
                <w:sz w:val="20"/>
                <w:szCs w:val="20"/>
                <w:lang w:val="en-US"/>
              </w:rPr>
              <w:t> </w:t>
            </w:r>
          </w:p>
          <w:p w14:paraId="3D63197D" w14:textId="77777777" w:rsidR="004F3BDF" w:rsidRPr="006D5518" w:rsidRDefault="004F3BD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11064-1 (2000)</w:t>
            </w:r>
            <w:r w:rsidRPr="006D5518">
              <w:rPr>
                <w:rStyle w:val="eop"/>
                <w:color w:val="D13438"/>
                <w:sz w:val="20"/>
                <w:szCs w:val="20"/>
                <w:lang w:val="en-US"/>
              </w:rPr>
              <w:t> </w:t>
            </w:r>
          </w:p>
          <w:p w14:paraId="2043A04C" w14:textId="77777777" w:rsidR="004F3BDF" w:rsidRPr="006D5518" w:rsidRDefault="004F3BD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Z-013 (2024)</w:t>
            </w:r>
            <w:r w:rsidRPr="006D5518">
              <w:rPr>
                <w:rStyle w:val="eop"/>
                <w:color w:val="D13438"/>
                <w:sz w:val="20"/>
                <w:szCs w:val="20"/>
                <w:lang w:val="en-US"/>
              </w:rPr>
              <w:t> </w:t>
            </w:r>
          </w:p>
          <w:p w14:paraId="6B0BF767" w14:textId="77777777" w:rsidR="000F7E44" w:rsidRPr="006D5518" w:rsidRDefault="003014EA" w:rsidP="006D5518">
            <w:pPr>
              <w:pStyle w:val="NormalTable0"/>
              <w:spacing w:line="360" w:lineRule="auto"/>
              <w:rPr>
                <w:lang w:val="en-US"/>
              </w:rPr>
            </w:pPr>
            <w:r w:rsidRPr="003014EA">
              <w:rPr>
                <w:sz w:val="20"/>
                <w:szCs w:val="20"/>
                <w:lang w:val="en-GB"/>
              </w:rPr>
              <w:t>DC: Applicable to the DC</w:t>
            </w:r>
          </w:p>
        </w:tc>
        <w:tc>
          <w:tcPr>
            <w:tcW w:w="2835" w:type="dxa"/>
          </w:tcPr>
          <w:p w14:paraId="38D1B4C6" w14:textId="77777777" w:rsidR="000F7E44" w:rsidRPr="00E46FD1" w:rsidRDefault="000F7E44" w:rsidP="000F7E44">
            <w:pPr>
              <w:pStyle w:val="NormalTable0"/>
              <w:rPr>
                <w:sz w:val="20"/>
                <w:lang w:val="en-GB"/>
              </w:rPr>
            </w:pPr>
          </w:p>
        </w:tc>
        <w:tc>
          <w:tcPr>
            <w:tcW w:w="709" w:type="dxa"/>
          </w:tcPr>
          <w:p w14:paraId="16348AF1" w14:textId="77777777" w:rsidR="000F7E44" w:rsidRPr="00E46FD1" w:rsidRDefault="000F7E44" w:rsidP="000F7E44">
            <w:pPr>
              <w:pStyle w:val="NormalTable0"/>
              <w:rPr>
                <w:sz w:val="20"/>
                <w:lang w:val="en-GB"/>
              </w:rPr>
            </w:pPr>
          </w:p>
        </w:tc>
      </w:tr>
      <w:tr w:rsidR="000F7E44" w:rsidRPr="004D1395" w14:paraId="2C9E91BB" w14:textId="77777777" w:rsidTr="006D5518">
        <w:trPr>
          <w:cantSplit/>
        </w:trPr>
        <w:tc>
          <w:tcPr>
            <w:tcW w:w="990" w:type="dxa"/>
            <w:shd w:val="clear" w:color="auto" w:fill="999999"/>
          </w:tcPr>
          <w:p w14:paraId="3C7DA900" w14:textId="77777777" w:rsidR="000F7E44" w:rsidRPr="00E46FD1" w:rsidRDefault="000F7E44" w:rsidP="000F7E44">
            <w:pPr>
              <w:pStyle w:val="NormalTable0"/>
              <w:rPr>
                <w:lang w:val="en-GB"/>
              </w:rPr>
            </w:pPr>
            <w:r w:rsidRPr="00E46FD1">
              <w:rPr>
                <w:lang w:val="en-GB"/>
              </w:rPr>
              <w:t>J 1.6.1</w:t>
            </w:r>
          </w:p>
        </w:tc>
        <w:tc>
          <w:tcPr>
            <w:tcW w:w="5389" w:type="dxa"/>
          </w:tcPr>
          <w:p w14:paraId="18C9441B" w14:textId="77777777" w:rsidR="000F7E44" w:rsidRPr="00E46FD1" w:rsidRDefault="000F7E44" w:rsidP="000F7E44">
            <w:pPr>
              <w:pStyle w:val="NormalTable0"/>
              <w:ind w:left="1418"/>
              <w:rPr>
                <w:b/>
                <w:lang w:val="en-GB"/>
              </w:rPr>
            </w:pPr>
            <w:r w:rsidRPr="00E46FD1">
              <w:rPr>
                <w:b/>
                <w:lang w:val="en-GB"/>
              </w:rPr>
              <w:t>Are the changes in responsibilities during an emergency / abnormal operation clearly defined and established through practice?</w:t>
            </w:r>
          </w:p>
          <w:p w14:paraId="723390F6" w14:textId="77777777" w:rsidR="000F7E44" w:rsidRPr="00E46FD1" w:rsidRDefault="000F7E44" w:rsidP="000F7E44">
            <w:pPr>
              <w:pStyle w:val="NormalTable0"/>
              <w:ind w:left="1418"/>
              <w:rPr>
                <w:i/>
                <w:sz w:val="20"/>
                <w:lang w:val="en-GB"/>
              </w:rPr>
            </w:pPr>
          </w:p>
          <w:p w14:paraId="187EF750" w14:textId="77777777" w:rsidR="000F7E44" w:rsidRPr="00E46FD1" w:rsidRDefault="000F7E44" w:rsidP="000F7E44">
            <w:pPr>
              <w:pStyle w:val="NormalTable0"/>
              <w:ind w:left="1418"/>
              <w:rPr>
                <w:b/>
                <w:lang w:val="en-GB"/>
              </w:rPr>
            </w:pPr>
            <w:r w:rsidRPr="00E46FD1">
              <w:rPr>
                <w:i/>
                <w:sz w:val="20"/>
                <w:lang w:val="en-GB"/>
              </w:rPr>
              <w:t>Responsibilities and operator task in the control room change from normal situations to abnormal operations. These changes must be known to and accepted by all personnel.</w:t>
            </w:r>
          </w:p>
        </w:tc>
        <w:tc>
          <w:tcPr>
            <w:tcW w:w="567" w:type="dxa"/>
          </w:tcPr>
          <w:p w14:paraId="7E1D9252" w14:textId="77777777" w:rsidR="000F7E44" w:rsidRPr="00E46FD1" w:rsidRDefault="000F7E44" w:rsidP="000F7E44">
            <w:pPr>
              <w:pStyle w:val="NormalTable0"/>
              <w:rPr>
                <w:lang w:val="en-GB"/>
              </w:rPr>
            </w:pPr>
          </w:p>
        </w:tc>
        <w:tc>
          <w:tcPr>
            <w:tcW w:w="567" w:type="dxa"/>
          </w:tcPr>
          <w:p w14:paraId="039F5909" w14:textId="77777777" w:rsidR="000F7E44" w:rsidRPr="00E46FD1" w:rsidRDefault="000F7E44" w:rsidP="000F7E44">
            <w:pPr>
              <w:pStyle w:val="NormalTable0"/>
              <w:rPr>
                <w:lang w:val="en-GB"/>
              </w:rPr>
            </w:pPr>
          </w:p>
        </w:tc>
        <w:tc>
          <w:tcPr>
            <w:tcW w:w="567" w:type="dxa"/>
          </w:tcPr>
          <w:p w14:paraId="755B44F5" w14:textId="77777777" w:rsidR="000F7E44" w:rsidRPr="00E46FD1" w:rsidRDefault="000F7E44" w:rsidP="000F7E44">
            <w:pPr>
              <w:pStyle w:val="NormalTable0"/>
              <w:rPr>
                <w:lang w:val="en-GB"/>
              </w:rPr>
            </w:pPr>
          </w:p>
        </w:tc>
        <w:tc>
          <w:tcPr>
            <w:tcW w:w="3827" w:type="dxa"/>
          </w:tcPr>
          <w:p w14:paraId="28D8E0E7"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20F33472"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11064-1 (2000), 7.2</w:t>
            </w:r>
            <w:r w:rsidRPr="006D5518">
              <w:rPr>
                <w:rStyle w:val="eop"/>
                <w:color w:val="D13438"/>
                <w:sz w:val="20"/>
                <w:szCs w:val="20"/>
                <w:lang w:val="en-US"/>
              </w:rPr>
              <w:t> </w:t>
            </w:r>
          </w:p>
          <w:p w14:paraId="4A35C63B" w14:textId="77777777" w:rsidR="000F7E44" w:rsidRPr="003014EA" w:rsidRDefault="003014EA" w:rsidP="006D5518">
            <w:pPr>
              <w:pStyle w:val="NormalTable0"/>
              <w:spacing w:line="360" w:lineRule="auto"/>
              <w:rPr>
                <w:lang w:val="en-GB"/>
              </w:rPr>
            </w:pPr>
            <w:r w:rsidRPr="003014EA">
              <w:rPr>
                <w:i/>
                <w:sz w:val="20"/>
                <w:lang w:val="en-GB"/>
              </w:rPr>
              <w:t>DC: Are the driller's responsibilities versus the company man’s or tool pusher’s responsibilities in case of a well control situation clearly defined and known by relevant personnel?</w:t>
            </w:r>
          </w:p>
        </w:tc>
        <w:tc>
          <w:tcPr>
            <w:tcW w:w="2835" w:type="dxa"/>
          </w:tcPr>
          <w:p w14:paraId="46009881" w14:textId="77777777" w:rsidR="000F7E44" w:rsidRPr="00E95A48" w:rsidRDefault="000F7E44" w:rsidP="000F7E44">
            <w:pPr>
              <w:pStyle w:val="NormalTable0"/>
              <w:rPr>
                <w:i/>
                <w:sz w:val="20"/>
                <w:lang w:val="en-GB"/>
              </w:rPr>
            </w:pPr>
          </w:p>
        </w:tc>
        <w:tc>
          <w:tcPr>
            <w:tcW w:w="709" w:type="dxa"/>
          </w:tcPr>
          <w:p w14:paraId="58957790" w14:textId="77777777" w:rsidR="000F7E44" w:rsidRPr="00E46FD1" w:rsidRDefault="000F7E44" w:rsidP="000F7E44">
            <w:pPr>
              <w:pStyle w:val="NormalTable0"/>
              <w:rPr>
                <w:sz w:val="20"/>
                <w:lang w:val="en-GB"/>
              </w:rPr>
            </w:pPr>
          </w:p>
        </w:tc>
      </w:tr>
      <w:tr w:rsidR="000F7E44" w:rsidRPr="00E46FD1" w14:paraId="606D1935" w14:textId="77777777" w:rsidTr="006D5518">
        <w:trPr>
          <w:cantSplit/>
        </w:trPr>
        <w:tc>
          <w:tcPr>
            <w:tcW w:w="990" w:type="dxa"/>
            <w:tcBorders>
              <w:bottom w:val="single" w:sz="6" w:space="0" w:color="auto"/>
            </w:tcBorders>
            <w:shd w:val="clear" w:color="auto" w:fill="999999"/>
          </w:tcPr>
          <w:p w14:paraId="4CE23CE8" w14:textId="77777777" w:rsidR="000F7E44" w:rsidRPr="00E46FD1" w:rsidRDefault="000F7E44" w:rsidP="000F7E44">
            <w:pPr>
              <w:pStyle w:val="NormalTable0"/>
              <w:rPr>
                <w:lang w:val="en-GB"/>
              </w:rPr>
            </w:pPr>
            <w:r w:rsidRPr="00E46FD1">
              <w:rPr>
                <w:lang w:val="en-GB"/>
              </w:rPr>
              <w:lastRenderedPageBreak/>
              <w:t>J 1.6.2</w:t>
            </w:r>
          </w:p>
        </w:tc>
        <w:tc>
          <w:tcPr>
            <w:tcW w:w="5389" w:type="dxa"/>
          </w:tcPr>
          <w:p w14:paraId="6BCA5F8D" w14:textId="77777777" w:rsidR="000F7E44" w:rsidRPr="00E46FD1" w:rsidRDefault="000F7E44" w:rsidP="000F7E44">
            <w:pPr>
              <w:pStyle w:val="NormalTable0"/>
              <w:ind w:left="1418"/>
              <w:rPr>
                <w:b/>
                <w:lang w:val="en-GB"/>
              </w:rPr>
            </w:pPr>
            <w:r w:rsidRPr="00E46FD1">
              <w:rPr>
                <w:b/>
                <w:lang w:val="en-GB"/>
              </w:rPr>
              <w:t>Is relevant and competent assistance to the control room operators from other personnel available during abnormal situations?</w:t>
            </w:r>
          </w:p>
          <w:p w14:paraId="0947E076" w14:textId="77777777" w:rsidR="000F7E44" w:rsidRPr="00E46FD1" w:rsidRDefault="000F7E44" w:rsidP="000F7E44">
            <w:pPr>
              <w:pStyle w:val="NormalTable0"/>
              <w:ind w:left="1418"/>
              <w:rPr>
                <w:i/>
                <w:sz w:val="20"/>
                <w:lang w:val="en-GB"/>
              </w:rPr>
            </w:pPr>
          </w:p>
          <w:p w14:paraId="38D1EF71" w14:textId="77777777" w:rsidR="000F7E44" w:rsidRPr="00E46FD1" w:rsidRDefault="000F7E44" w:rsidP="000F7E44">
            <w:pPr>
              <w:pStyle w:val="NormalTable0"/>
              <w:ind w:left="1418"/>
              <w:rPr>
                <w:b/>
                <w:lang w:val="en-GB"/>
              </w:rPr>
            </w:pPr>
            <w:r w:rsidRPr="00E46FD1">
              <w:rPr>
                <w:i/>
                <w:sz w:val="20"/>
                <w:lang w:val="en-GB"/>
              </w:rPr>
              <w:t>The job organisation shall allow operators to exchange or share information in such cases where teamwork is required to carry out a task. Check: field operators, supervisors, management, instrument, maintenance, electrical.  This should be part of emergency operation procedures (EOP) and should describe who does what and when</w:t>
            </w:r>
            <w:r w:rsidRPr="00E46FD1">
              <w:rPr>
                <w:i/>
                <w:lang w:val="en-GB"/>
              </w:rPr>
              <w:t>.</w:t>
            </w:r>
          </w:p>
        </w:tc>
        <w:tc>
          <w:tcPr>
            <w:tcW w:w="567" w:type="dxa"/>
          </w:tcPr>
          <w:p w14:paraId="2A640445" w14:textId="77777777" w:rsidR="000F7E44" w:rsidRPr="00E46FD1" w:rsidRDefault="000F7E44" w:rsidP="000F7E44">
            <w:pPr>
              <w:pStyle w:val="NormalTable0"/>
              <w:rPr>
                <w:lang w:val="en-GB"/>
              </w:rPr>
            </w:pPr>
          </w:p>
        </w:tc>
        <w:tc>
          <w:tcPr>
            <w:tcW w:w="567" w:type="dxa"/>
          </w:tcPr>
          <w:p w14:paraId="703B2860" w14:textId="77777777" w:rsidR="000F7E44" w:rsidRPr="00E46FD1" w:rsidRDefault="000F7E44" w:rsidP="000F7E44">
            <w:pPr>
              <w:pStyle w:val="NormalTable0"/>
              <w:rPr>
                <w:lang w:val="en-GB"/>
              </w:rPr>
            </w:pPr>
          </w:p>
        </w:tc>
        <w:tc>
          <w:tcPr>
            <w:tcW w:w="567" w:type="dxa"/>
          </w:tcPr>
          <w:p w14:paraId="44A8064C" w14:textId="77777777" w:rsidR="000F7E44" w:rsidRPr="00E46FD1" w:rsidRDefault="000F7E44" w:rsidP="000F7E44">
            <w:pPr>
              <w:pStyle w:val="NormalTable0"/>
              <w:rPr>
                <w:lang w:val="en-GB"/>
              </w:rPr>
            </w:pPr>
          </w:p>
        </w:tc>
        <w:tc>
          <w:tcPr>
            <w:tcW w:w="3827" w:type="dxa"/>
          </w:tcPr>
          <w:p w14:paraId="4B6BCEAE" w14:textId="77777777" w:rsidR="004F3BDF" w:rsidRPr="006D5518" w:rsidRDefault="004F3BD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2AF3C5D5" w14:textId="77777777" w:rsidR="004F3BDF" w:rsidRPr="006D5518" w:rsidRDefault="004F3BD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11064-1 (2000), 7.5</w:t>
            </w:r>
            <w:r w:rsidRPr="006D5518">
              <w:rPr>
                <w:rStyle w:val="eop"/>
                <w:color w:val="D13438"/>
                <w:sz w:val="20"/>
                <w:szCs w:val="20"/>
                <w:lang w:val="en-US"/>
              </w:rPr>
              <w:t> </w:t>
            </w:r>
          </w:p>
          <w:p w14:paraId="0B14CFA1" w14:textId="77777777" w:rsidR="004F3BDF" w:rsidRPr="006D5518" w:rsidRDefault="004F3BD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NUREG0700 (2020), revision 3, 6.1.4-1, 12.1.1.2-2, 12.1.1.6-2.</w:t>
            </w:r>
            <w:r w:rsidRPr="006D5518">
              <w:rPr>
                <w:rStyle w:val="eop"/>
                <w:color w:val="D13438"/>
                <w:sz w:val="20"/>
                <w:szCs w:val="20"/>
                <w:lang w:val="en-US"/>
              </w:rPr>
              <w:t> </w:t>
            </w:r>
          </w:p>
          <w:p w14:paraId="69638D00" w14:textId="77777777" w:rsidR="000F7E44" w:rsidRPr="003014EA" w:rsidRDefault="003014EA" w:rsidP="006D5518">
            <w:pPr>
              <w:pStyle w:val="NormalTable0"/>
              <w:spacing w:line="360" w:lineRule="auto"/>
              <w:rPr>
                <w:lang w:val="en-GB"/>
              </w:rPr>
            </w:pPr>
            <w:r w:rsidRPr="003014EA">
              <w:rPr>
                <w:i/>
                <w:sz w:val="20"/>
                <w:lang w:val="en-GB"/>
              </w:rPr>
              <w:t>DC: Are other personnel with required certificates and courses available during abnormal situations? Are there dedicated personnel for this on each shift?</w:t>
            </w:r>
          </w:p>
        </w:tc>
        <w:tc>
          <w:tcPr>
            <w:tcW w:w="2835" w:type="dxa"/>
          </w:tcPr>
          <w:p w14:paraId="3365D47E" w14:textId="77777777" w:rsidR="000F7E44" w:rsidRPr="00E95A48" w:rsidRDefault="000F7E44" w:rsidP="000F7E44">
            <w:pPr>
              <w:pStyle w:val="NormalTable0"/>
              <w:rPr>
                <w:i/>
                <w:sz w:val="20"/>
                <w:lang w:val="en-GB"/>
              </w:rPr>
            </w:pPr>
          </w:p>
        </w:tc>
        <w:tc>
          <w:tcPr>
            <w:tcW w:w="709" w:type="dxa"/>
          </w:tcPr>
          <w:p w14:paraId="18FF7917" w14:textId="77777777" w:rsidR="000F7E44" w:rsidRPr="00E46FD1" w:rsidRDefault="000F7E44" w:rsidP="000F7E44">
            <w:pPr>
              <w:pStyle w:val="NormalTable0"/>
              <w:rPr>
                <w:lang w:val="en-GB"/>
              </w:rPr>
            </w:pPr>
          </w:p>
        </w:tc>
      </w:tr>
      <w:tr w:rsidR="000F7E44" w:rsidRPr="004D1395" w14:paraId="0604A515" w14:textId="77777777" w:rsidTr="006D5518">
        <w:trPr>
          <w:cantSplit/>
        </w:trPr>
        <w:tc>
          <w:tcPr>
            <w:tcW w:w="990" w:type="dxa"/>
            <w:tcBorders>
              <w:bottom w:val="single" w:sz="6" w:space="0" w:color="auto"/>
            </w:tcBorders>
            <w:shd w:val="clear" w:color="auto" w:fill="FFFFFF"/>
          </w:tcPr>
          <w:p w14:paraId="537DED9A" w14:textId="77777777" w:rsidR="000F7E44" w:rsidRPr="00E46FD1" w:rsidRDefault="000F7E44" w:rsidP="000F7E44">
            <w:pPr>
              <w:pStyle w:val="NormalTable0"/>
              <w:rPr>
                <w:lang w:val="en-GB"/>
              </w:rPr>
            </w:pPr>
            <w:r w:rsidRPr="00E46FD1">
              <w:rPr>
                <w:lang w:val="en-GB"/>
              </w:rPr>
              <w:t>J 2</w:t>
            </w:r>
          </w:p>
        </w:tc>
        <w:tc>
          <w:tcPr>
            <w:tcW w:w="5389" w:type="dxa"/>
          </w:tcPr>
          <w:p w14:paraId="38544378" w14:textId="77777777" w:rsidR="000F7E44" w:rsidRPr="00E46FD1" w:rsidRDefault="000F7E44" w:rsidP="000F7E44">
            <w:pPr>
              <w:pStyle w:val="NormalTable0"/>
              <w:rPr>
                <w:b/>
                <w:lang w:val="en-GB"/>
              </w:rPr>
            </w:pPr>
            <w:r w:rsidRPr="00E46FD1">
              <w:rPr>
                <w:b/>
                <w:lang w:val="en-GB"/>
              </w:rPr>
              <w:t>Is the job organisation designed to provide effective information transfer?</w:t>
            </w:r>
          </w:p>
          <w:p w14:paraId="47DBB497" w14:textId="77777777" w:rsidR="000F7E44" w:rsidRPr="00E46FD1" w:rsidRDefault="000F7E44" w:rsidP="000F7E44">
            <w:pPr>
              <w:pStyle w:val="NormalTable0"/>
              <w:rPr>
                <w:b/>
                <w:lang w:val="en-GB"/>
              </w:rPr>
            </w:pPr>
          </w:p>
        </w:tc>
        <w:tc>
          <w:tcPr>
            <w:tcW w:w="567" w:type="dxa"/>
          </w:tcPr>
          <w:p w14:paraId="70EF1EE4" w14:textId="77777777" w:rsidR="000F7E44" w:rsidRPr="00E46FD1" w:rsidRDefault="000F7E44" w:rsidP="000F7E44">
            <w:pPr>
              <w:pStyle w:val="NormalTable0"/>
              <w:rPr>
                <w:lang w:val="en-GB"/>
              </w:rPr>
            </w:pPr>
          </w:p>
        </w:tc>
        <w:tc>
          <w:tcPr>
            <w:tcW w:w="567" w:type="dxa"/>
          </w:tcPr>
          <w:p w14:paraId="014E9847" w14:textId="77777777" w:rsidR="000F7E44" w:rsidRPr="00E46FD1" w:rsidRDefault="000F7E44" w:rsidP="000F7E44">
            <w:pPr>
              <w:pStyle w:val="NormalTable0"/>
              <w:rPr>
                <w:lang w:val="en-GB"/>
              </w:rPr>
            </w:pPr>
          </w:p>
        </w:tc>
        <w:tc>
          <w:tcPr>
            <w:tcW w:w="567" w:type="dxa"/>
          </w:tcPr>
          <w:p w14:paraId="2F4D02C6" w14:textId="77777777" w:rsidR="000F7E44" w:rsidRPr="00E46FD1" w:rsidRDefault="000F7E44" w:rsidP="000F7E44">
            <w:pPr>
              <w:pStyle w:val="NormalTable0"/>
              <w:rPr>
                <w:lang w:val="en-GB"/>
              </w:rPr>
            </w:pPr>
          </w:p>
        </w:tc>
        <w:tc>
          <w:tcPr>
            <w:tcW w:w="3827" w:type="dxa"/>
          </w:tcPr>
          <w:p w14:paraId="10E43B30" w14:textId="77777777" w:rsidR="00903B53" w:rsidRPr="006D5518" w:rsidRDefault="00903B53"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3D318302" w14:textId="77777777" w:rsidR="00903B53" w:rsidRPr="006D5518" w:rsidRDefault="00903B53"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11064-2 (2000), 5.1.</w:t>
            </w:r>
            <w:r w:rsidRPr="006D5518">
              <w:rPr>
                <w:rStyle w:val="eop"/>
                <w:color w:val="D13438"/>
                <w:sz w:val="20"/>
                <w:szCs w:val="20"/>
                <w:lang w:val="en-US"/>
              </w:rPr>
              <w:t> </w:t>
            </w:r>
          </w:p>
          <w:p w14:paraId="3EFF2F69" w14:textId="77777777" w:rsidR="000F7E44" w:rsidRPr="003014EA" w:rsidRDefault="003014EA" w:rsidP="006D5518">
            <w:pPr>
              <w:pStyle w:val="NormalTable0"/>
              <w:spacing w:line="360" w:lineRule="auto"/>
              <w:rPr>
                <w:lang w:val="en-GB"/>
              </w:rPr>
            </w:pPr>
            <w:r w:rsidRPr="003014EA">
              <w:rPr>
                <w:sz w:val="20"/>
                <w:lang w:val="en-GB"/>
              </w:rPr>
              <w:t xml:space="preserve">DC: </w:t>
            </w:r>
            <w:r w:rsidRPr="003014EA">
              <w:rPr>
                <w:sz w:val="20"/>
                <w:szCs w:val="20"/>
                <w:lang w:val="en-GB"/>
              </w:rPr>
              <w:t>Applicable to the DC</w:t>
            </w:r>
          </w:p>
        </w:tc>
        <w:tc>
          <w:tcPr>
            <w:tcW w:w="2835" w:type="dxa"/>
          </w:tcPr>
          <w:p w14:paraId="0A6995BE" w14:textId="77777777" w:rsidR="000F7E44" w:rsidRPr="00E46FD1" w:rsidRDefault="000F7E44" w:rsidP="000F7E44">
            <w:pPr>
              <w:pStyle w:val="NormalTable0"/>
              <w:rPr>
                <w:lang w:val="en-GB"/>
              </w:rPr>
            </w:pPr>
          </w:p>
        </w:tc>
        <w:tc>
          <w:tcPr>
            <w:tcW w:w="709" w:type="dxa"/>
          </w:tcPr>
          <w:p w14:paraId="6001B9DC" w14:textId="77777777" w:rsidR="000F7E44" w:rsidRPr="00E46FD1" w:rsidRDefault="000F7E44" w:rsidP="000F7E44">
            <w:pPr>
              <w:pStyle w:val="NormalTable0"/>
              <w:rPr>
                <w:lang w:val="en-GB"/>
              </w:rPr>
            </w:pPr>
          </w:p>
        </w:tc>
      </w:tr>
      <w:tr w:rsidR="000F7E44" w:rsidRPr="004D1395" w14:paraId="148B0005" w14:textId="77777777" w:rsidTr="006D5518">
        <w:trPr>
          <w:cantSplit/>
        </w:trPr>
        <w:tc>
          <w:tcPr>
            <w:tcW w:w="990" w:type="dxa"/>
            <w:shd w:val="clear" w:color="auto" w:fill="E6E6E6"/>
          </w:tcPr>
          <w:p w14:paraId="45098827" w14:textId="77777777" w:rsidR="000F7E44" w:rsidRPr="00E46FD1" w:rsidRDefault="000F7E44" w:rsidP="000F7E44">
            <w:pPr>
              <w:pStyle w:val="NormalTable0"/>
              <w:rPr>
                <w:lang w:val="en-GB"/>
              </w:rPr>
            </w:pPr>
            <w:r w:rsidRPr="00E46FD1">
              <w:rPr>
                <w:lang w:val="en-GB"/>
              </w:rPr>
              <w:lastRenderedPageBreak/>
              <w:t>J 2.1</w:t>
            </w:r>
          </w:p>
        </w:tc>
        <w:tc>
          <w:tcPr>
            <w:tcW w:w="5389" w:type="dxa"/>
          </w:tcPr>
          <w:p w14:paraId="319AC164" w14:textId="77777777" w:rsidR="000F7E44" w:rsidRPr="00E46FD1" w:rsidRDefault="000F7E44" w:rsidP="000F7E44">
            <w:pPr>
              <w:pStyle w:val="NormalTable0"/>
              <w:ind w:left="708"/>
              <w:rPr>
                <w:b/>
                <w:lang w:val="en-GB"/>
              </w:rPr>
            </w:pPr>
            <w:r w:rsidRPr="00E46FD1">
              <w:rPr>
                <w:b/>
                <w:lang w:val="en-GB"/>
              </w:rPr>
              <w:t>Does the work permit system assure that operators and supervisors are continuously aware of all critical and hazardous work in progress?</w:t>
            </w:r>
          </w:p>
          <w:p w14:paraId="796FC920" w14:textId="77777777" w:rsidR="000F7E44" w:rsidRPr="00E46FD1" w:rsidRDefault="000F7E44" w:rsidP="000F7E44">
            <w:pPr>
              <w:pStyle w:val="NormalTable0"/>
              <w:ind w:left="708"/>
              <w:rPr>
                <w:i/>
                <w:sz w:val="20"/>
                <w:lang w:val="en-GB"/>
              </w:rPr>
            </w:pPr>
          </w:p>
          <w:p w14:paraId="0DAF5015" w14:textId="77777777" w:rsidR="000F7E44" w:rsidRPr="00E46FD1" w:rsidRDefault="000F7E44" w:rsidP="000F7E44">
            <w:pPr>
              <w:pStyle w:val="NormalTable0"/>
              <w:ind w:left="708"/>
              <w:rPr>
                <w:i/>
                <w:sz w:val="20"/>
                <w:lang w:val="en-GB"/>
              </w:rPr>
            </w:pPr>
            <w:r w:rsidRPr="00E46FD1">
              <w:rPr>
                <w:i/>
                <w:sz w:val="20"/>
                <w:lang w:val="en-GB"/>
              </w:rPr>
              <w:t>A large number of work permits often make it difficult to have an overview over work in progress. Possible measures are:</w:t>
            </w:r>
          </w:p>
          <w:p w14:paraId="0D548934" w14:textId="77777777" w:rsidR="000F7E44" w:rsidRPr="00E46FD1" w:rsidRDefault="000F7E44" w:rsidP="00462661">
            <w:pPr>
              <w:pStyle w:val="NormalTable0"/>
              <w:numPr>
                <w:ilvl w:val="0"/>
                <w:numId w:val="29"/>
              </w:numPr>
              <w:spacing w:before="0"/>
              <w:rPr>
                <w:i/>
                <w:sz w:val="20"/>
                <w:szCs w:val="20"/>
                <w:lang w:val="en-GB"/>
              </w:rPr>
            </w:pPr>
            <w:r w:rsidRPr="00E46FD1">
              <w:rPr>
                <w:i/>
                <w:sz w:val="20"/>
                <w:szCs w:val="20"/>
                <w:lang w:val="en-GB"/>
              </w:rPr>
              <w:t xml:space="preserve">Check: transfer of information between shifts, different departments and installations (example flotels). </w:t>
            </w:r>
          </w:p>
          <w:p w14:paraId="7A9F1568" w14:textId="77777777" w:rsidR="000F7E44" w:rsidRPr="00E46FD1" w:rsidRDefault="000F7E44" w:rsidP="00462661">
            <w:pPr>
              <w:pStyle w:val="NormalTable0"/>
              <w:numPr>
                <w:ilvl w:val="0"/>
                <w:numId w:val="29"/>
              </w:numPr>
              <w:spacing w:before="0"/>
              <w:rPr>
                <w:i/>
                <w:sz w:val="20"/>
                <w:szCs w:val="20"/>
                <w:lang w:val="en-GB"/>
              </w:rPr>
            </w:pPr>
            <w:r w:rsidRPr="00E46FD1">
              <w:rPr>
                <w:i/>
                <w:sz w:val="20"/>
                <w:szCs w:val="20"/>
                <w:lang w:val="en-GB"/>
              </w:rPr>
              <w:t>Ensure that work permits are issued for critical or hazardous operations.</w:t>
            </w:r>
          </w:p>
          <w:p w14:paraId="222C9BDD" w14:textId="77777777" w:rsidR="000F7E44" w:rsidRPr="00E46FD1" w:rsidRDefault="000F7E44" w:rsidP="00462661">
            <w:pPr>
              <w:pStyle w:val="NormalTable0"/>
              <w:numPr>
                <w:ilvl w:val="0"/>
                <w:numId w:val="29"/>
              </w:numPr>
              <w:spacing w:before="0"/>
              <w:rPr>
                <w:i/>
                <w:sz w:val="20"/>
                <w:szCs w:val="20"/>
                <w:lang w:val="en-GB"/>
              </w:rPr>
            </w:pPr>
            <w:r w:rsidRPr="00E46FD1">
              <w:rPr>
                <w:i/>
                <w:sz w:val="20"/>
                <w:szCs w:val="20"/>
                <w:lang w:val="en-GB"/>
              </w:rPr>
              <w:t>Establish a maximum number of work permits operators are allowed to issue.</w:t>
            </w:r>
          </w:p>
          <w:p w14:paraId="1251DDC5" w14:textId="77777777" w:rsidR="000F7E44" w:rsidRPr="00E46FD1" w:rsidRDefault="000F7E44" w:rsidP="00462661">
            <w:pPr>
              <w:pStyle w:val="NormalTable0"/>
              <w:numPr>
                <w:ilvl w:val="0"/>
                <w:numId w:val="29"/>
              </w:numPr>
              <w:spacing w:before="0"/>
              <w:rPr>
                <w:i/>
                <w:sz w:val="20"/>
                <w:szCs w:val="20"/>
                <w:lang w:val="en-GB"/>
              </w:rPr>
            </w:pPr>
            <w:r w:rsidRPr="00E46FD1">
              <w:rPr>
                <w:i/>
                <w:sz w:val="20"/>
                <w:szCs w:val="20"/>
                <w:lang w:val="en-GB"/>
              </w:rPr>
              <w:t xml:space="preserve"> Improve control by reducing administration of work permits/ persons involved.</w:t>
            </w:r>
          </w:p>
        </w:tc>
        <w:tc>
          <w:tcPr>
            <w:tcW w:w="567" w:type="dxa"/>
          </w:tcPr>
          <w:p w14:paraId="1E199C28" w14:textId="77777777" w:rsidR="000F7E44" w:rsidRPr="00E46FD1" w:rsidRDefault="000F7E44" w:rsidP="000F7E44">
            <w:pPr>
              <w:pStyle w:val="NormalTable0"/>
              <w:rPr>
                <w:lang w:val="en-GB"/>
              </w:rPr>
            </w:pPr>
          </w:p>
        </w:tc>
        <w:tc>
          <w:tcPr>
            <w:tcW w:w="567" w:type="dxa"/>
          </w:tcPr>
          <w:p w14:paraId="6311A337" w14:textId="77777777" w:rsidR="000F7E44" w:rsidRPr="00E46FD1" w:rsidRDefault="000F7E44" w:rsidP="000F7E44">
            <w:pPr>
              <w:pStyle w:val="NormalTable0"/>
              <w:rPr>
                <w:lang w:val="en-GB"/>
              </w:rPr>
            </w:pPr>
          </w:p>
        </w:tc>
        <w:tc>
          <w:tcPr>
            <w:tcW w:w="567" w:type="dxa"/>
          </w:tcPr>
          <w:p w14:paraId="51AACD5B" w14:textId="77777777" w:rsidR="000F7E44" w:rsidRPr="00E46FD1" w:rsidRDefault="000F7E44" w:rsidP="000F7E44">
            <w:pPr>
              <w:pStyle w:val="NormalTable0"/>
              <w:rPr>
                <w:lang w:val="en-GB"/>
              </w:rPr>
            </w:pPr>
          </w:p>
        </w:tc>
        <w:tc>
          <w:tcPr>
            <w:tcW w:w="3827" w:type="dxa"/>
          </w:tcPr>
          <w:p w14:paraId="4B9AA79A" w14:textId="77777777" w:rsidR="00903B53" w:rsidRPr="006D5518" w:rsidRDefault="00903B53"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7689F2CB" w14:textId="77777777" w:rsidR="00903B53" w:rsidRPr="006D5518" w:rsidRDefault="00903B53"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MR §17.</w:t>
            </w:r>
            <w:r w:rsidRPr="006D5518">
              <w:rPr>
                <w:rStyle w:val="eop"/>
                <w:color w:val="D13438"/>
                <w:sz w:val="20"/>
                <w:szCs w:val="20"/>
                <w:lang w:val="en-US"/>
              </w:rPr>
              <w:t> </w:t>
            </w:r>
          </w:p>
          <w:p w14:paraId="05DB0808" w14:textId="77777777" w:rsidR="00903B53" w:rsidRPr="006D5518" w:rsidRDefault="00903B53"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AR §30, §31 &amp; §32.</w:t>
            </w:r>
            <w:r w:rsidRPr="006D5518">
              <w:rPr>
                <w:rStyle w:val="eop"/>
                <w:color w:val="D13438"/>
                <w:sz w:val="20"/>
                <w:szCs w:val="20"/>
                <w:lang w:val="en-US"/>
              </w:rPr>
              <w:t> </w:t>
            </w:r>
          </w:p>
          <w:p w14:paraId="375611E5" w14:textId="77777777" w:rsidR="000F7E44" w:rsidRPr="003014EA" w:rsidRDefault="003014EA" w:rsidP="006D5518">
            <w:pPr>
              <w:pStyle w:val="NormalTable0"/>
              <w:spacing w:line="360" w:lineRule="auto"/>
              <w:rPr>
                <w:lang w:val="en-GB"/>
              </w:rPr>
            </w:pPr>
            <w:r w:rsidRPr="003014EA">
              <w:rPr>
                <w:sz w:val="20"/>
                <w:szCs w:val="20"/>
                <w:lang w:val="en-GB"/>
              </w:rPr>
              <w:t>DC: Applicable to the DC related to drill floor, drilling cabin, etc.</w:t>
            </w:r>
          </w:p>
        </w:tc>
        <w:tc>
          <w:tcPr>
            <w:tcW w:w="2835" w:type="dxa"/>
          </w:tcPr>
          <w:p w14:paraId="2C47C054" w14:textId="77777777" w:rsidR="000F7E44" w:rsidRPr="00E46FD1" w:rsidRDefault="000F7E44" w:rsidP="000F7E44">
            <w:pPr>
              <w:pStyle w:val="NormalTable0"/>
              <w:rPr>
                <w:lang w:val="en-GB"/>
              </w:rPr>
            </w:pPr>
          </w:p>
        </w:tc>
        <w:tc>
          <w:tcPr>
            <w:tcW w:w="709" w:type="dxa"/>
          </w:tcPr>
          <w:p w14:paraId="2217CFA7" w14:textId="77777777" w:rsidR="000F7E44" w:rsidRPr="00E46FD1" w:rsidRDefault="000F7E44" w:rsidP="000F7E44">
            <w:pPr>
              <w:pStyle w:val="NormalTable0"/>
              <w:rPr>
                <w:lang w:val="en-GB"/>
              </w:rPr>
            </w:pPr>
          </w:p>
        </w:tc>
      </w:tr>
      <w:tr w:rsidR="000F7E44" w:rsidRPr="004D1395" w14:paraId="0F2D3E39" w14:textId="77777777" w:rsidTr="006D5518">
        <w:trPr>
          <w:cantSplit/>
        </w:trPr>
        <w:tc>
          <w:tcPr>
            <w:tcW w:w="990" w:type="dxa"/>
            <w:tcBorders>
              <w:bottom w:val="single" w:sz="6" w:space="0" w:color="auto"/>
            </w:tcBorders>
            <w:shd w:val="clear" w:color="auto" w:fill="E6E6E6"/>
          </w:tcPr>
          <w:p w14:paraId="2AAD4253" w14:textId="77777777" w:rsidR="000F7E44" w:rsidRPr="00E46FD1" w:rsidRDefault="000F7E44" w:rsidP="000F7E44">
            <w:pPr>
              <w:pStyle w:val="NormalTable0"/>
              <w:rPr>
                <w:lang w:val="en-GB"/>
              </w:rPr>
            </w:pPr>
            <w:r w:rsidRPr="00E46FD1">
              <w:rPr>
                <w:lang w:val="en-GB"/>
              </w:rPr>
              <w:t>J 2.2</w:t>
            </w:r>
          </w:p>
        </w:tc>
        <w:tc>
          <w:tcPr>
            <w:tcW w:w="5389" w:type="dxa"/>
          </w:tcPr>
          <w:p w14:paraId="7C12C1C2" w14:textId="77777777" w:rsidR="000F7E44" w:rsidRPr="00E46FD1" w:rsidRDefault="000F7E44" w:rsidP="000F7E44">
            <w:pPr>
              <w:pStyle w:val="NormalTable0"/>
              <w:ind w:left="708"/>
              <w:rPr>
                <w:b/>
                <w:lang w:val="en-GB"/>
              </w:rPr>
            </w:pPr>
            <w:r w:rsidRPr="00E46FD1">
              <w:rPr>
                <w:b/>
                <w:lang w:val="en-GB"/>
              </w:rPr>
              <w:t>Are procedures for communication drawn up and followed?</w:t>
            </w:r>
          </w:p>
          <w:p w14:paraId="34A5E1FD" w14:textId="77777777" w:rsidR="000F7E44" w:rsidRPr="00E46FD1" w:rsidRDefault="000F7E44" w:rsidP="000F7E44">
            <w:pPr>
              <w:pStyle w:val="NormalTable0"/>
              <w:ind w:left="708"/>
              <w:rPr>
                <w:i/>
                <w:sz w:val="20"/>
                <w:lang w:val="en-GB"/>
              </w:rPr>
            </w:pPr>
          </w:p>
          <w:p w14:paraId="1E919FBD" w14:textId="77777777" w:rsidR="000F7E44" w:rsidRPr="00E46FD1" w:rsidRDefault="000F7E44" w:rsidP="000F7E44">
            <w:pPr>
              <w:pStyle w:val="NormalTable0"/>
              <w:ind w:left="708"/>
              <w:rPr>
                <w:b/>
                <w:lang w:val="en-GB"/>
              </w:rPr>
            </w:pPr>
            <w:r w:rsidRPr="00E46FD1">
              <w:rPr>
                <w:i/>
                <w:sz w:val="20"/>
                <w:lang w:val="en-GB"/>
              </w:rPr>
              <w:t>Check: restrictions concerning unnecessary use of radio, acknowledgement of important messages, use of different radio frequencies/channels, communica</w:t>
            </w:r>
            <w:r w:rsidRPr="00E46FD1">
              <w:rPr>
                <w:i/>
                <w:sz w:val="20"/>
                <w:lang w:val="en-GB"/>
              </w:rPr>
              <w:softHyphen/>
              <w:t>tion equipment checks, use of standard abbreviations and acronyms familiar to all involved parties to avoid misunderstanding</w:t>
            </w:r>
            <w:r w:rsidRPr="00E46FD1">
              <w:rPr>
                <w:i/>
                <w:lang w:val="en-GB"/>
              </w:rPr>
              <w:t>.</w:t>
            </w:r>
          </w:p>
        </w:tc>
        <w:tc>
          <w:tcPr>
            <w:tcW w:w="567" w:type="dxa"/>
          </w:tcPr>
          <w:p w14:paraId="5E68AB9A" w14:textId="77777777" w:rsidR="000F7E44" w:rsidRPr="00E46FD1" w:rsidRDefault="000F7E44" w:rsidP="000F7E44">
            <w:pPr>
              <w:pStyle w:val="NormalTable0"/>
              <w:rPr>
                <w:lang w:val="en-GB"/>
              </w:rPr>
            </w:pPr>
          </w:p>
        </w:tc>
        <w:tc>
          <w:tcPr>
            <w:tcW w:w="567" w:type="dxa"/>
          </w:tcPr>
          <w:p w14:paraId="0A556220" w14:textId="77777777" w:rsidR="000F7E44" w:rsidRPr="00E46FD1" w:rsidRDefault="000F7E44" w:rsidP="000F7E44">
            <w:pPr>
              <w:pStyle w:val="NormalTable0"/>
              <w:rPr>
                <w:lang w:val="en-GB"/>
              </w:rPr>
            </w:pPr>
          </w:p>
        </w:tc>
        <w:tc>
          <w:tcPr>
            <w:tcW w:w="567" w:type="dxa"/>
          </w:tcPr>
          <w:p w14:paraId="7681F587" w14:textId="77777777" w:rsidR="000F7E44" w:rsidRPr="00E46FD1" w:rsidRDefault="000F7E44" w:rsidP="000F7E44">
            <w:pPr>
              <w:pStyle w:val="NormalTable0"/>
              <w:rPr>
                <w:lang w:val="en-GB"/>
              </w:rPr>
            </w:pPr>
          </w:p>
        </w:tc>
        <w:tc>
          <w:tcPr>
            <w:tcW w:w="3827" w:type="dxa"/>
          </w:tcPr>
          <w:p w14:paraId="3C51397D" w14:textId="77777777" w:rsidR="00903B53" w:rsidRPr="006D5518" w:rsidRDefault="00903B53"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3FA0884B" w14:textId="77777777" w:rsidR="00903B53" w:rsidRPr="006D5518" w:rsidRDefault="00903B53"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11064-1 (2000), 7.5</w:t>
            </w:r>
            <w:r w:rsidRPr="006D5518">
              <w:rPr>
                <w:rStyle w:val="eop"/>
                <w:color w:val="D13438"/>
                <w:sz w:val="20"/>
                <w:szCs w:val="20"/>
                <w:lang w:val="en-US"/>
              </w:rPr>
              <w:t> </w:t>
            </w:r>
          </w:p>
          <w:p w14:paraId="69D5CFDD" w14:textId="77777777" w:rsidR="003014EA" w:rsidRPr="003014EA" w:rsidRDefault="003014EA" w:rsidP="006D5518">
            <w:pPr>
              <w:pStyle w:val="NormalTable0"/>
              <w:spacing w:line="360" w:lineRule="auto"/>
              <w:rPr>
                <w:i/>
                <w:sz w:val="20"/>
                <w:lang w:val="en-GB"/>
              </w:rPr>
            </w:pPr>
            <w:r w:rsidRPr="003014EA">
              <w:rPr>
                <w:i/>
                <w:sz w:val="20"/>
                <w:lang w:val="en-GB"/>
              </w:rPr>
              <w:t xml:space="preserve">DC: Is there a dedicated drilling channel? </w:t>
            </w:r>
          </w:p>
          <w:p w14:paraId="6A26B542" w14:textId="77777777" w:rsidR="000F7E44" w:rsidRPr="003014EA" w:rsidRDefault="000F7E44" w:rsidP="006D5518">
            <w:pPr>
              <w:pStyle w:val="NormalTable0"/>
              <w:spacing w:line="360" w:lineRule="auto"/>
              <w:rPr>
                <w:lang w:val="en-GB"/>
              </w:rPr>
            </w:pPr>
          </w:p>
        </w:tc>
        <w:tc>
          <w:tcPr>
            <w:tcW w:w="2835" w:type="dxa"/>
          </w:tcPr>
          <w:p w14:paraId="1BF0CA24" w14:textId="77777777" w:rsidR="000F7E44" w:rsidRPr="00E46FD1" w:rsidRDefault="000F7E44" w:rsidP="003014EA">
            <w:pPr>
              <w:pStyle w:val="NormalTable0"/>
              <w:rPr>
                <w:sz w:val="20"/>
                <w:lang w:val="en-GB"/>
              </w:rPr>
            </w:pPr>
          </w:p>
        </w:tc>
        <w:tc>
          <w:tcPr>
            <w:tcW w:w="709" w:type="dxa"/>
          </w:tcPr>
          <w:p w14:paraId="37FCDD83" w14:textId="77777777" w:rsidR="000F7E44" w:rsidRPr="00E46FD1" w:rsidRDefault="000F7E44" w:rsidP="000F7E44">
            <w:pPr>
              <w:pStyle w:val="NormalTable0"/>
              <w:rPr>
                <w:sz w:val="20"/>
                <w:lang w:val="en-GB"/>
              </w:rPr>
            </w:pPr>
          </w:p>
        </w:tc>
      </w:tr>
      <w:tr w:rsidR="000F7E44" w:rsidRPr="004D1395" w14:paraId="00003D31" w14:textId="77777777" w:rsidTr="006D5518">
        <w:trPr>
          <w:cantSplit/>
        </w:trPr>
        <w:tc>
          <w:tcPr>
            <w:tcW w:w="990" w:type="dxa"/>
            <w:shd w:val="clear" w:color="auto" w:fill="E6E6E6"/>
          </w:tcPr>
          <w:p w14:paraId="4A867F37" w14:textId="77777777" w:rsidR="000F7E44" w:rsidRPr="00E46FD1" w:rsidRDefault="000F7E44" w:rsidP="000F7E44">
            <w:pPr>
              <w:pStyle w:val="NormalTable0"/>
              <w:rPr>
                <w:lang w:val="en-GB"/>
              </w:rPr>
            </w:pPr>
            <w:r w:rsidRPr="00E46FD1">
              <w:rPr>
                <w:lang w:val="en-GB"/>
              </w:rPr>
              <w:lastRenderedPageBreak/>
              <w:t>J 2.3</w:t>
            </w:r>
          </w:p>
        </w:tc>
        <w:tc>
          <w:tcPr>
            <w:tcW w:w="5389" w:type="dxa"/>
          </w:tcPr>
          <w:p w14:paraId="442BF8D7" w14:textId="77777777" w:rsidR="000F7E44" w:rsidRPr="00E46FD1" w:rsidRDefault="000F7E44" w:rsidP="000F7E44">
            <w:pPr>
              <w:pStyle w:val="NormalTable0"/>
              <w:ind w:left="708"/>
              <w:rPr>
                <w:b/>
                <w:lang w:val="en-GB"/>
              </w:rPr>
            </w:pPr>
            <w:r w:rsidRPr="00E46FD1">
              <w:rPr>
                <w:b/>
                <w:lang w:val="en-GB"/>
              </w:rPr>
              <w:t>Are there clear procedures for the handover of information and responsibility between different control room shifts and between different personnel categories?</w:t>
            </w:r>
          </w:p>
          <w:p w14:paraId="321032C9" w14:textId="77777777" w:rsidR="000F7E44" w:rsidRPr="00E46FD1" w:rsidRDefault="000F7E44" w:rsidP="000F7E44">
            <w:pPr>
              <w:pStyle w:val="NormalTable0"/>
              <w:ind w:left="708"/>
              <w:rPr>
                <w:b/>
                <w:lang w:val="en-GB"/>
              </w:rPr>
            </w:pPr>
          </w:p>
          <w:p w14:paraId="4DA7AD86" w14:textId="77777777" w:rsidR="000F7E44" w:rsidRPr="00E46FD1" w:rsidRDefault="000F7E44" w:rsidP="000F7E44">
            <w:pPr>
              <w:pStyle w:val="NormalTable0"/>
              <w:ind w:left="708"/>
              <w:rPr>
                <w:b/>
                <w:lang w:val="en-GB"/>
              </w:rPr>
            </w:pPr>
            <w:r w:rsidRPr="00E46FD1">
              <w:rPr>
                <w:i/>
                <w:sz w:val="20"/>
                <w:lang w:val="en-GB"/>
              </w:rPr>
              <w:t>Frequent changes of personnel are a common source of misunderstandings and communication breaches in offshore organisations. Procedures</w:t>
            </w:r>
            <w:r>
              <w:rPr>
                <w:i/>
                <w:sz w:val="20"/>
                <w:lang w:val="en-GB"/>
              </w:rPr>
              <w:t xml:space="preserve"> and checklists</w:t>
            </w:r>
            <w:r w:rsidRPr="00E46FD1">
              <w:rPr>
                <w:i/>
                <w:sz w:val="20"/>
                <w:lang w:val="en-GB"/>
              </w:rPr>
              <w:t xml:space="preserve"> for handover must be drawn up and practiced in order to ensure that important information is transferred. In addition, the transfer of information between different personnel categories should be considered, as personnel may operate with different mindsets and different verbal expressions.</w:t>
            </w:r>
          </w:p>
        </w:tc>
        <w:tc>
          <w:tcPr>
            <w:tcW w:w="567" w:type="dxa"/>
          </w:tcPr>
          <w:p w14:paraId="64C527AD" w14:textId="77777777" w:rsidR="000F7E44" w:rsidRPr="00E46FD1" w:rsidRDefault="000F7E44" w:rsidP="000F7E44">
            <w:pPr>
              <w:pStyle w:val="NormalTable0"/>
              <w:rPr>
                <w:lang w:val="en-GB"/>
              </w:rPr>
            </w:pPr>
          </w:p>
        </w:tc>
        <w:tc>
          <w:tcPr>
            <w:tcW w:w="567" w:type="dxa"/>
          </w:tcPr>
          <w:p w14:paraId="73183DC0" w14:textId="77777777" w:rsidR="000F7E44" w:rsidRPr="00E46FD1" w:rsidRDefault="000F7E44" w:rsidP="000F7E44">
            <w:pPr>
              <w:pStyle w:val="NormalTable0"/>
              <w:rPr>
                <w:lang w:val="en-GB"/>
              </w:rPr>
            </w:pPr>
          </w:p>
        </w:tc>
        <w:tc>
          <w:tcPr>
            <w:tcW w:w="567" w:type="dxa"/>
          </w:tcPr>
          <w:p w14:paraId="17C028FB" w14:textId="77777777" w:rsidR="000F7E44" w:rsidRPr="00E46FD1" w:rsidRDefault="000F7E44" w:rsidP="000F7E44">
            <w:pPr>
              <w:pStyle w:val="NormalTable0"/>
              <w:rPr>
                <w:lang w:val="en-GB"/>
              </w:rPr>
            </w:pPr>
          </w:p>
        </w:tc>
        <w:tc>
          <w:tcPr>
            <w:tcW w:w="3827" w:type="dxa"/>
          </w:tcPr>
          <w:p w14:paraId="369A2582" w14:textId="77777777" w:rsidR="00903B53" w:rsidRPr="006D5518" w:rsidRDefault="00903B53"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4ABB8146" w14:textId="77777777" w:rsidR="00903B53" w:rsidRPr="006D5518" w:rsidRDefault="00903B53"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AR §32.</w:t>
            </w:r>
            <w:r w:rsidRPr="006D5518">
              <w:rPr>
                <w:rStyle w:val="eop"/>
                <w:color w:val="D13438"/>
                <w:sz w:val="20"/>
                <w:szCs w:val="20"/>
                <w:lang w:val="en-US"/>
              </w:rPr>
              <w:t> </w:t>
            </w:r>
          </w:p>
          <w:p w14:paraId="372437A5" w14:textId="77777777" w:rsidR="00903B53" w:rsidRPr="006D5518" w:rsidRDefault="00903B53"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11064-2 (2000), 4.5.</w:t>
            </w:r>
            <w:r w:rsidRPr="006D5518">
              <w:rPr>
                <w:rStyle w:val="eop"/>
                <w:color w:val="D13438"/>
                <w:sz w:val="20"/>
                <w:szCs w:val="20"/>
                <w:lang w:val="en-US"/>
              </w:rPr>
              <w:t> </w:t>
            </w:r>
          </w:p>
          <w:p w14:paraId="0008E89B" w14:textId="77777777" w:rsidR="000F7E44" w:rsidRPr="003014EA" w:rsidRDefault="003014EA" w:rsidP="006D5518">
            <w:pPr>
              <w:pStyle w:val="paragraph"/>
              <w:spacing w:before="0" w:beforeAutospacing="0" w:after="0" w:afterAutospacing="0" w:line="360" w:lineRule="auto"/>
              <w:textAlignment w:val="baseline"/>
              <w:rPr>
                <w:lang w:val="en-GB"/>
              </w:rPr>
            </w:pPr>
            <w:r w:rsidRPr="003014EA">
              <w:rPr>
                <w:i/>
                <w:sz w:val="20"/>
                <w:szCs w:val="20"/>
                <w:lang w:val="en-GB"/>
              </w:rPr>
              <w:t>DC:</w:t>
            </w:r>
            <w:r w:rsidRPr="003014EA">
              <w:rPr>
                <w:i/>
                <w:sz w:val="20"/>
                <w:lang w:val="en-GB"/>
              </w:rPr>
              <w:t xml:space="preserve"> </w:t>
            </w:r>
            <w:r w:rsidRPr="003014EA">
              <w:rPr>
                <w:i/>
                <w:sz w:val="20"/>
                <w:szCs w:val="20"/>
                <w:lang w:val="en-GB"/>
              </w:rPr>
              <w:t>Are proper handovers between drillers and assistant drillers performed?</w:t>
            </w:r>
          </w:p>
        </w:tc>
        <w:tc>
          <w:tcPr>
            <w:tcW w:w="2835" w:type="dxa"/>
          </w:tcPr>
          <w:p w14:paraId="79C8CAA1" w14:textId="77777777" w:rsidR="000F7E44" w:rsidRPr="00E95A48" w:rsidRDefault="000F7E44" w:rsidP="000F7E44">
            <w:pPr>
              <w:pStyle w:val="NormalTable0"/>
              <w:rPr>
                <w:i/>
                <w:sz w:val="20"/>
                <w:lang w:val="en-GB"/>
              </w:rPr>
            </w:pPr>
          </w:p>
        </w:tc>
        <w:tc>
          <w:tcPr>
            <w:tcW w:w="709" w:type="dxa"/>
          </w:tcPr>
          <w:p w14:paraId="69EFBFC0" w14:textId="77777777" w:rsidR="000F7E44" w:rsidRPr="00E46FD1" w:rsidRDefault="000F7E44" w:rsidP="000F7E44">
            <w:pPr>
              <w:pStyle w:val="NormalTable0"/>
              <w:rPr>
                <w:sz w:val="20"/>
                <w:lang w:val="en-GB"/>
              </w:rPr>
            </w:pPr>
          </w:p>
        </w:tc>
      </w:tr>
      <w:tr w:rsidR="000F7E44" w:rsidRPr="004D1395" w14:paraId="476BE6CF" w14:textId="77777777" w:rsidTr="006D5518">
        <w:trPr>
          <w:cantSplit/>
        </w:trPr>
        <w:tc>
          <w:tcPr>
            <w:tcW w:w="990" w:type="dxa"/>
            <w:tcBorders>
              <w:bottom w:val="single" w:sz="6" w:space="0" w:color="auto"/>
            </w:tcBorders>
          </w:tcPr>
          <w:p w14:paraId="6BD2A8D5" w14:textId="77777777" w:rsidR="000F7E44" w:rsidRPr="00E46FD1" w:rsidRDefault="000F7E44" w:rsidP="000F7E44">
            <w:pPr>
              <w:pStyle w:val="NormalTable0"/>
              <w:rPr>
                <w:lang w:val="en-GB"/>
              </w:rPr>
            </w:pPr>
            <w:r w:rsidRPr="00E46FD1">
              <w:rPr>
                <w:lang w:val="en-GB"/>
              </w:rPr>
              <w:t>J 3</w:t>
            </w:r>
          </w:p>
        </w:tc>
        <w:tc>
          <w:tcPr>
            <w:tcW w:w="5389" w:type="dxa"/>
          </w:tcPr>
          <w:p w14:paraId="5977F669" w14:textId="77777777" w:rsidR="000F7E44" w:rsidRPr="00E46FD1" w:rsidRDefault="000F7E44" w:rsidP="000F7E44">
            <w:pPr>
              <w:pStyle w:val="NormalTable0"/>
              <w:rPr>
                <w:b/>
                <w:lang w:val="en-GB"/>
              </w:rPr>
            </w:pPr>
            <w:r w:rsidRPr="00E46FD1">
              <w:rPr>
                <w:b/>
                <w:lang w:val="en-GB"/>
              </w:rPr>
              <w:t>Is the information from incidents used for modifications and future design?</w:t>
            </w:r>
          </w:p>
          <w:p w14:paraId="18A2A7C9" w14:textId="77777777" w:rsidR="000F7E44" w:rsidRPr="00E46FD1" w:rsidRDefault="000F7E44" w:rsidP="000F7E44">
            <w:pPr>
              <w:pStyle w:val="NormalTable0"/>
              <w:rPr>
                <w:i/>
                <w:sz w:val="20"/>
                <w:lang w:val="en-GB"/>
              </w:rPr>
            </w:pPr>
          </w:p>
          <w:p w14:paraId="475BD372" w14:textId="77777777" w:rsidR="000F7E44" w:rsidRPr="00E46FD1" w:rsidRDefault="000F7E44" w:rsidP="000F7E44">
            <w:pPr>
              <w:pStyle w:val="NormalTable0"/>
              <w:rPr>
                <w:b/>
                <w:lang w:val="en-GB"/>
              </w:rPr>
            </w:pPr>
            <w:r w:rsidRPr="00E46FD1">
              <w:rPr>
                <w:i/>
                <w:sz w:val="20"/>
                <w:lang w:val="en-GB"/>
              </w:rPr>
              <w:t>Experience from incidents should be used to ensure that problems are not repeated in future design</w:t>
            </w:r>
            <w:r w:rsidRPr="00E46FD1">
              <w:rPr>
                <w:i/>
                <w:lang w:val="en-GB"/>
              </w:rPr>
              <w:t>.</w:t>
            </w:r>
            <w:r w:rsidRPr="00E46FD1">
              <w:rPr>
                <w:i/>
                <w:sz w:val="20"/>
                <w:lang w:val="en-GB"/>
              </w:rPr>
              <w:t xml:space="preserve"> Experience from process disturbances are a useful source of information when designing a new control centre and upgrading installations.</w:t>
            </w:r>
            <w:r w:rsidRPr="00E95A48">
              <w:rPr>
                <w:i/>
                <w:sz w:val="20"/>
                <w:lang w:val="en-GB"/>
              </w:rPr>
              <w:t xml:space="preserve"> Is there a system to ensure distribution of information regarding incidents, modifications to relevant personnel</w:t>
            </w:r>
            <w:r>
              <w:rPr>
                <w:i/>
                <w:sz w:val="20"/>
                <w:lang w:val="en-GB"/>
              </w:rPr>
              <w:t>?</w:t>
            </w:r>
            <w:r w:rsidRPr="00E95A48">
              <w:rPr>
                <w:i/>
                <w:sz w:val="20"/>
                <w:lang w:val="en-GB"/>
              </w:rPr>
              <w:t xml:space="preserve"> Experience al</w:t>
            </w:r>
            <w:r w:rsidRPr="00E46FD1">
              <w:rPr>
                <w:i/>
                <w:sz w:val="20"/>
                <w:lang w:val="en-GB"/>
              </w:rPr>
              <w:t>so helps operators mentally prepare for similar situations as well as preventing mistakes from being repeated.</w:t>
            </w:r>
          </w:p>
        </w:tc>
        <w:tc>
          <w:tcPr>
            <w:tcW w:w="567" w:type="dxa"/>
          </w:tcPr>
          <w:p w14:paraId="302DD8F0" w14:textId="77777777" w:rsidR="000F7E44" w:rsidRPr="00E46FD1" w:rsidRDefault="000F7E44" w:rsidP="000F7E44">
            <w:pPr>
              <w:pStyle w:val="NormalTable0"/>
              <w:rPr>
                <w:lang w:val="en-GB"/>
              </w:rPr>
            </w:pPr>
          </w:p>
        </w:tc>
        <w:tc>
          <w:tcPr>
            <w:tcW w:w="567" w:type="dxa"/>
          </w:tcPr>
          <w:p w14:paraId="16A89B89" w14:textId="77777777" w:rsidR="000F7E44" w:rsidRPr="00E46FD1" w:rsidRDefault="000F7E44" w:rsidP="000F7E44">
            <w:pPr>
              <w:pStyle w:val="NormalTable0"/>
              <w:rPr>
                <w:lang w:val="en-GB"/>
              </w:rPr>
            </w:pPr>
          </w:p>
        </w:tc>
        <w:tc>
          <w:tcPr>
            <w:tcW w:w="567" w:type="dxa"/>
          </w:tcPr>
          <w:p w14:paraId="5612620D" w14:textId="77777777" w:rsidR="000F7E44" w:rsidRPr="00E46FD1" w:rsidRDefault="000F7E44" w:rsidP="000F7E44">
            <w:pPr>
              <w:pStyle w:val="NormalTable0"/>
              <w:rPr>
                <w:lang w:val="en-GB"/>
              </w:rPr>
            </w:pPr>
          </w:p>
        </w:tc>
        <w:tc>
          <w:tcPr>
            <w:tcW w:w="3827" w:type="dxa"/>
          </w:tcPr>
          <w:p w14:paraId="4323BC95" w14:textId="77777777" w:rsidR="00903B53" w:rsidRPr="006D5518" w:rsidRDefault="00903B53"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086D844F" w14:textId="77777777" w:rsidR="00903B53" w:rsidRPr="006D5518" w:rsidRDefault="00903B53"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FR §13.</w:t>
            </w:r>
            <w:r w:rsidRPr="006D5518">
              <w:rPr>
                <w:rStyle w:val="eop"/>
                <w:color w:val="D13438"/>
                <w:sz w:val="20"/>
                <w:szCs w:val="20"/>
                <w:lang w:val="en-US"/>
              </w:rPr>
              <w:t> </w:t>
            </w:r>
          </w:p>
          <w:p w14:paraId="2501AAC3" w14:textId="77777777" w:rsidR="00903B53" w:rsidRPr="006D5518" w:rsidRDefault="00903B53"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11064-1 (2000), 10.1 &amp; 10.2</w:t>
            </w:r>
            <w:r w:rsidRPr="006D5518">
              <w:rPr>
                <w:rStyle w:val="eop"/>
                <w:color w:val="D13438"/>
                <w:sz w:val="20"/>
                <w:szCs w:val="20"/>
                <w:lang w:val="en-US"/>
              </w:rPr>
              <w:t> </w:t>
            </w:r>
          </w:p>
          <w:p w14:paraId="3EECA681" w14:textId="77777777" w:rsidR="003014EA" w:rsidRPr="003014EA" w:rsidRDefault="003014EA" w:rsidP="006D5518">
            <w:pPr>
              <w:pStyle w:val="NormalTable0"/>
              <w:spacing w:line="360" w:lineRule="auto"/>
              <w:rPr>
                <w:i/>
                <w:sz w:val="20"/>
                <w:lang w:val="en-GB"/>
              </w:rPr>
            </w:pPr>
            <w:r w:rsidRPr="003014EA">
              <w:rPr>
                <w:i/>
                <w:sz w:val="20"/>
                <w:lang w:val="en-GB"/>
              </w:rPr>
              <w:t>DC: Is there a system to ensure distribution of information to relevant personnel such as drillers, derrick man etc?</w:t>
            </w:r>
          </w:p>
          <w:p w14:paraId="1206202A" w14:textId="77777777" w:rsidR="000F7E44" w:rsidRPr="003014EA" w:rsidRDefault="000F7E44" w:rsidP="006D5518">
            <w:pPr>
              <w:pStyle w:val="NormalTable0"/>
              <w:spacing w:line="360" w:lineRule="auto"/>
              <w:rPr>
                <w:lang w:val="en-GB"/>
              </w:rPr>
            </w:pPr>
          </w:p>
        </w:tc>
        <w:tc>
          <w:tcPr>
            <w:tcW w:w="2835" w:type="dxa"/>
          </w:tcPr>
          <w:p w14:paraId="3C8A857E" w14:textId="77777777" w:rsidR="000F7E44" w:rsidRPr="00E46FD1" w:rsidRDefault="000F7E44" w:rsidP="003014EA">
            <w:pPr>
              <w:pStyle w:val="NormalTable0"/>
              <w:rPr>
                <w:sz w:val="20"/>
                <w:lang w:val="en-GB"/>
              </w:rPr>
            </w:pPr>
          </w:p>
        </w:tc>
        <w:tc>
          <w:tcPr>
            <w:tcW w:w="709" w:type="dxa"/>
          </w:tcPr>
          <w:p w14:paraId="2CB0D7CB" w14:textId="77777777" w:rsidR="000F7E44" w:rsidRPr="00E46FD1" w:rsidRDefault="000F7E44" w:rsidP="000F7E44">
            <w:pPr>
              <w:pStyle w:val="NormalTable0"/>
              <w:rPr>
                <w:sz w:val="20"/>
                <w:lang w:val="en-GB"/>
              </w:rPr>
            </w:pPr>
          </w:p>
        </w:tc>
      </w:tr>
      <w:tr w:rsidR="000F7E44" w:rsidRPr="004D1395" w14:paraId="6EF158DB" w14:textId="77777777" w:rsidTr="006D5518">
        <w:trPr>
          <w:cantSplit/>
        </w:trPr>
        <w:tc>
          <w:tcPr>
            <w:tcW w:w="990" w:type="dxa"/>
            <w:tcBorders>
              <w:bottom w:val="single" w:sz="6" w:space="0" w:color="auto"/>
            </w:tcBorders>
            <w:shd w:val="clear" w:color="auto" w:fill="E6E6E6"/>
          </w:tcPr>
          <w:p w14:paraId="686F5F8A" w14:textId="77777777" w:rsidR="000F7E44" w:rsidRPr="00E46FD1" w:rsidRDefault="000F7E44" w:rsidP="000F7E44">
            <w:pPr>
              <w:pStyle w:val="NormalTable0"/>
              <w:rPr>
                <w:lang w:val="en-GB"/>
              </w:rPr>
            </w:pPr>
            <w:r w:rsidRPr="00E46FD1">
              <w:rPr>
                <w:lang w:val="en-GB"/>
              </w:rPr>
              <w:t>J 3.1</w:t>
            </w:r>
          </w:p>
        </w:tc>
        <w:tc>
          <w:tcPr>
            <w:tcW w:w="5389" w:type="dxa"/>
          </w:tcPr>
          <w:p w14:paraId="319FDDC8" w14:textId="77777777" w:rsidR="000F7E44" w:rsidRPr="00E46FD1" w:rsidRDefault="000F7E44" w:rsidP="000F7E44">
            <w:pPr>
              <w:pStyle w:val="NormalTable0"/>
              <w:ind w:left="709"/>
              <w:rPr>
                <w:b/>
                <w:lang w:val="en-GB"/>
              </w:rPr>
            </w:pPr>
            <w:r w:rsidRPr="00E46FD1">
              <w:rPr>
                <w:b/>
                <w:lang w:val="en-GB"/>
              </w:rPr>
              <w:t>Is there a reporting system for near incidents and near misses?</w:t>
            </w:r>
          </w:p>
          <w:p w14:paraId="2E5C6B8F" w14:textId="77777777" w:rsidR="000F7E44" w:rsidRPr="00E46FD1" w:rsidRDefault="000F7E44" w:rsidP="000F7E44">
            <w:pPr>
              <w:pStyle w:val="NormalTable0"/>
              <w:ind w:left="709"/>
              <w:rPr>
                <w:i/>
                <w:sz w:val="20"/>
                <w:lang w:val="en-GB"/>
              </w:rPr>
            </w:pPr>
          </w:p>
          <w:p w14:paraId="50916606" w14:textId="77777777" w:rsidR="000F7E44" w:rsidRPr="00E46FD1" w:rsidRDefault="000F7E44" w:rsidP="000F7E44">
            <w:pPr>
              <w:pStyle w:val="NormalTable0"/>
              <w:ind w:left="709"/>
              <w:rPr>
                <w:b/>
                <w:lang w:val="en-GB"/>
              </w:rPr>
            </w:pPr>
            <w:r w:rsidRPr="00E46FD1">
              <w:rPr>
                <w:i/>
                <w:sz w:val="20"/>
                <w:lang w:val="en-GB"/>
              </w:rPr>
              <w:t>There should be a focus on the reporting system. The system should be actively used for recording near misses, incidents and accidents. The system should be capable of providing a list of all incidents.</w:t>
            </w:r>
          </w:p>
        </w:tc>
        <w:tc>
          <w:tcPr>
            <w:tcW w:w="567" w:type="dxa"/>
          </w:tcPr>
          <w:p w14:paraId="05B20969" w14:textId="77777777" w:rsidR="000F7E44" w:rsidRPr="00E46FD1" w:rsidRDefault="000F7E44" w:rsidP="000F7E44">
            <w:pPr>
              <w:pStyle w:val="NormalTable0"/>
              <w:rPr>
                <w:lang w:val="en-GB"/>
              </w:rPr>
            </w:pPr>
          </w:p>
        </w:tc>
        <w:tc>
          <w:tcPr>
            <w:tcW w:w="567" w:type="dxa"/>
          </w:tcPr>
          <w:p w14:paraId="6C9ECDB7" w14:textId="77777777" w:rsidR="000F7E44" w:rsidRPr="00E46FD1" w:rsidRDefault="000F7E44" w:rsidP="000F7E44">
            <w:pPr>
              <w:pStyle w:val="NormalTable0"/>
              <w:rPr>
                <w:lang w:val="en-GB"/>
              </w:rPr>
            </w:pPr>
          </w:p>
        </w:tc>
        <w:tc>
          <w:tcPr>
            <w:tcW w:w="567" w:type="dxa"/>
          </w:tcPr>
          <w:p w14:paraId="10EE03AE" w14:textId="77777777" w:rsidR="000F7E44" w:rsidRPr="00E46FD1" w:rsidRDefault="000F7E44" w:rsidP="000F7E44">
            <w:pPr>
              <w:pStyle w:val="NormalTable0"/>
              <w:rPr>
                <w:lang w:val="en-GB"/>
              </w:rPr>
            </w:pPr>
          </w:p>
        </w:tc>
        <w:tc>
          <w:tcPr>
            <w:tcW w:w="3827" w:type="dxa"/>
          </w:tcPr>
          <w:p w14:paraId="47C1C432" w14:textId="77777777" w:rsidR="00903B53" w:rsidRPr="006D5518" w:rsidRDefault="00903B53"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38049902" w14:textId="77777777" w:rsidR="00903B53" w:rsidRPr="006D5518" w:rsidRDefault="00903B53"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MR §19 &amp; 20.</w:t>
            </w:r>
            <w:r w:rsidRPr="006D5518">
              <w:rPr>
                <w:rStyle w:val="eop"/>
                <w:color w:val="D13438"/>
                <w:sz w:val="20"/>
                <w:szCs w:val="20"/>
                <w:lang w:val="en-US"/>
              </w:rPr>
              <w:t> </w:t>
            </w:r>
          </w:p>
          <w:p w14:paraId="73AC0577" w14:textId="77777777" w:rsidR="00903B53" w:rsidRPr="006D5518" w:rsidRDefault="00903B53"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FR §13</w:t>
            </w:r>
            <w:r w:rsidRPr="006D5518">
              <w:rPr>
                <w:rStyle w:val="eop"/>
                <w:color w:val="D13438"/>
                <w:sz w:val="20"/>
                <w:szCs w:val="20"/>
                <w:lang w:val="en-US"/>
              </w:rPr>
              <w:t> </w:t>
            </w:r>
          </w:p>
          <w:p w14:paraId="4CCD5C39" w14:textId="77777777" w:rsidR="00903B53" w:rsidRPr="006D5518" w:rsidRDefault="00903B53"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11064-1 (2000), 10.2</w:t>
            </w:r>
            <w:r w:rsidRPr="006D5518">
              <w:rPr>
                <w:rStyle w:val="eop"/>
                <w:color w:val="D13438"/>
                <w:sz w:val="20"/>
                <w:szCs w:val="20"/>
                <w:lang w:val="en-US"/>
              </w:rPr>
              <w:t> </w:t>
            </w:r>
          </w:p>
          <w:p w14:paraId="579919AC" w14:textId="77777777" w:rsidR="000F7E44" w:rsidRPr="003014EA" w:rsidRDefault="003014EA" w:rsidP="006D5518">
            <w:pPr>
              <w:pStyle w:val="NormalTable0"/>
              <w:spacing w:line="360" w:lineRule="auto"/>
              <w:rPr>
                <w:lang w:val="en-GB"/>
              </w:rPr>
            </w:pPr>
            <w:r w:rsidRPr="003014EA">
              <w:rPr>
                <w:sz w:val="20"/>
                <w:szCs w:val="20"/>
                <w:lang w:val="en-GB"/>
              </w:rPr>
              <w:t>DC: Applicable to the DC</w:t>
            </w:r>
          </w:p>
        </w:tc>
        <w:tc>
          <w:tcPr>
            <w:tcW w:w="2835" w:type="dxa"/>
          </w:tcPr>
          <w:p w14:paraId="05DC0218" w14:textId="77777777" w:rsidR="000F7E44" w:rsidRPr="00E46FD1" w:rsidRDefault="000F7E44" w:rsidP="000F7E44">
            <w:pPr>
              <w:pStyle w:val="NormalTable0"/>
              <w:rPr>
                <w:sz w:val="20"/>
                <w:lang w:val="en-GB"/>
              </w:rPr>
            </w:pPr>
          </w:p>
        </w:tc>
        <w:tc>
          <w:tcPr>
            <w:tcW w:w="709" w:type="dxa"/>
          </w:tcPr>
          <w:p w14:paraId="176924FD" w14:textId="77777777" w:rsidR="000F7E44" w:rsidRPr="00E46FD1" w:rsidRDefault="000F7E44" w:rsidP="000F7E44">
            <w:pPr>
              <w:pStyle w:val="NormalTable0"/>
              <w:rPr>
                <w:sz w:val="20"/>
                <w:lang w:val="en-GB"/>
              </w:rPr>
            </w:pPr>
          </w:p>
        </w:tc>
      </w:tr>
      <w:tr w:rsidR="000F7E44" w:rsidRPr="004D1395" w14:paraId="6EAA3503" w14:textId="77777777" w:rsidTr="006D5518">
        <w:trPr>
          <w:cantSplit/>
        </w:trPr>
        <w:tc>
          <w:tcPr>
            <w:tcW w:w="990" w:type="dxa"/>
            <w:shd w:val="clear" w:color="auto" w:fill="999999"/>
          </w:tcPr>
          <w:p w14:paraId="38318750" w14:textId="77777777" w:rsidR="000F7E44" w:rsidRPr="00E46FD1" w:rsidRDefault="000F7E44" w:rsidP="000F7E44">
            <w:pPr>
              <w:pStyle w:val="NormalTable0"/>
              <w:rPr>
                <w:lang w:val="en-GB"/>
              </w:rPr>
            </w:pPr>
            <w:r w:rsidRPr="00E46FD1">
              <w:rPr>
                <w:lang w:val="en-GB"/>
              </w:rPr>
              <w:lastRenderedPageBreak/>
              <w:t>J 3.1.1</w:t>
            </w:r>
          </w:p>
        </w:tc>
        <w:tc>
          <w:tcPr>
            <w:tcW w:w="5389" w:type="dxa"/>
          </w:tcPr>
          <w:p w14:paraId="35AC0A32" w14:textId="77777777" w:rsidR="000F7E44" w:rsidRPr="00E46FD1" w:rsidRDefault="000F7E44" w:rsidP="000F7E44">
            <w:pPr>
              <w:pStyle w:val="NormalTable0"/>
              <w:ind w:left="1418"/>
              <w:rPr>
                <w:b/>
                <w:lang w:val="en-GB"/>
              </w:rPr>
            </w:pPr>
            <w:r w:rsidRPr="00E46FD1">
              <w:rPr>
                <w:b/>
                <w:lang w:val="en-GB"/>
              </w:rPr>
              <w:t>Is the reporting system used actively?</w:t>
            </w:r>
          </w:p>
          <w:p w14:paraId="75691DDA" w14:textId="77777777" w:rsidR="000F7E44" w:rsidRPr="00E46FD1" w:rsidRDefault="000F7E44" w:rsidP="000F7E44">
            <w:pPr>
              <w:pStyle w:val="NormalTable0"/>
              <w:ind w:left="1418"/>
              <w:rPr>
                <w:i/>
                <w:sz w:val="20"/>
                <w:lang w:val="en-GB"/>
              </w:rPr>
            </w:pPr>
          </w:p>
          <w:p w14:paraId="5534515A" w14:textId="77777777" w:rsidR="000F7E44" w:rsidRPr="00E46FD1" w:rsidRDefault="000F7E44" w:rsidP="000F7E44">
            <w:pPr>
              <w:pStyle w:val="NormalTable0"/>
              <w:ind w:left="1418"/>
              <w:rPr>
                <w:b/>
                <w:lang w:val="en-GB"/>
              </w:rPr>
            </w:pPr>
            <w:r w:rsidRPr="00E46FD1">
              <w:rPr>
                <w:i/>
                <w:sz w:val="20"/>
                <w:lang w:val="en-GB"/>
              </w:rPr>
              <w:t xml:space="preserve">See above.  </w:t>
            </w:r>
          </w:p>
        </w:tc>
        <w:tc>
          <w:tcPr>
            <w:tcW w:w="567" w:type="dxa"/>
          </w:tcPr>
          <w:p w14:paraId="636455E4" w14:textId="77777777" w:rsidR="000F7E44" w:rsidRPr="00E46FD1" w:rsidRDefault="000F7E44" w:rsidP="000F7E44">
            <w:pPr>
              <w:pStyle w:val="NormalTable0"/>
              <w:rPr>
                <w:lang w:val="en-GB"/>
              </w:rPr>
            </w:pPr>
          </w:p>
        </w:tc>
        <w:tc>
          <w:tcPr>
            <w:tcW w:w="567" w:type="dxa"/>
          </w:tcPr>
          <w:p w14:paraId="143FA822" w14:textId="77777777" w:rsidR="000F7E44" w:rsidRPr="00E46FD1" w:rsidRDefault="000F7E44" w:rsidP="000F7E44">
            <w:pPr>
              <w:pStyle w:val="NormalTable0"/>
              <w:rPr>
                <w:lang w:val="en-GB"/>
              </w:rPr>
            </w:pPr>
          </w:p>
        </w:tc>
        <w:tc>
          <w:tcPr>
            <w:tcW w:w="567" w:type="dxa"/>
          </w:tcPr>
          <w:p w14:paraId="5090789D" w14:textId="77777777" w:rsidR="000F7E44" w:rsidRPr="00E46FD1" w:rsidRDefault="000F7E44" w:rsidP="000F7E44">
            <w:pPr>
              <w:pStyle w:val="NormalTable0"/>
              <w:rPr>
                <w:lang w:val="en-GB"/>
              </w:rPr>
            </w:pPr>
          </w:p>
        </w:tc>
        <w:tc>
          <w:tcPr>
            <w:tcW w:w="3827" w:type="dxa"/>
          </w:tcPr>
          <w:p w14:paraId="6862B0C4" w14:textId="77777777" w:rsidR="004F549F" w:rsidRPr="006D5518" w:rsidRDefault="004F549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4C285B8D" w14:textId="77777777" w:rsidR="004F549F" w:rsidRPr="006D5518" w:rsidRDefault="004F549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MR §19 &amp; §20.</w:t>
            </w:r>
            <w:r w:rsidRPr="006D5518">
              <w:rPr>
                <w:rStyle w:val="eop"/>
                <w:color w:val="D13438"/>
                <w:sz w:val="20"/>
                <w:szCs w:val="20"/>
                <w:lang w:val="en-US"/>
              </w:rPr>
              <w:t> </w:t>
            </w:r>
          </w:p>
          <w:p w14:paraId="4D5BCE36" w14:textId="77777777" w:rsidR="004F549F" w:rsidRPr="006D5518" w:rsidRDefault="004F549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FR §13</w:t>
            </w:r>
            <w:r w:rsidRPr="006D5518">
              <w:rPr>
                <w:rStyle w:val="eop"/>
                <w:color w:val="D13438"/>
                <w:sz w:val="20"/>
                <w:szCs w:val="20"/>
                <w:lang w:val="en-US"/>
              </w:rPr>
              <w:t> </w:t>
            </w:r>
          </w:p>
          <w:p w14:paraId="427C4320" w14:textId="77777777" w:rsidR="004F549F" w:rsidRPr="006D5518" w:rsidRDefault="004F549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11064-1 (2000), 10.2</w:t>
            </w:r>
            <w:r w:rsidRPr="006D5518">
              <w:rPr>
                <w:rStyle w:val="eop"/>
                <w:color w:val="D13438"/>
                <w:sz w:val="20"/>
                <w:szCs w:val="20"/>
                <w:lang w:val="en-US"/>
              </w:rPr>
              <w:t> </w:t>
            </w:r>
          </w:p>
          <w:p w14:paraId="079F7EAC" w14:textId="77777777" w:rsidR="000F7E44" w:rsidRPr="003014EA" w:rsidRDefault="003014EA" w:rsidP="006D5518">
            <w:pPr>
              <w:pStyle w:val="NormalTable0"/>
              <w:spacing w:line="360" w:lineRule="auto"/>
              <w:rPr>
                <w:lang w:val="en-GB"/>
              </w:rPr>
            </w:pPr>
            <w:r w:rsidRPr="003014EA">
              <w:rPr>
                <w:sz w:val="20"/>
                <w:szCs w:val="20"/>
                <w:lang w:val="en-GB"/>
              </w:rPr>
              <w:t>DC: Applicable to the DC</w:t>
            </w:r>
          </w:p>
        </w:tc>
        <w:tc>
          <w:tcPr>
            <w:tcW w:w="2835" w:type="dxa"/>
          </w:tcPr>
          <w:p w14:paraId="7E20AB3F" w14:textId="77777777" w:rsidR="000F7E44" w:rsidRPr="00E46FD1" w:rsidRDefault="000F7E44" w:rsidP="000F7E44">
            <w:pPr>
              <w:pStyle w:val="NormalTable0"/>
              <w:rPr>
                <w:sz w:val="20"/>
                <w:lang w:val="en-GB"/>
              </w:rPr>
            </w:pPr>
          </w:p>
        </w:tc>
        <w:tc>
          <w:tcPr>
            <w:tcW w:w="709" w:type="dxa"/>
          </w:tcPr>
          <w:p w14:paraId="2C13B6A8" w14:textId="77777777" w:rsidR="000F7E44" w:rsidRPr="00E46FD1" w:rsidRDefault="000F7E44" w:rsidP="000F7E44">
            <w:pPr>
              <w:pStyle w:val="NormalTable0"/>
              <w:rPr>
                <w:sz w:val="20"/>
                <w:lang w:val="en-GB"/>
              </w:rPr>
            </w:pPr>
          </w:p>
        </w:tc>
      </w:tr>
      <w:tr w:rsidR="000F7E44" w:rsidRPr="004D1395" w14:paraId="0B8C372D" w14:textId="77777777" w:rsidTr="006D5518">
        <w:trPr>
          <w:cantSplit/>
        </w:trPr>
        <w:tc>
          <w:tcPr>
            <w:tcW w:w="990" w:type="dxa"/>
            <w:tcBorders>
              <w:bottom w:val="single" w:sz="6" w:space="0" w:color="auto"/>
            </w:tcBorders>
            <w:shd w:val="clear" w:color="auto" w:fill="999999"/>
          </w:tcPr>
          <w:p w14:paraId="3A71F019" w14:textId="77777777" w:rsidR="000F7E44" w:rsidRPr="00E46FD1" w:rsidRDefault="000F7E44" w:rsidP="000F7E44">
            <w:pPr>
              <w:pStyle w:val="NormalTable0"/>
              <w:rPr>
                <w:lang w:val="en-GB"/>
              </w:rPr>
            </w:pPr>
            <w:r w:rsidRPr="00E46FD1">
              <w:rPr>
                <w:lang w:val="en-GB"/>
              </w:rPr>
              <w:t>J 3.1.2</w:t>
            </w:r>
          </w:p>
        </w:tc>
        <w:tc>
          <w:tcPr>
            <w:tcW w:w="5389" w:type="dxa"/>
          </w:tcPr>
          <w:p w14:paraId="1FDBE36D" w14:textId="77777777" w:rsidR="000F7E44" w:rsidRPr="00E46FD1" w:rsidRDefault="000F7E44" w:rsidP="000F7E44">
            <w:pPr>
              <w:pStyle w:val="NormalTable0"/>
              <w:ind w:left="1418"/>
              <w:rPr>
                <w:b/>
                <w:lang w:val="en-GB"/>
              </w:rPr>
            </w:pPr>
            <w:r w:rsidRPr="00E46FD1">
              <w:rPr>
                <w:b/>
                <w:lang w:val="en-GB"/>
              </w:rPr>
              <w:t xml:space="preserve">Are the recommended changes following an incident implemented within an acceptable time frame? </w:t>
            </w:r>
          </w:p>
          <w:p w14:paraId="7825458B" w14:textId="77777777" w:rsidR="000F7E44" w:rsidRPr="00E46FD1" w:rsidRDefault="000F7E44" w:rsidP="000F7E44">
            <w:pPr>
              <w:pStyle w:val="NormalTable0"/>
              <w:ind w:left="1418"/>
              <w:rPr>
                <w:i/>
                <w:sz w:val="20"/>
                <w:lang w:val="en-GB"/>
              </w:rPr>
            </w:pPr>
          </w:p>
          <w:p w14:paraId="25714919" w14:textId="77777777" w:rsidR="000F7E44" w:rsidRPr="00E46FD1" w:rsidRDefault="000F7E44" w:rsidP="000F7E44">
            <w:pPr>
              <w:pStyle w:val="NormalTable0"/>
              <w:ind w:left="1418"/>
              <w:rPr>
                <w:b/>
                <w:lang w:val="en-GB"/>
              </w:rPr>
            </w:pPr>
            <w:r w:rsidRPr="00E46FD1">
              <w:rPr>
                <w:i/>
                <w:sz w:val="20"/>
                <w:lang w:val="en-GB"/>
              </w:rPr>
              <w:t>All actions regarding equipment, procedures, training etc. following incidents must be followed up within the organisation. It is important to inform personnel about the resulting changes and their timely execution as this may increase awareness and also motivate for further reporting.</w:t>
            </w:r>
          </w:p>
        </w:tc>
        <w:tc>
          <w:tcPr>
            <w:tcW w:w="567" w:type="dxa"/>
          </w:tcPr>
          <w:p w14:paraId="42CD822F" w14:textId="77777777" w:rsidR="000F7E44" w:rsidRPr="00E46FD1" w:rsidRDefault="000F7E44" w:rsidP="000F7E44">
            <w:pPr>
              <w:pStyle w:val="NormalTable0"/>
              <w:rPr>
                <w:lang w:val="en-GB"/>
              </w:rPr>
            </w:pPr>
          </w:p>
        </w:tc>
        <w:tc>
          <w:tcPr>
            <w:tcW w:w="567" w:type="dxa"/>
          </w:tcPr>
          <w:p w14:paraId="0916780B" w14:textId="77777777" w:rsidR="000F7E44" w:rsidRPr="00E46FD1" w:rsidRDefault="000F7E44" w:rsidP="000F7E44">
            <w:pPr>
              <w:pStyle w:val="NormalTable0"/>
              <w:rPr>
                <w:lang w:val="en-GB"/>
              </w:rPr>
            </w:pPr>
          </w:p>
        </w:tc>
        <w:tc>
          <w:tcPr>
            <w:tcW w:w="567" w:type="dxa"/>
          </w:tcPr>
          <w:p w14:paraId="285B6095" w14:textId="77777777" w:rsidR="000F7E44" w:rsidRPr="00E46FD1" w:rsidRDefault="000F7E44" w:rsidP="000F7E44">
            <w:pPr>
              <w:pStyle w:val="NormalTable0"/>
              <w:rPr>
                <w:lang w:val="en-GB"/>
              </w:rPr>
            </w:pPr>
          </w:p>
        </w:tc>
        <w:tc>
          <w:tcPr>
            <w:tcW w:w="3827" w:type="dxa"/>
          </w:tcPr>
          <w:p w14:paraId="25D8B0E2" w14:textId="77777777" w:rsidR="004F549F" w:rsidRPr="006D5518" w:rsidRDefault="004F549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1705CA83" w14:textId="77777777" w:rsidR="004F549F" w:rsidRPr="006D5518" w:rsidRDefault="004F549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MR §19, §20, §21 &amp; §22.</w:t>
            </w:r>
            <w:r w:rsidRPr="006D5518">
              <w:rPr>
                <w:rStyle w:val="eop"/>
                <w:color w:val="D13438"/>
                <w:sz w:val="20"/>
                <w:szCs w:val="20"/>
                <w:lang w:val="en-US"/>
              </w:rPr>
              <w:t> </w:t>
            </w:r>
          </w:p>
          <w:p w14:paraId="7D1A6938" w14:textId="77777777" w:rsidR="004F549F" w:rsidRPr="006D5518" w:rsidRDefault="004F549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FR §13</w:t>
            </w:r>
            <w:r w:rsidRPr="006D5518">
              <w:rPr>
                <w:rStyle w:val="eop"/>
                <w:color w:val="D13438"/>
                <w:sz w:val="20"/>
                <w:szCs w:val="20"/>
                <w:lang w:val="en-US"/>
              </w:rPr>
              <w:t> </w:t>
            </w:r>
          </w:p>
          <w:p w14:paraId="39DEAA12" w14:textId="77777777" w:rsidR="004F549F" w:rsidRPr="006D5518" w:rsidRDefault="004F549F" w:rsidP="006D5518">
            <w:pPr>
              <w:pStyle w:val="paragraph"/>
              <w:spacing w:before="0" w:beforeAutospacing="0" w:after="0" w:afterAutospacing="0" w:line="360" w:lineRule="auto"/>
              <w:ind w:right="-30"/>
              <w:textAlignment w:val="baseline"/>
              <w:rPr>
                <w:sz w:val="18"/>
                <w:szCs w:val="18"/>
                <w:lang w:val="en-US"/>
              </w:rPr>
            </w:pPr>
            <w:r w:rsidRPr="006D5518">
              <w:rPr>
                <w:rStyle w:val="normaltextrun"/>
                <w:color w:val="D13438"/>
                <w:sz w:val="20"/>
                <w:szCs w:val="20"/>
                <w:u w:val="single"/>
                <w:lang w:val="en-US"/>
              </w:rPr>
              <w:t>ISO 11064-1 (2000), Annex B, B.3.</w:t>
            </w:r>
            <w:r w:rsidRPr="006D5518">
              <w:rPr>
                <w:rStyle w:val="eop"/>
                <w:color w:val="D13438"/>
                <w:sz w:val="20"/>
                <w:szCs w:val="20"/>
                <w:lang w:val="en-US"/>
              </w:rPr>
              <w:t> </w:t>
            </w:r>
          </w:p>
          <w:p w14:paraId="29E93543" w14:textId="77777777" w:rsidR="000F7E44" w:rsidRPr="003014EA" w:rsidRDefault="003014EA" w:rsidP="006D5518">
            <w:pPr>
              <w:pStyle w:val="NormalTable0"/>
              <w:spacing w:line="360" w:lineRule="auto"/>
              <w:rPr>
                <w:lang w:val="en-GB"/>
              </w:rPr>
            </w:pPr>
            <w:r w:rsidRPr="003014EA">
              <w:rPr>
                <w:sz w:val="20"/>
                <w:szCs w:val="20"/>
                <w:lang w:val="en-GB"/>
              </w:rPr>
              <w:t>DC: Applicable to the DC</w:t>
            </w:r>
          </w:p>
        </w:tc>
        <w:tc>
          <w:tcPr>
            <w:tcW w:w="2835" w:type="dxa"/>
          </w:tcPr>
          <w:p w14:paraId="2CF6D4EB" w14:textId="77777777" w:rsidR="000F7E44" w:rsidRPr="00E46FD1" w:rsidRDefault="000F7E44" w:rsidP="000F7E44">
            <w:pPr>
              <w:pStyle w:val="NormalTable0"/>
              <w:rPr>
                <w:sz w:val="20"/>
                <w:lang w:val="en-GB"/>
              </w:rPr>
            </w:pPr>
          </w:p>
        </w:tc>
        <w:tc>
          <w:tcPr>
            <w:tcW w:w="709" w:type="dxa"/>
          </w:tcPr>
          <w:p w14:paraId="03B079D7" w14:textId="77777777" w:rsidR="000F7E44" w:rsidRPr="00E46FD1" w:rsidRDefault="000F7E44" w:rsidP="000F7E44">
            <w:pPr>
              <w:pStyle w:val="NormalTable0"/>
              <w:rPr>
                <w:sz w:val="20"/>
                <w:lang w:val="en-GB"/>
              </w:rPr>
            </w:pPr>
          </w:p>
        </w:tc>
      </w:tr>
      <w:tr w:rsidR="000F7E44" w:rsidRPr="004D1395" w14:paraId="1F12BA75" w14:textId="77777777" w:rsidTr="006D5518">
        <w:trPr>
          <w:cantSplit/>
        </w:trPr>
        <w:tc>
          <w:tcPr>
            <w:tcW w:w="990" w:type="dxa"/>
            <w:tcBorders>
              <w:top w:val="single" w:sz="6" w:space="0" w:color="auto"/>
              <w:left w:val="single" w:sz="6" w:space="0" w:color="auto"/>
              <w:bottom w:val="single" w:sz="6" w:space="0" w:color="auto"/>
              <w:right w:val="single" w:sz="6" w:space="0" w:color="auto"/>
            </w:tcBorders>
          </w:tcPr>
          <w:p w14:paraId="3884E2FD" w14:textId="77777777" w:rsidR="000F7E44" w:rsidRPr="00E46FD1" w:rsidRDefault="000F7E44" w:rsidP="000F7E44">
            <w:pPr>
              <w:pStyle w:val="NormalTable0"/>
              <w:rPr>
                <w:lang w:val="en-GB"/>
              </w:rPr>
            </w:pPr>
            <w:r w:rsidRPr="00E46FD1">
              <w:rPr>
                <w:lang w:val="en-GB"/>
              </w:rPr>
              <w:t>J 4</w:t>
            </w:r>
          </w:p>
        </w:tc>
        <w:tc>
          <w:tcPr>
            <w:tcW w:w="5389" w:type="dxa"/>
            <w:tcBorders>
              <w:top w:val="single" w:sz="6" w:space="0" w:color="auto"/>
              <w:left w:val="single" w:sz="6" w:space="0" w:color="auto"/>
              <w:bottom w:val="single" w:sz="6" w:space="0" w:color="auto"/>
              <w:right w:val="single" w:sz="6" w:space="0" w:color="auto"/>
            </w:tcBorders>
          </w:tcPr>
          <w:p w14:paraId="53DAAAA2" w14:textId="77777777" w:rsidR="000F7E44" w:rsidRPr="00E46FD1" w:rsidRDefault="000F7E44" w:rsidP="000F7E44">
            <w:pPr>
              <w:pStyle w:val="NormalTable0"/>
              <w:rPr>
                <w:b/>
                <w:lang w:val="en-GB"/>
              </w:rPr>
            </w:pPr>
            <w:r w:rsidRPr="00E46FD1">
              <w:rPr>
                <w:b/>
                <w:lang w:val="en-GB"/>
              </w:rPr>
              <w:t>Are all necessary questions asked related to Job Organisation?</w:t>
            </w:r>
          </w:p>
        </w:tc>
        <w:tc>
          <w:tcPr>
            <w:tcW w:w="567" w:type="dxa"/>
            <w:tcBorders>
              <w:top w:val="single" w:sz="6" w:space="0" w:color="auto"/>
              <w:left w:val="single" w:sz="6" w:space="0" w:color="auto"/>
              <w:bottom w:val="single" w:sz="6" w:space="0" w:color="auto"/>
              <w:right w:val="single" w:sz="6" w:space="0" w:color="auto"/>
            </w:tcBorders>
          </w:tcPr>
          <w:p w14:paraId="27E3F437"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02BFC9B0"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598FF35B" w14:textId="77777777" w:rsidR="000F7E44" w:rsidRPr="00E46FD1" w:rsidRDefault="000F7E44" w:rsidP="000F7E44">
            <w:pPr>
              <w:pStyle w:val="NormalTable0"/>
              <w:rPr>
                <w:lang w:val="en-GB"/>
              </w:rPr>
            </w:pPr>
          </w:p>
        </w:tc>
        <w:tc>
          <w:tcPr>
            <w:tcW w:w="3827" w:type="dxa"/>
            <w:tcBorders>
              <w:top w:val="single" w:sz="6" w:space="0" w:color="auto"/>
              <w:left w:val="single" w:sz="6" w:space="0" w:color="auto"/>
              <w:bottom w:val="single" w:sz="6" w:space="0" w:color="auto"/>
              <w:right w:val="single" w:sz="6" w:space="0" w:color="auto"/>
            </w:tcBorders>
          </w:tcPr>
          <w:p w14:paraId="46B54EC8" w14:textId="77777777" w:rsidR="000F7E44" w:rsidRPr="003014EA" w:rsidRDefault="003014EA" w:rsidP="006D5518">
            <w:pPr>
              <w:pStyle w:val="NormalTable0"/>
              <w:spacing w:line="360" w:lineRule="auto"/>
              <w:rPr>
                <w:lang w:val="en-GB"/>
              </w:rPr>
            </w:pPr>
            <w:r w:rsidRPr="003014EA">
              <w:rPr>
                <w:sz w:val="20"/>
                <w:szCs w:val="20"/>
                <w:lang w:val="en-GB"/>
              </w:rPr>
              <w:t>DC: Applicable to the DC</w:t>
            </w:r>
          </w:p>
        </w:tc>
        <w:tc>
          <w:tcPr>
            <w:tcW w:w="2835" w:type="dxa"/>
            <w:tcBorders>
              <w:top w:val="single" w:sz="6" w:space="0" w:color="auto"/>
              <w:left w:val="single" w:sz="6" w:space="0" w:color="auto"/>
              <w:bottom w:val="single" w:sz="6" w:space="0" w:color="auto"/>
              <w:right w:val="single" w:sz="6" w:space="0" w:color="auto"/>
            </w:tcBorders>
          </w:tcPr>
          <w:p w14:paraId="426CF7B8" w14:textId="77777777" w:rsidR="000F7E44" w:rsidRPr="00E46FD1" w:rsidRDefault="000F7E44" w:rsidP="000F7E44">
            <w:pPr>
              <w:pStyle w:val="NormalTable0"/>
              <w:rPr>
                <w:sz w:val="20"/>
                <w:lang w:val="en-GB"/>
              </w:rPr>
            </w:pPr>
          </w:p>
        </w:tc>
        <w:tc>
          <w:tcPr>
            <w:tcW w:w="709" w:type="dxa"/>
            <w:tcBorders>
              <w:top w:val="single" w:sz="6" w:space="0" w:color="auto"/>
              <w:left w:val="single" w:sz="6" w:space="0" w:color="auto"/>
              <w:bottom w:val="single" w:sz="6" w:space="0" w:color="auto"/>
              <w:right w:val="single" w:sz="6" w:space="0" w:color="auto"/>
            </w:tcBorders>
          </w:tcPr>
          <w:p w14:paraId="4DD7F606" w14:textId="77777777" w:rsidR="000F7E44" w:rsidRPr="00E46FD1" w:rsidRDefault="000F7E44" w:rsidP="000F7E44">
            <w:pPr>
              <w:pStyle w:val="NormalTable0"/>
              <w:rPr>
                <w:lang w:val="en-GB"/>
              </w:rPr>
            </w:pPr>
          </w:p>
        </w:tc>
      </w:tr>
      <w:bookmarkEnd w:id="322"/>
    </w:tbl>
    <w:p w14:paraId="01814BFE" w14:textId="77777777" w:rsidR="000F7E44" w:rsidRPr="00E46FD1" w:rsidRDefault="000F7E44" w:rsidP="000F7E44">
      <w:pPr>
        <w:pStyle w:val="Kapitteldeling"/>
        <w:rPr>
          <w:lang w:val="en-GB"/>
        </w:rPr>
        <w:sectPr w:rsidR="000F7E44" w:rsidRPr="00E46FD1" w:rsidSect="002B10F0">
          <w:headerReference w:type="default" r:id="rId56"/>
          <w:footerReference w:type="default" r:id="rId57"/>
          <w:type w:val="oddPage"/>
          <w:pgSz w:w="16834" w:h="11907" w:orient="landscape" w:code="9"/>
          <w:pgMar w:top="1304" w:right="567" w:bottom="1134" w:left="851" w:header="340" w:footer="680" w:gutter="0"/>
          <w:cols w:space="708"/>
        </w:sectPr>
      </w:pPr>
    </w:p>
    <w:p w14:paraId="7EE69AC3" w14:textId="77777777" w:rsidR="000F7E44" w:rsidRPr="00E46FD1" w:rsidRDefault="000F7E44" w:rsidP="000F7E44">
      <w:pPr>
        <w:pStyle w:val="Kapitteldeling"/>
        <w:rPr>
          <w:lang w:val="en-GB"/>
        </w:rPr>
      </w:pPr>
    </w:p>
    <w:p w14:paraId="5D148105" w14:textId="77777777" w:rsidR="000F7E44" w:rsidRPr="00E46FD1" w:rsidRDefault="000F7E44" w:rsidP="000F7E44">
      <w:pPr>
        <w:pStyle w:val="Kapitteldeling"/>
        <w:rPr>
          <w:lang w:val="en-GB"/>
        </w:rPr>
      </w:pPr>
    </w:p>
    <w:p w14:paraId="1CA3D955" w14:textId="77777777" w:rsidR="000F7E44" w:rsidRPr="00E46FD1" w:rsidRDefault="000F7E44" w:rsidP="000F7E44">
      <w:pPr>
        <w:pStyle w:val="Kapitteldeling"/>
        <w:rPr>
          <w:lang w:val="en-GB"/>
        </w:rPr>
      </w:pPr>
    </w:p>
    <w:p w14:paraId="6B71455C" w14:textId="77777777" w:rsidR="000F7E44" w:rsidRPr="00E46FD1" w:rsidRDefault="000F7E44" w:rsidP="000F7E44">
      <w:pPr>
        <w:pStyle w:val="Kapitteldeling"/>
        <w:rPr>
          <w:lang w:val="en-GB"/>
        </w:rPr>
      </w:pPr>
    </w:p>
    <w:p w14:paraId="461E55DC" w14:textId="77777777" w:rsidR="000F7E44" w:rsidRPr="00E46FD1" w:rsidRDefault="000F7E44" w:rsidP="000F7E44">
      <w:pPr>
        <w:pStyle w:val="Kapitteldeling"/>
        <w:rPr>
          <w:lang w:val="en-GB"/>
        </w:rPr>
      </w:pPr>
    </w:p>
    <w:p w14:paraId="37DD0DF6" w14:textId="77777777" w:rsidR="000F7E44" w:rsidRPr="00E46FD1" w:rsidRDefault="000F7E44" w:rsidP="000F7E44">
      <w:pPr>
        <w:pStyle w:val="Kapitteldeling"/>
        <w:rPr>
          <w:lang w:val="en-GB"/>
        </w:rPr>
      </w:pPr>
    </w:p>
    <w:p w14:paraId="065335F8" w14:textId="77777777" w:rsidR="000F7E44" w:rsidRPr="00E46FD1" w:rsidRDefault="000F7E44" w:rsidP="000F7E44">
      <w:pPr>
        <w:pStyle w:val="Kapitteldeling"/>
        <w:rPr>
          <w:lang w:val="en-GB"/>
        </w:rPr>
      </w:pPr>
    </w:p>
    <w:p w14:paraId="1B77A62B" w14:textId="77777777" w:rsidR="000F7E44" w:rsidRPr="00E46FD1" w:rsidRDefault="000F7E44" w:rsidP="000F7E44">
      <w:pPr>
        <w:pStyle w:val="Kapitteldeling"/>
        <w:rPr>
          <w:lang w:val="en-GB"/>
        </w:rPr>
      </w:pPr>
    </w:p>
    <w:p w14:paraId="74927789" w14:textId="77777777" w:rsidR="000F7E44" w:rsidRPr="00E46FD1" w:rsidRDefault="000F7E44" w:rsidP="000F7E44">
      <w:pPr>
        <w:pStyle w:val="Kapitteldeling"/>
        <w:rPr>
          <w:lang w:val="en-GB"/>
        </w:rPr>
      </w:pPr>
    </w:p>
    <w:p w14:paraId="71DAE0FE" w14:textId="77777777" w:rsidR="000F7E44" w:rsidRPr="00E46FD1" w:rsidRDefault="000F7E44" w:rsidP="000F7E44">
      <w:pPr>
        <w:pStyle w:val="Kapitteldeling"/>
        <w:rPr>
          <w:lang w:val="en-GB"/>
        </w:rPr>
      </w:pPr>
    </w:p>
    <w:p w14:paraId="13A78D6B" w14:textId="77777777" w:rsidR="000F7E44" w:rsidRPr="00E46FD1" w:rsidRDefault="000F7E44" w:rsidP="000F7E44">
      <w:pPr>
        <w:pStyle w:val="Kapitteldeling"/>
        <w:rPr>
          <w:lang w:val="en-GB"/>
        </w:rPr>
      </w:pPr>
    </w:p>
    <w:p w14:paraId="652B2DD3" w14:textId="77777777" w:rsidR="000F7E44" w:rsidRPr="00E46FD1" w:rsidRDefault="000F7E44" w:rsidP="000F7E44">
      <w:pPr>
        <w:pStyle w:val="Kapitteldeling"/>
        <w:rPr>
          <w:lang w:val="en-GB"/>
        </w:rPr>
      </w:pPr>
    </w:p>
    <w:p w14:paraId="18B707AD" w14:textId="77777777" w:rsidR="000F7E44" w:rsidRPr="00E46FD1" w:rsidRDefault="000F7E44" w:rsidP="000F7E44">
      <w:pPr>
        <w:pStyle w:val="Kapitteldeling"/>
        <w:rPr>
          <w:lang w:val="en-GB"/>
        </w:rPr>
      </w:pPr>
      <w:r w:rsidRPr="00E46FD1">
        <w:rPr>
          <w:lang w:val="en-GB"/>
        </w:rPr>
        <w:t>Checklist 5: Procedures and work descriptions</w:t>
      </w:r>
    </w:p>
    <w:p w14:paraId="265E2F85" w14:textId="77777777" w:rsidR="000F7E44" w:rsidRPr="00E46FD1" w:rsidRDefault="000F7E44" w:rsidP="000F7E44">
      <w:pPr>
        <w:pStyle w:val="Kapitteldeling"/>
        <w:rPr>
          <w:lang w:val="en-GB"/>
        </w:rPr>
      </w:pPr>
    </w:p>
    <w:p w14:paraId="65508CAB" w14:textId="77777777" w:rsidR="000F7E44" w:rsidRPr="00E46FD1" w:rsidRDefault="000F7E44" w:rsidP="000F7E44">
      <w:pPr>
        <w:pStyle w:val="BodyText"/>
        <w:tabs>
          <w:tab w:val="left" w:pos="284"/>
        </w:tabs>
        <w:rPr>
          <w:b/>
          <w:sz w:val="28"/>
        </w:rPr>
        <w:sectPr w:rsidR="000F7E44" w:rsidRPr="00E46FD1" w:rsidSect="002B10F0">
          <w:headerReference w:type="default" r:id="rId58"/>
          <w:footerReference w:type="default" r:id="rId59"/>
          <w:pgSz w:w="11907" w:h="16834" w:code="9"/>
          <w:pgMar w:top="567" w:right="1134" w:bottom="851" w:left="1304" w:header="340" w:footer="680" w:gutter="0"/>
          <w:cols w:space="708"/>
        </w:sectPr>
      </w:pPr>
    </w:p>
    <w:p w14:paraId="3AC95D84" w14:textId="77777777" w:rsidR="000F7E44" w:rsidRPr="00E46FD1" w:rsidRDefault="000F7E44" w:rsidP="000F7E44">
      <w:pPr>
        <w:pStyle w:val="BodyText"/>
        <w:tabs>
          <w:tab w:val="left" w:pos="284"/>
        </w:tabs>
        <w:rPr>
          <w:b/>
          <w:sz w:val="28"/>
        </w:rPr>
      </w:pPr>
      <w:r w:rsidRPr="00E46FD1">
        <w:rPr>
          <w:b/>
          <w:sz w:val="28"/>
        </w:rPr>
        <w:lastRenderedPageBreak/>
        <w:t>Central Control Centre (Room/Cabin) Review</w:t>
      </w:r>
    </w:p>
    <w:tbl>
      <w:tblPr>
        <w:tblW w:w="0" w:type="auto"/>
        <w:tblInd w:w="85" w:type="dxa"/>
        <w:tblBorders>
          <w:top w:val="double" w:sz="6" w:space="0" w:color="auto"/>
          <w:left w:val="double" w:sz="6" w:space="0" w:color="auto"/>
          <w:bottom w:val="double" w:sz="6" w:space="0" w:color="auto"/>
          <w:right w:val="doub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4536"/>
        <w:gridCol w:w="3402"/>
        <w:gridCol w:w="3260"/>
      </w:tblGrid>
      <w:tr w:rsidR="000F7E44" w:rsidRPr="00E46FD1" w14:paraId="541221B6" w14:textId="77777777">
        <w:tc>
          <w:tcPr>
            <w:tcW w:w="4536" w:type="dxa"/>
            <w:tcBorders>
              <w:top w:val="double" w:sz="6" w:space="0" w:color="auto"/>
              <w:bottom w:val="nil"/>
            </w:tcBorders>
          </w:tcPr>
          <w:p w14:paraId="33428E9B" w14:textId="77777777" w:rsidR="000F7E44" w:rsidRPr="00E46FD1" w:rsidRDefault="000F7E44" w:rsidP="000F7E44">
            <w:pPr>
              <w:pStyle w:val="BodyText"/>
              <w:spacing w:before="40" w:after="40"/>
              <w:jc w:val="center"/>
              <w:rPr>
                <w:b/>
              </w:rPr>
            </w:pPr>
            <w:r w:rsidRPr="00E46FD1">
              <w:rPr>
                <w:b/>
              </w:rPr>
              <w:t xml:space="preserve">Facility </w:t>
            </w:r>
          </w:p>
        </w:tc>
        <w:tc>
          <w:tcPr>
            <w:tcW w:w="3402" w:type="dxa"/>
            <w:tcBorders>
              <w:top w:val="double" w:sz="6" w:space="0" w:color="auto"/>
              <w:bottom w:val="nil"/>
            </w:tcBorders>
          </w:tcPr>
          <w:p w14:paraId="4FD658D7" w14:textId="77777777" w:rsidR="000F7E44" w:rsidRPr="00E46FD1" w:rsidRDefault="000F7E44" w:rsidP="000F7E44">
            <w:pPr>
              <w:pStyle w:val="BodyText"/>
              <w:spacing w:before="40" w:after="40"/>
              <w:jc w:val="center"/>
              <w:rPr>
                <w:b/>
              </w:rPr>
            </w:pPr>
            <w:r w:rsidRPr="00E46FD1">
              <w:rPr>
                <w:b/>
              </w:rPr>
              <w:t>Performed by/date</w:t>
            </w:r>
          </w:p>
        </w:tc>
        <w:tc>
          <w:tcPr>
            <w:tcW w:w="3260" w:type="dxa"/>
            <w:tcBorders>
              <w:top w:val="double" w:sz="6" w:space="0" w:color="auto"/>
              <w:bottom w:val="nil"/>
            </w:tcBorders>
          </w:tcPr>
          <w:p w14:paraId="7FCD2408" w14:textId="77777777" w:rsidR="000F7E44" w:rsidRPr="00E46FD1" w:rsidRDefault="000F7E44" w:rsidP="000F7E44">
            <w:pPr>
              <w:pStyle w:val="BodyText"/>
              <w:spacing w:before="40" w:after="40"/>
              <w:jc w:val="center"/>
              <w:rPr>
                <w:b/>
              </w:rPr>
            </w:pPr>
            <w:r w:rsidRPr="00E46FD1">
              <w:rPr>
                <w:b/>
              </w:rPr>
              <w:t>Approved by/date</w:t>
            </w:r>
          </w:p>
        </w:tc>
      </w:tr>
      <w:tr w:rsidR="000F7E44" w:rsidRPr="00E46FD1" w14:paraId="27E8B0B9" w14:textId="77777777">
        <w:tc>
          <w:tcPr>
            <w:tcW w:w="4536" w:type="dxa"/>
            <w:tcBorders>
              <w:top w:val="single" w:sz="6" w:space="0" w:color="auto"/>
              <w:bottom w:val="double" w:sz="6" w:space="0" w:color="auto"/>
            </w:tcBorders>
          </w:tcPr>
          <w:p w14:paraId="201A40F3" w14:textId="77777777" w:rsidR="000F7E44" w:rsidRPr="00E46FD1" w:rsidRDefault="000F7E44" w:rsidP="000F7E44">
            <w:pPr>
              <w:pStyle w:val="BodyText"/>
              <w:spacing w:before="40" w:after="40"/>
              <w:jc w:val="center"/>
            </w:pPr>
          </w:p>
        </w:tc>
        <w:tc>
          <w:tcPr>
            <w:tcW w:w="3402" w:type="dxa"/>
            <w:tcBorders>
              <w:top w:val="single" w:sz="6" w:space="0" w:color="auto"/>
              <w:bottom w:val="double" w:sz="6" w:space="0" w:color="auto"/>
            </w:tcBorders>
          </w:tcPr>
          <w:p w14:paraId="6E31D9C9" w14:textId="77777777" w:rsidR="000F7E44" w:rsidRPr="00E46FD1" w:rsidRDefault="000F7E44" w:rsidP="000F7E44">
            <w:pPr>
              <w:pStyle w:val="BodyText"/>
              <w:spacing w:before="40" w:after="40"/>
              <w:jc w:val="center"/>
            </w:pPr>
          </w:p>
        </w:tc>
        <w:tc>
          <w:tcPr>
            <w:tcW w:w="3260" w:type="dxa"/>
            <w:tcBorders>
              <w:top w:val="single" w:sz="6" w:space="0" w:color="auto"/>
              <w:bottom w:val="double" w:sz="6" w:space="0" w:color="auto"/>
            </w:tcBorders>
          </w:tcPr>
          <w:p w14:paraId="7F432E88" w14:textId="77777777" w:rsidR="000F7E44" w:rsidRPr="00E46FD1" w:rsidRDefault="000F7E44" w:rsidP="000F7E44">
            <w:pPr>
              <w:pStyle w:val="BodyText"/>
              <w:spacing w:before="40" w:after="40"/>
              <w:jc w:val="center"/>
            </w:pPr>
          </w:p>
        </w:tc>
      </w:tr>
    </w:tbl>
    <w:p w14:paraId="1AC44FA1" w14:textId="77777777" w:rsidR="000F7E44" w:rsidRPr="00E46FD1" w:rsidRDefault="000F7E44" w:rsidP="000F7E44">
      <w:pPr>
        <w:rPr>
          <w:lang w:val="en-GB"/>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451"/>
      </w:tblGrid>
      <w:tr w:rsidR="000F7E44" w:rsidRPr="00E46FD1" w14:paraId="220DE101" w14:textId="77777777">
        <w:trPr>
          <w:cantSplit/>
          <w:tblHeader/>
        </w:trPr>
        <w:tc>
          <w:tcPr>
            <w:tcW w:w="15451" w:type="dxa"/>
            <w:shd w:val="clear" w:color="auto" w:fill="FFFFFF"/>
          </w:tcPr>
          <w:p w14:paraId="4081610B" w14:textId="77777777" w:rsidR="000F7E44" w:rsidRPr="00E46FD1" w:rsidRDefault="000F7E44" w:rsidP="000F7E44">
            <w:pPr>
              <w:pStyle w:val="Title"/>
              <w:rPr>
                <w:lang w:val="en-GB"/>
              </w:rPr>
            </w:pPr>
            <w:bookmarkStart w:id="323" w:name="_Toc187212747"/>
            <w:r w:rsidRPr="00E46FD1">
              <w:rPr>
                <w:lang w:val="en-GB"/>
              </w:rPr>
              <w:t>5. PROCEDURES AND WORK DESCRIPTIONS</w:t>
            </w:r>
            <w:bookmarkEnd w:id="323"/>
          </w:p>
        </w:tc>
      </w:tr>
    </w:tbl>
    <w:p w14:paraId="7185C782" w14:textId="77777777" w:rsidR="000F7E44" w:rsidRPr="00E46FD1" w:rsidRDefault="000F7E44" w:rsidP="000F7E44">
      <w:pPr>
        <w:rPr>
          <w:lang w:val="en-GB"/>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0"/>
        <w:gridCol w:w="5389"/>
        <w:gridCol w:w="567"/>
        <w:gridCol w:w="567"/>
        <w:gridCol w:w="567"/>
        <w:gridCol w:w="3402"/>
        <w:gridCol w:w="3260"/>
        <w:gridCol w:w="709"/>
      </w:tblGrid>
      <w:tr w:rsidR="000F7E44" w:rsidRPr="00E46FD1" w14:paraId="05AA19DF" w14:textId="77777777" w:rsidTr="02C59054">
        <w:trPr>
          <w:trHeight w:val="592"/>
          <w:tblHeader/>
        </w:trPr>
        <w:tc>
          <w:tcPr>
            <w:tcW w:w="990" w:type="dxa"/>
            <w:shd w:val="clear" w:color="auto" w:fill="FFFFFF" w:themeFill="background1"/>
          </w:tcPr>
          <w:p w14:paraId="7F21D9A8" w14:textId="77777777" w:rsidR="000F7E44" w:rsidRPr="00E46FD1" w:rsidRDefault="000F7E44" w:rsidP="000F7E44">
            <w:pPr>
              <w:pStyle w:val="Heading6"/>
            </w:pPr>
            <w:bookmarkStart w:id="324" w:name="_Hlk168302491"/>
            <w:r w:rsidRPr="00E46FD1">
              <w:br w:type="page"/>
              <w:t>point</w:t>
            </w:r>
          </w:p>
        </w:tc>
        <w:tc>
          <w:tcPr>
            <w:tcW w:w="5389" w:type="dxa"/>
            <w:shd w:val="clear" w:color="auto" w:fill="FFFFFF" w:themeFill="background1"/>
          </w:tcPr>
          <w:p w14:paraId="617D99BB" w14:textId="77777777" w:rsidR="000F7E44" w:rsidRPr="00E46FD1" w:rsidRDefault="000F7E44" w:rsidP="000F7E44">
            <w:pPr>
              <w:pStyle w:val="Heading6"/>
            </w:pPr>
            <w:r w:rsidRPr="00E46FD1">
              <w:t>Description</w:t>
            </w:r>
          </w:p>
        </w:tc>
        <w:tc>
          <w:tcPr>
            <w:tcW w:w="567" w:type="dxa"/>
            <w:tcBorders>
              <w:right w:val="nil"/>
            </w:tcBorders>
            <w:shd w:val="clear" w:color="auto" w:fill="FFFFFF" w:themeFill="background1"/>
            <w:vAlign w:val="bottom"/>
          </w:tcPr>
          <w:p w14:paraId="4482E6A6" w14:textId="77777777" w:rsidR="000F7E44" w:rsidRPr="00E46FD1" w:rsidRDefault="000F7E44" w:rsidP="000F7E44">
            <w:pPr>
              <w:pStyle w:val="Heading6"/>
              <w:jc w:val="center"/>
            </w:pPr>
            <w:r w:rsidRPr="00E46FD1">
              <w:t>Yes</w:t>
            </w:r>
          </w:p>
        </w:tc>
        <w:tc>
          <w:tcPr>
            <w:tcW w:w="567" w:type="dxa"/>
            <w:tcBorders>
              <w:left w:val="nil"/>
              <w:right w:val="nil"/>
            </w:tcBorders>
            <w:shd w:val="clear" w:color="auto" w:fill="FFFFFF" w:themeFill="background1"/>
            <w:vAlign w:val="bottom"/>
          </w:tcPr>
          <w:p w14:paraId="58B5B07B" w14:textId="77777777" w:rsidR="000F7E44" w:rsidRPr="00E46FD1" w:rsidRDefault="000F7E44" w:rsidP="000F7E44">
            <w:pPr>
              <w:pStyle w:val="Heading6"/>
              <w:jc w:val="center"/>
            </w:pPr>
            <w:r w:rsidRPr="00E46FD1">
              <w:t>No</w:t>
            </w:r>
          </w:p>
        </w:tc>
        <w:tc>
          <w:tcPr>
            <w:tcW w:w="567" w:type="dxa"/>
            <w:tcBorders>
              <w:left w:val="nil"/>
            </w:tcBorders>
            <w:shd w:val="clear" w:color="auto" w:fill="FFFFFF" w:themeFill="background1"/>
            <w:vAlign w:val="bottom"/>
          </w:tcPr>
          <w:p w14:paraId="58D527FB" w14:textId="77777777" w:rsidR="000F7E44" w:rsidRPr="00E46FD1" w:rsidRDefault="000F7E44" w:rsidP="000F7E44">
            <w:pPr>
              <w:pStyle w:val="Heading6"/>
              <w:jc w:val="center"/>
            </w:pPr>
            <w:r w:rsidRPr="00E46FD1">
              <w:t>NA</w:t>
            </w:r>
          </w:p>
        </w:tc>
        <w:tc>
          <w:tcPr>
            <w:tcW w:w="3402" w:type="dxa"/>
            <w:shd w:val="clear" w:color="auto" w:fill="FFFFFF" w:themeFill="background1"/>
          </w:tcPr>
          <w:p w14:paraId="708AFAD2" w14:textId="792131F2" w:rsidR="000F7E44" w:rsidRPr="00E46FD1" w:rsidRDefault="004D1395" w:rsidP="000F7E44">
            <w:pPr>
              <w:pStyle w:val="Heading6"/>
            </w:pPr>
            <w:r>
              <w:t>REFERENCES</w:t>
            </w:r>
          </w:p>
        </w:tc>
        <w:tc>
          <w:tcPr>
            <w:tcW w:w="3260" w:type="dxa"/>
            <w:shd w:val="clear" w:color="auto" w:fill="FFFFFF" w:themeFill="background1"/>
          </w:tcPr>
          <w:p w14:paraId="39666C6C" w14:textId="0AE1FE3C" w:rsidR="000F7E44" w:rsidRPr="00E46FD1" w:rsidRDefault="0039682C" w:rsidP="000F7E44">
            <w:pPr>
              <w:pStyle w:val="Heading6"/>
            </w:pPr>
            <w:r>
              <w:t>COMMENTS/REF TO DOCUMENTS</w:t>
            </w:r>
          </w:p>
        </w:tc>
        <w:tc>
          <w:tcPr>
            <w:tcW w:w="709" w:type="dxa"/>
            <w:shd w:val="clear" w:color="auto" w:fill="FFFFFF" w:themeFill="background1"/>
          </w:tcPr>
          <w:p w14:paraId="7A1EE7FB" w14:textId="77777777" w:rsidR="000F7E44" w:rsidRPr="00E46FD1" w:rsidRDefault="000F7E44" w:rsidP="000F7E44">
            <w:pPr>
              <w:pStyle w:val="Heading6"/>
            </w:pPr>
            <w:r w:rsidRPr="00E46FD1">
              <w:t>Resp.</w:t>
            </w:r>
          </w:p>
        </w:tc>
      </w:tr>
      <w:tr w:rsidR="000F7E44" w:rsidRPr="004D1395" w14:paraId="4202361F" w14:textId="77777777" w:rsidTr="02C59054">
        <w:trPr>
          <w:cantSplit/>
        </w:trPr>
        <w:tc>
          <w:tcPr>
            <w:tcW w:w="990" w:type="dxa"/>
            <w:tcBorders>
              <w:bottom w:val="single" w:sz="6" w:space="0" w:color="auto"/>
            </w:tcBorders>
          </w:tcPr>
          <w:p w14:paraId="730795C1" w14:textId="77777777" w:rsidR="000F7E44" w:rsidRPr="00E46FD1" w:rsidRDefault="000F7E44" w:rsidP="000F7E44">
            <w:pPr>
              <w:pStyle w:val="NormalTable0"/>
              <w:rPr>
                <w:lang w:val="en-GB"/>
              </w:rPr>
            </w:pPr>
            <w:r w:rsidRPr="00E46FD1">
              <w:rPr>
                <w:lang w:val="en-GB"/>
              </w:rPr>
              <w:t>P 1</w:t>
            </w:r>
          </w:p>
        </w:tc>
        <w:tc>
          <w:tcPr>
            <w:tcW w:w="5389" w:type="dxa"/>
          </w:tcPr>
          <w:p w14:paraId="69D35282" w14:textId="77777777" w:rsidR="000F7E44" w:rsidRPr="00E46FD1" w:rsidRDefault="000F7E44" w:rsidP="000F7E44">
            <w:pPr>
              <w:pStyle w:val="NormalTable0"/>
              <w:rPr>
                <w:b/>
                <w:lang w:val="en-GB"/>
              </w:rPr>
            </w:pPr>
            <w:r w:rsidRPr="00E46FD1">
              <w:rPr>
                <w:b/>
                <w:lang w:val="en-GB"/>
              </w:rPr>
              <w:t>Is a consistent approach used to develop, use and maintain procedures and work descriptions?</w:t>
            </w:r>
          </w:p>
          <w:p w14:paraId="5375724A" w14:textId="77777777" w:rsidR="000F7E44" w:rsidRPr="00E46FD1" w:rsidRDefault="000F7E44" w:rsidP="000F7E44">
            <w:pPr>
              <w:pStyle w:val="NormalTable0"/>
              <w:rPr>
                <w:i/>
                <w:lang w:val="en-GB"/>
              </w:rPr>
            </w:pPr>
          </w:p>
          <w:p w14:paraId="67622122" w14:textId="77777777" w:rsidR="000F7E44" w:rsidRPr="00E46FD1" w:rsidRDefault="000F7E44" w:rsidP="00462661">
            <w:pPr>
              <w:pStyle w:val="NormalTable0"/>
              <w:numPr>
                <w:ilvl w:val="0"/>
                <w:numId w:val="55"/>
              </w:numPr>
              <w:rPr>
                <w:i/>
                <w:sz w:val="20"/>
                <w:szCs w:val="20"/>
                <w:lang w:val="en-GB"/>
              </w:rPr>
            </w:pPr>
            <w:r w:rsidRPr="00E46FD1">
              <w:rPr>
                <w:i/>
                <w:sz w:val="20"/>
                <w:szCs w:val="20"/>
                <w:lang w:val="en-GB"/>
              </w:rPr>
              <w:t>Has a philosophy and goal/vision for development of procedures and work descriptions been established?</w:t>
            </w:r>
          </w:p>
          <w:p w14:paraId="5066919E" w14:textId="77777777" w:rsidR="000F7E44" w:rsidRPr="00E46FD1" w:rsidRDefault="000F7E44" w:rsidP="00462661">
            <w:pPr>
              <w:pStyle w:val="NormalTable0"/>
              <w:numPr>
                <w:ilvl w:val="0"/>
                <w:numId w:val="55"/>
              </w:numPr>
              <w:rPr>
                <w:i/>
                <w:sz w:val="20"/>
                <w:szCs w:val="20"/>
                <w:lang w:val="en-GB"/>
              </w:rPr>
            </w:pPr>
            <w:r w:rsidRPr="00E46FD1">
              <w:rPr>
                <w:i/>
                <w:sz w:val="20"/>
                <w:szCs w:val="20"/>
                <w:lang w:val="en-GB"/>
              </w:rPr>
              <w:t>Have principles been established to distinguish between mandatory procedures and guidelines (work descriptions)?</w:t>
            </w:r>
          </w:p>
          <w:p w14:paraId="246B62FF" w14:textId="77777777" w:rsidR="000F7E44" w:rsidRPr="00E46FD1" w:rsidRDefault="000F7E44" w:rsidP="00462661">
            <w:pPr>
              <w:pStyle w:val="NormalTable0"/>
              <w:numPr>
                <w:ilvl w:val="0"/>
                <w:numId w:val="55"/>
              </w:numPr>
              <w:rPr>
                <w:i/>
                <w:lang w:val="en-GB"/>
              </w:rPr>
            </w:pPr>
            <w:r w:rsidRPr="00E46FD1">
              <w:rPr>
                <w:i/>
                <w:sz w:val="20"/>
                <w:szCs w:val="20"/>
                <w:lang w:val="en-GB"/>
              </w:rPr>
              <w:t>Is there coherence between philosophy, goals, rules, procedures, work descriptions and working practice?</w:t>
            </w:r>
          </w:p>
        </w:tc>
        <w:tc>
          <w:tcPr>
            <w:tcW w:w="567" w:type="dxa"/>
          </w:tcPr>
          <w:p w14:paraId="49B40545" w14:textId="77777777" w:rsidR="000F7E44" w:rsidRPr="00E46FD1" w:rsidRDefault="000F7E44" w:rsidP="000F7E44">
            <w:pPr>
              <w:pStyle w:val="NormalTable0"/>
              <w:rPr>
                <w:lang w:val="en-GB"/>
              </w:rPr>
            </w:pPr>
          </w:p>
        </w:tc>
        <w:tc>
          <w:tcPr>
            <w:tcW w:w="567" w:type="dxa"/>
          </w:tcPr>
          <w:p w14:paraId="645E23BD" w14:textId="77777777" w:rsidR="000F7E44" w:rsidRPr="00E46FD1" w:rsidRDefault="000F7E44" w:rsidP="000F7E44">
            <w:pPr>
              <w:pStyle w:val="NormalTable0"/>
              <w:rPr>
                <w:lang w:val="en-GB"/>
              </w:rPr>
            </w:pPr>
          </w:p>
        </w:tc>
        <w:tc>
          <w:tcPr>
            <w:tcW w:w="567" w:type="dxa"/>
          </w:tcPr>
          <w:p w14:paraId="2969B302" w14:textId="77777777" w:rsidR="000F7E44" w:rsidRPr="00E46FD1" w:rsidRDefault="000F7E44" w:rsidP="000F7E44">
            <w:pPr>
              <w:pStyle w:val="NormalTable0"/>
              <w:rPr>
                <w:lang w:val="en-GB"/>
              </w:rPr>
            </w:pPr>
          </w:p>
        </w:tc>
        <w:tc>
          <w:tcPr>
            <w:tcW w:w="3402" w:type="dxa"/>
          </w:tcPr>
          <w:p w14:paraId="22E8B611" w14:textId="77777777" w:rsidR="004F549F" w:rsidRPr="006D5518" w:rsidRDefault="004F549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3A7C8B58" w14:textId="77777777" w:rsidR="004F549F" w:rsidRPr="006D5518" w:rsidRDefault="004F549F" w:rsidP="006D5518">
            <w:pPr>
              <w:pStyle w:val="paragraph"/>
              <w:spacing w:before="0" w:beforeAutospacing="0" w:after="0" w:afterAutospacing="0" w:line="360" w:lineRule="auto"/>
              <w:ind w:right="-30"/>
              <w:textAlignment w:val="baseline"/>
              <w:rPr>
                <w:sz w:val="18"/>
                <w:szCs w:val="18"/>
                <w:lang w:val="en-US"/>
              </w:rPr>
            </w:pPr>
            <w:r w:rsidRPr="006D5518">
              <w:rPr>
                <w:rStyle w:val="normaltextrun"/>
                <w:color w:val="D13438"/>
                <w:sz w:val="20"/>
                <w:szCs w:val="20"/>
                <w:u w:val="single"/>
                <w:lang w:val="en-US"/>
              </w:rPr>
              <w:t>Vatn (1997)</w:t>
            </w:r>
            <w:r w:rsidRPr="006D5518">
              <w:rPr>
                <w:rStyle w:val="eop"/>
                <w:color w:val="D13438"/>
                <w:sz w:val="20"/>
                <w:szCs w:val="20"/>
                <w:lang w:val="en-US"/>
              </w:rPr>
              <w:t> </w:t>
            </w:r>
          </w:p>
          <w:p w14:paraId="720C341C" w14:textId="77777777" w:rsidR="004F549F" w:rsidRPr="006D5518" w:rsidRDefault="004F549F" w:rsidP="006D5518">
            <w:pPr>
              <w:pStyle w:val="paragraph"/>
              <w:spacing w:before="0" w:beforeAutospacing="0" w:after="0" w:afterAutospacing="0" w:line="360" w:lineRule="auto"/>
              <w:ind w:right="-30"/>
              <w:textAlignment w:val="baseline"/>
              <w:rPr>
                <w:sz w:val="18"/>
                <w:szCs w:val="18"/>
                <w:lang w:val="en-US"/>
              </w:rPr>
            </w:pPr>
            <w:r w:rsidRPr="006D5518">
              <w:rPr>
                <w:rStyle w:val="normaltextrun"/>
                <w:color w:val="D13438"/>
                <w:sz w:val="20"/>
                <w:szCs w:val="20"/>
                <w:u w:val="single"/>
                <w:lang w:val="en-US"/>
              </w:rPr>
              <w:t>CCPS (1996)</w:t>
            </w:r>
            <w:r w:rsidRPr="006D5518">
              <w:rPr>
                <w:rStyle w:val="eop"/>
                <w:color w:val="D13438"/>
                <w:sz w:val="20"/>
                <w:szCs w:val="20"/>
                <w:lang w:val="en-US"/>
              </w:rPr>
              <w:t> </w:t>
            </w:r>
          </w:p>
          <w:p w14:paraId="5844A288" w14:textId="77777777" w:rsidR="004F549F" w:rsidRPr="006D5518" w:rsidRDefault="004F549F" w:rsidP="006D5518">
            <w:pPr>
              <w:pStyle w:val="paragraph"/>
              <w:spacing w:before="0" w:beforeAutospacing="0" w:after="0" w:afterAutospacing="0" w:line="360" w:lineRule="auto"/>
              <w:ind w:right="-30"/>
              <w:textAlignment w:val="baseline"/>
              <w:rPr>
                <w:sz w:val="18"/>
                <w:szCs w:val="18"/>
                <w:lang w:val="en-US"/>
              </w:rPr>
            </w:pPr>
            <w:r w:rsidRPr="006D5518">
              <w:rPr>
                <w:rStyle w:val="normaltextrun"/>
                <w:color w:val="D13438"/>
                <w:sz w:val="20"/>
                <w:szCs w:val="20"/>
                <w:u w:val="single"/>
                <w:lang w:val="en-US"/>
              </w:rPr>
              <w:t>CCPS (2022)</w:t>
            </w:r>
            <w:r w:rsidRPr="006D5518">
              <w:rPr>
                <w:rStyle w:val="eop"/>
                <w:color w:val="D13438"/>
                <w:sz w:val="20"/>
                <w:szCs w:val="20"/>
                <w:lang w:val="en-US"/>
              </w:rPr>
              <w:t> </w:t>
            </w:r>
          </w:p>
          <w:p w14:paraId="43C06B75" w14:textId="77777777" w:rsidR="000F7E44" w:rsidRPr="003014EA" w:rsidRDefault="003014EA" w:rsidP="006D5518">
            <w:pPr>
              <w:pStyle w:val="NormalTable0"/>
              <w:spacing w:line="360" w:lineRule="auto"/>
              <w:rPr>
                <w:lang w:val="en-GB"/>
              </w:rPr>
            </w:pPr>
            <w:r w:rsidRPr="003014EA">
              <w:rPr>
                <w:sz w:val="20"/>
                <w:szCs w:val="20"/>
                <w:lang w:val="en-GB"/>
              </w:rPr>
              <w:t>DC: Applicable to the DC</w:t>
            </w:r>
          </w:p>
        </w:tc>
        <w:tc>
          <w:tcPr>
            <w:tcW w:w="3260" w:type="dxa"/>
          </w:tcPr>
          <w:p w14:paraId="4FE0E20A" w14:textId="77777777" w:rsidR="000F7E44" w:rsidRPr="00E46FD1" w:rsidRDefault="000F7E44" w:rsidP="000F7E44">
            <w:pPr>
              <w:pStyle w:val="NormalTable0"/>
              <w:rPr>
                <w:sz w:val="20"/>
                <w:lang w:val="en-GB"/>
              </w:rPr>
            </w:pPr>
          </w:p>
        </w:tc>
        <w:tc>
          <w:tcPr>
            <w:tcW w:w="709" w:type="dxa"/>
          </w:tcPr>
          <w:p w14:paraId="1A612639" w14:textId="77777777" w:rsidR="000F7E44" w:rsidRPr="00E46FD1" w:rsidRDefault="000F7E44" w:rsidP="000F7E44">
            <w:pPr>
              <w:pStyle w:val="NormalTable0"/>
              <w:rPr>
                <w:sz w:val="20"/>
                <w:lang w:val="en-GB"/>
              </w:rPr>
            </w:pPr>
          </w:p>
        </w:tc>
      </w:tr>
      <w:tr w:rsidR="000F7E44" w:rsidRPr="004D1395" w14:paraId="479887F7" w14:textId="77777777" w:rsidTr="02C59054">
        <w:trPr>
          <w:cantSplit/>
        </w:trPr>
        <w:tc>
          <w:tcPr>
            <w:tcW w:w="990" w:type="dxa"/>
            <w:tcBorders>
              <w:bottom w:val="single" w:sz="6" w:space="0" w:color="auto"/>
            </w:tcBorders>
            <w:shd w:val="clear" w:color="auto" w:fill="E6E6E6"/>
          </w:tcPr>
          <w:p w14:paraId="3C1D2C48" w14:textId="77777777" w:rsidR="000F7E44" w:rsidRPr="00E46FD1" w:rsidRDefault="000F7E44" w:rsidP="000F7E44">
            <w:pPr>
              <w:pStyle w:val="NormalTable0"/>
              <w:rPr>
                <w:lang w:val="en-GB"/>
              </w:rPr>
            </w:pPr>
            <w:r w:rsidRPr="00E46FD1">
              <w:rPr>
                <w:lang w:val="en-GB"/>
              </w:rPr>
              <w:lastRenderedPageBreak/>
              <w:t>P 1.1</w:t>
            </w:r>
          </w:p>
        </w:tc>
        <w:tc>
          <w:tcPr>
            <w:tcW w:w="5389" w:type="dxa"/>
          </w:tcPr>
          <w:p w14:paraId="2281CEDA" w14:textId="77777777" w:rsidR="000F7E44" w:rsidRPr="00E46FD1" w:rsidRDefault="000F7E44" w:rsidP="000F7E44">
            <w:pPr>
              <w:pStyle w:val="NormalTable0"/>
              <w:ind w:left="709"/>
              <w:rPr>
                <w:b/>
                <w:lang w:val="en-GB"/>
              </w:rPr>
            </w:pPr>
            <w:r w:rsidRPr="00E46FD1">
              <w:rPr>
                <w:b/>
                <w:lang w:val="en-GB"/>
              </w:rPr>
              <w:t>Are procedures developed in a structured manner, based on functional analysis and task analysis?</w:t>
            </w:r>
          </w:p>
          <w:p w14:paraId="17BAC95B" w14:textId="77777777" w:rsidR="000F7E44" w:rsidRPr="00E46FD1" w:rsidRDefault="000F7E44" w:rsidP="000F7E44">
            <w:pPr>
              <w:pStyle w:val="NormalTable0"/>
              <w:ind w:left="709"/>
              <w:rPr>
                <w:b/>
                <w:lang w:val="en-GB"/>
              </w:rPr>
            </w:pPr>
          </w:p>
          <w:p w14:paraId="0729F8F5" w14:textId="77777777" w:rsidR="000F7E44" w:rsidRPr="00E46FD1" w:rsidRDefault="000F7E44" w:rsidP="000F7E44">
            <w:pPr>
              <w:pStyle w:val="NormalTable0"/>
              <w:ind w:left="709"/>
              <w:rPr>
                <w:i/>
                <w:sz w:val="20"/>
                <w:szCs w:val="20"/>
                <w:lang w:val="en-GB"/>
              </w:rPr>
            </w:pPr>
            <w:r w:rsidRPr="00E46FD1">
              <w:rPr>
                <w:i/>
                <w:sz w:val="20"/>
                <w:szCs w:val="20"/>
                <w:lang w:val="en-GB"/>
              </w:rPr>
              <w:t>The structured approach should consist of the following steps:</w:t>
            </w:r>
          </w:p>
          <w:p w14:paraId="7FE93631" w14:textId="77777777" w:rsidR="000F7E44" w:rsidRPr="00E46FD1" w:rsidRDefault="000F7E44" w:rsidP="00462661">
            <w:pPr>
              <w:pStyle w:val="NormalTable0"/>
              <w:numPr>
                <w:ilvl w:val="0"/>
                <w:numId w:val="56"/>
              </w:numPr>
              <w:ind w:left="1429"/>
              <w:rPr>
                <w:i/>
                <w:sz w:val="20"/>
                <w:szCs w:val="20"/>
                <w:lang w:val="en-GB"/>
              </w:rPr>
            </w:pPr>
            <w:r w:rsidRPr="00E46FD1">
              <w:rPr>
                <w:i/>
                <w:sz w:val="20"/>
                <w:szCs w:val="20"/>
                <w:lang w:val="en-GB"/>
              </w:rPr>
              <w:t xml:space="preserve">Identify core tasks, identify hazards and working environment issues and identify supporting tasks related to these. </w:t>
            </w:r>
          </w:p>
          <w:p w14:paraId="616A783E" w14:textId="77777777" w:rsidR="000F7E44" w:rsidRPr="00E46FD1" w:rsidRDefault="000F7E44" w:rsidP="00462661">
            <w:pPr>
              <w:pStyle w:val="NormalTable0"/>
              <w:numPr>
                <w:ilvl w:val="0"/>
                <w:numId w:val="56"/>
              </w:numPr>
              <w:ind w:left="1429"/>
              <w:rPr>
                <w:i/>
                <w:sz w:val="20"/>
                <w:szCs w:val="20"/>
                <w:lang w:val="en-GB"/>
              </w:rPr>
            </w:pPr>
            <w:r w:rsidRPr="00E46FD1">
              <w:rPr>
                <w:i/>
                <w:sz w:val="20"/>
                <w:szCs w:val="20"/>
                <w:lang w:val="en-GB"/>
              </w:rPr>
              <w:t xml:space="preserve">Plan the sequence of the core tasks and supporting tasks. </w:t>
            </w:r>
          </w:p>
          <w:p w14:paraId="6C443126" w14:textId="77777777" w:rsidR="000F7E44" w:rsidRPr="00E46FD1" w:rsidRDefault="000F7E44" w:rsidP="00462661">
            <w:pPr>
              <w:pStyle w:val="NormalTable0"/>
              <w:numPr>
                <w:ilvl w:val="0"/>
                <w:numId w:val="56"/>
              </w:numPr>
              <w:ind w:left="1429"/>
              <w:rPr>
                <w:i/>
                <w:sz w:val="20"/>
                <w:szCs w:val="20"/>
                <w:lang w:val="en-GB"/>
              </w:rPr>
            </w:pPr>
            <w:r w:rsidRPr="00E46FD1">
              <w:rPr>
                <w:i/>
                <w:sz w:val="20"/>
                <w:szCs w:val="20"/>
                <w:lang w:val="en-GB"/>
              </w:rPr>
              <w:t xml:space="preserve">Perform a hierarchic breakdown of the tasks. </w:t>
            </w:r>
          </w:p>
          <w:p w14:paraId="06A7361C" w14:textId="77777777" w:rsidR="000F7E44" w:rsidRPr="00E46FD1" w:rsidRDefault="000F7E44" w:rsidP="00462661">
            <w:pPr>
              <w:pStyle w:val="NormalTable0"/>
              <w:numPr>
                <w:ilvl w:val="0"/>
                <w:numId w:val="56"/>
              </w:numPr>
              <w:ind w:left="1429"/>
              <w:rPr>
                <w:i/>
                <w:sz w:val="20"/>
                <w:szCs w:val="20"/>
                <w:lang w:val="en-GB"/>
              </w:rPr>
            </w:pPr>
            <w:r w:rsidRPr="00E46FD1">
              <w:rPr>
                <w:i/>
                <w:sz w:val="20"/>
                <w:szCs w:val="20"/>
                <w:lang w:val="en-GB"/>
              </w:rPr>
              <w:t xml:space="preserve">Perform tabular task analysis of critical and difficult task steps. This should include human – machine interaction and possible erroneous actions. </w:t>
            </w:r>
          </w:p>
          <w:p w14:paraId="4E6D7CE6" w14:textId="77777777" w:rsidR="000F7E44" w:rsidRPr="00E46FD1" w:rsidRDefault="000F7E44" w:rsidP="00462661">
            <w:pPr>
              <w:pStyle w:val="NormalTable0"/>
              <w:numPr>
                <w:ilvl w:val="0"/>
                <w:numId w:val="56"/>
              </w:numPr>
              <w:ind w:left="1429"/>
              <w:rPr>
                <w:i/>
                <w:sz w:val="20"/>
                <w:szCs w:val="20"/>
                <w:lang w:val="en-GB"/>
              </w:rPr>
            </w:pPr>
            <w:r w:rsidRPr="00E46FD1">
              <w:rPr>
                <w:i/>
                <w:sz w:val="20"/>
                <w:szCs w:val="20"/>
                <w:lang w:val="en-GB"/>
              </w:rPr>
              <w:t>Perform structured walk trough of the procedures/ work descriptions.</w:t>
            </w:r>
          </w:p>
        </w:tc>
        <w:tc>
          <w:tcPr>
            <w:tcW w:w="567" w:type="dxa"/>
          </w:tcPr>
          <w:p w14:paraId="56E1654B" w14:textId="77777777" w:rsidR="000F7E44" w:rsidRPr="00E46FD1" w:rsidRDefault="000F7E44" w:rsidP="000F7E44">
            <w:pPr>
              <w:pStyle w:val="NormalTable0"/>
              <w:rPr>
                <w:lang w:val="en-GB"/>
              </w:rPr>
            </w:pPr>
          </w:p>
        </w:tc>
        <w:tc>
          <w:tcPr>
            <w:tcW w:w="567" w:type="dxa"/>
          </w:tcPr>
          <w:p w14:paraId="1F020168" w14:textId="77777777" w:rsidR="000F7E44" w:rsidRPr="00E46FD1" w:rsidRDefault="000F7E44" w:rsidP="000F7E44">
            <w:pPr>
              <w:pStyle w:val="NormalTable0"/>
              <w:rPr>
                <w:lang w:val="en-GB"/>
              </w:rPr>
            </w:pPr>
          </w:p>
        </w:tc>
        <w:tc>
          <w:tcPr>
            <w:tcW w:w="567" w:type="dxa"/>
          </w:tcPr>
          <w:p w14:paraId="184ADAF2" w14:textId="77777777" w:rsidR="000F7E44" w:rsidRPr="00E46FD1" w:rsidRDefault="000F7E44" w:rsidP="000F7E44">
            <w:pPr>
              <w:pStyle w:val="NormalTable0"/>
              <w:rPr>
                <w:lang w:val="en-GB"/>
              </w:rPr>
            </w:pPr>
          </w:p>
        </w:tc>
        <w:tc>
          <w:tcPr>
            <w:tcW w:w="3402" w:type="dxa"/>
          </w:tcPr>
          <w:p w14:paraId="5D9D42A8" w14:textId="77777777" w:rsidR="004F549F" w:rsidRPr="006D5518" w:rsidRDefault="004F549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646E7CC5" w14:textId="77777777" w:rsidR="004F549F" w:rsidRPr="006D5518" w:rsidRDefault="004F549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MR §13 &amp; chapter V.</w:t>
            </w:r>
            <w:r w:rsidRPr="006D5518">
              <w:rPr>
                <w:rStyle w:val="eop"/>
                <w:color w:val="D13438"/>
                <w:sz w:val="20"/>
                <w:szCs w:val="20"/>
                <w:lang w:val="en-US"/>
              </w:rPr>
              <w:t> </w:t>
            </w:r>
          </w:p>
          <w:p w14:paraId="2D053760" w14:textId="77777777" w:rsidR="004F549F" w:rsidRPr="006D5518" w:rsidRDefault="004F549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AR §24.</w:t>
            </w:r>
            <w:r w:rsidRPr="006D5518">
              <w:rPr>
                <w:rStyle w:val="eop"/>
                <w:color w:val="D13438"/>
                <w:sz w:val="20"/>
                <w:szCs w:val="20"/>
                <w:lang w:val="en-US"/>
              </w:rPr>
              <w:t> </w:t>
            </w:r>
          </w:p>
          <w:p w14:paraId="084FB597" w14:textId="77777777" w:rsidR="004F549F" w:rsidRPr="006D5518" w:rsidRDefault="004F549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Vatn (1997)</w:t>
            </w:r>
            <w:r w:rsidRPr="006D5518">
              <w:rPr>
                <w:rStyle w:val="eop"/>
                <w:color w:val="D13438"/>
                <w:sz w:val="20"/>
                <w:szCs w:val="20"/>
                <w:lang w:val="en-US"/>
              </w:rPr>
              <w:t> </w:t>
            </w:r>
          </w:p>
          <w:p w14:paraId="2D60F13F" w14:textId="77777777" w:rsidR="004F549F" w:rsidRPr="006D5518" w:rsidRDefault="004F549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CCPS (1996)</w:t>
            </w:r>
            <w:r w:rsidRPr="006D5518">
              <w:rPr>
                <w:rStyle w:val="eop"/>
                <w:color w:val="D13438"/>
                <w:sz w:val="20"/>
                <w:szCs w:val="20"/>
                <w:lang w:val="en-US"/>
              </w:rPr>
              <w:t> </w:t>
            </w:r>
          </w:p>
          <w:p w14:paraId="021638D7" w14:textId="77777777" w:rsidR="004F549F" w:rsidRPr="006D5518" w:rsidRDefault="004F549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CCPS (2022)</w:t>
            </w:r>
            <w:r w:rsidRPr="006D5518">
              <w:rPr>
                <w:rStyle w:val="eop"/>
                <w:color w:val="D13438"/>
                <w:sz w:val="20"/>
                <w:szCs w:val="20"/>
                <w:lang w:val="en-US"/>
              </w:rPr>
              <w:t> </w:t>
            </w:r>
          </w:p>
          <w:p w14:paraId="7BB266F5" w14:textId="77777777" w:rsidR="000F7E44" w:rsidRPr="003014EA" w:rsidRDefault="003014EA" w:rsidP="006D5518">
            <w:pPr>
              <w:pStyle w:val="NormalTable0"/>
              <w:spacing w:line="360" w:lineRule="auto"/>
              <w:rPr>
                <w:lang w:val="en-GB"/>
              </w:rPr>
            </w:pPr>
            <w:r w:rsidRPr="003014EA">
              <w:rPr>
                <w:sz w:val="20"/>
                <w:szCs w:val="20"/>
                <w:lang w:val="en-GB"/>
              </w:rPr>
              <w:t>DC: Applicable to the DC</w:t>
            </w:r>
          </w:p>
        </w:tc>
        <w:tc>
          <w:tcPr>
            <w:tcW w:w="3260" w:type="dxa"/>
          </w:tcPr>
          <w:p w14:paraId="6E736EAA" w14:textId="77777777" w:rsidR="000F7E44" w:rsidRPr="00E46FD1" w:rsidRDefault="000F7E44" w:rsidP="000F7E44">
            <w:pPr>
              <w:pStyle w:val="NormalTable0"/>
              <w:rPr>
                <w:sz w:val="20"/>
                <w:lang w:val="en-GB"/>
              </w:rPr>
            </w:pPr>
          </w:p>
        </w:tc>
        <w:tc>
          <w:tcPr>
            <w:tcW w:w="709" w:type="dxa"/>
          </w:tcPr>
          <w:p w14:paraId="6EC93268" w14:textId="77777777" w:rsidR="000F7E44" w:rsidRPr="00E46FD1" w:rsidRDefault="000F7E44" w:rsidP="000F7E44">
            <w:pPr>
              <w:pStyle w:val="NormalTable0"/>
              <w:rPr>
                <w:sz w:val="20"/>
                <w:lang w:val="en-GB"/>
              </w:rPr>
            </w:pPr>
          </w:p>
        </w:tc>
      </w:tr>
      <w:tr w:rsidR="000F7E44" w:rsidRPr="004D1395" w14:paraId="0F5F1C1E" w14:textId="77777777" w:rsidTr="02C59054">
        <w:trPr>
          <w:cantSplit/>
        </w:trPr>
        <w:tc>
          <w:tcPr>
            <w:tcW w:w="990" w:type="dxa"/>
            <w:tcBorders>
              <w:top w:val="single" w:sz="6" w:space="0" w:color="auto"/>
              <w:left w:val="single" w:sz="6" w:space="0" w:color="auto"/>
              <w:bottom w:val="single" w:sz="6" w:space="0" w:color="auto"/>
              <w:right w:val="single" w:sz="6" w:space="0" w:color="auto"/>
            </w:tcBorders>
            <w:shd w:val="clear" w:color="auto" w:fill="999999"/>
          </w:tcPr>
          <w:p w14:paraId="2F274C26" w14:textId="77777777" w:rsidR="000F7E44" w:rsidRPr="00E46FD1" w:rsidRDefault="000F7E44" w:rsidP="000F7E44">
            <w:pPr>
              <w:pStyle w:val="NormalTable0"/>
              <w:rPr>
                <w:sz w:val="22"/>
                <w:lang w:val="en-GB"/>
              </w:rPr>
            </w:pPr>
            <w:r w:rsidRPr="00E46FD1">
              <w:rPr>
                <w:sz w:val="22"/>
                <w:lang w:val="en-GB"/>
              </w:rPr>
              <w:t>P 1.1.1</w:t>
            </w:r>
          </w:p>
        </w:tc>
        <w:tc>
          <w:tcPr>
            <w:tcW w:w="5389" w:type="dxa"/>
            <w:tcBorders>
              <w:top w:val="single" w:sz="6" w:space="0" w:color="auto"/>
              <w:left w:val="single" w:sz="6" w:space="0" w:color="auto"/>
              <w:bottom w:val="single" w:sz="6" w:space="0" w:color="auto"/>
              <w:right w:val="single" w:sz="6" w:space="0" w:color="auto"/>
            </w:tcBorders>
          </w:tcPr>
          <w:p w14:paraId="347B6041" w14:textId="77777777" w:rsidR="000F7E44" w:rsidRPr="00E46FD1" w:rsidRDefault="000F7E44" w:rsidP="000F7E44">
            <w:pPr>
              <w:pStyle w:val="NormalTable0"/>
              <w:ind w:left="1418"/>
              <w:rPr>
                <w:b/>
                <w:lang w:val="en-GB"/>
              </w:rPr>
            </w:pPr>
            <w:r w:rsidRPr="00E46FD1">
              <w:rPr>
                <w:b/>
                <w:lang w:val="en-GB"/>
              </w:rPr>
              <w:t>Are procedures clearly marked with titles/labels?</w:t>
            </w:r>
          </w:p>
          <w:p w14:paraId="6617436B" w14:textId="77777777" w:rsidR="000F7E44" w:rsidRPr="00E46FD1" w:rsidRDefault="000F7E44" w:rsidP="000F7E44">
            <w:pPr>
              <w:pStyle w:val="NormalTable0"/>
              <w:ind w:left="1418"/>
              <w:rPr>
                <w:sz w:val="20"/>
                <w:lang w:val="en-GB"/>
              </w:rPr>
            </w:pPr>
          </w:p>
          <w:p w14:paraId="765DC534" w14:textId="77777777" w:rsidR="000F7E44" w:rsidRPr="00E46FD1" w:rsidRDefault="000F7E44" w:rsidP="000F7E44">
            <w:pPr>
              <w:pStyle w:val="NormalTable0"/>
              <w:ind w:left="1418"/>
              <w:rPr>
                <w:b/>
                <w:sz w:val="22"/>
                <w:lang w:val="en-GB"/>
              </w:rPr>
            </w:pPr>
            <w:r w:rsidRPr="00E46FD1">
              <w:rPr>
                <w:i/>
                <w:sz w:val="20"/>
                <w:lang w:val="en-GB"/>
              </w:rPr>
              <w:t>Titles and labels should allow the operator to choose the required procedure quickly. Check: typographical, colour and shape coding of procedures.</w:t>
            </w:r>
            <w:r>
              <w:rPr>
                <w:sz w:val="20"/>
                <w:lang w:val="en-GB"/>
              </w:rPr>
              <w:t xml:space="preserve"> </w:t>
            </w:r>
            <w:r w:rsidRPr="00E95A48">
              <w:rPr>
                <w:i/>
                <w:sz w:val="20"/>
                <w:lang w:val="en-GB"/>
              </w:rPr>
              <w:t>It is important that the use of the latest version is verified and that the version is clearly stated in the procedure</w:t>
            </w:r>
            <w:r>
              <w:rPr>
                <w:i/>
                <w:sz w:val="20"/>
                <w:lang w:val="en-GB"/>
              </w:rPr>
              <w:t>.</w:t>
            </w:r>
          </w:p>
        </w:tc>
        <w:tc>
          <w:tcPr>
            <w:tcW w:w="567" w:type="dxa"/>
            <w:tcBorders>
              <w:top w:val="single" w:sz="6" w:space="0" w:color="auto"/>
              <w:left w:val="single" w:sz="6" w:space="0" w:color="auto"/>
              <w:bottom w:val="single" w:sz="6" w:space="0" w:color="auto"/>
              <w:right w:val="single" w:sz="6" w:space="0" w:color="auto"/>
            </w:tcBorders>
          </w:tcPr>
          <w:p w14:paraId="370C0FEE"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3D7C5F32"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53D8FA90" w14:textId="77777777" w:rsidR="000F7E44" w:rsidRPr="00E46FD1" w:rsidRDefault="000F7E44" w:rsidP="000F7E44">
            <w:pPr>
              <w:pStyle w:val="NormalTable0"/>
              <w:rPr>
                <w:lang w:val="en-GB"/>
              </w:rPr>
            </w:pPr>
          </w:p>
        </w:tc>
        <w:tc>
          <w:tcPr>
            <w:tcW w:w="3402" w:type="dxa"/>
            <w:tcBorders>
              <w:top w:val="single" w:sz="6" w:space="0" w:color="auto"/>
              <w:left w:val="single" w:sz="6" w:space="0" w:color="auto"/>
              <w:bottom w:val="single" w:sz="6" w:space="0" w:color="auto"/>
              <w:right w:val="single" w:sz="6" w:space="0" w:color="auto"/>
            </w:tcBorders>
          </w:tcPr>
          <w:p w14:paraId="34264512" w14:textId="77777777" w:rsidR="004F549F" w:rsidRPr="006D5518" w:rsidRDefault="004F549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578E18B5" w14:textId="77777777" w:rsidR="004F549F" w:rsidRPr="006D5518" w:rsidRDefault="004F549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AR §24</w:t>
            </w:r>
            <w:r w:rsidRPr="006D5518">
              <w:rPr>
                <w:rStyle w:val="eop"/>
                <w:color w:val="D13438"/>
                <w:sz w:val="20"/>
                <w:szCs w:val="20"/>
                <w:lang w:val="en-US"/>
              </w:rPr>
              <w:t> </w:t>
            </w:r>
          </w:p>
          <w:p w14:paraId="0901DB15" w14:textId="77777777" w:rsidR="000F7E44" w:rsidRPr="003014EA" w:rsidRDefault="003014EA" w:rsidP="006D5518">
            <w:pPr>
              <w:pStyle w:val="NormalTable0"/>
              <w:spacing w:line="360" w:lineRule="auto"/>
              <w:rPr>
                <w:lang w:val="en-GB"/>
              </w:rPr>
            </w:pPr>
            <w:r w:rsidRPr="003014EA">
              <w:rPr>
                <w:sz w:val="20"/>
                <w:szCs w:val="20"/>
                <w:lang w:val="en-GB"/>
              </w:rPr>
              <w:t>DC: Applicable to the DC</w:t>
            </w:r>
          </w:p>
        </w:tc>
        <w:tc>
          <w:tcPr>
            <w:tcW w:w="3260" w:type="dxa"/>
            <w:tcBorders>
              <w:top w:val="single" w:sz="6" w:space="0" w:color="auto"/>
              <w:left w:val="single" w:sz="6" w:space="0" w:color="auto"/>
              <w:bottom w:val="single" w:sz="6" w:space="0" w:color="auto"/>
              <w:right w:val="single" w:sz="6" w:space="0" w:color="auto"/>
            </w:tcBorders>
          </w:tcPr>
          <w:p w14:paraId="3E6E8B54" w14:textId="77777777" w:rsidR="000F7E44" w:rsidRPr="00E46FD1" w:rsidRDefault="000F7E44" w:rsidP="000F7E44">
            <w:pPr>
              <w:pStyle w:val="NormalTable0"/>
              <w:rPr>
                <w:lang w:val="en-GB"/>
              </w:rPr>
            </w:pPr>
          </w:p>
        </w:tc>
        <w:tc>
          <w:tcPr>
            <w:tcW w:w="709" w:type="dxa"/>
            <w:tcBorders>
              <w:top w:val="single" w:sz="6" w:space="0" w:color="auto"/>
              <w:left w:val="single" w:sz="6" w:space="0" w:color="auto"/>
              <w:bottom w:val="single" w:sz="6" w:space="0" w:color="auto"/>
              <w:right w:val="single" w:sz="6" w:space="0" w:color="auto"/>
            </w:tcBorders>
          </w:tcPr>
          <w:p w14:paraId="4D248994" w14:textId="77777777" w:rsidR="000F7E44" w:rsidRPr="00E46FD1" w:rsidRDefault="000F7E44" w:rsidP="000F7E44">
            <w:pPr>
              <w:pStyle w:val="NormalTable0"/>
              <w:rPr>
                <w:lang w:val="en-GB"/>
              </w:rPr>
            </w:pPr>
          </w:p>
        </w:tc>
      </w:tr>
      <w:tr w:rsidR="000F7E44" w:rsidRPr="004D1395" w14:paraId="46EBFC84" w14:textId="77777777" w:rsidTr="02C59054">
        <w:trPr>
          <w:cantSplit/>
        </w:trPr>
        <w:tc>
          <w:tcPr>
            <w:tcW w:w="990" w:type="dxa"/>
            <w:shd w:val="clear" w:color="auto" w:fill="999999"/>
          </w:tcPr>
          <w:p w14:paraId="491C812E" w14:textId="77777777" w:rsidR="000F7E44" w:rsidRPr="00E46FD1" w:rsidRDefault="000F7E44" w:rsidP="000F7E44">
            <w:pPr>
              <w:pStyle w:val="NormalTable0"/>
              <w:rPr>
                <w:lang w:val="en-GB"/>
              </w:rPr>
            </w:pPr>
            <w:r w:rsidRPr="00E46FD1">
              <w:rPr>
                <w:lang w:val="en-GB"/>
              </w:rPr>
              <w:lastRenderedPageBreak/>
              <w:t>P 1.1.</w:t>
            </w:r>
            <w:r w:rsidRPr="00E46FD1">
              <w:rPr>
                <w:sz w:val="22"/>
                <w:lang w:val="en-GB"/>
              </w:rPr>
              <w:t>2</w:t>
            </w:r>
          </w:p>
        </w:tc>
        <w:tc>
          <w:tcPr>
            <w:tcW w:w="5389" w:type="dxa"/>
          </w:tcPr>
          <w:p w14:paraId="295A55AC" w14:textId="77777777" w:rsidR="000F7E44" w:rsidRPr="00E46FD1" w:rsidRDefault="000F7E44" w:rsidP="000F7E44">
            <w:pPr>
              <w:pStyle w:val="NormalTable0"/>
              <w:ind w:left="1418"/>
              <w:rPr>
                <w:b/>
                <w:lang w:val="en-GB"/>
              </w:rPr>
            </w:pPr>
            <w:r w:rsidRPr="00E46FD1">
              <w:rPr>
                <w:b/>
                <w:lang w:val="en-GB"/>
              </w:rPr>
              <w:t>Are the criteria and conditions for use of procedures clear and unambiguous?</w:t>
            </w:r>
          </w:p>
          <w:p w14:paraId="30C9EE6B" w14:textId="77777777" w:rsidR="000F7E44" w:rsidRPr="00E46FD1" w:rsidRDefault="000F7E44" w:rsidP="000F7E44">
            <w:pPr>
              <w:pStyle w:val="NormalTable0"/>
              <w:ind w:left="1418"/>
              <w:rPr>
                <w:i/>
                <w:sz w:val="20"/>
                <w:szCs w:val="20"/>
                <w:lang w:val="en-GB"/>
              </w:rPr>
            </w:pPr>
          </w:p>
          <w:p w14:paraId="5F101F76" w14:textId="77777777" w:rsidR="000F7E44" w:rsidRPr="004555D1" w:rsidRDefault="000F7E44" w:rsidP="000F7E44">
            <w:pPr>
              <w:pStyle w:val="NormalTable0"/>
              <w:ind w:left="1418"/>
              <w:rPr>
                <w:b/>
                <w:i/>
                <w:lang w:val="en-GB"/>
              </w:rPr>
            </w:pPr>
            <w:r w:rsidRPr="004555D1">
              <w:rPr>
                <w:i/>
                <w:sz w:val="20"/>
                <w:szCs w:val="20"/>
                <w:lang w:val="en-GB"/>
              </w:rPr>
              <w:t xml:space="preserve">The procedures should be used as a measure to prevent errors and accidents. </w:t>
            </w:r>
            <w:r w:rsidRPr="004555D1">
              <w:rPr>
                <w:i/>
                <w:sz w:val="20"/>
                <w:lang w:val="en-GB"/>
              </w:rPr>
              <w:t>Are all conditions required to perform the operation stated before first step in the procedure is performed</w:t>
            </w:r>
            <w:r>
              <w:rPr>
                <w:i/>
                <w:sz w:val="20"/>
                <w:lang w:val="en-GB"/>
              </w:rPr>
              <w:t>.</w:t>
            </w:r>
          </w:p>
        </w:tc>
        <w:tc>
          <w:tcPr>
            <w:tcW w:w="567" w:type="dxa"/>
          </w:tcPr>
          <w:p w14:paraId="493CC4DC" w14:textId="77777777" w:rsidR="000F7E44" w:rsidRPr="00E46FD1" w:rsidRDefault="000F7E44" w:rsidP="000F7E44">
            <w:pPr>
              <w:pStyle w:val="NormalTable0"/>
              <w:rPr>
                <w:lang w:val="en-GB"/>
              </w:rPr>
            </w:pPr>
          </w:p>
        </w:tc>
        <w:tc>
          <w:tcPr>
            <w:tcW w:w="567" w:type="dxa"/>
          </w:tcPr>
          <w:p w14:paraId="7FCE7B08" w14:textId="77777777" w:rsidR="000F7E44" w:rsidRPr="00E46FD1" w:rsidRDefault="000F7E44" w:rsidP="000F7E44">
            <w:pPr>
              <w:pStyle w:val="NormalTable0"/>
              <w:rPr>
                <w:lang w:val="en-GB"/>
              </w:rPr>
            </w:pPr>
          </w:p>
        </w:tc>
        <w:tc>
          <w:tcPr>
            <w:tcW w:w="567" w:type="dxa"/>
          </w:tcPr>
          <w:p w14:paraId="3F1571C5" w14:textId="77777777" w:rsidR="000F7E44" w:rsidRPr="00E46FD1" w:rsidRDefault="000F7E44" w:rsidP="000F7E44">
            <w:pPr>
              <w:pStyle w:val="NormalTable0"/>
              <w:rPr>
                <w:lang w:val="en-GB"/>
              </w:rPr>
            </w:pPr>
          </w:p>
        </w:tc>
        <w:tc>
          <w:tcPr>
            <w:tcW w:w="3402" w:type="dxa"/>
          </w:tcPr>
          <w:p w14:paraId="3D069047" w14:textId="77777777" w:rsidR="004F549F" w:rsidRPr="006D5518" w:rsidRDefault="004F549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6D77D8BB" w14:textId="77777777" w:rsidR="004F549F" w:rsidRPr="006D5518" w:rsidRDefault="004F549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AR §24.</w:t>
            </w:r>
            <w:r w:rsidRPr="006D5518">
              <w:rPr>
                <w:rStyle w:val="eop"/>
                <w:color w:val="D13438"/>
                <w:sz w:val="20"/>
                <w:szCs w:val="20"/>
                <w:lang w:val="en-US"/>
              </w:rPr>
              <w:t> </w:t>
            </w:r>
          </w:p>
          <w:p w14:paraId="72A5D173" w14:textId="77777777" w:rsidR="004F549F" w:rsidRPr="006D5518" w:rsidRDefault="004F549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UKAEA (1985) p.12.</w:t>
            </w:r>
            <w:r w:rsidRPr="006D5518">
              <w:rPr>
                <w:rStyle w:val="eop"/>
                <w:color w:val="D13438"/>
                <w:sz w:val="20"/>
                <w:szCs w:val="20"/>
                <w:lang w:val="en-US"/>
              </w:rPr>
              <w:t> </w:t>
            </w:r>
          </w:p>
          <w:p w14:paraId="2CA3CDD4" w14:textId="77777777" w:rsidR="000F7E44" w:rsidRPr="003014EA" w:rsidRDefault="003014EA" w:rsidP="006D5518">
            <w:pPr>
              <w:pStyle w:val="NormalTable0"/>
              <w:spacing w:line="360" w:lineRule="auto"/>
              <w:rPr>
                <w:lang w:val="en-GB"/>
              </w:rPr>
            </w:pPr>
            <w:r w:rsidRPr="003014EA">
              <w:rPr>
                <w:i/>
                <w:sz w:val="20"/>
                <w:lang w:val="en-GB"/>
              </w:rPr>
              <w:t>DC: Are all conditions stated before first step in the procedure such as all pipes are drifted and measured, pipe tally is supplied to the driller, 5200 m 5 ½" drill pipe in derrick, pressure test prior to drill out cement etc.?</w:t>
            </w:r>
          </w:p>
        </w:tc>
        <w:tc>
          <w:tcPr>
            <w:tcW w:w="3260" w:type="dxa"/>
          </w:tcPr>
          <w:p w14:paraId="1C4FFBFA" w14:textId="77777777" w:rsidR="000F7E44" w:rsidRPr="004555D1" w:rsidRDefault="000F7E44" w:rsidP="000F7E44">
            <w:pPr>
              <w:pStyle w:val="NormalTable0"/>
              <w:rPr>
                <w:i/>
                <w:sz w:val="20"/>
                <w:lang w:val="en-GB"/>
              </w:rPr>
            </w:pPr>
          </w:p>
        </w:tc>
        <w:tc>
          <w:tcPr>
            <w:tcW w:w="709" w:type="dxa"/>
          </w:tcPr>
          <w:p w14:paraId="4EA3DAC4" w14:textId="77777777" w:rsidR="000F7E44" w:rsidRPr="00E46FD1" w:rsidRDefault="000F7E44" w:rsidP="000F7E44">
            <w:pPr>
              <w:pStyle w:val="NormalTable0"/>
              <w:rPr>
                <w:sz w:val="20"/>
                <w:lang w:val="en-GB"/>
              </w:rPr>
            </w:pPr>
          </w:p>
        </w:tc>
      </w:tr>
      <w:tr w:rsidR="000F7E44" w:rsidRPr="004D1395" w14:paraId="7E419245" w14:textId="77777777" w:rsidTr="02C59054">
        <w:trPr>
          <w:cantSplit/>
        </w:trPr>
        <w:tc>
          <w:tcPr>
            <w:tcW w:w="990" w:type="dxa"/>
            <w:tcBorders>
              <w:top w:val="single" w:sz="6" w:space="0" w:color="auto"/>
              <w:left w:val="single" w:sz="6" w:space="0" w:color="auto"/>
              <w:bottom w:val="single" w:sz="6" w:space="0" w:color="auto"/>
              <w:right w:val="single" w:sz="6" w:space="0" w:color="auto"/>
            </w:tcBorders>
            <w:shd w:val="clear" w:color="auto" w:fill="999999"/>
          </w:tcPr>
          <w:p w14:paraId="244FEB9B" w14:textId="77777777" w:rsidR="000F7E44" w:rsidRPr="00E46FD1" w:rsidRDefault="000F7E44" w:rsidP="000F7E44">
            <w:pPr>
              <w:pStyle w:val="NormalTable0"/>
              <w:rPr>
                <w:lang w:val="en-GB"/>
              </w:rPr>
            </w:pPr>
            <w:r w:rsidRPr="00E46FD1">
              <w:rPr>
                <w:lang w:val="en-GB"/>
              </w:rPr>
              <w:t>P 1.1.</w:t>
            </w:r>
            <w:r w:rsidRPr="00E46FD1">
              <w:rPr>
                <w:sz w:val="22"/>
                <w:lang w:val="en-GB"/>
              </w:rPr>
              <w:t>3</w:t>
            </w:r>
          </w:p>
        </w:tc>
        <w:tc>
          <w:tcPr>
            <w:tcW w:w="5389" w:type="dxa"/>
            <w:tcBorders>
              <w:top w:val="single" w:sz="6" w:space="0" w:color="auto"/>
              <w:left w:val="single" w:sz="6" w:space="0" w:color="auto"/>
              <w:bottom w:val="single" w:sz="6" w:space="0" w:color="auto"/>
              <w:right w:val="single" w:sz="6" w:space="0" w:color="auto"/>
            </w:tcBorders>
          </w:tcPr>
          <w:p w14:paraId="19A18FAC" w14:textId="77777777" w:rsidR="000F7E44" w:rsidRPr="00E46FD1" w:rsidRDefault="000F7E44" w:rsidP="000F7E44">
            <w:pPr>
              <w:pStyle w:val="NormalTable0"/>
              <w:ind w:left="1418"/>
              <w:rPr>
                <w:b/>
                <w:i/>
                <w:lang w:val="en-GB"/>
              </w:rPr>
            </w:pPr>
            <w:r w:rsidRPr="00E46FD1">
              <w:rPr>
                <w:b/>
                <w:lang w:val="en-GB"/>
              </w:rPr>
              <w:t>Do the procedures include information about why a certain method of working is necessary?</w:t>
            </w:r>
            <w:r w:rsidRPr="00E46FD1">
              <w:rPr>
                <w:b/>
                <w:i/>
                <w:lang w:val="en-GB"/>
              </w:rPr>
              <w:t xml:space="preserve"> </w:t>
            </w:r>
          </w:p>
          <w:p w14:paraId="6384CA15" w14:textId="77777777" w:rsidR="000F7E44" w:rsidRPr="00E46FD1" w:rsidRDefault="000F7E44" w:rsidP="000F7E44">
            <w:pPr>
              <w:pStyle w:val="NormalTable0"/>
              <w:ind w:left="1418"/>
              <w:rPr>
                <w:i/>
                <w:sz w:val="20"/>
                <w:lang w:val="en-GB"/>
              </w:rPr>
            </w:pPr>
          </w:p>
          <w:p w14:paraId="54D872D6" w14:textId="1D11391B" w:rsidR="000F7E44" w:rsidRPr="00E46FD1" w:rsidRDefault="000F7E44" w:rsidP="4F2FBF13">
            <w:pPr>
              <w:pStyle w:val="NormalTable0"/>
              <w:ind w:left="1418"/>
              <w:rPr>
                <w:b/>
                <w:bCs/>
                <w:lang w:val="en-GB"/>
              </w:rPr>
            </w:pPr>
            <w:r w:rsidRPr="02C59054">
              <w:rPr>
                <w:i/>
                <w:iCs/>
                <w:sz w:val="20"/>
                <w:szCs w:val="20"/>
                <w:lang w:val="en-GB"/>
              </w:rPr>
              <w:t>Operator understanding is complimented</w:t>
            </w:r>
            <w:r w:rsidRPr="02C59054">
              <w:rPr>
                <w:b/>
                <w:bCs/>
                <w:i/>
                <w:iCs/>
                <w:sz w:val="20"/>
                <w:szCs w:val="20"/>
                <w:lang w:val="en-GB"/>
              </w:rPr>
              <w:t xml:space="preserve"> </w:t>
            </w:r>
            <w:r w:rsidRPr="02C59054">
              <w:rPr>
                <w:i/>
                <w:iCs/>
                <w:sz w:val="20"/>
                <w:szCs w:val="20"/>
                <w:lang w:val="en-GB"/>
              </w:rPr>
              <w:t>if procedures provide knowledge about actions in the process, rather than a set of rules for the operator to follow blindly. . The procedures should also contain information about operating envelopes.</w:t>
            </w:r>
            <w:r w:rsidRPr="02C59054">
              <w:rPr>
                <w:i/>
                <w:iCs/>
                <w:color w:val="FF0000"/>
                <w:sz w:val="20"/>
                <w:szCs w:val="20"/>
                <w:lang w:val="en-GB"/>
              </w:rPr>
              <w:t xml:space="preserve"> </w:t>
            </w:r>
          </w:p>
        </w:tc>
        <w:tc>
          <w:tcPr>
            <w:tcW w:w="567" w:type="dxa"/>
            <w:tcBorders>
              <w:top w:val="single" w:sz="6" w:space="0" w:color="auto"/>
              <w:left w:val="single" w:sz="6" w:space="0" w:color="auto"/>
              <w:bottom w:val="single" w:sz="6" w:space="0" w:color="auto"/>
              <w:right w:val="single" w:sz="6" w:space="0" w:color="auto"/>
            </w:tcBorders>
          </w:tcPr>
          <w:p w14:paraId="6674C44D"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49CE0426"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4B428E1E" w14:textId="77777777" w:rsidR="000F7E44" w:rsidRPr="00E46FD1" w:rsidRDefault="000F7E44" w:rsidP="000F7E44">
            <w:pPr>
              <w:pStyle w:val="NormalTable0"/>
              <w:rPr>
                <w:lang w:val="en-GB"/>
              </w:rPr>
            </w:pPr>
          </w:p>
        </w:tc>
        <w:tc>
          <w:tcPr>
            <w:tcW w:w="3402" w:type="dxa"/>
            <w:tcBorders>
              <w:top w:val="single" w:sz="6" w:space="0" w:color="auto"/>
              <w:left w:val="single" w:sz="6" w:space="0" w:color="auto"/>
              <w:bottom w:val="single" w:sz="6" w:space="0" w:color="auto"/>
              <w:right w:val="single" w:sz="6" w:space="0" w:color="auto"/>
            </w:tcBorders>
          </w:tcPr>
          <w:p w14:paraId="2B53D1D6" w14:textId="77777777" w:rsidR="004F549F" w:rsidRPr="006D5518" w:rsidRDefault="004F549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144EE238" w14:textId="77777777" w:rsidR="004F549F" w:rsidRPr="006D5518" w:rsidRDefault="004F549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UKAEA (1985) p.12</w:t>
            </w:r>
            <w:r w:rsidRPr="006D5518">
              <w:rPr>
                <w:rStyle w:val="eop"/>
                <w:color w:val="D13438"/>
                <w:sz w:val="20"/>
                <w:szCs w:val="20"/>
                <w:lang w:val="en-US"/>
              </w:rPr>
              <w:t> </w:t>
            </w:r>
          </w:p>
          <w:p w14:paraId="13FF8580" w14:textId="77777777" w:rsidR="004F549F" w:rsidRPr="006D5518" w:rsidRDefault="004F549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Rasmussen (97)</w:t>
            </w:r>
            <w:r w:rsidRPr="006D5518">
              <w:rPr>
                <w:rStyle w:val="eop"/>
                <w:color w:val="D13438"/>
                <w:sz w:val="20"/>
                <w:szCs w:val="20"/>
                <w:lang w:val="en-US"/>
              </w:rPr>
              <w:t> </w:t>
            </w:r>
          </w:p>
          <w:p w14:paraId="02B45DA2" w14:textId="77777777" w:rsidR="004F549F" w:rsidRPr="006D5518" w:rsidRDefault="004F549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CCPS (1996)</w:t>
            </w:r>
            <w:r w:rsidRPr="006D5518">
              <w:rPr>
                <w:rStyle w:val="eop"/>
                <w:color w:val="D13438"/>
                <w:sz w:val="20"/>
                <w:szCs w:val="20"/>
                <w:lang w:val="en-US"/>
              </w:rPr>
              <w:t> </w:t>
            </w:r>
          </w:p>
          <w:p w14:paraId="01DB8657" w14:textId="77777777" w:rsidR="004F549F" w:rsidRPr="006D5518" w:rsidRDefault="004F549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NUREG0700 (2020), revision 3, 8.1.1-2.</w:t>
            </w:r>
            <w:r w:rsidRPr="006D5518">
              <w:rPr>
                <w:rStyle w:val="eop"/>
                <w:color w:val="D13438"/>
                <w:sz w:val="20"/>
                <w:szCs w:val="20"/>
                <w:lang w:val="en-US"/>
              </w:rPr>
              <w:t> </w:t>
            </w:r>
          </w:p>
          <w:p w14:paraId="6F1C51B1" w14:textId="77777777" w:rsidR="000F7E44" w:rsidRPr="003014EA" w:rsidRDefault="003014EA" w:rsidP="006D5518">
            <w:pPr>
              <w:pStyle w:val="NormalTable0"/>
              <w:spacing w:line="360" w:lineRule="auto"/>
              <w:rPr>
                <w:lang w:val="en-GB"/>
              </w:rPr>
            </w:pPr>
            <w:r w:rsidRPr="003014EA">
              <w:rPr>
                <w:i/>
                <w:sz w:val="20"/>
                <w:lang w:val="en-GB"/>
              </w:rPr>
              <w:t>DC: Do the procedures contain a short start-up list in case of temporary stops in the operation, crew change, breaks, personnel off hazard areas on the drill floor, racking arm removed, all involved personnel ready to proceed etc.?</w:t>
            </w:r>
          </w:p>
        </w:tc>
        <w:tc>
          <w:tcPr>
            <w:tcW w:w="3260" w:type="dxa"/>
            <w:tcBorders>
              <w:top w:val="single" w:sz="6" w:space="0" w:color="auto"/>
              <w:left w:val="single" w:sz="6" w:space="0" w:color="auto"/>
              <w:bottom w:val="single" w:sz="6" w:space="0" w:color="auto"/>
              <w:right w:val="single" w:sz="6" w:space="0" w:color="auto"/>
            </w:tcBorders>
          </w:tcPr>
          <w:p w14:paraId="531AA216" w14:textId="77777777" w:rsidR="000F7E44" w:rsidRPr="004555D1" w:rsidRDefault="000F7E44" w:rsidP="000F7E44">
            <w:pPr>
              <w:pStyle w:val="NormalTable0"/>
              <w:rPr>
                <w:i/>
                <w:sz w:val="20"/>
                <w:lang w:val="en-GB"/>
              </w:rPr>
            </w:pPr>
          </w:p>
        </w:tc>
        <w:tc>
          <w:tcPr>
            <w:tcW w:w="709" w:type="dxa"/>
            <w:tcBorders>
              <w:top w:val="single" w:sz="6" w:space="0" w:color="auto"/>
              <w:left w:val="single" w:sz="6" w:space="0" w:color="auto"/>
              <w:bottom w:val="single" w:sz="6" w:space="0" w:color="auto"/>
              <w:right w:val="single" w:sz="6" w:space="0" w:color="auto"/>
            </w:tcBorders>
          </w:tcPr>
          <w:p w14:paraId="4E3362E6" w14:textId="77777777" w:rsidR="000F7E44" w:rsidRPr="00E46FD1" w:rsidRDefault="000F7E44" w:rsidP="000F7E44">
            <w:pPr>
              <w:pStyle w:val="NormalTable0"/>
              <w:rPr>
                <w:sz w:val="20"/>
                <w:lang w:val="en-GB"/>
              </w:rPr>
            </w:pPr>
          </w:p>
        </w:tc>
      </w:tr>
      <w:tr w:rsidR="000F7E44" w:rsidRPr="004D1395" w14:paraId="2B6EE858" w14:textId="77777777" w:rsidTr="02C59054">
        <w:trPr>
          <w:cantSplit/>
        </w:trPr>
        <w:tc>
          <w:tcPr>
            <w:tcW w:w="990" w:type="dxa"/>
            <w:tcBorders>
              <w:top w:val="single" w:sz="6" w:space="0" w:color="auto"/>
              <w:left w:val="single" w:sz="6" w:space="0" w:color="auto"/>
              <w:bottom w:val="single" w:sz="6" w:space="0" w:color="auto"/>
              <w:right w:val="single" w:sz="6" w:space="0" w:color="auto"/>
            </w:tcBorders>
            <w:shd w:val="clear" w:color="auto" w:fill="999999"/>
          </w:tcPr>
          <w:p w14:paraId="2CB2F246" w14:textId="77777777" w:rsidR="000F7E44" w:rsidRPr="00E46FD1" w:rsidRDefault="000F7E44" w:rsidP="000F7E44">
            <w:pPr>
              <w:pStyle w:val="NormalTable0"/>
              <w:rPr>
                <w:lang w:val="en-GB"/>
              </w:rPr>
            </w:pPr>
            <w:r w:rsidRPr="00E46FD1">
              <w:rPr>
                <w:lang w:val="en-GB"/>
              </w:rPr>
              <w:lastRenderedPageBreak/>
              <w:t>P 1.1.</w:t>
            </w:r>
            <w:r w:rsidRPr="00E46FD1">
              <w:rPr>
                <w:sz w:val="22"/>
                <w:lang w:val="en-GB"/>
              </w:rPr>
              <w:t>4</w:t>
            </w:r>
          </w:p>
        </w:tc>
        <w:tc>
          <w:tcPr>
            <w:tcW w:w="5389" w:type="dxa"/>
            <w:tcBorders>
              <w:top w:val="single" w:sz="6" w:space="0" w:color="auto"/>
              <w:left w:val="single" w:sz="6" w:space="0" w:color="auto"/>
              <w:bottom w:val="single" w:sz="6" w:space="0" w:color="auto"/>
              <w:right w:val="single" w:sz="6" w:space="0" w:color="auto"/>
            </w:tcBorders>
          </w:tcPr>
          <w:p w14:paraId="7008B4AA" w14:textId="77777777" w:rsidR="000F7E44" w:rsidRPr="00E46FD1" w:rsidRDefault="000F7E44" w:rsidP="000F7E44">
            <w:pPr>
              <w:pStyle w:val="NormalTable0"/>
              <w:ind w:left="1418"/>
              <w:rPr>
                <w:b/>
                <w:lang w:val="en-GB"/>
              </w:rPr>
            </w:pPr>
            <w:r w:rsidRPr="00E46FD1">
              <w:rPr>
                <w:b/>
                <w:lang w:val="en-GB"/>
              </w:rPr>
              <w:t>Can the instructions in procedures be easily understood and followed, particularly by a person who is unfamiliar with them?</w:t>
            </w:r>
          </w:p>
          <w:p w14:paraId="3BD9DCF2" w14:textId="77777777" w:rsidR="000F7E44" w:rsidRPr="00E46FD1" w:rsidRDefault="000F7E44" w:rsidP="000F7E44">
            <w:pPr>
              <w:pStyle w:val="NormalTable0"/>
              <w:ind w:left="1418"/>
              <w:rPr>
                <w:i/>
                <w:sz w:val="20"/>
                <w:lang w:val="en-GB"/>
              </w:rPr>
            </w:pPr>
          </w:p>
          <w:p w14:paraId="22269DB0" w14:textId="77777777" w:rsidR="000F7E44" w:rsidRPr="00E46FD1" w:rsidRDefault="000F7E44" w:rsidP="000F7E44">
            <w:pPr>
              <w:pStyle w:val="NormalTable0"/>
              <w:ind w:left="1418"/>
              <w:rPr>
                <w:b/>
                <w:lang w:val="en-GB"/>
              </w:rPr>
            </w:pPr>
            <w:r w:rsidRPr="004555D1">
              <w:rPr>
                <w:i/>
                <w:sz w:val="20"/>
                <w:lang w:val="en-GB"/>
              </w:rPr>
              <w:t xml:space="preserve">The wording in the operation procedures should be kept short and consistent. </w:t>
            </w:r>
            <w:r w:rsidRPr="00E46FD1">
              <w:rPr>
                <w:i/>
                <w:sz w:val="20"/>
                <w:lang w:val="en-GB"/>
              </w:rPr>
              <w:t>Procedures in a step</w:t>
            </w:r>
            <w:r w:rsidRPr="00E46FD1">
              <w:rPr>
                <w:i/>
                <w:sz w:val="20"/>
                <w:lang w:val="en-GB"/>
              </w:rPr>
              <w:noBreakHyphen/>
              <w:t>by</w:t>
            </w:r>
            <w:r w:rsidRPr="00E46FD1">
              <w:rPr>
                <w:i/>
                <w:sz w:val="20"/>
                <w:lang w:val="en-GB"/>
              </w:rPr>
              <w:noBreakHyphen/>
              <w:t>step columnar format reduce the number of words necessary to describe actions, as opposed to a narrative format. Drawings, figures, check</w:t>
            </w:r>
            <w:r w:rsidRPr="00E46FD1">
              <w:rPr>
                <w:i/>
                <w:sz w:val="20"/>
                <w:lang w:val="en-GB"/>
              </w:rPr>
              <w:noBreakHyphen/>
              <w:t>off provisions and feedback from control room systems should be provided.</w:t>
            </w:r>
          </w:p>
        </w:tc>
        <w:tc>
          <w:tcPr>
            <w:tcW w:w="567" w:type="dxa"/>
            <w:tcBorders>
              <w:top w:val="single" w:sz="6" w:space="0" w:color="auto"/>
              <w:left w:val="single" w:sz="6" w:space="0" w:color="auto"/>
              <w:bottom w:val="single" w:sz="6" w:space="0" w:color="auto"/>
              <w:right w:val="single" w:sz="6" w:space="0" w:color="auto"/>
            </w:tcBorders>
          </w:tcPr>
          <w:p w14:paraId="297FC4AC"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16FE046A"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12ACE883" w14:textId="77777777" w:rsidR="000F7E44" w:rsidRPr="00E46FD1" w:rsidRDefault="000F7E44" w:rsidP="000F7E44">
            <w:pPr>
              <w:pStyle w:val="NormalTable0"/>
              <w:rPr>
                <w:lang w:val="en-GB"/>
              </w:rPr>
            </w:pPr>
          </w:p>
        </w:tc>
        <w:tc>
          <w:tcPr>
            <w:tcW w:w="3402" w:type="dxa"/>
            <w:tcBorders>
              <w:top w:val="single" w:sz="6" w:space="0" w:color="auto"/>
              <w:left w:val="single" w:sz="6" w:space="0" w:color="auto"/>
              <w:bottom w:val="single" w:sz="6" w:space="0" w:color="auto"/>
              <w:right w:val="single" w:sz="6" w:space="0" w:color="auto"/>
            </w:tcBorders>
          </w:tcPr>
          <w:p w14:paraId="51D7B56D" w14:textId="77777777" w:rsidR="004F549F" w:rsidRPr="006D5518" w:rsidRDefault="004F549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7F522814" w14:textId="77777777" w:rsidR="004F549F" w:rsidRPr="006D5518" w:rsidRDefault="004F549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HSE (2009)</w:t>
            </w:r>
            <w:r w:rsidRPr="006D5518">
              <w:rPr>
                <w:rStyle w:val="eop"/>
                <w:color w:val="D13438"/>
                <w:sz w:val="20"/>
                <w:szCs w:val="20"/>
                <w:lang w:val="en-US"/>
              </w:rPr>
              <w:t> </w:t>
            </w:r>
          </w:p>
          <w:p w14:paraId="1AAA9169" w14:textId="77777777" w:rsidR="004F549F" w:rsidRPr="006D5518" w:rsidRDefault="004F549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UKAEA (1985) p.14</w:t>
            </w:r>
            <w:r w:rsidRPr="006D5518">
              <w:rPr>
                <w:rStyle w:val="eop"/>
                <w:color w:val="D13438"/>
                <w:sz w:val="20"/>
                <w:szCs w:val="20"/>
                <w:lang w:val="en-US"/>
              </w:rPr>
              <w:t> </w:t>
            </w:r>
          </w:p>
          <w:p w14:paraId="351E7959" w14:textId="77777777" w:rsidR="004F549F" w:rsidRPr="006D5518" w:rsidRDefault="004F549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CCPS (2022)</w:t>
            </w:r>
            <w:r w:rsidRPr="006D5518">
              <w:rPr>
                <w:rStyle w:val="eop"/>
                <w:color w:val="D13438"/>
                <w:sz w:val="20"/>
                <w:szCs w:val="20"/>
                <w:lang w:val="en-US"/>
              </w:rPr>
              <w:t> </w:t>
            </w:r>
          </w:p>
          <w:p w14:paraId="62415C2F" w14:textId="77777777" w:rsidR="004F549F" w:rsidRPr="006D5518" w:rsidRDefault="004F549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NUREG0700 (2020), revision 3, 8.1.2-1.</w:t>
            </w:r>
            <w:r w:rsidRPr="006D5518">
              <w:rPr>
                <w:rStyle w:val="eop"/>
                <w:color w:val="D13438"/>
                <w:sz w:val="20"/>
                <w:szCs w:val="20"/>
                <w:lang w:val="en-US"/>
              </w:rPr>
              <w:t> </w:t>
            </w:r>
          </w:p>
          <w:p w14:paraId="7E6525AE" w14:textId="77777777" w:rsidR="000F7E44" w:rsidRPr="003014EA" w:rsidRDefault="003014EA" w:rsidP="006D5518">
            <w:pPr>
              <w:pStyle w:val="NormalTable0"/>
              <w:spacing w:line="360" w:lineRule="auto"/>
              <w:rPr>
                <w:lang w:val="en-GB"/>
              </w:rPr>
            </w:pPr>
            <w:r w:rsidRPr="003014EA">
              <w:rPr>
                <w:i/>
                <w:sz w:val="20"/>
                <w:lang w:val="en-GB"/>
              </w:rPr>
              <w:t>DC: The procedures should keep the selection of methods and conditions separated from the actual action steps in the procedure</w:t>
            </w:r>
          </w:p>
        </w:tc>
        <w:tc>
          <w:tcPr>
            <w:tcW w:w="3260" w:type="dxa"/>
            <w:tcBorders>
              <w:top w:val="single" w:sz="6" w:space="0" w:color="auto"/>
              <w:left w:val="single" w:sz="6" w:space="0" w:color="auto"/>
              <w:bottom w:val="single" w:sz="6" w:space="0" w:color="auto"/>
              <w:right w:val="single" w:sz="6" w:space="0" w:color="auto"/>
            </w:tcBorders>
          </w:tcPr>
          <w:p w14:paraId="0AA74023" w14:textId="77777777" w:rsidR="000F7E44" w:rsidRPr="0004492C" w:rsidRDefault="000F7E44" w:rsidP="000F7E44">
            <w:pPr>
              <w:pStyle w:val="NormalTable0"/>
              <w:rPr>
                <w:sz w:val="20"/>
                <w:lang w:val="en-GB"/>
              </w:rPr>
            </w:pPr>
          </w:p>
        </w:tc>
        <w:tc>
          <w:tcPr>
            <w:tcW w:w="709" w:type="dxa"/>
            <w:tcBorders>
              <w:top w:val="single" w:sz="6" w:space="0" w:color="auto"/>
              <w:left w:val="single" w:sz="6" w:space="0" w:color="auto"/>
              <w:bottom w:val="single" w:sz="6" w:space="0" w:color="auto"/>
              <w:right w:val="single" w:sz="6" w:space="0" w:color="auto"/>
            </w:tcBorders>
          </w:tcPr>
          <w:p w14:paraId="5D414F0C" w14:textId="77777777" w:rsidR="000F7E44" w:rsidRPr="00E46FD1" w:rsidRDefault="000F7E44" w:rsidP="000F7E44">
            <w:pPr>
              <w:pStyle w:val="NormalTable0"/>
              <w:rPr>
                <w:sz w:val="20"/>
                <w:lang w:val="en-GB"/>
              </w:rPr>
            </w:pPr>
          </w:p>
        </w:tc>
      </w:tr>
      <w:tr w:rsidR="000F7E44" w:rsidRPr="004D1395" w14:paraId="4C447541" w14:textId="77777777" w:rsidTr="02C59054">
        <w:trPr>
          <w:cantSplit/>
        </w:trPr>
        <w:tc>
          <w:tcPr>
            <w:tcW w:w="990" w:type="dxa"/>
            <w:tcBorders>
              <w:bottom w:val="single" w:sz="6" w:space="0" w:color="auto"/>
            </w:tcBorders>
            <w:shd w:val="clear" w:color="auto" w:fill="999999"/>
          </w:tcPr>
          <w:p w14:paraId="29CD6A22" w14:textId="77777777" w:rsidR="000F7E44" w:rsidRPr="00E46FD1" w:rsidRDefault="000F7E44" w:rsidP="000F7E44">
            <w:pPr>
              <w:pStyle w:val="NormalTable0"/>
              <w:rPr>
                <w:lang w:val="en-GB"/>
              </w:rPr>
            </w:pPr>
            <w:r w:rsidRPr="00E46FD1">
              <w:rPr>
                <w:lang w:val="en-GB"/>
              </w:rPr>
              <w:t>P 1.1.</w:t>
            </w:r>
            <w:r w:rsidRPr="00E46FD1">
              <w:rPr>
                <w:sz w:val="22"/>
                <w:lang w:val="en-GB"/>
              </w:rPr>
              <w:t>5</w:t>
            </w:r>
          </w:p>
        </w:tc>
        <w:tc>
          <w:tcPr>
            <w:tcW w:w="5389" w:type="dxa"/>
          </w:tcPr>
          <w:p w14:paraId="0F4771C7" w14:textId="77777777" w:rsidR="000F7E44" w:rsidRPr="00E46FD1" w:rsidRDefault="000F7E44" w:rsidP="000F7E44">
            <w:pPr>
              <w:pStyle w:val="NormalTable0"/>
              <w:ind w:left="1418"/>
              <w:rPr>
                <w:b/>
                <w:lang w:val="en-GB"/>
              </w:rPr>
            </w:pPr>
            <w:r w:rsidRPr="00E46FD1">
              <w:rPr>
                <w:b/>
                <w:lang w:val="en-GB"/>
              </w:rPr>
              <w:t xml:space="preserve">Do the procedures and work descriptions support fault tolerant work practices? </w:t>
            </w:r>
          </w:p>
          <w:p w14:paraId="22238E80" w14:textId="77777777" w:rsidR="000F7E44" w:rsidRPr="00E46FD1" w:rsidRDefault="000F7E44" w:rsidP="000F7E44">
            <w:pPr>
              <w:pStyle w:val="NormalTable0"/>
              <w:ind w:left="1418"/>
              <w:rPr>
                <w:b/>
                <w:i/>
                <w:sz w:val="20"/>
                <w:szCs w:val="20"/>
                <w:lang w:val="en-GB"/>
              </w:rPr>
            </w:pPr>
          </w:p>
          <w:p w14:paraId="6F0AF3D9" w14:textId="77777777" w:rsidR="000F7E44" w:rsidRPr="00E46FD1" w:rsidRDefault="000F7E44" w:rsidP="000F7E44">
            <w:pPr>
              <w:pStyle w:val="NormalTable0"/>
              <w:ind w:left="1418"/>
              <w:rPr>
                <w:sz w:val="20"/>
                <w:lang w:val="en-GB"/>
              </w:rPr>
            </w:pPr>
            <w:r w:rsidRPr="00E46FD1">
              <w:rPr>
                <w:i/>
                <w:sz w:val="20"/>
                <w:szCs w:val="20"/>
                <w:lang w:val="en-GB"/>
              </w:rPr>
              <w:t>Fault tolerant work practices allow human errors to be detected and be recovered.</w:t>
            </w:r>
          </w:p>
        </w:tc>
        <w:tc>
          <w:tcPr>
            <w:tcW w:w="567" w:type="dxa"/>
          </w:tcPr>
          <w:p w14:paraId="4BE093F1" w14:textId="77777777" w:rsidR="000F7E44" w:rsidRPr="00E46FD1" w:rsidRDefault="000F7E44" w:rsidP="000F7E44">
            <w:pPr>
              <w:pStyle w:val="NormalTable0"/>
              <w:rPr>
                <w:lang w:val="en-GB"/>
              </w:rPr>
            </w:pPr>
          </w:p>
        </w:tc>
        <w:tc>
          <w:tcPr>
            <w:tcW w:w="567" w:type="dxa"/>
          </w:tcPr>
          <w:p w14:paraId="41F8B88E" w14:textId="77777777" w:rsidR="000F7E44" w:rsidRPr="00E46FD1" w:rsidRDefault="000F7E44" w:rsidP="000F7E44">
            <w:pPr>
              <w:pStyle w:val="NormalTable0"/>
              <w:rPr>
                <w:lang w:val="en-GB"/>
              </w:rPr>
            </w:pPr>
          </w:p>
        </w:tc>
        <w:tc>
          <w:tcPr>
            <w:tcW w:w="567" w:type="dxa"/>
          </w:tcPr>
          <w:p w14:paraId="46C1C2C6" w14:textId="77777777" w:rsidR="000F7E44" w:rsidRPr="00E46FD1" w:rsidRDefault="000F7E44" w:rsidP="000F7E44">
            <w:pPr>
              <w:pStyle w:val="NormalTable0"/>
              <w:rPr>
                <w:lang w:val="en-GB"/>
              </w:rPr>
            </w:pPr>
          </w:p>
        </w:tc>
        <w:tc>
          <w:tcPr>
            <w:tcW w:w="3402" w:type="dxa"/>
          </w:tcPr>
          <w:p w14:paraId="54801416" w14:textId="77777777" w:rsidR="00D9413C" w:rsidRPr="006D5518" w:rsidRDefault="00D9413C" w:rsidP="006D5518">
            <w:pPr>
              <w:pStyle w:val="paragraph"/>
              <w:spacing w:before="0" w:beforeAutospacing="0" w:after="0" w:afterAutospacing="0" w:line="360" w:lineRule="auto"/>
              <w:textAlignment w:val="baseline"/>
              <w:rPr>
                <w:rStyle w:val="normaltextrun"/>
                <w:b/>
                <w:bCs/>
                <w:color w:val="D13438"/>
                <w:sz w:val="20"/>
                <w:szCs w:val="20"/>
                <w:u w:val="single"/>
                <w:lang w:val="en-US"/>
              </w:rPr>
            </w:pPr>
            <w:r w:rsidRPr="006D5518">
              <w:rPr>
                <w:rStyle w:val="normaltextrun"/>
                <w:b/>
                <w:bCs/>
                <w:color w:val="D13438"/>
                <w:sz w:val="20"/>
                <w:szCs w:val="20"/>
                <w:u w:val="single"/>
                <w:lang w:val="en-US"/>
              </w:rPr>
              <w:t>Requirements</w:t>
            </w:r>
          </w:p>
          <w:p w14:paraId="1876DE71" w14:textId="77777777" w:rsidR="00D9413C" w:rsidRPr="006D5518" w:rsidRDefault="00D9413C" w:rsidP="006D5518">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color w:val="D13438"/>
                <w:sz w:val="20"/>
                <w:szCs w:val="20"/>
                <w:u w:val="single"/>
                <w:lang w:val="en-US"/>
              </w:rPr>
              <w:t>Skjerve (2004)</w:t>
            </w:r>
            <w:r w:rsidRPr="006D5518">
              <w:rPr>
                <w:rStyle w:val="eop"/>
                <w:color w:val="D13438"/>
                <w:sz w:val="20"/>
                <w:szCs w:val="20"/>
                <w:lang w:val="en-US"/>
              </w:rPr>
              <w:t> </w:t>
            </w:r>
          </w:p>
          <w:p w14:paraId="3481B0B7" w14:textId="77777777" w:rsidR="000F7E44" w:rsidRPr="006D5518" w:rsidRDefault="00D9413C" w:rsidP="006D5518">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color w:val="D13438"/>
                <w:sz w:val="20"/>
                <w:szCs w:val="20"/>
                <w:u w:val="single"/>
                <w:lang w:val="en-US"/>
              </w:rPr>
              <w:t>NUREG0700 (2020), revision 3, Appendix B, B.3.</w:t>
            </w:r>
            <w:r w:rsidRPr="006D5518">
              <w:rPr>
                <w:rStyle w:val="eop"/>
                <w:color w:val="D13438"/>
                <w:sz w:val="20"/>
                <w:szCs w:val="20"/>
                <w:lang w:val="en-US"/>
              </w:rPr>
              <w:t> </w:t>
            </w:r>
          </w:p>
          <w:p w14:paraId="51C5FB56" w14:textId="77777777" w:rsidR="003014EA" w:rsidRPr="006D5518" w:rsidRDefault="003014EA" w:rsidP="006D5518">
            <w:pPr>
              <w:pStyle w:val="paragraph"/>
              <w:spacing w:before="0" w:beforeAutospacing="0" w:after="0" w:afterAutospacing="0" w:line="360" w:lineRule="auto"/>
              <w:textAlignment w:val="baseline"/>
              <w:rPr>
                <w:sz w:val="18"/>
                <w:szCs w:val="18"/>
                <w:lang w:val="en-US"/>
              </w:rPr>
            </w:pPr>
            <w:r w:rsidRPr="003014EA">
              <w:rPr>
                <w:i/>
                <w:sz w:val="20"/>
                <w:lang w:val="en-GB"/>
              </w:rPr>
              <w:t>DC: In case a step can cause a result to turn out differently, the events with their actions steps should be clearly separated. For instance, "if running tool is not released, add additional 5 tons (Total maximum 50 tons) and proceed"</w:t>
            </w:r>
          </w:p>
        </w:tc>
        <w:tc>
          <w:tcPr>
            <w:tcW w:w="3260" w:type="dxa"/>
          </w:tcPr>
          <w:p w14:paraId="35D20AA2" w14:textId="77777777" w:rsidR="000F7E44" w:rsidRPr="004555D1" w:rsidRDefault="000F7E44" w:rsidP="000F7E44">
            <w:pPr>
              <w:pStyle w:val="NormalTable0"/>
              <w:rPr>
                <w:i/>
                <w:sz w:val="20"/>
                <w:lang w:val="en-GB"/>
              </w:rPr>
            </w:pPr>
          </w:p>
        </w:tc>
        <w:tc>
          <w:tcPr>
            <w:tcW w:w="709" w:type="dxa"/>
          </w:tcPr>
          <w:p w14:paraId="5FEF48D1" w14:textId="77777777" w:rsidR="000F7E44" w:rsidRPr="00E46FD1" w:rsidRDefault="000F7E44" w:rsidP="000F7E44">
            <w:pPr>
              <w:pStyle w:val="NormalTable0"/>
              <w:rPr>
                <w:sz w:val="20"/>
                <w:lang w:val="en-GB"/>
              </w:rPr>
            </w:pPr>
          </w:p>
        </w:tc>
      </w:tr>
      <w:tr w:rsidR="000F7E44" w:rsidRPr="004D1395" w14:paraId="051C56D5" w14:textId="77777777" w:rsidTr="02C59054">
        <w:trPr>
          <w:cantSplit/>
        </w:trPr>
        <w:tc>
          <w:tcPr>
            <w:tcW w:w="990" w:type="dxa"/>
            <w:tcBorders>
              <w:bottom w:val="single" w:sz="6" w:space="0" w:color="auto"/>
            </w:tcBorders>
            <w:shd w:val="clear" w:color="auto" w:fill="E6E6E6"/>
          </w:tcPr>
          <w:p w14:paraId="0DD55415" w14:textId="77777777" w:rsidR="000F7E44" w:rsidRPr="00E46FD1" w:rsidRDefault="000F7E44" w:rsidP="000F7E44">
            <w:pPr>
              <w:pStyle w:val="NormalTable0"/>
              <w:rPr>
                <w:lang w:val="en-GB"/>
              </w:rPr>
            </w:pPr>
            <w:r w:rsidRPr="00E46FD1">
              <w:rPr>
                <w:lang w:val="en-GB"/>
              </w:rPr>
              <w:lastRenderedPageBreak/>
              <w:t>P 1.2</w:t>
            </w:r>
          </w:p>
        </w:tc>
        <w:tc>
          <w:tcPr>
            <w:tcW w:w="5389" w:type="dxa"/>
          </w:tcPr>
          <w:p w14:paraId="3E39FEC8" w14:textId="77777777" w:rsidR="000F7E44" w:rsidRPr="00E46FD1" w:rsidRDefault="000F7E44" w:rsidP="000F7E44">
            <w:pPr>
              <w:pStyle w:val="NormalTable0"/>
              <w:ind w:left="709"/>
              <w:rPr>
                <w:b/>
                <w:lang w:val="en-GB"/>
              </w:rPr>
            </w:pPr>
            <w:r w:rsidRPr="00E46FD1">
              <w:rPr>
                <w:b/>
                <w:lang w:val="en-GB"/>
              </w:rPr>
              <w:t>Do operators participate in the development and testing of procedures?</w:t>
            </w:r>
          </w:p>
          <w:p w14:paraId="24D94E1B" w14:textId="77777777" w:rsidR="000F7E44" w:rsidRPr="00E46FD1" w:rsidRDefault="000F7E44" w:rsidP="000F7E44">
            <w:pPr>
              <w:pStyle w:val="NormalTable0"/>
              <w:ind w:left="709"/>
              <w:rPr>
                <w:sz w:val="20"/>
                <w:lang w:val="en-GB"/>
              </w:rPr>
            </w:pPr>
          </w:p>
          <w:p w14:paraId="6E3B7ADC" w14:textId="77777777" w:rsidR="000F7E44" w:rsidRPr="00E46FD1" w:rsidRDefault="000F7E44" w:rsidP="000F7E44">
            <w:pPr>
              <w:pStyle w:val="NormalTable0"/>
              <w:ind w:left="709"/>
              <w:rPr>
                <w:b/>
                <w:lang w:val="en-GB"/>
              </w:rPr>
            </w:pPr>
            <w:r w:rsidRPr="00E46FD1">
              <w:rPr>
                <w:i/>
                <w:sz w:val="20"/>
                <w:lang w:val="en-GB"/>
              </w:rPr>
              <w:t>Operator participation in the development and testing ensure that procedures are practical and in accordance with “real life” on the installation, thus ensuring personnel acceptance.</w:t>
            </w:r>
          </w:p>
        </w:tc>
        <w:tc>
          <w:tcPr>
            <w:tcW w:w="567" w:type="dxa"/>
          </w:tcPr>
          <w:p w14:paraId="5D012D28" w14:textId="77777777" w:rsidR="000F7E44" w:rsidRPr="00E46FD1" w:rsidRDefault="000F7E44" w:rsidP="000F7E44">
            <w:pPr>
              <w:pStyle w:val="NormalTable0"/>
              <w:rPr>
                <w:lang w:val="en-GB"/>
              </w:rPr>
            </w:pPr>
          </w:p>
        </w:tc>
        <w:tc>
          <w:tcPr>
            <w:tcW w:w="567" w:type="dxa"/>
          </w:tcPr>
          <w:p w14:paraId="1BB2CA99" w14:textId="77777777" w:rsidR="000F7E44" w:rsidRPr="00E46FD1" w:rsidRDefault="000F7E44" w:rsidP="000F7E44">
            <w:pPr>
              <w:pStyle w:val="NormalTable0"/>
              <w:rPr>
                <w:lang w:val="en-GB"/>
              </w:rPr>
            </w:pPr>
          </w:p>
        </w:tc>
        <w:tc>
          <w:tcPr>
            <w:tcW w:w="567" w:type="dxa"/>
          </w:tcPr>
          <w:p w14:paraId="3EFAD50F" w14:textId="77777777" w:rsidR="000F7E44" w:rsidRPr="00E46FD1" w:rsidRDefault="000F7E44" w:rsidP="000F7E44">
            <w:pPr>
              <w:pStyle w:val="NormalTable0"/>
              <w:rPr>
                <w:lang w:val="en-GB"/>
              </w:rPr>
            </w:pPr>
          </w:p>
        </w:tc>
        <w:tc>
          <w:tcPr>
            <w:tcW w:w="3402" w:type="dxa"/>
          </w:tcPr>
          <w:p w14:paraId="1A410DAD" w14:textId="77777777" w:rsidR="00D9413C" w:rsidRPr="006D5518" w:rsidRDefault="00D9413C"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64201181" w14:textId="77777777" w:rsidR="00D9413C" w:rsidRPr="006D5518" w:rsidRDefault="00D9413C"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FR §13.</w:t>
            </w:r>
            <w:r w:rsidRPr="006D5518">
              <w:rPr>
                <w:rStyle w:val="eop"/>
                <w:color w:val="D13438"/>
                <w:sz w:val="20"/>
                <w:szCs w:val="20"/>
                <w:lang w:val="en-US"/>
              </w:rPr>
              <w:t> </w:t>
            </w:r>
          </w:p>
          <w:p w14:paraId="17E3EEA0" w14:textId="77777777" w:rsidR="000F7E44" w:rsidRPr="003014EA" w:rsidRDefault="003014EA" w:rsidP="006D5518">
            <w:pPr>
              <w:pStyle w:val="NormalTable0"/>
              <w:spacing w:line="360" w:lineRule="auto"/>
              <w:rPr>
                <w:lang w:val="en-GB"/>
              </w:rPr>
            </w:pPr>
            <w:r w:rsidRPr="003014EA">
              <w:rPr>
                <w:sz w:val="20"/>
                <w:lang w:val="en-GB"/>
              </w:rPr>
              <w:t xml:space="preserve">DC: </w:t>
            </w:r>
            <w:r w:rsidRPr="003014EA">
              <w:rPr>
                <w:sz w:val="20"/>
                <w:szCs w:val="20"/>
                <w:lang w:val="en-GB"/>
              </w:rPr>
              <w:t>Applicable to the DC</w:t>
            </w:r>
          </w:p>
        </w:tc>
        <w:tc>
          <w:tcPr>
            <w:tcW w:w="3260" w:type="dxa"/>
          </w:tcPr>
          <w:p w14:paraId="3288923B" w14:textId="77777777" w:rsidR="000F7E44" w:rsidRPr="00FE5588" w:rsidRDefault="000F7E44" w:rsidP="000F7E44">
            <w:pPr>
              <w:pStyle w:val="NormalTable0"/>
              <w:rPr>
                <w:sz w:val="20"/>
                <w:lang w:val="en-GB"/>
              </w:rPr>
            </w:pPr>
          </w:p>
        </w:tc>
        <w:tc>
          <w:tcPr>
            <w:tcW w:w="709" w:type="dxa"/>
          </w:tcPr>
          <w:p w14:paraId="30FD98A3" w14:textId="77777777" w:rsidR="000F7E44" w:rsidRPr="00E46FD1" w:rsidRDefault="000F7E44" w:rsidP="000F7E44">
            <w:pPr>
              <w:pStyle w:val="NormalTable0"/>
              <w:rPr>
                <w:sz w:val="20"/>
                <w:lang w:val="en-GB"/>
              </w:rPr>
            </w:pPr>
          </w:p>
        </w:tc>
      </w:tr>
      <w:tr w:rsidR="000F7E44" w:rsidRPr="004D1395" w14:paraId="257A269D" w14:textId="77777777" w:rsidTr="02C59054">
        <w:trPr>
          <w:cantSplit/>
        </w:trPr>
        <w:tc>
          <w:tcPr>
            <w:tcW w:w="990" w:type="dxa"/>
            <w:tcBorders>
              <w:top w:val="single" w:sz="6" w:space="0" w:color="auto"/>
              <w:left w:val="single" w:sz="6" w:space="0" w:color="auto"/>
              <w:bottom w:val="single" w:sz="6" w:space="0" w:color="auto"/>
              <w:right w:val="single" w:sz="6" w:space="0" w:color="auto"/>
            </w:tcBorders>
            <w:shd w:val="clear" w:color="auto" w:fill="999999"/>
          </w:tcPr>
          <w:p w14:paraId="6A0D8AE0" w14:textId="77777777" w:rsidR="000F7E44" w:rsidRPr="00E46FD1" w:rsidRDefault="000F7E44" w:rsidP="000F7E44">
            <w:pPr>
              <w:pStyle w:val="NormalTable0"/>
              <w:rPr>
                <w:lang w:val="en-GB"/>
              </w:rPr>
            </w:pPr>
            <w:r w:rsidRPr="00E46FD1">
              <w:rPr>
                <w:lang w:val="en-GB"/>
              </w:rPr>
              <w:t>P 1.2.</w:t>
            </w:r>
            <w:r w:rsidRPr="00E46FD1">
              <w:rPr>
                <w:sz w:val="22"/>
                <w:lang w:val="en-GB"/>
              </w:rPr>
              <w:t>1</w:t>
            </w:r>
          </w:p>
        </w:tc>
        <w:tc>
          <w:tcPr>
            <w:tcW w:w="5389" w:type="dxa"/>
            <w:tcBorders>
              <w:top w:val="single" w:sz="6" w:space="0" w:color="auto"/>
              <w:left w:val="single" w:sz="6" w:space="0" w:color="auto"/>
              <w:bottom w:val="single" w:sz="6" w:space="0" w:color="auto"/>
              <w:right w:val="single" w:sz="6" w:space="0" w:color="auto"/>
            </w:tcBorders>
          </w:tcPr>
          <w:p w14:paraId="3D23E479" w14:textId="77777777" w:rsidR="000F7E44" w:rsidRPr="00E46FD1" w:rsidRDefault="000F7E44" w:rsidP="000F7E44">
            <w:pPr>
              <w:pStyle w:val="NormalTable0"/>
              <w:ind w:left="1418"/>
              <w:rPr>
                <w:b/>
                <w:i/>
                <w:lang w:val="en-GB"/>
              </w:rPr>
            </w:pPr>
            <w:r w:rsidRPr="00E46FD1">
              <w:rPr>
                <w:b/>
                <w:lang w:val="en-GB"/>
              </w:rPr>
              <w:t>Are the procedures and operators' skills complementary?</w:t>
            </w:r>
            <w:r w:rsidRPr="00E46FD1">
              <w:rPr>
                <w:b/>
                <w:i/>
                <w:lang w:val="en-GB"/>
              </w:rPr>
              <w:t xml:space="preserve"> </w:t>
            </w:r>
          </w:p>
          <w:p w14:paraId="131E230D" w14:textId="77777777" w:rsidR="000F7E44" w:rsidRPr="00E46FD1" w:rsidRDefault="000F7E44" w:rsidP="000F7E44">
            <w:pPr>
              <w:pStyle w:val="NormalTable0"/>
              <w:ind w:left="1418"/>
              <w:rPr>
                <w:i/>
                <w:sz w:val="20"/>
                <w:lang w:val="en-GB"/>
              </w:rPr>
            </w:pPr>
          </w:p>
          <w:p w14:paraId="52F8CAD5" w14:textId="77777777" w:rsidR="000F7E44" w:rsidRPr="00E46FD1" w:rsidRDefault="000F7E44" w:rsidP="000F7E44">
            <w:pPr>
              <w:pStyle w:val="NormalTable0"/>
              <w:ind w:left="1418"/>
              <w:rPr>
                <w:b/>
                <w:lang w:val="en-GB"/>
              </w:rPr>
            </w:pPr>
            <w:r w:rsidRPr="00E46FD1">
              <w:rPr>
                <w:i/>
                <w:sz w:val="20"/>
                <w:lang w:val="en-GB"/>
              </w:rPr>
              <w:t>Where the operators are skilled and experienced, and an absolutely standard sequence is not necessary, the procedures should be in the form of reminder checklists with guidance on priorities, rather than detailed instructions.</w:t>
            </w:r>
          </w:p>
        </w:tc>
        <w:tc>
          <w:tcPr>
            <w:tcW w:w="567" w:type="dxa"/>
            <w:tcBorders>
              <w:top w:val="single" w:sz="6" w:space="0" w:color="auto"/>
              <w:left w:val="single" w:sz="6" w:space="0" w:color="auto"/>
              <w:bottom w:val="single" w:sz="6" w:space="0" w:color="auto"/>
              <w:right w:val="single" w:sz="6" w:space="0" w:color="auto"/>
            </w:tcBorders>
          </w:tcPr>
          <w:p w14:paraId="60D244C9"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2A71CD9E"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4AA6745C" w14:textId="77777777" w:rsidR="000F7E44" w:rsidRPr="00E46FD1" w:rsidRDefault="000F7E44" w:rsidP="000F7E44">
            <w:pPr>
              <w:pStyle w:val="NormalTable0"/>
              <w:rPr>
                <w:lang w:val="en-GB"/>
              </w:rPr>
            </w:pPr>
          </w:p>
        </w:tc>
        <w:tc>
          <w:tcPr>
            <w:tcW w:w="3402" w:type="dxa"/>
            <w:tcBorders>
              <w:top w:val="single" w:sz="6" w:space="0" w:color="auto"/>
              <w:left w:val="single" w:sz="6" w:space="0" w:color="auto"/>
              <w:bottom w:val="single" w:sz="6" w:space="0" w:color="auto"/>
              <w:right w:val="single" w:sz="6" w:space="0" w:color="auto"/>
            </w:tcBorders>
          </w:tcPr>
          <w:p w14:paraId="67CB06B4" w14:textId="77777777" w:rsidR="00D9413C" w:rsidRPr="006D5518" w:rsidRDefault="00D9413C"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28B26AA6" w14:textId="620700DF" w:rsidR="00D9413C" w:rsidRPr="006D5518" w:rsidRDefault="00D9413C" w:rsidP="006D5518">
            <w:pPr>
              <w:pStyle w:val="paragraph"/>
              <w:spacing w:before="0" w:beforeAutospacing="0" w:after="0" w:afterAutospacing="0" w:line="360" w:lineRule="auto"/>
              <w:ind w:right="-30"/>
              <w:textAlignment w:val="baseline"/>
              <w:rPr>
                <w:sz w:val="18"/>
                <w:szCs w:val="18"/>
                <w:lang w:val="en-US"/>
              </w:rPr>
            </w:pPr>
            <w:r w:rsidRPr="006D5518">
              <w:rPr>
                <w:rStyle w:val="normaltextrun"/>
                <w:color w:val="D13438"/>
                <w:sz w:val="20"/>
                <w:szCs w:val="20"/>
                <w:u w:val="single"/>
                <w:lang w:val="en-US"/>
              </w:rPr>
              <w:t>U</w:t>
            </w:r>
            <w:r w:rsidR="00EA5AC8">
              <w:rPr>
                <w:rStyle w:val="normaltextrun"/>
                <w:color w:val="D13438"/>
                <w:sz w:val="20"/>
                <w:szCs w:val="20"/>
                <w:u w:val="single"/>
                <w:lang w:val="en-US"/>
              </w:rPr>
              <w:t>K</w:t>
            </w:r>
            <w:r w:rsidRPr="006D5518">
              <w:rPr>
                <w:rStyle w:val="normaltextrun"/>
                <w:color w:val="D13438"/>
                <w:sz w:val="20"/>
                <w:szCs w:val="20"/>
                <w:u w:val="single"/>
                <w:lang w:val="en-US"/>
              </w:rPr>
              <w:t>AEA (1985) p.13 </w:t>
            </w:r>
            <w:r w:rsidRPr="006D5518">
              <w:rPr>
                <w:rStyle w:val="eop"/>
                <w:color w:val="D13438"/>
                <w:sz w:val="20"/>
                <w:szCs w:val="20"/>
                <w:lang w:val="en-US"/>
              </w:rPr>
              <w:t> </w:t>
            </w:r>
          </w:p>
          <w:p w14:paraId="33543DC2" w14:textId="77777777" w:rsidR="00D9413C" w:rsidRPr="006D5518" w:rsidRDefault="00D9413C" w:rsidP="006D5518">
            <w:pPr>
              <w:pStyle w:val="paragraph"/>
              <w:spacing w:before="0" w:beforeAutospacing="0" w:after="0" w:afterAutospacing="0" w:line="360" w:lineRule="auto"/>
              <w:ind w:right="-30"/>
              <w:textAlignment w:val="baseline"/>
              <w:rPr>
                <w:sz w:val="18"/>
                <w:szCs w:val="18"/>
                <w:lang w:val="en-US"/>
              </w:rPr>
            </w:pPr>
            <w:r w:rsidRPr="006D5518">
              <w:rPr>
                <w:rStyle w:val="normaltextrun"/>
                <w:color w:val="D13438"/>
                <w:sz w:val="20"/>
                <w:szCs w:val="20"/>
                <w:u w:val="single"/>
                <w:lang w:val="en-US"/>
              </w:rPr>
              <w:t>CCPS (2022).</w:t>
            </w:r>
            <w:r w:rsidRPr="006D5518">
              <w:rPr>
                <w:rStyle w:val="eop"/>
                <w:color w:val="D13438"/>
                <w:sz w:val="20"/>
                <w:szCs w:val="20"/>
                <w:lang w:val="en-US"/>
              </w:rPr>
              <w:t> </w:t>
            </w:r>
          </w:p>
          <w:p w14:paraId="342454EE" w14:textId="77777777" w:rsidR="00D9413C" w:rsidRPr="006D5518" w:rsidRDefault="00D9413C" w:rsidP="006D5518">
            <w:pPr>
              <w:pStyle w:val="paragraph"/>
              <w:spacing w:before="0" w:beforeAutospacing="0" w:after="0" w:afterAutospacing="0" w:line="360" w:lineRule="auto"/>
              <w:ind w:right="-30"/>
              <w:textAlignment w:val="baseline"/>
              <w:rPr>
                <w:sz w:val="18"/>
                <w:szCs w:val="18"/>
                <w:lang w:val="en-US"/>
              </w:rPr>
            </w:pPr>
            <w:r w:rsidRPr="006D5518">
              <w:rPr>
                <w:rStyle w:val="normaltextrun"/>
                <w:color w:val="D13438"/>
                <w:sz w:val="20"/>
                <w:szCs w:val="20"/>
                <w:u w:val="single"/>
                <w:lang w:val="en-US"/>
              </w:rPr>
              <w:t>NUREG0700 (2020), revision 3, 8.2.1-1.</w:t>
            </w:r>
            <w:r w:rsidRPr="006D5518">
              <w:rPr>
                <w:rStyle w:val="eop"/>
                <w:color w:val="D13438"/>
                <w:sz w:val="20"/>
                <w:szCs w:val="20"/>
                <w:lang w:val="en-US"/>
              </w:rPr>
              <w:t> </w:t>
            </w:r>
          </w:p>
          <w:p w14:paraId="58D8C558" w14:textId="77777777" w:rsidR="000F7E44" w:rsidRPr="006D5518" w:rsidRDefault="003014EA" w:rsidP="006D5518">
            <w:pPr>
              <w:pStyle w:val="NormalTable0"/>
              <w:spacing w:line="360" w:lineRule="auto"/>
              <w:rPr>
                <w:lang w:val="en-US"/>
              </w:rPr>
            </w:pPr>
            <w:r w:rsidRPr="003014EA">
              <w:rPr>
                <w:sz w:val="20"/>
                <w:lang w:val="en-GB"/>
              </w:rPr>
              <w:t xml:space="preserve">DC: </w:t>
            </w:r>
            <w:r w:rsidRPr="003014EA">
              <w:rPr>
                <w:sz w:val="20"/>
                <w:szCs w:val="20"/>
                <w:lang w:val="en-GB"/>
              </w:rPr>
              <w:t>Applicable to the DC</w:t>
            </w:r>
          </w:p>
        </w:tc>
        <w:tc>
          <w:tcPr>
            <w:tcW w:w="3260" w:type="dxa"/>
            <w:tcBorders>
              <w:top w:val="single" w:sz="6" w:space="0" w:color="auto"/>
              <w:left w:val="single" w:sz="6" w:space="0" w:color="auto"/>
              <w:bottom w:val="single" w:sz="6" w:space="0" w:color="auto"/>
              <w:right w:val="single" w:sz="6" w:space="0" w:color="auto"/>
            </w:tcBorders>
          </w:tcPr>
          <w:p w14:paraId="1E9831B5" w14:textId="77777777" w:rsidR="000F7E44" w:rsidRPr="00E46FD1" w:rsidRDefault="000F7E44" w:rsidP="000F7E44">
            <w:pPr>
              <w:pStyle w:val="NormalTable0"/>
              <w:rPr>
                <w:sz w:val="20"/>
                <w:lang w:val="en-GB"/>
              </w:rPr>
            </w:pPr>
          </w:p>
        </w:tc>
        <w:tc>
          <w:tcPr>
            <w:tcW w:w="709" w:type="dxa"/>
            <w:tcBorders>
              <w:top w:val="single" w:sz="6" w:space="0" w:color="auto"/>
              <w:left w:val="single" w:sz="6" w:space="0" w:color="auto"/>
              <w:bottom w:val="single" w:sz="6" w:space="0" w:color="auto"/>
              <w:right w:val="single" w:sz="6" w:space="0" w:color="auto"/>
            </w:tcBorders>
          </w:tcPr>
          <w:p w14:paraId="7F66BADA" w14:textId="77777777" w:rsidR="000F7E44" w:rsidRPr="00E46FD1" w:rsidRDefault="000F7E44" w:rsidP="000F7E44">
            <w:pPr>
              <w:pStyle w:val="NormalTable0"/>
              <w:rPr>
                <w:sz w:val="20"/>
                <w:lang w:val="en-GB"/>
              </w:rPr>
            </w:pPr>
          </w:p>
        </w:tc>
      </w:tr>
      <w:tr w:rsidR="000F7E44" w:rsidRPr="004D1395" w14:paraId="7240A939" w14:textId="77777777" w:rsidTr="02C59054">
        <w:trPr>
          <w:cantSplit/>
        </w:trPr>
        <w:tc>
          <w:tcPr>
            <w:tcW w:w="990" w:type="dxa"/>
            <w:tcBorders>
              <w:top w:val="single" w:sz="6" w:space="0" w:color="auto"/>
              <w:left w:val="single" w:sz="6" w:space="0" w:color="auto"/>
              <w:bottom w:val="single" w:sz="6" w:space="0" w:color="auto"/>
              <w:right w:val="single" w:sz="6" w:space="0" w:color="auto"/>
            </w:tcBorders>
            <w:shd w:val="clear" w:color="auto" w:fill="E6E6E6"/>
          </w:tcPr>
          <w:p w14:paraId="1E7CCCDB" w14:textId="77777777" w:rsidR="000F7E44" w:rsidRPr="00E46FD1" w:rsidRDefault="000F7E44" w:rsidP="000F7E44">
            <w:pPr>
              <w:pStyle w:val="NormalTable0"/>
              <w:rPr>
                <w:lang w:val="en-GB"/>
              </w:rPr>
            </w:pPr>
            <w:r w:rsidRPr="00E46FD1">
              <w:rPr>
                <w:lang w:val="en-GB"/>
              </w:rPr>
              <w:t>P 1.3</w:t>
            </w:r>
          </w:p>
        </w:tc>
        <w:tc>
          <w:tcPr>
            <w:tcW w:w="5389" w:type="dxa"/>
            <w:tcBorders>
              <w:top w:val="single" w:sz="6" w:space="0" w:color="auto"/>
              <w:left w:val="single" w:sz="6" w:space="0" w:color="auto"/>
              <w:bottom w:val="single" w:sz="6" w:space="0" w:color="auto"/>
              <w:right w:val="single" w:sz="6" w:space="0" w:color="auto"/>
            </w:tcBorders>
          </w:tcPr>
          <w:p w14:paraId="1EACB82D" w14:textId="77777777" w:rsidR="000F7E44" w:rsidRPr="00E46FD1" w:rsidRDefault="000F7E44" w:rsidP="000F7E44">
            <w:pPr>
              <w:pStyle w:val="NormalTable0"/>
              <w:ind w:left="709"/>
              <w:rPr>
                <w:b/>
                <w:lang w:val="en-GB"/>
              </w:rPr>
            </w:pPr>
            <w:r w:rsidRPr="00E46FD1">
              <w:rPr>
                <w:b/>
                <w:lang w:val="en-GB"/>
              </w:rPr>
              <w:t xml:space="preserve">Is a system for checking and modification of procedures established? </w:t>
            </w:r>
          </w:p>
          <w:p w14:paraId="4224E34C" w14:textId="77777777" w:rsidR="000F7E44" w:rsidRPr="00E46FD1" w:rsidRDefault="000F7E44" w:rsidP="000F7E44">
            <w:pPr>
              <w:pStyle w:val="NormalTable0"/>
              <w:ind w:left="709"/>
              <w:rPr>
                <w:b/>
                <w:lang w:val="en-GB"/>
              </w:rPr>
            </w:pPr>
          </w:p>
        </w:tc>
        <w:tc>
          <w:tcPr>
            <w:tcW w:w="567" w:type="dxa"/>
            <w:tcBorders>
              <w:top w:val="single" w:sz="6" w:space="0" w:color="auto"/>
              <w:left w:val="single" w:sz="6" w:space="0" w:color="auto"/>
              <w:bottom w:val="single" w:sz="6" w:space="0" w:color="auto"/>
              <w:right w:val="single" w:sz="6" w:space="0" w:color="auto"/>
            </w:tcBorders>
          </w:tcPr>
          <w:p w14:paraId="1DF2B69D"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71C5C954"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745BD125" w14:textId="77777777" w:rsidR="000F7E44" w:rsidRPr="00E46FD1" w:rsidRDefault="000F7E44" w:rsidP="000F7E44">
            <w:pPr>
              <w:pStyle w:val="NormalTable0"/>
              <w:rPr>
                <w:lang w:val="en-GB"/>
              </w:rPr>
            </w:pPr>
          </w:p>
        </w:tc>
        <w:tc>
          <w:tcPr>
            <w:tcW w:w="3402" w:type="dxa"/>
            <w:tcBorders>
              <w:top w:val="single" w:sz="6" w:space="0" w:color="auto"/>
              <w:left w:val="single" w:sz="6" w:space="0" w:color="auto"/>
              <w:bottom w:val="single" w:sz="6" w:space="0" w:color="auto"/>
              <w:right w:val="single" w:sz="6" w:space="0" w:color="auto"/>
            </w:tcBorders>
          </w:tcPr>
          <w:p w14:paraId="4507FDBE" w14:textId="77777777" w:rsidR="000F7E44" w:rsidRPr="003014EA" w:rsidRDefault="003014EA" w:rsidP="006D5518">
            <w:pPr>
              <w:pStyle w:val="NormalTable0"/>
              <w:spacing w:line="360" w:lineRule="auto"/>
              <w:rPr>
                <w:lang w:val="en-GB"/>
              </w:rPr>
            </w:pPr>
            <w:r w:rsidRPr="003014EA">
              <w:rPr>
                <w:sz w:val="20"/>
                <w:lang w:val="en-GB"/>
              </w:rPr>
              <w:t xml:space="preserve">DC: </w:t>
            </w:r>
            <w:r w:rsidRPr="003014EA">
              <w:rPr>
                <w:sz w:val="20"/>
                <w:szCs w:val="20"/>
                <w:lang w:val="en-GB"/>
              </w:rPr>
              <w:t>Applicable to the DC</w:t>
            </w:r>
          </w:p>
        </w:tc>
        <w:tc>
          <w:tcPr>
            <w:tcW w:w="3260" w:type="dxa"/>
            <w:tcBorders>
              <w:top w:val="single" w:sz="6" w:space="0" w:color="auto"/>
              <w:left w:val="single" w:sz="6" w:space="0" w:color="auto"/>
              <w:bottom w:val="single" w:sz="6" w:space="0" w:color="auto"/>
              <w:right w:val="single" w:sz="6" w:space="0" w:color="auto"/>
            </w:tcBorders>
          </w:tcPr>
          <w:p w14:paraId="3AEF621F" w14:textId="77777777" w:rsidR="000F7E44" w:rsidRPr="00E46FD1" w:rsidRDefault="000F7E44" w:rsidP="000F7E44">
            <w:pPr>
              <w:pStyle w:val="NormalTable0"/>
              <w:rPr>
                <w:sz w:val="20"/>
                <w:lang w:val="en-GB"/>
              </w:rPr>
            </w:pPr>
          </w:p>
        </w:tc>
        <w:tc>
          <w:tcPr>
            <w:tcW w:w="709" w:type="dxa"/>
            <w:tcBorders>
              <w:top w:val="single" w:sz="6" w:space="0" w:color="auto"/>
              <w:left w:val="single" w:sz="6" w:space="0" w:color="auto"/>
              <w:bottom w:val="single" w:sz="6" w:space="0" w:color="auto"/>
              <w:right w:val="single" w:sz="6" w:space="0" w:color="auto"/>
            </w:tcBorders>
          </w:tcPr>
          <w:p w14:paraId="2AF2ABC4" w14:textId="77777777" w:rsidR="000F7E44" w:rsidRPr="00E46FD1" w:rsidRDefault="000F7E44" w:rsidP="000F7E44">
            <w:pPr>
              <w:pStyle w:val="NormalTable0"/>
              <w:rPr>
                <w:sz w:val="20"/>
                <w:lang w:val="en-GB"/>
              </w:rPr>
            </w:pPr>
          </w:p>
        </w:tc>
      </w:tr>
      <w:tr w:rsidR="000F7E44" w:rsidRPr="004D1395" w14:paraId="0EFABE10" w14:textId="77777777" w:rsidTr="02C59054">
        <w:trPr>
          <w:cantSplit/>
        </w:trPr>
        <w:tc>
          <w:tcPr>
            <w:tcW w:w="990" w:type="dxa"/>
            <w:tcBorders>
              <w:top w:val="single" w:sz="6" w:space="0" w:color="auto"/>
              <w:left w:val="single" w:sz="6" w:space="0" w:color="auto"/>
              <w:bottom w:val="single" w:sz="6" w:space="0" w:color="auto"/>
              <w:right w:val="single" w:sz="6" w:space="0" w:color="auto"/>
            </w:tcBorders>
            <w:shd w:val="clear" w:color="auto" w:fill="999999"/>
          </w:tcPr>
          <w:p w14:paraId="7D1D211D" w14:textId="77777777" w:rsidR="000F7E44" w:rsidRPr="00E46FD1" w:rsidRDefault="000F7E44" w:rsidP="000F7E44">
            <w:pPr>
              <w:pStyle w:val="NormalTable0"/>
              <w:rPr>
                <w:lang w:val="en-GB"/>
              </w:rPr>
            </w:pPr>
            <w:r w:rsidRPr="00E46FD1">
              <w:rPr>
                <w:lang w:val="en-GB"/>
              </w:rPr>
              <w:t>P 1.3.</w:t>
            </w:r>
            <w:r w:rsidRPr="00E46FD1">
              <w:rPr>
                <w:sz w:val="22"/>
                <w:lang w:val="en-GB"/>
              </w:rPr>
              <w:t>1</w:t>
            </w:r>
          </w:p>
        </w:tc>
        <w:tc>
          <w:tcPr>
            <w:tcW w:w="5389" w:type="dxa"/>
            <w:tcBorders>
              <w:top w:val="single" w:sz="6" w:space="0" w:color="auto"/>
              <w:left w:val="single" w:sz="6" w:space="0" w:color="auto"/>
              <w:bottom w:val="single" w:sz="6" w:space="0" w:color="auto"/>
              <w:right w:val="single" w:sz="6" w:space="0" w:color="auto"/>
            </w:tcBorders>
          </w:tcPr>
          <w:p w14:paraId="2CD7883C" w14:textId="77777777" w:rsidR="000F7E44" w:rsidRPr="00E46FD1" w:rsidRDefault="000F7E44" w:rsidP="000F7E44">
            <w:pPr>
              <w:pStyle w:val="NormalTable0"/>
              <w:ind w:left="1418"/>
              <w:rPr>
                <w:b/>
                <w:lang w:val="en-GB"/>
              </w:rPr>
            </w:pPr>
            <w:r w:rsidRPr="00E46FD1">
              <w:rPr>
                <w:b/>
                <w:lang w:val="en-GB"/>
              </w:rPr>
              <w:t xml:space="preserve">Are procedures checked routinely, compared with operator action and revised as appropriate? </w:t>
            </w:r>
          </w:p>
          <w:p w14:paraId="3E954DD6" w14:textId="77777777" w:rsidR="000F7E44" w:rsidRPr="00E46FD1" w:rsidRDefault="000F7E44" w:rsidP="000F7E44">
            <w:pPr>
              <w:pStyle w:val="NormalTable0"/>
              <w:ind w:left="1418"/>
              <w:rPr>
                <w:b/>
                <w:lang w:val="en-GB"/>
              </w:rPr>
            </w:pPr>
          </w:p>
          <w:p w14:paraId="08EE6F26" w14:textId="77777777" w:rsidR="000F7E44" w:rsidRPr="00E46FD1" w:rsidRDefault="000F7E44" w:rsidP="000F7E44">
            <w:pPr>
              <w:pStyle w:val="NormalTable0"/>
              <w:ind w:left="1418"/>
              <w:rPr>
                <w:i/>
                <w:sz w:val="20"/>
                <w:szCs w:val="20"/>
                <w:lang w:val="en-GB"/>
              </w:rPr>
            </w:pPr>
            <w:r w:rsidRPr="00E46FD1">
              <w:rPr>
                <w:i/>
                <w:sz w:val="20"/>
                <w:szCs w:val="20"/>
                <w:lang w:val="en-GB"/>
              </w:rPr>
              <w:t>The updating of procedures is often not carried out systematically in the organisation, causing information to be out of date. Check:</w:t>
            </w:r>
          </w:p>
          <w:p w14:paraId="468DB6EC" w14:textId="77777777" w:rsidR="000F7E44" w:rsidRPr="00E46FD1" w:rsidRDefault="000F7E44" w:rsidP="00462661">
            <w:pPr>
              <w:pStyle w:val="NormalTable0"/>
              <w:numPr>
                <w:ilvl w:val="0"/>
                <w:numId w:val="54"/>
              </w:numPr>
              <w:ind w:left="2138"/>
              <w:rPr>
                <w:i/>
                <w:sz w:val="20"/>
                <w:szCs w:val="20"/>
                <w:lang w:val="en-GB"/>
              </w:rPr>
            </w:pPr>
            <w:r w:rsidRPr="00E46FD1">
              <w:rPr>
                <w:i/>
                <w:sz w:val="20"/>
                <w:szCs w:val="20"/>
                <w:lang w:val="en-GB"/>
              </w:rPr>
              <w:t xml:space="preserve">the company's system for updating procedures and </w:t>
            </w:r>
          </w:p>
          <w:p w14:paraId="002F7CB5" w14:textId="77777777" w:rsidR="000F7E44" w:rsidRPr="00E46FD1" w:rsidRDefault="000F7E44" w:rsidP="00462661">
            <w:pPr>
              <w:pStyle w:val="NormalTable0"/>
              <w:numPr>
                <w:ilvl w:val="0"/>
                <w:numId w:val="54"/>
              </w:numPr>
              <w:ind w:left="2138"/>
              <w:rPr>
                <w:i/>
                <w:sz w:val="20"/>
                <w:szCs w:val="20"/>
                <w:lang w:val="en-GB"/>
              </w:rPr>
            </w:pPr>
            <w:r w:rsidRPr="00E46FD1">
              <w:rPr>
                <w:i/>
                <w:sz w:val="20"/>
                <w:szCs w:val="20"/>
                <w:lang w:val="en-GB"/>
              </w:rPr>
              <w:t>that all the written procedures are used and really necessary.</w:t>
            </w:r>
          </w:p>
        </w:tc>
        <w:tc>
          <w:tcPr>
            <w:tcW w:w="567" w:type="dxa"/>
            <w:tcBorders>
              <w:top w:val="single" w:sz="6" w:space="0" w:color="auto"/>
              <w:left w:val="single" w:sz="6" w:space="0" w:color="auto"/>
              <w:bottom w:val="single" w:sz="6" w:space="0" w:color="auto"/>
              <w:right w:val="single" w:sz="6" w:space="0" w:color="auto"/>
            </w:tcBorders>
          </w:tcPr>
          <w:p w14:paraId="5914B67C"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27AC5906"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30CA780B" w14:textId="77777777" w:rsidR="000F7E44" w:rsidRPr="00E46FD1" w:rsidRDefault="000F7E44" w:rsidP="000F7E44">
            <w:pPr>
              <w:pStyle w:val="NormalTable0"/>
              <w:rPr>
                <w:lang w:val="en-GB"/>
              </w:rPr>
            </w:pPr>
          </w:p>
        </w:tc>
        <w:tc>
          <w:tcPr>
            <w:tcW w:w="3402" w:type="dxa"/>
            <w:tcBorders>
              <w:top w:val="single" w:sz="6" w:space="0" w:color="auto"/>
              <w:left w:val="single" w:sz="6" w:space="0" w:color="auto"/>
              <w:bottom w:val="single" w:sz="6" w:space="0" w:color="auto"/>
              <w:right w:val="single" w:sz="6" w:space="0" w:color="auto"/>
            </w:tcBorders>
          </w:tcPr>
          <w:p w14:paraId="6B1484F8" w14:textId="77777777" w:rsidR="00D9413C" w:rsidRDefault="00D9413C" w:rsidP="006D5518">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226799B2" w14:textId="5ED70619" w:rsidR="0085622D" w:rsidRPr="006D5518" w:rsidRDefault="00D9413C" w:rsidP="006D5518">
            <w:pPr>
              <w:pStyle w:val="paragraph"/>
              <w:spacing w:before="0" w:beforeAutospacing="0" w:after="0" w:afterAutospacing="0" w:line="360" w:lineRule="auto"/>
              <w:textAlignment w:val="baseline"/>
              <w:rPr>
                <w:sz w:val="18"/>
                <w:szCs w:val="18"/>
                <w:lang w:val="en-US"/>
              </w:rPr>
            </w:pPr>
            <w:r>
              <w:rPr>
                <w:rStyle w:val="eop"/>
                <w:color w:val="D13438"/>
                <w:sz w:val="20"/>
                <w:szCs w:val="20"/>
                <w:lang w:val="en-US"/>
              </w:rPr>
              <w:t>HSE (</w:t>
            </w:r>
            <w:r w:rsidR="0085622D">
              <w:rPr>
                <w:rStyle w:val="eop"/>
                <w:color w:val="D13438"/>
                <w:sz w:val="20"/>
                <w:szCs w:val="20"/>
                <w:lang w:val="en-US"/>
              </w:rPr>
              <w:t>2023a)</w:t>
            </w:r>
          </w:p>
          <w:p w14:paraId="152D2A36" w14:textId="1922C871" w:rsidR="00D9413C" w:rsidRPr="006D5518" w:rsidRDefault="00D9413C"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HSE (2023</w:t>
            </w:r>
            <w:r w:rsidR="006C4136">
              <w:rPr>
                <w:rStyle w:val="normaltextrun"/>
                <w:color w:val="D13438"/>
                <w:sz w:val="20"/>
                <w:szCs w:val="20"/>
                <w:u w:val="single"/>
                <w:lang w:val="en-US"/>
              </w:rPr>
              <w:t>b</w:t>
            </w:r>
            <w:r w:rsidRPr="006D5518">
              <w:rPr>
                <w:rStyle w:val="normaltextrun"/>
                <w:color w:val="D13438"/>
                <w:sz w:val="20"/>
                <w:szCs w:val="20"/>
                <w:u w:val="single"/>
                <w:lang w:val="en-US"/>
              </w:rPr>
              <w:t>)</w:t>
            </w:r>
            <w:r w:rsidRPr="006D5518">
              <w:rPr>
                <w:rStyle w:val="eop"/>
                <w:color w:val="D13438"/>
                <w:sz w:val="20"/>
                <w:szCs w:val="20"/>
                <w:lang w:val="en-US"/>
              </w:rPr>
              <w:t> </w:t>
            </w:r>
          </w:p>
          <w:p w14:paraId="3F20B5FF" w14:textId="77777777" w:rsidR="00D9413C" w:rsidRPr="006D5518" w:rsidRDefault="00D9413C"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UKAEA (1985) p.12</w:t>
            </w:r>
            <w:r w:rsidRPr="006D5518">
              <w:rPr>
                <w:rStyle w:val="eop"/>
                <w:color w:val="D13438"/>
                <w:sz w:val="20"/>
                <w:szCs w:val="20"/>
                <w:lang w:val="en-US"/>
              </w:rPr>
              <w:t> </w:t>
            </w:r>
          </w:p>
          <w:p w14:paraId="45EDEC65" w14:textId="77777777" w:rsidR="000F7E44" w:rsidRPr="003014EA" w:rsidRDefault="003014EA" w:rsidP="006D5518">
            <w:pPr>
              <w:pStyle w:val="NormalTable0"/>
              <w:spacing w:line="360" w:lineRule="auto"/>
              <w:rPr>
                <w:lang w:val="en-GB"/>
              </w:rPr>
            </w:pPr>
            <w:r w:rsidRPr="003014EA">
              <w:rPr>
                <w:sz w:val="20"/>
                <w:lang w:val="en-GB"/>
              </w:rPr>
              <w:t xml:space="preserve">DC: </w:t>
            </w:r>
            <w:r w:rsidRPr="003014EA">
              <w:rPr>
                <w:sz w:val="20"/>
                <w:szCs w:val="20"/>
                <w:lang w:val="en-GB"/>
              </w:rPr>
              <w:t>Applicable to the DC</w:t>
            </w:r>
          </w:p>
        </w:tc>
        <w:tc>
          <w:tcPr>
            <w:tcW w:w="3260" w:type="dxa"/>
            <w:tcBorders>
              <w:top w:val="single" w:sz="6" w:space="0" w:color="auto"/>
              <w:left w:val="single" w:sz="6" w:space="0" w:color="auto"/>
              <w:bottom w:val="single" w:sz="6" w:space="0" w:color="auto"/>
              <w:right w:val="single" w:sz="6" w:space="0" w:color="auto"/>
            </w:tcBorders>
          </w:tcPr>
          <w:p w14:paraId="6DF0B6D1" w14:textId="77777777" w:rsidR="000F7E44" w:rsidRPr="00E46FD1" w:rsidRDefault="000F7E44" w:rsidP="000F7E44">
            <w:pPr>
              <w:pStyle w:val="NormalTable0"/>
              <w:rPr>
                <w:sz w:val="20"/>
                <w:lang w:val="en-GB"/>
              </w:rPr>
            </w:pPr>
          </w:p>
        </w:tc>
        <w:tc>
          <w:tcPr>
            <w:tcW w:w="709" w:type="dxa"/>
            <w:tcBorders>
              <w:top w:val="single" w:sz="6" w:space="0" w:color="auto"/>
              <w:left w:val="single" w:sz="6" w:space="0" w:color="auto"/>
              <w:bottom w:val="single" w:sz="6" w:space="0" w:color="auto"/>
              <w:right w:val="single" w:sz="6" w:space="0" w:color="auto"/>
            </w:tcBorders>
          </w:tcPr>
          <w:p w14:paraId="0A48C83B" w14:textId="77777777" w:rsidR="000F7E44" w:rsidRPr="00E46FD1" w:rsidRDefault="000F7E44" w:rsidP="000F7E44">
            <w:pPr>
              <w:pStyle w:val="NormalTable0"/>
              <w:rPr>
                <w:sz w:val="20"/>
                <w:lang w:val="en-GB"/>
              </w:rPr>
            </w:pPr>
          </w:p>
        </w:tc>
      </w:tr>
      <w:tr w:rsidR="000F7E44" w:rsidRPr="004D1395" w14:paraId="75E3C6D8" w14:textId="77777777" w:rsidTr="02C59054">
        <w:trPr>
          <w:cantSplit/>
          <w:trHeight w:val="1326"/>
        </w:trPr>
        <w:tc>
          <w:tcPr>
            <w:tcW w:w="990" w:type="dxa"/>
            <w:tcBorders>
              <w:top w:val="single" w:sz="6" w:space="0" w:color="auto"/>
              <w:left w:val="single" w:sz="6" w:space="0" w:color="auto"/>
              <w:bottom w:val="single" w:sz="6" w:space="0" w:color="auto"/>
              <w:right w:val="single" w:sz="6" w:space="0" w:color="auto"/>
            </w:tcBorders>
            <w:shd w:val="clear" w:color="auto" w:fill="999999"/>
          </w:tcPr>
          <w:p w14:paraId="49758E40" w14:textId="77777777" w:rsidR="000F7E44" w:rsidRPr="00E46FD1" w:rsidRDefault="000F7E44" w:rsidP="000F7E44">
            <w:pPr>
              <w:pStyle w:val="NormalTable0"/>
              <w:rPr>
                <w:lang w:val="en-GB"/>
              </w:rPr>
            </w:pPr>
            <w:r w:rsidRPr="00E46FD1">
              <w:rPr>
                <w:lang w:val="en-GB"/>
              </w:rPr>
              <w:lastRenderedPageBreak/>
              <w:t>P 1.3.</w:t>
            </w:r>
            <w:r w:rsidRPr="00E46FD1">
              <w:rPr>
                <w:sz w:val="22"/>
                <w:lang w:val="en-GB"/>
              </w:rPr>
              <w:t>2</w:t>
            </w:r>
          </w:p>
        </w:tc>
        <w:tc>
          <w:tcPr>
            <w:tcW w:w="5389" w:type="dxa"/>
            <w:tcBorders>
              <w:top w:val="single" w:sz="6" w:space="0" w:color="auto"/>
              <w:left w:val="single" w:sz="6" w:space="0" w:color="auto"/>
              <w:bottom w:val="single" w:sz="6" w:space="0" w:color="auto"/>
              <w:right w:val="single" w:sz="6" w:space="0" w:color="auto"/>
            </w:tcBorders>
          </w:tcPr>
          <w:p w14:paraId="3E6DC143" w14:textId="77777777" w:rsidR="000F7E44" w:rsidRPr="00E46FD1" w:rsidRDefault="000F7E44" w:rsidP="000F7E44">
            <w:pPr>
              <w:pStyle w:val="NormalTable0"/>
              <w:ind w:left="1418"/>
              <w:rPr>
                <w:b/>
                <w:lang w:val="en-GB"/>
              </w:rPr>
            </w:pPr>
            <w:r w:rsidRPr="00E46FD1">
              <w:rPr>
                <w:b/>
                <w:lang w:val="en-GB"/>
              </w:rPr>
              <w:t>Is it easy to modify procedures when needed?</w:t>
            </w:r>
          </w:p>
          <w:p w14:paraId="575E8942" w14:textId="77777777" w:rsidR="000F7E44" w:rsidRPr="00E46FD1" w:rsidRDefault="000F7E44" w:rsidP="000F7E44">
            <w:pPr>
              <w:pStyle w:val="NormalTable0"/>
              <w:ind w:left="1418"/>
              <w:rPr>
                <w:i/>
                <w:sz w:val="20"/>
                <w:szCs w:val="20"/>
                <w:lang w:val="en-GB"/>
              </w:rPr>
            </w:pPr>
          </w:p>
          <w:p w14:paraId="43362B46" w14:textId="77777777" w:rsidR="000F7E44" w:rsidRPr="00E46FD1" w:rsidRDefault="000F7E44" w:rsidP="000F7E44">
            <w:pPr>
              <w:pStyle w:val="NormalTable0"/>
              <w:ind w:left="1418"/>
              <w:rPr>
                <w:b/>
                <w:lang w:val="en-GB"/>
              </w:rPr>
            </w:pPr>
            <w:r w:rsidRPr="00E46FD1">
              <w:rPr>
                <w:i/>
                <w:sz w:val="20"/>
                <w:szCs w:val="20"/>
                <w:lang w:val="en-GB"/>
              </w:rPr>
              <w:t>There must be rules and authorisation to cover these areas.</w:t>
            </w:r>
            <w:r w:rsidR="000C6ACD">
              <w:rPr>
                <w:i/>
                <w:sz w:val="20"/>
                <w:szCs w:val="20"/>
                <w:lang w:val="en-GB"/>
              </w:rPr>
              <w:t xml:space="preserve"> Modification of paper-based procedures can be eliminated or minimized by computer-based procedure designs where practical.</w:t>
            </w:r>
          </w:p>
        </w:tc>
        <w:tc>
          <w:tcPr>
            <w:tcW w:w="567" w:type="dxa"/>
            <w:tcBorders>
              <w:top w:val="single" w:sz="6" w:space="0" w:color="auto"/>
              <w:left w:val="single" w:sz="6" w:space="0" w:color="auto"/>
              <w:bottom w:val="single" w:sz="6" w:space="0" w:color="auto"/>
              <w:right w:val="single" w:sz="6" w:space="0" w:color="auto"/>
            </w:tcBorders>
          </w:tcPr>
          <w:p w14:paraId="5CEEFB32"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0169A01B"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112B632A" w14:textId="77777777" w:rsidR="000F7E44" w:rsidRPr="00E46FD1" w:rsidRDefault="000F7E44" w:rsidP="000F7E44">
            <w:pPr>
              <w:pStyle w:val="NormalTable0"/>
              <w:rPr>
                <w:lang w:val="en-GB"/>
              </w:rPr>
            </w:pPr>
          </w:p>
        </w:tc>
        <w:tc>
          <w:tcPr>
            <w:tcW w:w="3402" w:type="dxa"/>
            <w:tcBorders>
              <w:top w:val="single" w:sz="6" w:space="0" w:color="auto"/>
              <w:left w:val="single" w:sz="6" w:space="0" w:color="auto"/>
              <w:bottom w:val="single" w:sz="6" w:space="0" w:color="auto"/>
              <w:right w:val="single" w:sz="6" w:space="0" w:color="auto"/>
            </w:tcBorders>
          </w:tcPr>
          <w:p w14:paraId="24D6736F" w14:textId="77777777" w:rsidR="004121EC" w:rsidRPr="006D5518" w:rsidRDefault="004121EC" w:rsidP="006D5518">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38E62299" w14:textId="18CD5AD8" w:rsidR="004121EC" w:rsidRPr="006D5518" w:rsidRDefault="004121EC" w:rsidP="006D5518">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color w:val="D13438"/>
                <w:sz w:val="20"/>
                <w:szCs w:val="20"/>
                <w:u w:val="single"/>
                <w:lang w:val="en-US"/>
              </w:rPr>
              <w:t>HSE (2023</w:t>
            </w:r>
            <w:r w:rsidR="006C4136">
              <w:rPr>
                <w:rStyle w:val="normaltextrun"/>
                <w:color w:val="D13438"/>
                <w:sz w:val="20"/>
                <w:szCs w:val="20"/>
                <w:u w:val="single"/>
                <w:lang w:val="en-US"/>
              </w:rPr>
              <w:t>b</w:t>
            </w:r>
            <w:r w:rsidRPr="006D5518">
              <w:rPr>
                <w:rStyle w:val="normaltextrun"/>
                <w:color w:val="D13438"/>
                <w:sz w:val="20"/>
                <w:szCs w:val="20"/>
                <w:u w:val="single"/>
                <w:lang w:val="en-US"/>
              </w:rPr>
              <w:t>).</w:t>
            </w:r>
            <w:r w:rsidRPr="006D5518">
              <w:rPr>
                <w:rStyle w:val="eop"/>
                <w:color w:val="D13438"/>
                <w:sz w:val="20"/>
                <w:szCs w:val="20"/>
                <w:lang w:val="en-US"/>
              </w:rPr>
              <w:t> </w:t>
            </w:r>
          </w:p>
          <w:p w14:paraId="68B89A01" w14:textId="77777777" w:rsidR="000F7E44" w:rsidRDefault="004121EC" w:rsidP="003014EA">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color w:val="D13438"/>
                <w:sz w:val="20"/>
                <w:szCs w:val="20"/>
                <w:u w:val="single"/>
                <w:lang w:val="en-US"/>
              </w:rPr>
              <w:t>NUREG0700 (2020), revision 3, Appendix B, B.3.</w:t>
            </w:r>
            <w:r w:rsidRPr="006D5518">
              <w:rPr>
                <w:rStyle w:val="eop"/>
                <w:color w:val="D13438"/>
                <w:sz w:val="20"/>
                <w:szCs w:val="20"/>
                <w:lang w:val="en-US"/>
              </w:rPr>
              <w:t> </w:t>
            </w:r>
          </w:p>
          <w:p w14:paraId="0330E6AA" w14:textId="77777777" w:rsidR="003014EA" w:rsidRPr="006D5518" w:rsidRDefault="003014EA" w:rsidP="006D5518">
            <w:pPr>
              <w:pStyle w:val="paragraph"/>
              <w:spacing w:before="0" w:beforeAutospacing="0" w:after="0" w:afterAutospacing="0" w:line="360" w:lineRule="auto"/>
              <w:textAlignment w:val="baseline"/>
              <w:rPr>
                <w:sz w:val="18"/>
                <w:szCs w:val="18"/>
                <w:lang w:val="en-US"/>
              </w:rPr>
            </w:pPr>
            <w:r>
              <w:rPr>
                <w:sz w:val="20"/>
                <w:lang w:val="en-GB"/>
              </w:rPr>
              <w:t xml:space="preserve">DC: </w:t>
            </w:r>
            <w:r>
              <w:rPr>
                <w:sz w:val="20"/>
                <w:szCs w:val="20"/>
                <w:lang w:val="en-GB"/>
              </w:rPr>
              <w:t>Applicable</w:t>
            </w:r>
            <w:r w:rsidRPr="00E46FD1">
              <w:rPr>
                <w:sz w:val="20"/>
                <w:szCs w:val="20"/>
                <w:lang w:val="en-GB"/>
              </w:rPr>
              <w:t xml:space="preserve"> to</w:t>
            </w:r>
            <w:r>
              <w:rPr>
                <w:sz w:val="20"/>
                <w:szCs w:val="20"/>
                <w:lang w:val="en-GB"/>
              </w:rPr>
              <w:t xml:space="preserve"> the</w:t>
            </w:r>
            <w:r w:rsidRPr="00E46FD1">
              <w:rPr>
                <w:sz w:val="20"/>
                <w:szCs w:val="20"/>
                <w:lang w:val="en-GB"/>
              </w:rPr>
              <w:t xml:space="preserve"> DC</w:t>
            </w:r>
          </w:p>
        </w:tc>
        <w:tc>
          <w:tcPr>
            <w:tcW w:w="3260" w:type="dxa"/>
            <w:tcBorders>
              <w:top w:val="single" w:sz="6" w:space="0" w:color="auto"/>
              <w:left w:val="single" w:sz="6" w:space="0" w:color="auto"/>
              <w:bottom w:val="single" w:sz="6" w:space="0" w:color="auto"/>
              <w:right w:val="single" w:sz="6" w:space="0" w:color="auto"/>
            </w:tcBorders>
          </w:tcPr>
          <w:p w14:paraId="375474F1" w14:textId="77777777" w:rsidR="000F7E44" w:rsidRPr="00E46FD1" w:rsidRDefault="000F7E44" w:rsidP="000F7E44">
            <w:pPr>
              <w:pStyle w:val="NormalTable0"/>
              <w:rPr>
                <w:sz w:val="20"/>
                <w:lang w:val="en-GB"/>
              </w:rPr>
            </w:pPr>
          </w:p>
        </w:tc>
        <w:tc>
          <w:tcPr>
            <w:tcW w:w="709" w:type="dxa"/>
            <w:tcBorders>
              <w:top w:val="single" w:sz="6" w:space="0" w:color="auto"/>
              <w:left w:val="single" w:sz="6" w:space="0" w:color="auto"/>
              <w:bottom w:val="single" w:sz="6" w:space="0" w:color="auto"/>
              <w:right w:val="single" w:sz="6" w:space="0" w:color="auto"/>
            </w:tcBorders>
          </w:tcPr>
          <w:p w14:paraId="22D84D5D" w14:textId="77777777" w:rsidR="000F7E44" w:rsidRPr="00E46FD1" w:rsidRDefault="000F7E44" w:rsidP="000F7E44">
            <w:pPr>
              <w:pStyle w:val="NormalTable0"/>
              <w:rPr>
                <w:sz w:val="20"/>
                <w:lang w:val="en-GB"/>
              </w:rPr>
            </w:pPr>
          </w:p>
        </w:tc>
      </w:tr>
      <w:tr w:rsidR="000F7E44" w:rsidRPr="004D1395" w14:paraId="3D4100D0" w14:textId="77777777" w:rsidTr="02C59054">
        <w:trPr>
          <w:cantSplit/>
        </w:trPr>
        <w:tc>
          <w:tcPr>
            <w:tcW w:w="990" w:type="dxa"/>
            <w:tcBorders>
              <w:top w:val="single" w:sz="6" w:space="0" w:color="auto"/>
              <w:left w:val="single" w:sz="6" w:space="0" w:color="auto"/>
              <w:bottom w:val="single" w:sz="6" w:space="0" w:color="auto"/>
              <w:right w:val="single" w:sz="6" w:space="0" w:color="auto"/>
            </w:tcBorders>
            <w:shd w:val="clear" w:color="auto" w:fill="999999"/>
          </w:tcPr>
          <w:p w14:paraId="272F08E7" w14:textId="77777777" w:rsidR="000F7E44" w:rsidRPr="00E46FD1" w:rsidRDefault="000F7E44" w:rsidP="000F7E44">
            <w:pPr>
              <w:pStyle w:val="NormalTable0"/>
              <w:rPr>
                <w:lang w:val="en-GB"/>
              </w:rPr>
            </w:pPr>
            <w:r w:rsidRPr="00E46FD1">
              <w:rPr>
                <w:lang w:val="en-GB"/>
              </w:rPr>
              <w:t>P 1.3.</w:t>
            </w:r>
            <w:r w:rsidRPr="00E46FD1">
              <w:rPr>
                <w:sz w:val="22"/>
                <w:lang w:val="en-GB"/>
              </w:rPr>
              <w:t>3</w:t>
            </w:r>
          </w:p>
        </w:tc>
        <w:tc>
          <w:tcPr>
            <w:tcW w:w="5389" w:type="dxa"/>
            <w:tcBorders>
              <w:top w:val="single" w:sz="6" w:space="0" w:color="auto"/>
              <w:left w:val="single" w:sz="6" w:space="0" w:color="auto"/>
              <w:bottom w:val="single" w:sz="6" w:space="0" w:color="auto"/>
              <w:right w:val="single" w:sz="6" w:space="0" w:color="auto"/>
            </w:tcBorders>
          </w:tcPr>
          <w:p w14:paraId="069C9F16" w14:textId="77777777" w:rsidR="000F7E44" w:rsidRPr="00E46FD1" w:rsidRDefault="000F7E44" w:rsidP="000F7E44">
            <w:pPr>
              <w:pStyle w:val="NormalTable0"/>
              <w:ind w:left="1418"/>
              <w:rPr>
                <w:b/>
                <w:lang w:val="en-GB"/>
              </w:rPr>
            </w:pPr>
            <w:r w:rsidRPr="00E46FD1">
              <w:rPr>
                <w:b/>
                <w:lang w:val="en-GB"/>
              </w:rPr>
              <w:t>Are the procedures available on-line, and in latest version?</w:t>
            </w:r>
          </w:p>
          <w:p w14:paraId="21E8E801" w14:textId="77777777" w:rsidR="000F7E44" w:rsidRPr="00E46FD1" w:rsidRDefault="000F7E44" w:rsidP="000F7E44">
            <w:pPr>
              <w:pStyle w:val="NormalTable0"/>
              <w:ind w:left="1418"/>
              <w:rPr>
                <w:b/>
                <w:lang w:val="en-GB"/>
              </w:rPr>
            </w:pPr>
          </w:p>
        </w:tc>
        <w:tc>
          <w:tcPr>
            <w:tcW w:w="567" w:type="dxa"/>
            <w:tcBorders>
              <w:top w:val="single" w:sz="6" w:space="0" w:color="auto"/>
              <w:left w:val="single" w:sz="6" w:space="0" w:color="auto"/>
              <w:bottom w:val="single" w:sz="6" w:space="0" w:color="auto"/>
              <w:right w:val="single" w:sz="6" w:space="0" w:color="auto"/>
            </w:tcBorders>
          </w:tcPr>
          <w:p w14:paraId="7645C1E0"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5B46B099"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79487046" w14:textId="77777777" w:rsidR="000F7E44" w:rsidRPr="00E46FD1" w:rsidRDefault="000F7E44" w:rsidP="000F7E44">
            <w:pPr>
              <w:pStyle w:val="NormalTable0"/>
              <w:rPr>
                <w:lang w:val="en-GB"/>
              </w:rPr>
            </w:pPr>
          </w:p>
        </w:tc>
        <w:tc>
          <w:tcPr>
            <w:tcW w:w="3402" w:type="dxa"/>
            <w:tcBorders>
              <w:top w:val="single" w:sz="6" w:space="0" w:color="auto"/>
              <w:left w:val="single" w:sz="6" w:space="0" w:color="auto"/>
              <w:bottom w:val="single" w:sz="6" w:space="0" w:color="auto"/>
              <w:right w:val="single" w:sz="6" w:space="0" w:color="auto"/>
            </w:tcBorders>
          </w:tcPr>
          <w:p w14:paraId="1A23AE80" w14:textId="77777777" w:rsidR="000F7E44" w:rsidRPr="003014EA" w:rsidRDefault="003014EA" w:rsidP="006D5518">
            <w:pPr>
              <w:pStyle w:val="NormalTable0"/>
              <w:spacing w:line="360" w:lineRule="auto"/>
              <w:rPr>
                <w:lang w:val="en-GB"/>
              </w:rPr>
            </w:pPr>
            <w:r>
              <w:rPr>
                <w:sz w:val="20"/>
                <w:lang w:val="en-GB"/>
              </w:rPr>
              <w:t>DC: May not be a</w:t>
            </w:r>
            <w:r>
              <w:rPr>
                <w:sz w:val="20"/>
                <w:szCs w:val="20"/>
                <w:lang w:val="en-GB"/>
              </w:rPr>
              <w:t>pplicable</w:t>
            </w:r>
            <w:r w:rsidRPr="00E46FD1">
              <w:rPr>
                <w:sz w:val="20"/>
                <w:szCs w:val="20"/>
                <w:lang w:val="en-GB"/>
              </w:rPr>
              <w:t xml:space="preserve"> to</w:t>
            </w:r>
            <w:r>
              <w:rPr>
                <w:sz w:val="20"/>
                <w:szCs w:val="20"/>
                <w:lang w:val="en-GB"/>
              </w:rPr>
              <w:t xml:space="preserve"> the</w:t>
            </w:r>
            <w:r w:rsidRPr="00E46FD1">
              <w:rPr>
                <w:sz w:val="20"/>
                <w:szCs w:val="20"/>
                <w:lang w:val="en-GB"/>
              </w:rPr>
              <w:t xml:space="preserve"> DC</w:t>
            </w:r>
            <w:r>
              <w:rPr>
                <w:sz w:val="20"/>
                <w:szCs w:val="20"/>
                <w:lang w:val="en-GB"/>
              </w:rPr>
              <w:t xml:space="preserve"> because of missing on-line terminals.</w:t>
            </w:r>
          </w:p>
        </w:tc>
        <w:tc>
          <w:tcPr>
            <w:tcW w:w="3260" w:type="dxa"/>
            <w:tcBorders>
              <w:top w:val="single" w:sz="6" w:space="0" w:color="auto"/>
              <w:left w:val="single" w:sz="6" w:space="0" w:color="auto"/>
              <w:bottom w:val="single" w:sz="6" w:space="0" w:color="auto"/>
              <w:right w:val="single" w:sz="6" w:space="0" w:color="auto"/>
            </w:tcBorders>
          </w:tcPr>
          <w:p w14:paraId="7D7129CB" w14:textId="77777777" w:rsidR="000F7E44" w:rsidRPr="00E46FD1" w:rsidRDefault="000F7E44" w:rsidP="000F7E44">
            <w:pPr>
              <w:pStyle w:val="NormalTable0"/>
              <w:rPr>
                <w:sz w:val="20"/>
                <w:lang w:val="en-GB"/>
              </w:rPr>
            </w:pPr>
          </w:p>
        </w:tc>
        <w:tc>
          <w:tcPr>
            <w:tcW w:w="709" w:type="dxa"/>
            <w:tcBorders>
              <w:top w:val="single" w:sz="6" w:space="0" w:color="auto"/>
              <w:left w:val="single" w:sz="6" w:space="0" w:color="auto"/>
              <w:bottom w:val="single" w:sz="6" w:space="0" w:color="auto"/>
              <w:right w:val="single" w:sz="6" w:space="0" w:color="auto"/>
            </w:tcBorders>
          </w:tcPr>
          <w:p w14:paraId="01BF4FEE" w14:textId="77777777" w:rsidR="000F7E44" w:rsidRPr="00E46FD1" w:rsidRDefault="000F7E44" w:rsidP="000F7E44">
            <w:pPr>
              <w:pStyle w:val="NormalTable0"/>
              <w:rPr>
                <w:sz w:val="20"/>
                <w:lang w:val="en-GB"/>
              </w:rPr>
            </w:pPr>
          </w:p>
        </w:tc>
      </w:tr>
      <w:tr w:rsidR="000F7E44" w:rsidRPr="004D1395" w14:paraId="3221CCFB" w14:textId="77777777" w:rsidTr="02C59054">
        <w:trPr>
          <w:cantSplit/>
        </w:trPr>
        <w:tc>
          <w:tcPr>
            <w:tcW w:w="990" w:type="dxa"/>
            <w:tcBorders>
              <w:bottom w:val="single" w:sz="6" w:space="0" w:color="auto"/>
            </w:tcBorders>
            <w:shd w:val="clear" w:color="auto" w:fill="E6E6E6"/>
          </w:tcPr>
          <w:p w14:paraId="7C3936E0" w14:textId="77777777" w:rsidR="000F7E44" w:rsidRPr="00E46FD1" w:rsidRDefault="000F7E44" w:rsidP="000F7E44">
            <w:pPr>
              <w:pStyle w:val="NormalTable0"/>
              <w:rPr>
                <w:lang w:val="en-GB"/>
              </w:rPr>
            </w:pPr>
            <w:r w:rsidRPr="00E46FD1">
              <w:rPr>
                <w:lang w:val="en-GB"/>
              </w:rPr>
              <w:t>P 1.4</w:t>
            </w:r>
          </w:p>
        </w:tc>
        <w:tc>
          <w:tcPr>
            <w:tcW w:w="5389" w:type="dxa"/>
          </w:tcPr>
          <w:p w14:paraId="7E71C50D" w14:textId="77777777" w:rsidR="000F7E44" w:rsidRPr="00E46FD1" w:rsidRDefault="000F7E44" w:rsidP="000F7E44">
            <w:pPr>
              <w:pStyle w:val="NormalTable0"/>
              <w:ind w:left="413"/>
              <w:rPr>
                <w:b/>
                <w:lang w:val="en-GB"/>
              </w:rPr>
            </w:pPr>
            <w:r w:rsidRPr="00E46FD1">
              <w:rPr>
                <w:b/>
                <w:lang w:val="en-GB"/>
              </w:rPr>
              <w:t>Do the procedures and work description support handling of abnormal situations?</w:t>
            </w:r>
          </w:p>
          <w:p w14:paraId="7E12B317" w14:textId="77777777" w:rsidR="000F7E44" w:rsidRPr="00E46FD1" w:rsidRDefault="000F7E44" w:rsidP="000F7E44">
            <w:pPr>
              <w:pStyle w:val="NormalTable0"/>
              <w:ind w:left="413"/>
              <w:rPr>
                <w:b/>
                <w:lang w:val="en-GB"/>
              </w:rPr>
            </w:pPr>
          </w:p>
          <w:p w14:paraId="6D31B14F" w14:textId="77777777" w:rsidR="000F7E44" w:rsidRPr="00E46FD1" w:rsidRDefault="000F7E44" w:rsidP="00462661">
            <w:pPr>
              <w:pStyle w:val="NormalTable0"/>
              <w:numPr>
                <w:ilvl w:val="0"/>
                <w:numId w:val="57"/>
              </w:numPr>
              <w:rPr>
                <w:i/>
                <w:sz w:val="20"/>
                <w:szCs w:val="20"/>
                <w:lang w:val="en-GB"/>
              </w:rPr>
            </w:pPr>
            <w:r w:rsidRPr="00E46FD1">
              <w:rPr>
                <w:i/>
                <w:sz w:val="20"/>
                <w:szCs w:val="20"/>
                <w:lang w:val="en-GB"/>
              </w:rPr>
              <w:t>Do the procedures and work description describe how to handle the most common abnormal situations?</w:t>
            </w:r>
          </w:p>
          <w:p w14:paraId="1DE47B75" w14:textId="77777777" w:rsidR="000F7E44" w:rsidRPr="00E46FD1" w:rsidRDefault="000F7E44" w:rsidP="00462661">
            <w:pPr>
              <w:pStyle w:val="NormalTable0"/>
              <w:numPr>
                <w:ilvl w:val="0"/>
                <w:numId w:val="57"/>
              </w:numPr>
              <w:rPr>
                <w:i/>
                <w:sz w:val="20"/>
                <w:szCs w:val="20"/>
                <w:lang w:val="en-GB"/>
              </w:rPr>
            </w:pPr>
            <w:r w:rsidRPr="00E46FD1">
              <w:rPr>
                <w:i/>
                <w:sz w:val="20"/>
                <w:szCs w:val="20"/>
                <w:lang w:val="en-GB"/>
              </w:rPr>
              <w:t>Do the procedures and work descriptions support improvisations in critical and unforeseen situations?</w:t>
            </w:r>
          </w:p>
          <w:p w14:paraId="2FEA2677" w14:textId="77777777" w:rsidR="000F7E44" w:rsidRPr="00E46FD1" w:rsidRDefault="000F7E44" w:rsidP="000F7E44">
            <w:pPr>
              <w:pStyle w:val="NormalTable0"/>
              <w:rPr>
                <w:b/>
                <w:lang w:val="en-GB"/>
              </w:rPr>
            </w:pPr>
          </w:p>
        </w:tc>
        <w:tc>
          <w:tcPr>
            <w:tcW w:w="567" w:type="dxa"/>
          </w:tcPr>
          <w:p w14:paraId="2F9D9EC5" w14:textId="77777777" w:rsidR="000F7E44" w:rsidRPr="00E46FD1" w:rsidRDefault="000F7E44" w:rsidP="000F7E44">
            <w:pPr>
              <w:pStyle w:val="NormalTable0"/>
              <w:rPr>
                <w:lang w:val="en-GB"/>
              </w:rPr>
            </w:pPr>
          </w:p>
        </w:tc>
        <w:tc>
          <w:tcPr>
            <w:tcW w:w="567" w:type="dxa"/>
          </w:tcPr>
          <w:p w14:paraId="27A13E15" w14:textId="77777777" w:rsidR="000F7E44" w:rsidRPr="00E46FD1" w:rsidRDefault="000F7E44" w:rsidP="000F7E44">
            <w:pPr>
              <w:pStyle w:val="NormalTable0"/>
              <w:rPr>
                <w:lang w:val="en-GB"/>
              </w:rPr>
            </w:pPr>
          </w:p>
        </w:tc>
        <w:tc>
          <w:tcPr>
            <w:tcW w:w="567" w:type="dxa"/>
          </w:tcPr>
          <w:p w14:paraId="05E24249" w14:textId="77777777" w:rsidR="000F7E44" w:rsidRPr="00E46FD1" w:rsidRDefault="000F7E44" w:rsidP="000F7E44">
            <w:pPr>
              <w:pStyle w:val="NormalTable0"/>
              <w:rPr>
                <w:lang w:val="en-GB"/>
              </w:rPr>
            </w:pPr>
          </w:p>
        </w:tc>
        <w:tc>
          <w:tcPr>
            <w:tcW w:w="3402" w:type="dxa"/>
          </w:tcPr>
          <w:p w14:paraId="4EF37FD5" w14:textId="77777777" w:rsidR="004121EC" w:rsidRPr="006D5518" w:rsidRDefault="002B3AF0" w:rsidP="006D5518">
            <w:pPr>
              <w:pStyle w:val="paragraph"/>
              <w:spacing w:before="0" w:beforeAutospacing="0" w:after="0" w:afterAutospacing="0" w:line="360" w:lineRule="auto"/>
              <w:textAlignment w:val="baseline"/>
              <w:rPr>
                <w:sz w:val="18"/>
                <w:szCs w:val="18"/>
                <w:lang w:val="en-US"/>
              </w:rPr>
            </w:pPr>
            <w:r>
              <w:rPr>
                <w:rStyle w:val="normaltextrun"/>
                <w:b/>
                <w:bCs/>
                <w:color w:val="D13438"/>
                <w:sz w:val="20"/>
                <w:szCs w:val="20"/>
                <w:u w:val="single"/>
                <w:lang w:val="en-US"/>
              </w:rPr>
              <w:t>Requirements</w:t>
            </w:r>
          </w:p>
          <w:p w14:paraId="5E36CEA9" w14:textId="77777777" w:rsidR="004121EC" w:rsidRPr="006D5518" w:rsidRDefault="004121EC"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AR §24</w:t>
            </w:r>
            <w:r w:rsidRPr="006D5518">
              <w:rPr>
                <w:rStyle w:val="eop"/>
                <w:color w:val="D13438"/>
                <w:sz w:val="20"/>
                <w:szCs w:val="20"/>
                <w:lang w:val="en-US"/>
              </w:rPr>
              <w:t> </w:t>
            </w:r>
          </w:p>
          <w:p w14:paraId="145B4EBB" w14:textId="77777777" w:rsidR="004121EC" w:rsidRPr="006D5518" w:rsidRDefault="004121EC"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Skjerve (2004)</w:t>
            </w:r>
            <w:r w:rsidRPr="006D5518">
              <w:rPr>
                <w:rStyle w:val="eop"/>
                <w:color w:val="D13438"/>
                <w:sz w:val="20"/>
                <w:szCs w:val="20"/>
                <w:lang w:val="en-US"/>
              </w:rPr>
              <w:t> </w:t>
            </w:r>
          </w:p>
          <w:p w14:paraId="1B25202B" w14:textId="77777777" w:rsidR="000F7E44" w:rsidRPr="003014EA" w:rsidRDefault="003014EA" w:rsidP="006D5518">
            <w:pPr>
              <w:pStyle w:val="NormalTable0"/>
              <w:spacing w:line="360" w:lineRule="auto"/>
              <w:rPr>
                <w:lang w:val="en-GB"/>
              </w:rPr>
            </w:pPr>
            <w:r>
              <w:rPr>
                <w:sz w:val="20"/>
                <w:lang w:val="en-GB"/>
              </w:rPr>
              <w:t xml:space="preserve">DC: </w:t>
            </w:r>
            <w:r>
              <w:rPr>
                <w:sz w:val="20"/>
                <w:szCs w:val="20"/>
                <w:lang w:val="en-GB"/>
              </w:rPr>
              <w:t>Applicable</w:t>
            </w:r>
            <w:r w:rsidRPr="00E46FD1">
              <w:rPr>
                <w:sz w:val="20"/>
                <w:szCs w:val="20"/>
                <w:lang w:val="en-GB"/>
              </w:rPr>
              <w:t xml:space="preserve"> to</w:t>
            </w:r>
            <w:r>
              <w:rPr>
                <w:sz w:val="20"/>
                <w:szCs w:val="20"/>
                <w:lang w:val="en-GB"/>
              </w:rPr>
              <w:t xml:space="preserve"> the</w:t>
            </w:r>
            <w:r w:rsidRPr="00E46FD1">
              <w:rPr>
                <w:sz w:val="20"/>
                <w:szCs w:val="20"/>
                <w:lang w:val="en-GB"/>
              </w:rPr>
              <w:t xml:space="preserve"> DC</w:t>
            </w:r>
          </w:p>
        </w:tc>
        <w:tc>
          <w:tcPr>
            <w:tcW w:w="3260" w:type="dxa"/>
          </w:tcPr>
          <w:p w14:paraId="5B9C5B62" w14:textId="77777777" w:rsidR="000F7E44" w:rsidRPr="00E46FD1" w:rsidRDefault="000F7E44" w:rsidP="000F7E44">
            <w:pPr>
              <w:pStyle w:val="NormalTable0"/>
              <w:rPr>
                <w:sz w:val="20"/>
                <w:lang w:val="en-GB"/>
              </w:rPr>
            </w:pPr>
          </w:p>
        </w:tc>
        <w:tc>
          <w:tcPr>
            <w:tcW w:w="709" w:type="dxa"/>
          </w:tcPr>
          <w:p w14:paraId="107AB52D" w14:textId="77777777" w:rsidR="000F7E44" w:rsidRPr="00E46FD1" w:rsidRDefault="000F7E44" w:rsidP="000F7E44">
            <w:pPr>
              <w:pStyle w:val="NormalTable0"/>
              <w:rPr>
                <w:sz w:val="20"/>
                <w:lang w:val="en-GB"/>
              </w:rPr>
            </w:pPr>
          </w:p>
        </w:tc>
      </w:tr>
      <w:tr w:rsidR="000F7E44" w:rsidRPr="004D1395" w14:paraId="49E19C41" w14:textId="77777777" w:rsidTr="02C59054">
        <w:trPr>
          <w:cantSplit/>
        </w:trPr>
        <w:tc>
          <w:tcPr>
            <w:tcW w:w="990" w:type="dxa"/>
            <w:tcBorders>
              <w:top w:val="single" w:sz="6" w:space="0" w:color="auto"/>
              <w:left w:val="single" w:sz="6" w:space="0" w:color="auto"/>
              <w:bottom w:val="single" w:sz="6" w:space="0" w:color="auto"/>
              <w:right w:val="single" w:sz="6" w:space="0" w:color="auto"/>
            </w:tcBorders>
            <w:shd w:val="clear" w:color="auto" w:fill="999999"/>
          </w:tcPr>
          <w:p w14:paraId="751E9A15" w14:textId="77777777" w:rsidR="000F7E44" w:rsidRPr="00E46FD1" w:rsidRDefault="000F7E44" w:rsidP="000F7E44">
            <w:pPr>
              <w:pStyle w:val="NormalTable0"/>
              <w:rPr>
                <w:lang w:val="en-GB"/>
              </w:rPr>
            </w:pPr>
            <w:r w:rsidRPr="00E46FD1">
              <w:rPr>
                <w:lang w:val="en-GB"/>
              </w:rPr>
              <w:lastRenderedPageBreak/>
              <w:t>P 1.4.</w:t>
            </w:r>
            <w:r w:rsidRPr="00E46FD1">
              <w:rPr>
                <w:sz w:val="22"/>
                <w:lang w:val="en-GB"/>
              </w:rPr>
              <w:t>1</w:t>
            </w:r>
          </w:p>
        </w:tc>
        <w:tc>
          <w:tcPr>
            <w:tcW w:w="5389" w:type="dxa"/>
            <w:tcBorders>
              <w:top w:val="single" w:sz="6" w:space="0" w:color="auto"/>
              <w:left w:val="single" w:sz="6" w:space="0" w:color="auto"/>
              <w:bottom w:val="single" w:sz="6" w:space="0" w:color="auto"/>
              <w:right w:val="single" w:sz="6" w:space="0" w:color="auto"/>
            </w:tcBorders>
          </w:tcPr>
          <w:p w14:paraId="501302A9" w14:textId="77777777" w:rsidR="000F7E44" w:rsidRPr="00E46FD1" w:rsidRDefault="000F7E44" w:rsidP="000F7E44">
            <w:pPr>
              <w:pStyle w:val="NormalTable0"/>
              <w:ind w:left="1418"/>
              <w:rPr>
                <w:b/>
                <w:lang w:val="en-GB"/>
              </w:rPr>
            </w:pPr>
            <w:r w:rsidRPr="00E46FD1">
              <w:rPr>
                <w:b/>
                <w:lang w:val="en-GB"/>
              </w:rPr>
              <w:t>Are emergency procedures distinguished from other procedures?</w:t>
            </w:r>
          </w:p>
          <w:p w14:paraId="7A36B41D" w14:textId="77777777" w:rsidR="000F7E44" w:rsidRPr="00E46FD1" w:rsidRDefault="000F7E44" w:rsidP="000F7E44">
            <w:pPr>
              <w:pStyle w:val="NormalTable0"/>
              <w:ind w:left="1416"/>
              <w:rPr>
                <w:sz w:val="20"/>
                <w:lang w:val="en-GB"/>
              </w:rPr>
            </w:pPr>
          </w:p>
          <w:p w14:paraId="1F5779E0" w14:textId="77777777" w:rsidR="000F7E44" w:rsidRPr="00E46FD1" w:rsidRDefault="000F7E44" w:rsidP="000F7E44">
            <w:pPr>
              <w:pStyle w:val="NormalTable0"/>
              <w:ind w:left="1418"/>
              <w:rPr>
                <w:b/>
                <w:lang w:val="en-GB"/>
              </w:rPr>
            </w:pPr>
            <w:r>
              <w:rPr>
                <w:i/>
                <w:sz w:val="20"/>
                <w:lang w:val="en-GB"/>
              </w:rPr>
              <w:t>The emergency procedures should be available as a hard copy, clearly marked</w:t>
            </w:r>
            <w:r w:rsidR="000C6ACD">
              <w:rPr>
                <w:i/>
                <w:sz w:val="20"/>
                <w:lang w:val="en-GB"/>
              </w:rPr>
              <w:t xml:space="preserve"> and highlighted by coloured paper and coloured tabs</w:t>
            </w:r>
            <w:r>
              <w:rPr>
                <w:i/>
                <w:sz w:val="20"/>
                <w:lang w:val="en-GB"/>
              </w:rPr>
              <w:t>, in the CC.</w:t>
            </w:r>
          </w:p>
        </w:tc>
        <w:tc>
          <w:tcPr>
            <w:tcW w:w="567" w:type="dxa"/>
            <w:tcBorders>
              <w:top w:val="single" w:sz="6" w:space="0" w:color="auto"/>
              <w:left w:val="single" w:sz="6" w:space="0" w:color="auto"/>
              <w:bottom w:val="single" w:sz="6" w:space="0" w:color="auto"/>
              <w:right w:val="single" w:sz="6" w:space="0" w:color="auto"/>
            </w:tcBorders>
          </w:tcPr>
          <w:p w14:paraId="1644D4F4"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1C8D4B1A"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61A8D000" w14:textId="77777777" w:rsidR="000F7E44" w:rsidRPr="00E46FD1" w:rsidRDefault="000F7E44" w:rsidP="000F7E44">
            <w:pPr>
              <w:pStyle w:val="NormalTable0"/>
              <w:rPr>
                <w:lang w:val="en-GB"/>
              </w:rPr>
            </w:pPr>
          </w:p>
        </w:tc>
        <w:tc>
          <w:tcPr>
            <w:tcW w:w="3402" w:type="dxa"/>
            <w:tcBorders>
              <w:top w:val="single" w:sz="6" w:space="0" w:color="auto"/>
              <w:left w:val="single" w:sz="6" w:space="0" w:color="auto"/>
              <w:bottom w:val="single" w:sz="6" w:space="0" w:color="auto"/>
              <w:right w:val="single" w:sz="6" w:space="0" w:color="auto"/>
            </w:tcBorders>
          </w:tcPr>
          <w:p w14:paraId="21B13EE5" w14:textId="77777777" w:rsidR="004121EC" w:rsidRPr="006D5518" w:rsidRDefault="002B3AF0" w:rsidP="006D5518">
            <w:pPr>
              <w:pStyle w:val="paragraph"/>
              <w:spacing w:before="0" w:beforeAutospacing="0" w:after="0" w:afterAutospacing="0" w:line="360" w:lineRule="auto"/>
              <w:textAlignment w:val="baseline"/>
              <w:rPr>
                <w:sz w:val="18"/>
                <w:szCs w:val="18"/>
                <w:lang w:val="en-US"/>
              </w:rPr>
            </w:pPr>
            <w:r>
              <w:rPr>
                <w:rStyle w:val="normaltextrun"/>
                <w:b/>
                <w:bCs/>
                <w:color w:val="D13438"/>
                <w:sz w:val="20"/>
                <w:szCs w:val="20"/>
                <w:u w:val="single"/>
                <w:lang w:val="en-US"/>
              </w:rPr>
              <w:t>Requirements</w:t>
            </w:r>
          </w:p>
          <w:p w14:paraId="4ED44C58" w14:textId="77777777" w:rsidR="004121EC" w:rsidRPr="006D5518" w:rsidRDefault="004121EC"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CCPS (1996)</w:t>
            </w:r>
            <w:r w:rsidRPr="006D5518">
              <w:rPr>
                <w:rStyle w:val="eop"/>
                <w:color w:val="D13438"/>
                <w:sz w:val="20"/>
                <w:szCs w:val="20"/>
                <w:lang w:val="en-US"/>
              </w:rPr>
              <w:t> </w:t>
            </w:r>
          </w:p>
          <w:p w14:paraId="0988DB1B" w14:textId="3A59B74F" w:rsidR="004121EC" w:rsidRPr="006D5518" w:rsidRDefault="004121EC"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Edmonds</w:t>
            </w:r>
            <w:r w:rsidR="00BF7AE8">
              <w:rPr>
                <w:rStyle w:val="normaltextrun"/>
                <w:color w:val="D13438"/>
                <w:sz w:val="20"/>
                <w:szCs w:val="20"/>
                <w:u w:val="single"/>
                <w:lang w:val="en-US"/>
              </w:rPr>
              <w:t>, J.</w:t>
            </w:r>
            <w:r w:rsidRPr="006D5518">
              <w:rPr>
                <w:rStyle w:val="normaltextrun"/>
                <w:color w:val="D13438"/>
                <w:sz w:val="20"/>
                <w:szCs w:val="20"/>
                <w:u w:val="single"/>
                <w:lang w:val="en-US"/>
              </w:rPr>
              <w:t xml:space="preserve"> (2016)</w:t>
            </w:r>
            <w:r w:rsidRPr="006D5518">
              <w:rPr>
                <w:rStyle w:val="eop"/>
                <w:color w:val="D13438"/>
                <w:sz w:val="20"/>
                <w:szCs w:val="20"/>
                <w:lang w:val="en-US"/>
              </w:rPr>
              <w:t> </w:t>
            </w:r>
          </w:p>
          <w:p w14:paraId="48A971DB" w14:textId="77777777" w:rsidR="000F7E44" w:rsidRPr="00C05521" w:rsidRDefault="003014EA" w:rsidP="006D5518">
            <w:pPr>
              <w:pStyle w:val="NormalTable0"/>
              <w:spacing w:line="360" w:lineRule="auto"/>
              <w:rPr>
                <w:lang w:val="en-GB"/>
              </w:rPr>
            </w:pPr>
            <w:r w:rsidRPr="00C05521">
              <w:rPr>
                <w:i/>
                <w:sz w:val="20"/>
                <w:szCs w:val="20"/>
                <w:lang w:val="en-GB"/>
              </w:rPr>
              <w:t>DC: The emergency procedures used during a serious condition must be separate, clearly marked documents. Procedures used in a less serious situation can be part of the normal operation procedure, clearly distinguished such as last chapter. Reference from the normal operation procedure steps to the emergency procedure should be made</w:t>
            </w:r>
          </w:p>
        </w:tc>
        <w:tc>
          <w:tcPr>
            <w:tcW w:w="3260" w:type="dxa"/>
            <w:tcBorders>
              <w:top w:val="single" w:sz="6" w:space="0" w:color="auto"/>
              <w:left w:val="single" w:sz="6" w:space="0" w:color="auto"/>
              <w:bottom w:val="single" w:sz="6" w:space="0" w:color="auto"/>
              <w:right w:val="single" w:sz="6" w:space="0" w:color="auto"/>
            </w:tcBorders>
          </w:tcPr>
          <w:p w14:paraId="0D49AEF8" w14:textId="77777777" w:rsidR="000F7E44" w:rsidRPr="002305C7" w:rsidRDefault="000F7E44" w:rsidP="000F7E44">
            <w:pPr>
              <w:pStyle w:val="NormalTable0"/>
              <w:rPr>
                <w:i/>
                <w:sz w:val="20"/>
                <w:szCs w:val="20"/>
                <w:lang w:val="en-GB"/>
              </w:rPr>
            </w:pPr>
          </w:p>
        </w:tc>
        <w:tc>
          <w:tcPr>
            <w:tcW w:w="709" w:type="dxa"/>
            <w:tcBorders>
              <w:top w:val="single" w:sz="6" w:space="0" w:color="auto"/>
              <w:left w:val="single" w:sz="6" w:space="0" w:color="auto"/>
              <w:bottom w:val="single" w:sz="6" w:space="0" w:color="auto"/>
              <w:right w:val="single" w:sz="6" w:space="0" w:color="auto"/>
            </w:tcBorders>
          </w:tcPr>
          <w:p w14:paraId="321EA2F1" w14:textId="77777777" w:rsidR="000F7E44" w:rsidRPr="00E46FD1" w:rsidRDefault="000F7E44" w:rsidP="000F7E44">
            <w:pPr>
              <w:pStyle w:val="NormalTable0"/>
              <w:rPr>
                <w:lang w:val="en-GB"/>
              </w:rPr>
            </w:pPr>
          </w:p>
        </w:tc>
      </w:tr>
      <w:tr w:rsidR="000F7E44" w:rsidRPr="004D1395" w14:paraId="49C600CC" w14:textId="77777777" w:rsidTr="02C59054">
        <w:trPr>
          <w:cantSplit/>
        </w:trPr>
        <w:tc>
          <w:tcPr>
            <w:tcW w:w="990" w:type="dxa"/>
            <w:tcBorders>
              <w:top w:val="single" w:sz="6" w:space="0" w:color="auto"/>
              <w:left w:val="single" w:sz="6" w:space="0" w:color="auto"/>
              <w:bottom w:val="single" w:sz="6" w:space="0" w:color="auto"/>
              <w:right w:val="single" w:sz="6" w:space="0" w:color="auto"/>
            </w:tcBorders>
            <w:shd w:val="clear" w:color="auto" w:fill="999999"/>
          </w:tcPr>
          <w:p w14:paraId="0EAB94AE" w14:textId="77777777" w:rsidR="000F7E44" w:rsidRPr="00E46FD1" w:rsidRDefault="000F7E44" w:rsidP="000F7E44">
            <w:pPr>
              <w:pStyle w:val="NormalTable0"/>
              <w:rPr>
                <w:lang w:val="en-GB"/>
              </w:rPr>
            </w:pPr>
            <w:r w:rsidRPr="00E46FD1">
              <w:rPr>
                <w:lang w:val="en-GB"/>
              </w:rPr>
              <w:t>P 1.4.</w:t>
            </w:r>
            <w:r w:rsidRPr="00E46FD1">
              <w:rPr>
                <w:sz w:val="22"/>
                <w:lang w:val="en-GB"/>
              </w:rPr>
              <w:t>2</w:t>
            </w:r>
          </w:p>
        </w:tc>
        <w:tc>
          <w:tcPr>
            <w:tcW w:w="5389" w:type="dxa"/>
            <w:tcBorders>
              <w:top w:val="single" w:sz="6" w:space="0" w:color="auto"/>
              <w:left w:val="single" w:sz="6" w:space="0" w:color="auto"/>
              <w:bottom w:val="single" w:sz="6" w:space="0" w:color="auto"/>
              <w:right w:val="single" w:sz="6" w:space="0" w:color="auto"/>
            </w:tcBorders>
          </w:tcPr>
          <w:p w14:paraId="0D88FB2F" w14:textId="77777777" w:rsidR="000F7E44" w:rsidRPr="00E46FD1" w:rsidRDefault="000F7E44" w:rsidP="000F7E44">
            <w:pPr>
              <w:pStyle w:val="NormalTable0"/>
              <w:ind w:left="1416"/>
              <w:rPr>
                <w:lang w:val="en-GB"/>
              </w:rPr>
            </w:pPr>
            <w:r w:rsidRPr="00E46FD1">
              <w:rPr>
                <w:b/>
                <w:lang w:val="en-GB"/>
              </w:rPr>
              <w:t>Are emergency procedures provided in sufficient number in the control room?</w:t>
            </w:r>
            <w:r w:rsidRPr="00E46FD1">
              <w:rPr>
                <w:lang w:val="en-GB"/>
              </w:rPr>
              <w:t xml:space="preserve"> </w:t>
            </w:r>
          </w:p>
          <w:p w14:paraId="57BB3396" w14:textId="77777777" w:rsidR="000F7E44" w:rsidRPr="00E46FD1" w:rsidRDefault="000F7E44" w:rsidP="000F7E44">
            <w:pPr>
              <w:pStyle w:val="NormalTable0"/>
              <w:ind w:left="1416"/>
              <w:rPr>
                <w:sz w:val="20"/>
                <w:lang w:val="en-GB"/>
              </w:rPr>
            </w:pPr>
          </w:p>
          <w:p w14:paraId="1F83A563" w14:textId="77777777" w:rsidR="000F7E44" w:rsidRPr="00E46FD1" w:rsidRDefault="000F7E44" w:rsidP="000F7E44">
            <w:pPr>
              <w:pStyle w:val="NormalTable0"/>
              <w:ind w:left="1416"/>
              <w:rPr>
                <w:b/>
                <w:lang w:val="en-GB"/>
              </w:rPr>
            </w:pPr>
            <w:r w:rsidRPr="00E46FD1">
              <w:rPr>
                <w:i/>
                <w:sz w:val="20"/>
                <w:lang w:val="en-GB"/>
              </w:rPr>
              <w:t xml:space="preserve">Each control room operator should have access to a complete set of procedures in the control room, to be used if power supply is failing. It could be easier to access the procedures in a binder while the displays must be used to other purposes. </w:t>
            </w:r>
          </w:p>
        </w:tc>
        <w:tc>
          <w:tcPr>
            <w:tcW w:w="567" w:type="dxa"/>
            <w:tcBorders>
              <w:top w:val="single" w:sz="6" w:space="0" w:color="auto"/>
              <w:left w:val="single" w:sz="6" w:space="0" w:color="auto"/>
              <w:bottom w:val="single" w:sz="6" w:space="0" w:color="auto"/>
              <w:right w:val="single" w:sz="6" w:space="0" w:color="auto"/>
            </w:tcBorders>
          </w:tcPr>
          <w:p w14:paraId="4D79247C"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3D32011C"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75169F20" w14:textId="77777777" w:rsidR="000F7E44" w:rsidRPr="00E46FD1" w:rsidRDefault="000F7E44" w:rsidP="000F7E44">
            <w:pPr>
              <w:pStyle w:val="NormalTable0"/>
              <w:rPr>
                <w:lang w:val="en-GB"/>
              </w:rPr>
            </w:pPr>
          </w:p>
        </w:tc>
        <w:tc>
          <w:tcPr>
            <w:tcW w:w="3402" w:type="dxa"/>
            <w:tcBorders>
              <w:top w:val="single" w:sz="6" w:space="0" w:color="auto"/>
              <w:left w:val="single" w:sz="6" w:space="0" w:color="auto"/>
              <w:bottom w:val="single" w:sz="6" w:space="0" w:color="auto"/>
              <w:right w:val="single" w:sz="6" w:space="0" w:color="auto"/>
            </w:tcBorders>
          </w:tcPr>
          <w:p w14:paraId="5B03F553" w14:textId="77777777" w:rsidR="004121EC" w:rsidRPr="006D5518" w:rsidRDefault="002B3AF0"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2B2A75E0" w14:textId="0C928240" w:rsidR="0085622D" w:rsidRPr="0085622D" w:rsidRDefault="004121EC" w:rsidP="006D5518">
            <w:pPr>
              <w:pStyle w:val="paragraph"/>
              <w:spacing w:before="0" w:beforeAutospacing="0" w:after="0" w:afterAutospacing="0" w:line="360" w:lineRule="auto"/>
              <w:textAlignment w:val="baseline"/>
              <w:rPr>
                <w:color w:val="D13438"/>
                <w:sz w:val="20"/>
                <w:szCs w:val="20"/>
                <w:lang w:val="en-US"/>
              </w:rPr>
            </w:pPr>
            <w:r w:rsidRPr="006D5518">
              <w:rPr>
                <w:rStyle w:val="normaltextrun"/>
                <w:color w:val="D13438"/>
                <w:sz w:val="20"/>
                <w:szCs w:val="20"/>
                <w:u w:val="single"/>
                <w:lang w:val="en-US"/>
              </w:rPr>
              <w:t>HSE (2023</w:t>
            </w:r>
            <w:r w:rsidR="006C4136">
              <w:rPr>
                <w:rStyle w:val="normaltextrun"/>
                <w:color w:val="D13438"/>
                <w:sz w:val="20"/>
                <w:szCs w:val="20"/>
                <w:u w:val="single"/>
                <w:lang w:val="en-US"/>
              </w:rPr>
              <w:t>a</w:t>
            </w:r>
            <w:r w:rsidRPr="006D5518">
              <w:rPr>
                <w:rStyle w:val="normaltextrun"/>
                <w:color w:val="D13438"/>
                <w:sz w:val="20"/>
                <w:szCs w:val="20"/>
                <w:u w:val="single"/>
                <w:lang w:val="en-US"/>
              </w:rPr>
              <w:t>)</w:t>
            </w:r>
            <w:r w:rsidRPr="006D5518">
              <w:rPr>
                <w:rStyle w:val="eop"/>
                <w:color w:val="D13438"/>
                <w:sz w:val="20"/>
                <w:szCs w:val="20"/>
                <w:lang w:val="en-US"/>
              </w:rPr>
              <w:t> </w:t>
            </w:r>
          </w:p>
          <w:p w14:paraId="3CB2D413" w14:textId="77777777" w:rsidR="004121EC" w:rsidRPr="006D5518" w:rsidRDefault="004121EC"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UKAEA (1985) p.12.</w:t>
            </w:r>
            <w:r w:rsidRPr="006D5518">
              <w:rPr>
                <w:rStyle w:val="eop"/>
                <w:color w:val="D13438"/>
                <w:sz w:val="20"/>
                <w:szCs w:val="20"/>
                <w:lang w:val="en-US"/>
              </w:rPr>
              <w:t> </w:t>
            </w:r>
          </w:p>
          <w:p w14:paraId="2DA3AF7D" w14:textId="7AECBC45" w:rsidR="004121EC" w:rsidRPr="006D5518" w:rsidRDefault="004121EC"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Edmonds</w:t>
            </w:r>
            <w:r w:rsidR="00BF7AE8">
              <w:rPr>
                <w:rStyle w:val="normaltextrun"/>
                <w:color w:val="D13438"/>
                <w:sz w:val="20"/>
                <w:szCs w:val="20"/>
                <w:u w:val="single"/>
                <w:lang w:val="en-US"/>
              </w:rPr>
              <w:t xml:space="preserve">, J. </w:t>
            </w:r>
            <w:r w:rsidRPr="006D5518">
              <w:rPr>
                <w:rStyle w:val="normaltextrun"/>
                <w:color w:val="D13438"/>
                <w:sz w:val="20"/>
                <w:szCs w:val="20"/>
                <w:u w:val="single"/>
                <w:lang w:val="en-US"/>
              </w:rPr>
              <w:t>(2016)</w:t>
            </w:r>
            <w:r w:rsidRPr="006D5518">
              <w:rPr>
                <w:rStyle w:val="eop"/>
                <w:color w:val="D13438"/>
                <w:sz w:val="20"/>
                <w:szCs w:val="20"/>
                <w:lang w:val="en-US"/>
              </w:rPr>
              <w:t> </w:t>
            </w:r>
          </w:p>
          <w:p w14:paraId="62200EE8" w14:textId="77777777" w:rsidR="000F7E44" w:rsidRPr="006D5518" w:rsidRDefault="00C05521" w:rsidP="006D5518">
            <w:pPr>
              <w:pStyle w:val="NormalTable0"/>
              <w:spacing w:line="360" w:lineRule="auto"/>
              <w:rPr>
                <w:lang w:val="en-US"/>
              </w:rPr>
            </w:pPr>
            <w:r w:rsidRPr="00C05521">
              <w:rPr>
                <w:sz w:val="20"/>
                <w:lang w:val="en-GB"/>
              </w:rPr>
              <w:t xml:space="preserve">DC: </w:t>
            </w:r>
            <w:r w:rsidRPr="00C05521">
              <w:rPr>
                <w:sz w:val="20"/>
                <w:szCs w:val="20"/>
                <w:lang w:val="en-GB"/>
              </w:rPr>
              <w:t>Applicable to the DC</w:t>
            </w:r>
          </w:p>
        </w:tc>
        <w:tc>
          <w:tcPr>
            <w:tcW w:w="3260" w:type="dxa"/>
            <w:tcBorders>
              <w:top w:val="single" w:sz="6" w:space="0" w:color="auto"/>
              <w:left w:val="single" w:sz="6" w:space="0" w:color="auto"/>
              <w:bottom w:val="single" w:sz="6" w:space="0" w:color="auto"/>
              <w:right w:val="single" w:sz="6" w:space="0" w:color="auto"/>
            </w:tcBorders>
          </w:tcPr>
          <w:p w14:paraId="0A88C98F" w14:textId="77777777" w:rsidR="000F7E44" w:rsidRPr="00E46FD1" w:rsidRDefault="000F7E44" w:rsidP="000F7E44">
            <w:pPr>
              <w:pStyle w:val="NormalTable0"/>
              <w:rPr>
                <w:sz w:val="20"/>
                <w:lang w:val="en-GB"/>
              </w:rPr>
            </w:pPr>
          </w:p>
        </w:tc>
        <w:tc>
          <w:tcPr>
            <w:tcW w:w="709" w:type="dxa"/>
            <w:tcBorders>
              <w:top w:val="single" w:sz="6" w:space="0" w:color="auto"/>
              <w:left w:val="single" w:sz="6" w:space="0" w:color="auto"/>
              <w:bottom w:val="single" w:sz="6" w:space="0" w:color="auto"/>
              <w:right w:val="single" w:sz="6" w:space="0" w:color="auto"/>
            </w:tcBorders>
          </w:tcPr>
          <w:p w14:paraId="2CB49F63" w14:textId="77777777" w:rsidR="000F7E44" w:rsidRPr="00E46FD1" w:rsidRDefault="000F7E44" w:rsidP="000F7E44">
            <w:pPr>
              <w:pStyle w:val="NormalTable0"/>
              <w:rPr>
                <w:sz w:val="20"/>
                <w:lang w:val="en-GB"/>
              </w:rPr>
            </w:pPr>
          </w:p>
        </w:tc>
      </w:tr>
      <w:tr w:rsidR="000F7E44" w:rsidRPr="004D1395" w14:paraId="069B4614" w14:textId="77777777" w:rsidTr="02C59054">
        <w:trPr>
          <w:cantSplit/>
        </w:trPr>
        <w:tc>
          <w:tcPr>
            <w:tcW w:w="990" w:type="dxa"/>
            <w:tcBorders>
              <w:top w:val="single" w:sz="6" w:space="0" w:color="auto"/>
              <w:left w:val="single" w:sz="6" w:space="0" w:color="auto"/>
              <w:bottom w:val="single" w:sz="6" w:space="0" w:color="auto"/>
              <w:right w:val="single" w:sz="6" w:space="0" w:color="auto"/>
            </w:tcBorders>
            <w:shd w:val="clear" w:color="auto" w:fill="999999"/>
          </w:tcPr>
          <w:p w14:paraId="1BB1126D" w14:textId="77777777" w:rsidR="000F7E44" w:rsidRPr="00E46FD1" w:rsidRDefault="000F7E44" w:rsidP="000F7E44">
            <w:pPr>
              <w:pStyle w:val="NormalTable0"/>
              <w:rPr>
                <w:lang w:val="en-GB"/>
              </w:rPr>
            </w:pPr>
            <w:r w:rsidRPr="00E46FD1">
              <w:rPr>
                <w:lang w:val="en-GB"/>
              </w:rPr>
              <w:lastRenderedPageBreak/>
              <w:t>P 1.4.</w:t>
            </w:r>
            <w:r w:rsidRPr="00E46FD1">
              <w:rPr>
                <w:sz w:val="22"/>
                <w:lang w:val="en-GB"/>
              </w:rPr>
              <w:t>3</w:t>
            </w:r>
          </w:p>
        </w:tc>
        <w:tc>
          <w:tcPr>
            <w:tcW w:w="5389" w:type="dxa"/>
            <w:tcBorders>
              <w:top w:val="single" w:sz="6" w:space="0" w:color="auto"/>
              <w:left w:val="single" w:sz="6" w:space="0" w:color="auto"/>
              <w:bottom w:val="single" w:sz="6" w:space="0" w:color="auto"/>
              <w:right w:val="single" w:sz="6" w:space="0" w:color="auto"/>
            </w:tcBorders>
          </w:tcPr>
          <w:p w14:paraId="6FBC9E28" w14:textId="77777777" w:rsidR="000F7E44" w:rsidRPr="00E46FD1" w:rsidRDefault="000F7E44" w:rsidP="000F7E44">
            <w:pPr>
              <w:pStyle w:val="NormalTable0"/>
              <w:ind w:left="1418"/>
              <w:rPr>
                <w:b/>
                <w:lang w:val="en-GB"/>
              </w:rPr>
            </w:pPr>
            <w:r w:rsidRPr="00E46FD1">
              <w:rPr>
                <w:b/>
                <w:lang w:val="en-GB"/>
              </w:rPr>
              <w:t>Are written bypass procedures provided for manual actions when automatic actions are unavailable?</w:t>
            </w:r>
          </w:p>
          <w:p w14:paraId="2A588897" w14:textId="77777777" w:rsidR="000F7E44" w:rsidRPr="00E46FD1" w:rsidRDefault="000F7E44" w:rsidP="000F7E44">
            <w:pPr>
              <w:pStyle w:val="NormalTable0"/>
              <w:ind w:left="1418"/>
              <w:rPr>
                <w:b/>
                <w:lang w:val="en-GB"/>
              </w:rPr>
            </w:pPr>
          </w:p>
          <w:p w14:paraId="0495AF26" w14:textId="77777777" w:rsidR="000F7E44" w:rsidRPr="00E46FD1" w:rsidRDefault="000F7E44" w:rsidP="000F7E44">
            <w:pPr>
              <w:pStyle w:val="NormalTable0"/>
              <w:ind w:left="1418"/>
              <w:rPr>
                <w:b/>
                <w:lang w:val="en-GB"/>
              </w:rPr>
            </w:pPr>
            <w:r w:rsidRPr="00E46FD1">
              <w:rPr>
                <w:i/>
                <w:sz w:val="20"/>
                <w:lang w:val="en-GB"/>
              </w:rPr>
              <w:t xml:space="preserve">Is there guidance when the automatic action fails? Can the CC be manually operated? </w:t>
            </w:r>
          </w:p>
        </w:tc>
        <w:tc>
          <w:tcPr>
            <w:tcW w:w="567" w:type="dxa"/>
            <w:tcBorders>
              <w:top w:val="single" w:sz="6" w:space="0" w:color="auto"/>
              <w:left w:val="single" w:sz="6" w:space="0" w:color="auto"/>
              <w:bottom w:val="single" w:sz="6" w:space="0" w:color="auto"/>
              <w:right w:val="single" w:sz="6" w:space="0" w:color="auto"/>
            </w:tcBorders>
          </w:tcPr>
          <w:p w14:paraId="1B5826E2"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64203D4C"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207DD8D4" w14:textId="77777777" w:rsidR="000F7E44" w:rsidRPr="00E46FD1" w:rsidRDefault="000F7E44" w:rsidP="000F7E44">
            <w:pPr>
              <w:pStyle w:val="NormalTable0"/>
              <w:rPr>
                <w:lang w:val="en-GB"/>
              </w:rPr>
            </w:pPr>
          </w:p>
        </w:tc>
        <w:tc>
          <w:tcPr>
            <w:tcW w:w="3402" w:type="dxa"/>
            <w:tcBorders>
              <w:top w:val="single" w:sz="6" w:space="0" w:color="auto"/>
              <w:left w:val="single" w:sz="6" w:space="0" w:color="auto"/>
              <w:bottom w:val="single" w:sz="6" w:space="0" w:color="auto"/>
              <w:right w:val="single" w:sz="6" w:space="0" w:color="auto"/>
            </w:tcBorders>
          </w:tcPr>
          <w:p w14:paraId="30E9EB6A" w14:textId="77777777" w:rsidR="004121EC" w:rsidRPr="006D5518" w:rsidRDefault="002B3AF0" w:rsidP="006D5518">
            <w:pPr>
              <w:pStyle w:val="paragraph"/>
              <w:spacing w:before="0" w:beforeAutospacing="0" w:after="0" w:afterAutospacing="0" w:line="360" w:lineRule="auto"/>
              <w:textAlignment w:val="baseline"/>
              <w:rPr>
                <w:sz w:val="18"/>
                <w:szCs w:val="18"/>
                <w:lang w:val="en-US"/>
              </w:rPr>
            </w:pPr>
            <w:r>
              <w:rPr>
                <w:rStyle w:val="normaltextrun"/>
                <w:b/>
                <w:bCs/>
                <w:color w:val="D13438"/>
                <w:sz w:val="20"/>
                <w:szCs w:val="20"/>
                <w:u w:val="single"/>
                <w:lang w:val="en-US"/>
              </w:rPr>
              <w:t>Requirements</w:t>
            </w:r>
          </w:p>
          <w:p w14:paraId="61AF59A0" w14:textId="77777777" w:rsidR="004121EC" w:rsidRPr="006D5518" w:rsidRDefault="004121EC" w:rsidP="006D5518">
            <w:pPr>
              <w:pStyle w:val="paragraph"/>
              <w:spacing w:before="0" w:beforeAutospacing="0" w:after="0" w:afterAutospacing="0" w:line="360" w:lineRule="auto"/>
              <w:ind w:right="-30"/>
              <w:textAlignment w:val="baseline"/>
              <w:rPr>
                <w:sz w:val="18"/>
                <w:szCs w:val="18"/>
                <w:lang w:val="en-US"/>
              </w:rPr>
            </w:pPr>
            <w:r w:rsidRPr="006D5518">
              <w:rPr>
                <w:rStyle w:val="normaltextrun"/>
                <w:color w:val="D13438"/>
                <w:sz w:val="20"/>
                <w:szCs w:val="20"/>
                <w:u w:val="single"/>
                <w:lang w:val="en-US"/>
              </w:rPr>
              <w:t>IEC 61511-1 (20</w:t>
            </w:r>
            <w:r w:rsidR="00B26F8F">
              <w:rPr>
                <w:rStyle w:val="normaltextrun"/>
                <w:color w:val="D13438"/>
                <w:sz w:val="20"/>
                <w:szCs w:val="20"/>
                <w:u w:val="single"/>
                <w:lang w:val="en-US"/>
              </w:rPr>
              <w:t>16</w:t>
            </w:r>
            <w:r w:rsidRPr="006D5518">
              <w:rPr>
                <w:rStyle w:val="normaltextrun"/>
                <w:color w:val="D13438"/>
                <w:sz w:val="20"/>
                <w:szCs w:val="20"/>
                <w:u w:val="single"/>
                <w:lang w:val="en-US"/>
              </w:rPr>
              <w:t>), 16.2.2</w:t>
            </w:r>
            <w:r w:rsidRPr="006D5518">
              <w:rPr>
                <w:rStyle w:val="eop"/>
                <w:color w:val="D13438"/>
                <w:sz w:val="20"/>
                <w:szCs w:val="20"/>
                <w:lang w:val="en-US"/>
              </w:rPr>
              <w:t> </w:t>
            </w:r>
          </w:p>
          <w:p w14:paraId="3ED3E132" w14:textId="77777777" w:rsidR="000F7E44" w:rsidRPr="00C05521" w:rsidRDefault="00C05521" w:rsidP="006D5518">
            <w:pPr>
              <w:pStyle w:val="NormalTable0"/>
              <w:spacing w:line="360" w:lineRule="auto"/>
              <w:rPr>
                <w:lang w:val="en-GB"/>
              </w:rPr>
            </w:pPr>
            <w:r w:rsidRPr="00C05521">
              <w:rPr>
                <w:sz w:val="20"/>
                <w:lang w:val="en-GB"/>
              </w:rPr>
              <w:t xml:space="preserve">DC: </w:t>
            </w:r>
            <w:r w:rsidRPr="00C05521">
              <w:rPr>
                <w:sz w:val="20"/>
                <w:szCs w:val="20"/>
                <w:lang w:val="en-GB"/>
              </w:rPr>
              <w:t>Applicable to the DC</w:t>
            </w:r>
          </w:p>
        </w:tc>
        <w:tc>
          <w:tcPr>
            <w:tcW w:w="3260" w:type="dxa"/>
            <w:tcBorders>
              <w:top w:val="single" w:sz="6" w:space="0" w:color="auto"/>
              <w:left w:val="single" w:sz="6" w:space="0" w:color="auto"/>
              <w:bottom w:val="single" w:sz="6" w:space="0" w:color="auto"/>
              <w:right w:val="single" w:sz="6" w:space="0" w:color="auto"/>
            </w:tcBorders>
          </w:tcPr>
          <w:p w14:paraId="56DB3B76" w14:textId="77777777" w:rsidR="000F7E44" w:rsidRPr="00E46FD1" w:rsidRDefault="000F7E44" w:rsidP="000F7E44">
            <w:pPr>
              <w:pStyle w:val="NormalTable0"/>
              <w:rPr>
                <w:lang w:val="en-GB"/>
              </w:rPr>
            </w:pPr>
          </w:p>
        </w:tc>
        <w:tc>
          <w:tcPr>
            <w:tcW w:w="709" w:type="dxa"/>
            <w:tcBorders>
              <w:top w:val="single" w:sz="6" w:space="0" w:color="auto"/>
              <w:left w:val="single" w:sz="6" w:space="0" w:color="auto"/>
              <w:bottom w:val="single" w:sz="6" w:space="0" w:color="auto"/>
              <w:right w:val="single" w:sz="6" w:space="0" w:color="auto"/>
            </w:tcBorders>
          </w:tcPr>
          <w:p w14:paraId="6A21D320" w14:textId="77777777" w:rsidR="000F7E44" w:rsidRPr="00E46FD1" w:rsidRDefault="000F7E44" w:rsidP="000F7E44">
            <w:pPr>
              <w:pStyle w:val="NormalTable0"/>
              <w:rPr>
                <w:lang w:val="en-GB"/>
              </w:rPr>
            </w:pPr>
          </w:p>
        </w:tc>
      </w:tr>
      <w:tr w:rsidR="000F7E44" w:rsidRPr="004D1395" w14:paraId="5258BDE1" w14:textId="77777777" w:rsidTr="02C59054">
        <w:trPr>
          <w:cantSplit/>
        </w:trPr>
        <w:tc>
          <w:tcPr>
            <w:tcW w:w="990" w:type="dxa"/>
            <w:tcBorders>
              <w:top w:val="single" w:sz="6" w:space="0" w:color="auto"/>
              <w:left w:val="single" w:sz="6" w:space="0" w:color="auto"/>
              <w:bottom w:val="single" w:sz="6" w:space="0" w:color="auto"/>
              <w:right w:val="single" w:sz="6" w:space="0" w:color="auto"/>
            </w:tcBorders>
            <w:shd w:val="clear" w:color="auto" w:fill="999999"/>
          </w:tcPr>
          <w:p w14:paraId="40B13FD6" w14:textId="77777777" w:rsidR="000F7E44" w:rsidRPr="00E46FD1" w:rsidRDefault="000F7E44" w:rsidP="000F7E44">
            <w:pPr>
              <w:pStyle w:val="NormalTable0"/>
              <w:rPr>
                <w:lang w:val="en-GB"/>
              </w:rPr>
            </w:pPr>
            <w:r w:rsidRPr="00E46FD1">
              <w:rPr>
                <w:lang w:val="en-GB"/>
              </w:rPr>
              <w:t>P 1.4.</w:t>
            </w:r>
            <w:r w:rsidRPr="00E46FD1">
              <w:rPr>
                <w:sz w:val="22"/>
                <w:lang w:val="en-GB"/>
              </w:rPr>
              <w:t>4</w:t>
            </w:r>
          </w:p>
        </w:tc>
        <w:tc>
          <w:tcPr>
            <w:tcW w:w="5389" w:type="dxa"/>
            <w:tcBorders>
              <w:top w:val="single" w:sz="6" w:space="0" w:color="auto"/>
              <w:left w:val="single" w:sz="6" w:space="0" w:color="auto"/>
              <w:bottom w:val="single" w:sz="6" w:space="0" w:color="auto"/>
              <w:right w:val="single" w:sz="6" w:space="0" w:color="auto"/>
            </w:tcBorders>
          </w:tcPr>
          <w:p w14:paraId="354A74E2" w14:textId="77777777" w:rsidR="000F7E44" w:rsidRDefault="000F7E44" w:rsidP="000F7E44">
            <w:pPr>
              <w:pStyle w:val="NormalTable0"/>
              <w:ind w:left="1418"/>
              <w:rPr>
                <w:i/>
                <w:sz w:val="20"/>
                <w:lang w:val="en-GB"/>
              </w:rPr>
            </w:pPr>
          </w:p>
          <w:p w14:paraId="1886204F" w14:textId="77777777" w:rsidR="000C6ACD" w:rsidRDefault="000C6ACD" w:rsidP="000F7E44">
            <w:pPr>
              <w:pStyle w:val="NormalTable0"/>
              <w:ind w:left="1418"/>
              <w:rPr>
                <w:i/>
                <w:sz w:val="20"/>
                <w:lang w:val="en-GB"/>
              </w:rPr>
            </w:pPr>
          </w:p>
          <w:p w14:paraId="47A31B34" w14:textId="77777777" w:rsidR="000C6ACD" w:rsidRDefault="000C6ACD" w:rsidP="000F7E44">
            <w:pPr>
              <w:pStyle w:val="NormalTable0"/>
              <w:ind w:left="1418"/>
              <w:rPr>
                <w:b/>
                <w:bCs/>
                <w:iCs/>
                <w:lang w:val="en-GB"/>
              </w:rPr>
            </w:pPr>
            <w:r>
              <w:rPr>
                <w:b/>
                <w:bCs/>
                <w:iCs/>
                <w:lang w:val="en-GB"/>
              </w:rPr>
              <w:t>Is there a work process or procedure for bypass of safety functions?</w:t>
            </w:r>
          </w:p>
          <w:p w14:paraId="1B47C2D3" w14:textId="77777777" w:rsidR="000C6ACD" w:rsidRDefault="000C6ACD" w:rsidP="000F7E44">
            <w:pPr>
              <w:pStyle w:val="NormalTable0"/>
              <w:ind w:left="1418"/>
              <w:rPr>
                <w:b/>
                <w:bCs/>
                <w:iCs/>
                <w:lang w:val="en-GB"/>
              </w:rPr>
            </w:pPr>
          </w:p>
          <w:p w14:paraId="4AD8FE4A" w14:textId="77777777" w:rsidR="000C6ACD" w:rsidRPr="006D5518" w:rsidRDefault="000C6ACD" w:rsidP="000F7E44">
            <w:pPr>
              <w:pStyle w:val="NormalTable0"/>
              <w:ind w:left="1418"/>
              <w:rPr>
                <w:i/>
                <w:sz w:val="20"/>
                <w:szCs w:val="20"/>
                <w:lang w:val="en-GB"/>
              </w:rPr>
            </w:pPr>
            <w:r>
              <w:rPr>
                <w:i/>
                <w:sz w:val="20"/>
                <w:szCs w:val="20"/>
                <w:lang w:val="en-GB"/>
              </w:rPr>
              <w:t>Bypass of safety functions are vital to installation safety, and must only be carried out after authorization. Bypass should be authorized by responsible CCR personnel, and bypass switched should be protected by key locks or passwords.</w:t>
            </w:r>
          </w:p>
        </w:tc>
        <w:tc>
          <w:tcPr>
            <w:tcW w:w="567" w:type="dxa"/>
            <w:tcBorders>
              <w:top w:val="single" w:sz="6" w:space="0" w:color="auto"/>
              <w:left w:val="single" w:sz="6" w:space="0" w:color="auto"/>
              <w:bottom w:val="single" w:sz="6" w:space="0" w:color="auto"/>
              <w:right w:val="single" w:sz="6" w:space="0" w:color="auto"/>
            </w:tcBorders>
          </w:tcPr>
          <w:p w14:paraId="27EA46F9"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079EDBA1"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381A66FA" w14:textId="77777777" w:rsidR="000F7E44" w:rsidRPr="00E46FD1" w:rsidRDefault="000F7E44" w:rsidP="000F7E44">
            <w:pPr>
              <w:pStyle w:val="NormalTable0"/>
              <w:rPr>
                <w:lang w:val="en-GB"/>
              </w:rPr>
            </w:pPr>
          </w:p>
        </w:tc>
        <w:tc>
          <w:tcPr>
            <w:tcW w:w="3402" w:type="dxa"/>
            <w:tcBorders>
              <w:top w:val="single" w:sz="6" w:space="0" w:color="auto"/>
              <w:left w:val="single" w:sz="6" w:space="0" w:color="auto"/>
              <w:bottom w:val="single" w:sz="6" w:space="0" w:color="auto"/>
              <w:right w:val="single" w:sz="6" w:space="0" w:color="auto"/>
            </w:tcBorders>
          </w:tcPr>
          <w:p w14:paraId="0545A1FB" w14:textId="77777777" w:rsidR="004121EC" w:rsidRPr="006D5518" w:rsidRDefault="002B3AF0" w:rsidP="006D5518">
            <w:pPr>
              <w:pStyle w:val="paragraph"/>
              <w:spacing w:before="0" w:beforeAutospacing="0" w:after="0" w:afterAutospacing="0" w:line="360" w:lineRule="auto"/>
              <w:textAlignment w:val="baseline"/>
              <w:rPr>
                <w:sz w:val="18"/>
                <w:szCs w:val="18"/>
                <w:lang w:val="en-US"/>
              </w:rPr>
            </w:pPr>
            <w:r>
              <w:rPr>
                <w:rStyle w:val="normaltextrun"/>
                <w:b/>
                <w:bCs/>
                <w:color w:val="D13438"/>
                <w:sz w:val="20"/>
                <w:szCs w:val="20"/>
                <w:u w:val="single"/>
                <w:lang w:val="en-GB"/>
              </w:rPr>
              <w:t>Requirements</w:t>
            </w:r>
          </w:p>
          <w:p w14:paraId="125B340E" w14:textId="77777777" w:rsidR="004121EC" w:rsidRPr="006D5518" w:rsidRDefault="004121EC"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GB"/>
              </w:rPr>
              <w:t>FA §8.</w:t>
            </w:r>
            <w:r w:rsidRPr="006D5518">
              <w:rPr>
                <w:rStyle w:val="eop"/>
                <w:color w:val="D13438"/>
                <w:sz w:val="20"/>
                <w:szCs w:val="20"/>
                <w:lang w:val="en-US"/>
              </w:rPr>
              <w:t> </w:t>
            </w:r>
          </w:p>
          <w:p w14:paraId="36F1594E" w14:textId="77777777" w:rsidR="004121EC" w:rsidRPr="006D5518" w:rsidRDefault="004121EC"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GB"/>
              </w:rPr>
              <w:t>AR §26</w:t>
            </w:r>
            <w:r w:rsidRPr="006D5518">
              <w:rPr>
                <w:rStyle w:val="eop"/>
                <w:color w:val="D13438"/>
                <w:sz w:val="20"/>
                <w:szCs w:val="20"/>
                <w:lang w:val="en-US"/>
              </w:rPr>
              <w:t> </w:t>
            </w:r>
          </w:p>
          <w:p w14:paraId="13BCBAEC" w14:textId="77777777" w:rsidR="004121EC" w:rsidRPr="006D5518" w:rsidRDefault="004121EC"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GB"/>
              </w:rPr>
              <w:t>IEC 61511-1 (20</w:t>
            </w:r>
            <w:r w:rsidR="00B26F8F">
              <w:rPr>
                <w:rStyle w:val="normaltextrun"/>
                <w:color w:val="D13438"/>
                <w:sz w:val="20"/>
                <w:szCs w:val="20"/>
                <w:u w:val="single"/>
                <w:lang w:val="en-GB"/>
              </w:rPr>
              <w:t>16</w:t>
            </w:r>
            <w:r w:rsidRPr="006D5518">
              <w:rPr>
                <w:rStyle w:val="normaltextrun"/>
                <w:color w:val="D13438"/>
                <w:sz w:val="20"/>
                <w:szCs w:val="20"/>
                <w:u w:val="single"/>
                <w:lang w:val="en-GB"/>
              </w:rPr>
              <w:t>), 11.7.1.2 &amp; 11.7.1.3.</w:t>
            </w:r>
            <w:r w:rsidRPr="006D5518">
              <w:rPr>
                <w:rStyle w:val="eop"/>
                <w:color w:val="D13438"/>
                <w:sz w:val="20"/>
                <w:szCs w:val="20"/>
                <w:lang w:val="en-US"/>
              </w:rPr>
              <w:t> </w:t>
            </w:r>
          </w:p>
          <w:p w14:paraId="71448BC1" w14:textId="77777777" w:rsidR="000F7E44" w:rsidRPr="00C05521" w:rsidRDefault="00C05521" w:rsidP="006D5518">
            <w:pPr>
              <w:pStyle w:val="NormalTable0"/>
              <w:spacing w:line="360" w:lineRule="auto"/>
              <w:rPr>
                <w:lang w:val="en-GB"/>
              </w:rPr>
            </w:pPr>
            <w:r w:rsidRPr="00C05521">
              <w:rPr>
                <w:sz w:val="20"/>
                <w:lang w:val="en-GB"/>
              </w:rPr>
              <w:t xml:space="preserve">DC: </w:t>
            </w:r>
            <w:r w:rsidRPr="00C05521">
              <w:rPr>
                <w:sz w:val="20"/>
                <w:szCs w:val="20"/>
                <w:lang w:val="en-GB"/>
              </w:rPr>
              <w:t>Applicable to the DC – example collision avoidance systems.</w:t>
            </w:r>
          </w:p>
        </w:tc>
        <w:tc>
          <w:tcPr>
            <w:tcW w:w="3260" w:type="dxa"/>
            <w:tcBorders>
              <w:top w:val="single" w:sz="6" w:space="0" w:color="auto"/>
              <w:left w:val="single" w:sz="6" w:space="0" w:color="auto"/>
              <w:bottom w:val="single" w:sz="6" w:space="0" w:color="auto"/>
              <w:right w:val="single" w:sz="6" w:space="0" w:color="auto"/>
            </w:tcBorders>
          </w:tcPr>
          <w:p w14:paraId="7749EFAC" w14:textId="77777777" w:rsidR="000F7E44" w:rsidRPr="00E46FD1" w:rsidRDefault="000F7E44" w:rsidP="000F7E44">
            <w:pPr>
              <w:pStyle w:val="NormalTable0"/>
              <w:rPr>
                <w:lang w:val="en-GB"/>
              </w:rPr>
            </w:pPr>
          </w:p>
        </w:tc>
        <w:tc>
          <w:tcPr>
            <w:tcW w:w="709" w:type="dxa"/>
            <w:tcBorders>
              <w:top w:val="single" w:sz="6" w:space="0" w:color="auto"/>
              <w:left w:val="single" w:sz="6" w:space="0" w:color="auto"/>
              <w:bottom w:val="single" w:sz="6" w:space="0" w:color="auto"/>
              <w:right w:val="single" w:sz="6" w:space="0" w:color="auto"/>
            </w:tcBorders>
          </w:tcPr>
          <w:p w14:paraId="5BC5D1A2" w14:textId="77777777" w:rsidR="000F7E44" w:rsidRPr="00E46FD1" w:rsidRDefault="000F7E44" w:rsidP="000F7E44">
            <w:pPr>
              <w:pStyle w:val="NormalTable0"/>
              <w:rPr>
                <w:lang w:val="en-GB"/>
              </w:rPr>
            </w:pPr>
          </w:p>
        </w:tc>
      </w:tr>
      <w:tr w:rsidR="000F7E44" w:rsidRPr="004D1395" w14:paraId="5BFAF049" w14:textId="77777777" w:rsidTr="02C59054">
        <w:trPr>
          <w:cantSplit/>
        </w:trPr>
        <w:tc>
          <w:tcPr>
            <w:tcW w:w="990" w:type="dxa"/>
            <w:tcBorders>
              <w:top w:val="single" w:sz="6" w:space="0" w:color="auto"/>
              <w:left w:val="single" w:sz="6" w:space="0" w:color="auto"/>
              <w:bottom w:val="single" w:sz="6" w:space="0" w:color="auto"/>
              <w:right w:val="single" w:sz="6" w:space="0" w:color="auto"/>
            </w:tcBorders>
          </w:tcPr>
          <w:p w14:paraId="5A24C48B" w14:textId="77777777" w:rsidR="000F7E44" w:rsidRPr="00E46FD1" w:rsidRDefault="000F7E44" w:rsidP="000F7E44">
            <w:pPr>
              <w:pStyle w:val="NormalTable0"/>
              <w:rPr>
                <w:lang w:val="en-GB"/>
              </w:rPr>
            </w:pPr>
            <w:r w:rsidRPr="00E46FD1">
              <w:rPr>
                <w:lang w:val="en-GB"/>
              </w:rPr>
              <w:lastRenderedPageBreak/>
              <w:t>P 2</w:t>
            </w:r>
          </w:p>
        </w:tc>
        <w:tc>
          <w:tcPr>
            <w:tcW w:w="5389" w:type="dxa"/>
            <w:tcBorders>
              <w:top w:val="single" w:sz="6" w:space="0" w:color="auto"/>
              <w:left w:val="single" w:sz="6" w:space="0" w:color="auto"/>
              <w:bottom w:val="single" w:sz="6" w:space="0" w:color="auto"/>
              <w:right w:val="single" w:sz="6" w:space="0" w:color="auto"/>
            </w:tcBorders>
          </w:tcPr>
          <w:p w14:paraId="113D1BCA" w14:textId="77777777" w:rsidR="000F7E44" w:rsidRDefault="000F7E44" w:rsidP="000F7E44">
            <w:pPr>
              <w:pStyle w:val="NormalTable0"/>
              <w:rPr>
                <w:b/>
                <w:lang w:val="en-GB"/>
              </w:rPr>
            </w:pPr>
            <w:r w:rsidRPr="00E46FD1">
              <w:rPr>
                <w:b/>
                <w:lang w:val="en-GB"/>
              </w:rPr>
              <w:t>Are all necessary questions asked related to Procedures?</w:t>
            </w:r>
          </w:p>
          <w:p w14:paraId="17B2F132" w14:textId="77777777" w:rsidR="004121EC" w:rsidRDefault="004121EC" w:rsidP="000F7E44">
            <w:pPr>
              <w:pStyle w:val="NormalTable0"/>
              <w:rPr>
                <w:b/>
                <w:lang w:val="en-GB"/>
              </w:rPr>
            </w:pPr>
          </w:p>
          <w:p w14:paraId="03FE116C" w14:textId="77777777" w:rsidR="000F7E44" w:rsidRPr="002B3AF0" w:rsidRDefault="00C05521" w:rsidP="000F7E44">
            <w:pPr>
              <w:pStyle w:val="NormalTable0"/>
              <w:rPr>
                <w:b/>
                <w:lang w:val="en-GB"/>
              </w:rPr>
            </w:pPr>
            <w:r w:rsidRPr="002B3AF0">
              <w:rPr>
                <w:b/>
                <w:lang w:val="en-GB"/>
              </w:rPr>
              <w:t>Specific</w:t>
            </w:r>
            <w:r w:rsidR="004121EC" w:rsidRPr="002B3AF0">
              <w:rPr>
                <w:b/>
                <w:lang w:val="en-GB"/>
              </w:rPr>
              <w:t xml:space="preserve"> to DC</w:t>
            </w:r>
          </w:p>
          <w:p w14:paraId="28687850" w14:textId="77777777" w:rsidR="004121EC" w:rsidRPr="006D5518" w:rsidRDefault="004121EC" w:rsidP="004121EC">
            <w:pPr>
              <w:pStyle w:val="paragraph"/>
              <w:spacing w:before="0" w:beforeAutospacing="0" w:after="0" w:afterAutospacing="0"/>
              <w:textAlignment w:val="baseline"/>
              <w:rPr>
                <w:sz w:val="18"/>
                <w:szCs w:val="18"/>
                <w:lang w:val="en-US"/>
              </w:rPr>
            </w:pPr>
            <w:r w:rsidRPr="006D5518">
              <w:rPr>
                <w:rStyle w:val="normaltextrun"/>
                <w:b/>
                <w:bCs/>
                <w:color w:val="D13438"/>
                <w:sz w:val="20"/>
                <w:szCs w:val="20"/>
                <w:u w:val="single"/>
                <w:lang w:val="en-US"/>
              </w:rPr>
              <w:t>In the driller’s cabin, and elsewhere, when necessary, there shall be posted:</w:t>
            </w:r>
            <w:r w:rsidRPr="006D5518">
              <w:rPr>
                <w:rStyle w:val="eop"/>
                <w:color w:val="D13438"/>
                <w:sz w:val="20"/>
                <w:szCs w:val="20"/>
                <w:lang w:val="en-US"/>
              </w:rPr>
              <w:t> </w:t>
            </w:r>
          </w:p>
          <w:p w14:paraId="1A1D5A7C" w14:textId="77777777" w:rsidR="004121EC" w:rsidRPr="006D5518" w:rsidRDefault="004121EC" w:rsidP="00462661">
            <w:pPr>
              <w:pStyle w:val="paragraph"/>
              <w:numPr>
                <w:ilvl w:val="0"/>
                <w:numId w:val="84"/>
              </w:numPr>
              <w:spacing w:before="0" w:beforeAutospacing="0" w:after="0" w:afterAutospacing="0"/>
              <w:textAlignment w:val="baseline"/>
              <w:rPr>
                <w:lang w:val="en-US"/>
              </w:rPr>
            </w:pPr>
            <w:r w:rsidRPr="006D5518">
              <w:rPr>
                <w:rStyle w:val="normaltextrun"/>
                <w:color w:val="D13438"/>
                <w:sz w:val="20"/>
                <w:szCs w:val="20"/>
                <w:u w:val="single"/>
                <w:lang w:val="en-US"/>
              </w:rPr>
              <w:t>initial well shut-in procedure and well control action plan;</w:t>
            </w:r>
            <w:r w:rsidRPr="006D5518">
              <w:rPr>
                <w:rStyle w:val="eop"/>
                <w:color w:val="D13438"/>
                <w:sz w:val="20"/>
                <w:szCs w:val="20"/>
                <w:lang w:val="en-US"/>
              </w:rPr>
              <w:t> </w:t>
            </w:r>
          </w:p>
          <w:p w14:paraId="0805E758" w14:textId="77777777" w:rsidR="004121EC" w:rsidRPr="006D5518" w:rsidRDefault="004121EC" w:rsidP="00462661">
            <w:pPr>
              <w:pStyle w:val="paragraph"/>
              <w:numPr>
                <w:ilvl w:val="0"/>
                <w:numId w:val="84"/>
              </w:numPr>
              <w:spacing w:before="0" w:beforeAutospacing="0" w:after="0" w:afterAutospacing="0"/>
              <w:textAlignment w:val="baseline"/>
              <w:rPr>
                <w:lang w:val="en-US"/>
              </w:rPr>
            </w:pPr>
            <w:r w:rsidRPr="006D5518">
              <w:rPr>
                <w:lang w:val="en-US"/>
              </w:rPr>
              <w:t xml:space="preserve"> </w:t>
            </w:r>
            <w:r w:rsidRPr="006D5518">
              <w:rPr>
                <w:rStyle w:val="normaltextrun"/>
                <w:color w:val="D13438"/>
                <w:sz w:val="20"/>
                <w:szCs w:val="20"/>
                <w:u w:val="single"/>
                <w:lang w:val="en-US"/>
              </w:rPr>
              <w:t>kill sheets for the well being drilled;</w:t>
            </w:r>
            <w:r w:rsidRPr="006D5518">
              <w:rPr>
                <w:rStyle w:val="eop"/>
                <w:color w:val="D13438"/>
                <w:sz w:val="20"/>
                <w:szCs w:val="20"/>
                <w:lang w:val="en-US"/>
              </w:rPr>
              <w:t> </w:t>
            </w:r>
          </w:p>
          <w:p w14:paraId="1C0DFB72" w14:textId="77777777" w:rsidR="004121EC" w:rsidRPr="006D5518" w:rsidRDefault="004121EC" w:rsidP="00462661">
            <w:pPr>
              <w:pStyle w:val="paragraph"/>
              <w:numPr>
                <w:ilvl w:val="0"/>
                <w:numId w:val="84"/>
              </w:numPr>
              <w:spacing w:before="0" w:beforeAutospacing="0" w:after="0" w:afterAutospacing="0"/>
              <w:textAlignment w:val="baseline"/>
              <w:rPr>
                <w:lang w:val="en-US"/>
              </w:rPr>
            </w:pPr>
            <w:r w:rsidRPr="006D5518">
              <w:rPr>
                <w:rStyle w:val="normaltextrun"/>
                <w:color w:val="D13438"/>
                <w:sz w:val="20"/>
                <w:szCs w:val="20"/>
                <w:u w:val="single"/>
                <w:lang w:val="en-US"/>
              </w:rPr>
              <w:t>emergency disconnect sequence(s) and emergency disconnect procedures (MODU specific)</w:t>
            </w:r>
            <w:r w:rsidRPr="006D5518">
              <w:rPr>
                <w:rStyle w:val="eop"/>
                <w:color w:val="D13438"/>
                <w:sz w:val="20"/>
                <w:szCs w:val="20"/>
                <w:lang w:val="en-US"/>
              </w:rPr>
              <w:t> </w:t>
            </w:r>
          </w:p>
          <w:p w14:paraId="3E772854" w14:textId="77777777" w:rsidR="004121EC" w:rsidRPr="006D5518" w:rsidRDefault="004121EC" w:rsidP="00462661">
            <w:pPr>
              <w:pStyle w:val="paragraph"/>
              <w:numPr>
                <w:ilvl w:val="0"/>
                <w:numId w:val="84"/>
              </w:numPr>
              <w:spacing w:before="0" w:beforeAutospacing="0" w:after="0" w:afterAutospacing="0"/>
              <w:textAlignment w:val="baseline"/>
              <w:rPr>
                <w:lang w:val="en-US"/>
              </w:rPr>
            </w:pPr>
            <w:r w:rsidRPr="006D5518">
              <w:rPr>
                <w:rStyle w:val="normaltextrun"/>
                <w:color w:val="D13438"/>
                <w:sz w:val="20"/>
                <w:szCs w:val="20"/>
                <w:u w:val="single"/>
                <w:lang w:val="en-US"/>
              </w:rPr>
              <w:t>well specific operating guidelines (MODU specific)</w:t>
            </w:r>
            <w:r w:rsidRPr="006D5518">
              <w:rPr>
                <w:rStyle w:val="eop"/>
                <w:color w:val="D13438"/>
                <w:sz w:val="20"/>
                <w:szCs w:val="20"/>
                <w:lang w:val="en-US"/>
              </w:rPr>
              <w:t> </w:t>
            </w:r>
          </w:p>
          <w:p w14:paraId="524832D6" w14:textId="77777777" w:rsidR="004121EC" w:rsidRPr="006D5518" w:rsidRDefault="004121EC" w:rsidP="00462661">
            <w:pPr>
              <w:pStyle w:val="paragraph"/>
              <w:numPr>
                <w:ilvl w:val="0"/>
                <w:numId w:val="84"/>
              </w:numPr>
              <w:spacing w:before="0" w:beforeAutospacing="0" w:after="0" w:afterAutospacing="0"/>
              <w:textAlignment w:val="baseline"/>
              <w:rPr>
                <w:lang w:val="en-US"/>
              </w:rPr>
            </w:pPr>
            <w:r w:rsidRPr="006D5518">
              <w:rPr>
                <w:rStyle w:val="normaltextrun"/>
                <w:color w:val="D13438"/>
                <w:sz w:val="20"/>
                <w:szCs w:val="20"/>
                <w:u w:val="single"/>
                <w:lang w:val="en-US"/>
              </w:rPr>
              <w:t>well control manual;</w:t>
            </w:r>
            <w:r w:rsidRPr="006D5518">
              <w:rPr>
                <w:rStyle w:val="eop"/>
                <w:color w:val="D13438"/>
                <w:sz w:val="20"/>
                <w:szCs w:val="20"/>
                <w:lang w:val="en-US"/>
              </w:rPr>
              <w:t> </w:t>
            </w:r>
          </w:p>
          <w:p w14:paraId="0FA2AF15" w14:textId="77777777" w:rsidR="004121EC" w:rsidRPr="006D5518" w:rsidRDefault="004121EC" w:rsidP="00462661">
            <w:pPr>
              <w:pStyle w:val="paragraph"/>
              <w:numPr>
                <w:ilvl w:val="0"/>
                <w:numId w:val="84"/>
              </w:numPr>
              <w:spacing w:before="0" w:beforeAutospacing="0" w:after="0" w:afterAutospacing="0"/>
              <w:textAlignment w:val="baseline"/>
              <w:rPr>
                <w:lang w:val="en-US"/>
              </w:rPr>
            </w:pPr>
            <w:r w:rsidRPr="006D5518">
              <w:rPr>
                <w:rStyle w:val="normaltextrun"/>
                <w:color w:val="D13438"/>
                <w:sz w:val="20"/>
                <w:szCs w:val="20"/>
                <w:u w:val="single"/>
                <w:lang w:val="en-US"/>
              </w:rPr>
              <w:t>well control bridging document</w:t>
            </w:r>
            <w:r w:rsidRPr="006D5518">
              <w:rPr>
                <w:rStyle w:val="eop"/>
                <w:color w:val="D13438"/>
                <w:sz w:val="20"/>
                <w:szCs w:val="20"/>
                <w:lang w:val="en-US"/>
              </w:rPr>
              <w:t> </w:t>
            </w:r>
          </w:p>
          <w:p w14:paraId="11818CC5" w14:textId="77777777" w:rsidR="004121EC" w:rsidRPr="006D5518" w:rsidRDefault="004121EC" w:rsidP="00462661">
            <w:pPr>
              <w:pStyle w:val="paragraph"/>
              <w:numPr>
                <w:ilvl w:val="0"/>
                <w:numId w:val="84"/>
              </w:numPr>
              <w:spacing w:before="0" w:beforeAutospacing="0" w:after="0" w:afterAutospacing="0"/>
              <w:textAlignment w:val="baseline"/>
              <w:rPr>
                <w:lang w:val="en-US"/>
              </w:rPr>
            </w:pPr>
            <w:r w:rsidRPr="006D5518">
              <w:rPr>
                <w:lang w:val="en-US"/>
              </w:rPr>
              <w:t xml:space="preserve"> </w:t>
            </w:r>
            <w:r w:rsidRPr="006D5518">
              <w:rPr>
                <w:rStyle w:val="normaltextrun"/>
                <w:color w:val="D13438"/>
                <w:sz w:val="20"/>
                <w:szCs w:val="20"/>
                <w:u w:val="single"/>
                <w:lang w:val="en-US"/>
              </w:rPr>
              <w:t>contingency procedures for use of BOP secondary control system(s), ROV/acoustic (MODU specific).</w:t>
            </w:r>
            <w:r w:rsidRPr="006D5518">
              <w:rPr>
                <w:rStyle w:val="eop"/>
                <w:color w:val="D13438"/>
                <w:sz w:val="20"/>
                <w:szCs w:val="20"/>
                <w:lang w:val="en-US"/>
              </w:rPr>
              <w:t> </w:t>
            </w:r>
          </w:p>
          <w:p w14:paraId="2E665AD1" w14:textId="77777777" w:rsidR="004121EC" w:rsidRPr="00E46FD1" w:rsidRDefault="004121EC" w:rsidP="000F7E44">
            <w:pPr>
              <w:pStyle w:val="NormalTable0"/>
              <w:rPr>
                <w:b/>
                <w:lang w:val="en-GB"/>
              </w:rPr>
            </w:pPr>
          </w:p>
        </w:tc>
        <w:tc>
          <w:tcPr>
            <w:tcW w:w="567" w:type="dxa"/>
            <w:tcBorders>
              <w:top w:val="single" w:sz="6" w:space="0" w:color="auto"/>
              <w:left w:val="single" w:sz="6" w:space="0" w:color="auto"/>
              <w:bottom w:val="single" w:sz="6" w:space="0" w:color="auto"/>
              <w:right w:val="single" w:sz="6" w:space="0" w:color="auto"/>
            </w:tcBorders>
          </w:tcPr>
          <w:p w14:paraId="045E4F6A"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15D1D62D"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577D5438" w14:textId="77777777" w:rsidR="000F7E44" w:rsidRPr="00E46FD1" w:rsidRDefault="000F7E44" w:rsidP="000F7E44">
            <w:pPr>
              <w:pStyle w:val="NormalTable0"/>
              <w:rPr>
                <w:lang w:val="en-GB"/>
              </w:rPr>
            </w:pPr>
          </w:p>
        </w:tc>
        <w:tc>
          <w:tcPr>
            <w:tcW w:w="3402" w:type="dxa"/>
            <w:tcBorders>
              <w:top w:val="single" w:sz="6" w:space="0" w:color="auto"/>
              <w:left w:val="single" w:sz="6" w:space="0" w:color="auto"/>
              <w:bottom w:val="single" w:sz="6" w:space="0" w:color="auto"/>
              <w:right w:val="single" w:sz="6" w:space="0" w:color="auto"/>
            </w:tcBorders>
          </w:tcPr>
          <w:p w14:paraId="57E7F8C2" w14:textId="77777777" w:rsidR="00C05521" w:rsidRPr="006D5518" w:rsidRDefault="00C05521" w:rsidP="006D5518">
            <w:pPr>
              <w:pStyle w:val="NormalTable0"/>
              <w:spacing w:line="360" w:lineRule="auto"/>
              <w:rPr>
                <w:rStyle w:val="normaltextrun"/>
                <w:b/>
                <w:bCs/>
                <w:color w:val="D13438"/>
                <w:sz w:val="20"/>
                <w:szCs w:val="20"/>
                <w:u w:val="single"/>
                <w:shd w:val="clear" w:color="auto" w:fill="FFFFFF"/>
                <w:lang w:val="en-US"/>
              </w:rPr>
            </w:pPr>
            <w:r w:rsidRPr="006D5518">
              <w:rPr>
                <w:rStyle w:val="normaltextrun"/>
                <w:b/>
                <w:bCs/>
                <w:color w:val="D13438"/>
                <w:sz w:val="20"/>
                <w:szCs w:val="20"/>
                <w:u w:val="single"/>
                <w:shd w:val="clear" w:color="auto" w:fill="FFFFFF"/>
                <w:lang w:val="en-US"/>
              </w:rPr>
              <w:t>Requirements</w:t>
            </w:r>
          </w:p>
          <w:p w14:paraId="7DD46816" w14:textId="77777777" w:rsidR="000F7E44" w:rsidRPr="006D5518" w:rsidRDefault="004121EC" w:rsidP="006D5518">
            <w:pPr>
              <w:pStyle w:val="NormalTable0"/>
              <w:spacing w:line="360" w:lineRule="auto"/>
              <w:rPr>
                <w:rStyle w:val="eop"/>
                <w:color w:val="D13438"/>
                <w:sz w:val="20"/>
                <w:szCs w:val="20"/>
                <w:shd w:val="clear" w:color="auto" w:fill="FFFFFF"/>
                <w:lang w:val="en-US"/>
              </w:rPr>
            </w:pPr>
            <w:r w:rsidRPr="006D5518">
              <w:rPr>
                <w:rStyle w:val="normaltextrun"/>
                <w:color w:val="D13438"/>
                <w:sz w:val="20"/>
                <w:szCs w:val="20"/>
                <w:u w:val="single"/>
                <w:shd w:val="clear" w:color="auto" w:fill="FFFFFF"/>
                <w:lang w:val="en-US"/>
              </w:rPr>
              <w:t>NORSOK D-001</w:t>
            </w:r>
            <w:r w:rsidR="00C3272D">
              <w:rPr>
                <w:rStyle w:val="normaltextrun"/>
                <w:color w:val="D13438"/>
                <w:sz w:val="20"/>
                <w:szCs w:val="20"/>
                <w:u w:val="single"/>
                <w:shd w:val="clear" w:color="auto" w:fill="FFFFFF"/>
                <w:lang w:val="en-US"/>
              </w:rPr>
              <w:t xml:space="preserve">, 2023, </w:t>
            </w:r>
            <w:r w:rsidRPr="006D5518">
              <w:rPr>
                <w:rStyle w:val="normaltextrun"/>
                <w:color w:val="D13438"/>
                <w:sz w:val="20"/>
                <w:szCs w:val="20"/>
                <w:u w:val="single"/>
                <w:shd w:val="clear" w:color="auto" w:fill="FFFFFF"/>
                <w:lang w:val="en-US"/>
              </w:rPr>
              <w:t>7.5.6.1</w:t>
            </w:r>
            <w:r w:rsidRPr="006D5518">
              <w:rPr>
                <w:rStyle w:val="eop"/>
                <w:color w:val="D13438"/>
                <w:sz w:val="20"/>
                <w:szCs w:val="20"/>
                <w:shd w:val="clear" w:color="auto" w:fill="FFFFFF"/>
                <w:lang w:val="en-US"/>
              </w:rPr>
              <w:t> </w:t>
            </w:r>
          </w:p>
          <w:p w14:paraId="4DCDFD44" w14:textId="77777777" w:rsidR="00C05521" w:rsidRPr="00E46FD1" w:rsidRDefault="00C05521" w:rsidP="006D5518">
            <w:pPr>
              <w:pStyle w:val="NormalTable0"/>
              <w:spacing w:line="360" w:lineRule="auto"/>
              <w:rPr>
                <w:lang w:val="en-GB"/>
              </w:rPr>
            </w:pPr>
            <w:r w:rsidRPr="00C05521">
              <w:rPr>
                <w:sz w:val="20"/>
                <w:lang w:val="en-GB"/>
              </w:rPr>
              <w:t xml:space="preserve">DC: </w:t>
            </w:r>
            <w:r w:rsidRPr="00C05521">
              <w:rPr>
                <w:sz w:val="20"/>
                <w:szCs w:val="20"/>
                <w:lang w:val="en-GB"/>
              </w:rPr>
              <w:t>Applicable to the DC</w:t>
            </w:r>
          </w:p>
        </w:tc>
        <w:tc>
          <w:tcPr>
            <w:tcW w:w="3260" w:type="dxa"/>
            <w:tcBorders>
              <w:top w:val="single" w:sz="6" w:space="0" w:color="auto"/>
              <w:left w:val="single" w:sz="6" w:space="0" w:color="auto"/>
              <w:bottom w:val="single" w:sz="6" w:space="0" w:color="auto"/>
              <w:right w:val="single" w:sz="6" w:space="0" w:color="auto"/>
            </w:tcBorders>
          </w:tcPr>
          <w:p w14:paraId="77C5CA77" w14:textId="77777777" w:rsidR="000F7E44" w:rsidRPr="00E46FD1" w:rsidRDefault="000F7E44" w:rsidP="000F7E44">
            <w:pPr>
              <w:pStyle w:val="NormalTable0"/>
              <w:rPr>
                <w:sz w:val="20"/>
                <w:lang w:val="en-GB"/>
              </w:rPr>
            </w:pPr>
          </w:p>
        </w:tc>
        <w:tc>
          <w:tcPr>
            <w:tcW w:w="709" w:type="dxa"/>
            <w:tcBorders>
              <w:top w:val="single" w:sz="6" w:space="0" w:color="auto"/>
              <w:left w:val="single" w:sz="6" w:space="0" w:color="auto"/>
              <w:bottom w:val="single" w:sz="6" w:space="0" w:color="auto"/>
              <w:right w:val="single" w:sz="6" w:space="0" w:color="auto"/>
            </w:tcBorders>
          </w:tcPr>
          <w:p w14:paraId="6900796E" w14:textId="77777777" w:rsidR="000F7E44" w:rsidRPr="00E46FD1" w:rsidRDefault="000F7E44" w:rsidP="000F7E44">
            <w:pPr>
              <w:pStyle w:val="NormalTable0"/>
              <w:rPr>
                <w:lang w:val="en-GB"/>
              </w:rPr>
            </w:pPr>
          </w:p>
        </w:tc>
      </w:tr>
      <w:bookmarkEnd w:id="324"/>
    </w:tbl>
    <w:p w14:paraId="15BA3315" w14:textId="77777777" w:rsidR="000F7E44" w:rsidRPr="00E46FD1" w:rsidRDefault="000F7E44" w:rsidP="000F7E44">
      <w:pPr>
        <w:pStyle w:val="Kapitteldeling"/>
        <w:rPr>
          <w:lang w:val="en-GB"/>
        </w:rPr>
        <w:sectPr w:rsidR="000F7E44" w:rsidRPr="00E46FD1" w:rsidSect="002B10F0">
          <w:headerReference w:type="default" r:id="rId60"/>
          <w:footerReference w:type="default" r:id="rId61"/>
          <w:pgSz w:w="16834" w:h="11907" w:orient="landscape" w:code="9"/>
          <w:pgMar w:top="1304" w:right="567" w:bottom="1134" w:left="851" w:header="340" w:footer="680" w:gutter="0"/>
          <w:cols w:space="708"/>
        </w:sectPr>
      </w:pPr>
    </w:p>
    <w:p w14:paraId="0E9FDC51" w14:textId="77777777" w:rsidR="000F7E44" w:rsidRPr="00E46FD1" w:rsidRDefault="000F7E44" w:rsidP="000F7E44">
      <w:pPr>
        <w:pStyle w:val="Kapitteldeling"/>
        <w:rPr>
          <w:lang w:val="en-GB"/>
        </w:rPr>
      </w:pPr>
    </w:p>
    <w:p w14:paraId="202AA75C" w14:textId="77777777" w:rsidR="000F7E44" w:rsidRPr="00E46FD1" w:rsidRDefault="000F7E44" w:rsidP="000F7E44">
      <w:pPr>
        <w:pStyle w:val="Kapitteldeling"/>
        <w:rPr>
          <w:lang w:val="en-GB"/>
        </w:rPr>
      </w:pPr>
    </w:p>
    <w:p w14:paraId="7351CF04" w14:textId="77777777" w:rsidR="000F7E44" w:rsidRPr="00E46FD1" w:rsidRDefault="000F7E44" w:rsidP="000F7E44">
      <w:pPr>
        <w:pStyle w:val="Kapitteldeling"/>
        <w:rPr>
          <w:lang w:val="en-GB"/>
        </w:rPr>
      </w:pPr>
    </w:p>
    <w:p w14:paraId="3DA79342" w14:textId="77777777" w:rsidR="000F7E44" w:rsidRPr="00E46FD1" w:rsidRDefault="000F7E44" w:rsidP="000F7E44">
      <w:pPr>
        <w:pStyle w:val="Kapitteldeling"/>
        <w:rPr>
          <w:lang w:val="en-GB"/>
        </w:rPr>
      </w:pPr>
    </w:p>
    <w:p w14:paraId="7ED4CF92" w14:textId="77777777" w:rsidR="000F7E44" w:rsidRPr="00E46FD1" w:rsidRDefault="000F7E44" w:rsidP="000F7E44">
      <w:pPr>
        <w:pStyle w:val="Kapitteldeling"/>
        <w:rPr>
          <w:lang w:val="en-GB"/>
        </w:rPr>
      </w:pPr>
    </w:p>
    <w:p w14:paraId="4671AF1F" w14:textId="77777777" w:rsidR="000F7E44" w:rsidRPr="00E46FD1" w:rsidRDefault="000F7E44" w:rsidP="000F7E44">
      <w:pPr>
        <w:pStyle w:val="Kapitteldeling"/>
        <w:rPr>
          <w:lang w:val="en-GB"/>
        </w:rPr>
      </w:pPr>
    </w:p>
    <w:p w14:paraId="4549F8B5" w14:textId="77777777" w:rsidR="000F7E44" w:rsidRPr="00E46FD1" w:rsidRDefault="000F7E44" w:rsidP="000F7E44">
      <w:pPr>
        <w:pStyle w:val="Kapitteldeling"/>
        <w:rPr>
          <w:lang w:val="en-GB"/>
        </w:rPr>
      </w:pPr>
    </w:p>
    <w:p w14:paraId="7F7AADCC" w14:textId="77777777" w:rsidR="000F7E44" w:rsidRPr="00E46FD1" w:rsidRDefault="000F7E44" w:rsidP="000F7E44">
      <w:pPr>
        <w:pStyle w:val="Kapitteldeling"/>
        <w:rPr>
          <w:lang w:val="en-GB"/>
        </w:rPr>
      </w:pPr>
    </w:p>
    <w:p w14:paraId="7DB604B1" w14:textId="77777777" w:rsidR="000F7E44" w:rsidRPr="00E46FD1" w:rsidRDefault="000F7E44" w:rsidP="000F7E44">
      <w:pPr>
        <w:pStyle w:val="Kapitteldeling"/>
        <w:rPr>
          <w:lang w:val="en-GB"/>
        </w:rPr>
      </w:pPr>
    </w:p>
    <w:p w14:paraId="227D7A43" w14:textId="77777777" w:rsidR="000F7E44" w:rsidRPr="00E46FD1" w:rsidRDefault="000F7E44" w:rsidP="000F7E44">
      <w:pPr>
        <w:pStyle w:val="Kapitteldeling"/>
        <w:rPr>
          <w:lang w:val="en-GB"/>
        </w:rPr>
      </w:pPr>
    </w:p>
    <w:p w14:paraId="0AC2E156" w14:textId="77777777" w:rsidR="000F7E44" w:rsidRPr="00E46FD1" w:rsidRDefault="000F7E44" w:rsidP="000F7E44">
      <w:pPr>
        <w:pStyle w:val="Kapitteldeling"/>
        <w:rPr>
          <w:lang w:val="en-GB"/>
        </w:rPr>
      </w:pPr>
    </w:p>
    <w:p w14:paraId="2F807A44" w14:textId="77777777" w:rsidR="000F7E44" w:rsidRPr="00E46FD1" w:rsidRDefault="000F7E44" w:rsidP="000F7E44">
      <w:pPr>
        <w:pStyle w:val="Kapitteldeling"/>
        <w:rPr>
          <w:lang w:val="en-GB"/>
        </w:rPr>
      </w:pPr>
    </w:p>
    <w:p w14:paraId="0FC7270F" w14:textId="77777777" w:rsidR="000F7E44" w:rsidRPr="00E46FD1" w:rsidRDefault="000F7E44" w:rsidP="000F7E44">
      <w:pPr>
        <w:pStyle w:val="Kapitteldeling"/>
        <w:rPr>
          <w:lang w:val="en-GB"/>
        </w:rPr>
      </w:pPr>
      <w:r w:rsidRPr="00E46FD1">
        <w:rPr>
          <w:lang w:val="en-GB"/>
        </w:rPr>
        <w:t>Checklist 6: Training and Competence</w:t>
      </w:r>
    </w:p>
    <w:p w14:paraId="1599A875" w14:textId="77777777" w:rsidR="000F7E44" w:rsidRPr="00E46FD1" w:rsidRDefault="000F7E44" w:rsidP="000F7E44">
      <w:pPr>
        <w:pStyle w:val="Kapitteldeling"/>
        <w:rPr>
          <w:lang w:val="en-GB"/>
        </w:rPr>
      </w:pPr>
    </w:p>
    <w:p w14:paraId="28134476" w14:textId="77777777" w:rsidR="000F7E44" w:rsidRPr="00E46FD1" w:rsidRDefault="000F7E44" w:rsidP="000F7E44">
      <w:pPr>
        <w:pStyle w:val="Kapitteldeling"/>
        <w:rPr>
          <w:lang w:val="en-GB"/>
        </w:rPr>
        <w:sectPr w:rsidR="000F7E44" w:rsidRPr="00E46FD1" w:rsidSect="002B10F0">
          <w:headerReference w:type="default" r:id="rId62"/>
          <w:footerReference w:type="default" r:id="rId63"/>
          <w:pgSz w:w="11907" w:h="16834" w:code="9"/>
          <w:pgMar w:top="567" w:right="1134" w:bottom="851" w:left="1304" w:header="340" w:footer="680" w:gutter="0"/>
          <w:cols w:space="708"/>
        </w:sectPr>
      </w:pPr>
    </w:p>
    <w:p w14:paraId="58305661" w14:textId="77777777" w:rsidR="000F7E44" w:rsidRPr="00E46FD1" w:rsidRDefault="000F7E44" w:rsidP="000F7E44">
      <w:pPr>
        <w:pStyle w:val="BodyText"/>
        <w:tabs>
          <w:tab w:val="left" w:pos="284"/>
        </w:tabs>
        <w:rPr>
          <w:b/>
          <w:sz w:val="28"/>
        </w:rPr>
      </w:pPr>
      <w:r w:rsidRPr="00E46FD1">
        <w:rPr>
          <w:b/>
          <w:sz w:val="28"/>
        </w:rPr>
        <w:lastRenderedPageBreak/>
        <w:t>Central Control Centre (Room/Cabin) Review</w:t>
      </w:r>
    </w:p>
    <w:tbl>
      <w:tblPr>
        <w:tblW w:w="0" w:type="auto"/>
        <w:tblInd w:w="85" w:type="dxa"/>
        <w:tblBorders>
          <w:top w:val="double" w:sz="6" w:space="0" w:color="auto"/>
          <w:left w:val="double" w:sz="6" w:space="0" w:color="auto"/>
          <w:bottom w:val="double" w:sz="6" w:space="0" w:color="auto"/>
          <w:right w:val="doub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4536"/>
        <w:gridCol w:w="3402"/>
        <w:gridCol w:w="3260"/>
      </w:tblGrid>
      <w:tr w:rsidR="000F7E44" w:rsidRPr="00E46FD1" w14:paraId="32DCE008" w14:textId="77777777">
        <w:tc>
          <w:tcPr>
            <w:tcW w:w="4536" w:type="dxa"/>
            <w:tcBorders>
              <w:top w:val="double" w:sz="6" w:space="0" w:color="auto"/>
              <w:bottom w:val="nil"/>
            </w:tcBorders>
          </w:tcPr>
          <w:p w14:paraId="2338344A" w14:textId="77777777" w:rsidR="000F7E44" w:rsidRPr="00E46FD1" w:rsidRDefault="000F7E44" w:rsidP="000F7E44">
            <w:pPr>
              <w:pStyle w:val="BodyText"/>
              <w:spacing w:before="40" w:after="40"/>
              <w:jc w:val="center"/>
              <w:rPr>
                <w:b/>
              </w:rPr>
            </w:pPr>
            <w:r w:rsidRPr="00E46FD1">
              <w:rPr>
                <w:b/>
              </w:rPr>
              <w:t xml:space="preserve">Facility </w:t>
            </w:r>
          </w:p>
        </w:tc>
        <w:tc>
          <w:tcPr>
            <w:tcW w:w="3402" w:type="dxa"/>
            <w:tcBorders>
              <w:top w:val="double" w:sz="6" w:space="0" w:color="auto"/>
              <w:bottom w:val="nil"/>
            </w:tcBorders>
          </w:tcPr>
          <w:p w14:paraId="0B8AA8BB" w14:textId="77777777" w:rsidR="000F7E44" w:rsidRPr="00E46FD1" w:rsidRDefault="000F7E44" w:rsidP="000F7E44">
            <w:pPr>
              <w:pStyle w:val="BodyText"/>
              <w:spacing w:before="40" w:after="40"/>
              <w:jc w:val="center"/>
              <w:rPr>
                <w:b/>
              </w:rPr>
            </w:pPr>
            <w:r w:rsidRPr="00E46FD1">
              <w:rPr>
                <w:b/>
              </w:rPr>
              <w:t>Performed by/date</w:t>
            </w:r>
          </w:p>
        </w:tc>
        <w:tc>
          <w:tcPr>
            <w:tcW w:w="3260" w:type="dxa"/>
            <w:tcBorders>
              <w:top w:val="double" w:sz="6" w:space="0" w:color="auto"/>
              <w:bottom w:val="nil"/>
            </w:tcBorders>
          </w:tcPr>
          <w:p w14:paraId="424CBEE3" w14:textId="77777777" w:rsidR="000F7E44" w:rsidRPr="00E46FD1" w:rsidRDefault="000F7E44" w:rsidP="000F7E44">
            <w:pPr>
              <w:pStyle w:val="BodyText"/>
              <w:spacing w:before="40" w:after="40"/>
              <w:jc w:val="center"/>
              <w:rPr>
                <w:b/>
              </w:rPr>
            </w:pPr>
            <w:r w:rsidRPr="00E46FD1">
              <w:rPr>
                <w:b/>
              </w:rPr>
              <w:t>Approved by/date</w:t>
            </w:r>
          </w:p>
        </w:tc>
      </w:tr>
      <w:tr w:rsidR="000F7E44" w:rsidRPr="00E46FD1" w14:paraId="4CDB6EAC" w14:textId="77777777">
        <w:tc>
          <w:tcPr>
            <w:tcW w:w="4536" w:type="dxa"/>
            <w:tcBorders>
              <w:top w:val="single" w:sz="6" w:space="0" w:color="auto"/>
              <w:bottom w:val="double" w:sz="6" w:space="0" w:color="auto"/>
            </w:tcBorders>
          </w:tcPr>
          <w:p w14:paraId="78C59919" w14:textId="77777777" w:rsidR="000F7E44" w:rsidRPr="00E46FD1" w:rsidRDefault="000F7E44" w:rsidP="000F7E44">
            <w:pPr>
              <w:pStyle w:val="BodyText"/>
              <w:spacing w:before="40" w:after="40"/>
              <w:jc w:val="center"/>
            </w:pPr>
          </w:p>
        </w:tc>
        <w:tc>
          <w:tcPr>
            <w:tcW w:w="3402" w:type="dxa"/>
            <w:tcBorders>
              <w:top w:val="single" w:sz="6" w:space="0" w:color="auto"/>
              <w:bottom w:val="double" w:sz="6" w:space="0" w:color="auto"/>
            </w:tcBorders>
          </w:tcPr>
          <w:p w14:paraId="281EC7BA" w14:textId="77777777" w:rsidR="000F7E44" w:rsidRPr="00E46FD1" w:rsidRDefault="000F7E44" w:rsidP="000F7E44">
            <w:pPr>
              <w:pStyle w:val="BodyText"/>
              <w:spacing w:before="40" w:after="40"/>
              <w:jc w:val="center"/>
            </w:pPr>
          </w:p>
        </w:tc>
        <w:tc>
          <w:tcPr>
            <w:tcW w:w="3260" w:type="dxa"/>
            <w:tcBorders>
              <w:top w:val="single" w:sz="6" w:space="0" w:color="auto"/>
              <w:bottom w:val="double" w:sz="6" w:space="0" w:color="auto"/>
            </w:tcBorders>
          </w:tcPr>
          <w:p w14:paraId="3488DA39" w14:textId="77777777" w:rsidR="000F7E44" w:rsidRPr="00E46FD1" w:rsidRDefault="000F7E44" w:rsidP="000F7E44">
            <w:pPr>
              <w:pStyle w:val="BodyText"/>
              <w:spacing w:before="40" w:after="40"/>
              <w:jc w:val="center"/>
            </w:pPr>
          </w:p>
        </w:tc>
      </w:tr>
    </w:tbl>
    <w:p w14:paraId="3FE6EC5B" w14:textId="77777777" w:rsidR="000F7E44" w:rsidRPr="00E46FD1" w:rsidRDefault="000F7E44" w:rsidP="000F7E44">
      <w:pPr>
        <w:rPr>
          <w:lang w:val="en-GB"/>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451"/>
      </w:tblGrid>
      <w:tr w:rsidR="000F7E44" w:rsidRPr="00E46FD1" w14:paraId="56235FAA" w14:textId="77777777">
        <w:trPr>
          <w:cantSplit/>
          <w:tblHeader/>
        </w:trPr>
        <w:tc>
          <w:tcPr>
            <w:tcW w:w="15451" w:type="dxa"/>
            <w:shd w:val="clear" w:color="auto" w:fill="FFFFFF"/>
          </w:tcPr>
          <w:p w14:paraId="14215F07" w14:textId="77777777" w:rsidR="000F7E44" w:rsidRPr="00E46FD1" w:rsidRDefault="000F7E44" w:rsidP="000F7E44">
            <w:pPr>
              <w:pStyle w:val="Title"/>
              <w:rPr>
                <w:lang w:val="en-GB"/>
              </w:rPr>
            </w:pPr>
            <w:bookmarkStart w:id="325" w:name="_Toc187212748"/>
            <w:r w:rsidRPr="00E46FD1">
              <w:rPr>
                <w:lang w:val="en-GB"/>
              </w:rPr>
              <w:t>6. TRAINING AND COMPETENCE</w:t>
            </w:r>
            <w:bookmarkEnd w:id="325"/>
          </w:p>
        </w:tc>
      </w:tr>
    </w:tbl>
    <w:p w14:paraId="517836EA" w14:textId="77777777" w:rsidR="000F7E44" w:rsidRPr="00E46FD1" w:rsidRDefault="000F7E44" w:rsidP="000F7E44">
      <w:pPr>
        <w:rPr>
          <w:lang w:val="en-GB"/>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6"/>
        <w:gridCol w:w="5386"/>
        <w:gridCol w:w="567"/>
        <w:gridCol w:w="567"/>
        <w:gridCol w:w="567"/>
        <w:gridCol w:w="3399"/>
        <w:gridCol w:w="3263"/>
        <w:gridCol w:w="709"/>
      </w:tblGrid>
      <w:tr w:rsidR="000F7E44" w:rsidRPr="00E46FD1" w14:paraId="2A6488FB" w14:textId="77777777" w:rsidTr="006D5518">
        <w:trPr>
          <w:trHeight w:val="592"/>
          <w:tblHeader/>
        </w:trPr>
        <w:tc>
          <w:tcPr>
            <w:tcW w:w="996" w:type="dxa"/>
            <w:shd w:val="clear" w:color="auto" w:fill="FFFFFF"/>
          </w:tcPr>
          <w:p w14:paraId="35C087EB" w14:textId="77777777" w:rsidR="000F7E44" w:rsidRPr="00E46FD1" w:rsidRDefault="000F7E44" w:rsidP="000F7E44">
            <w:pPr>
              <w:pStyle w:val="Heading6"/>
            </w:pPr>
            <w:bookmarkStart w:id="326" w:name="_Hlk168302530"/>
            <w:r w:rsidRPr="00E46FD1">
              <w:br w:type="page"/>
              <w:t>point</w:t>
            </w:r>
          </w:p>
        </w:tc>
        <w:tc>
          <w:tcPr>
            <w:tcW w:w="5386" w:type="dxa"/>
            <w:shd w:val="clear" w:color="auto" w:fill="FFFFFF"/>
          </w:tcPr>
          <w:p w14:paraId="6CEB3F03" w14:textId="77777777" w:rsidR="000F7E44" w:rsidRPr="00E46FD1" w:rsidRDefault="000F7E44" w:rsidP="000F7E44">
            <w:pPr>
              <w:pStyle w:val="Heading6"/>
            </w:pPr>
            <w:r w:rsidRPr="00E46FD1">
              <w:t>Description</w:t>
            </w:r>
          </w:p>
        </w:tc>
        <w:tc>
          <w:tcPr>
            <w:tcW w:w="567" w:type="dxa"/>
            <w:tcBorders>
              <w:right w:val="nil"/>
            </w:tcBorders>
            <w:shd w:val="clear" w:color="auto" w:fill="FFFFFF"/>
            <w:vAlign w:val="bottom"/>
          </w:tcPr>
          <w:p w14:paraId="0746FD2F" w14:textId="77777777" w:rsidR="000F7E44" w:rsidRPr="00E46FD1" w:rsidRDefault="000F7E44" w:rsidP="000F7E44">
            <w:pPr>
              <w:pStyle w:val="Heading6"/>
              <w:jc w:val="center"/>
            </w:pPr>
            <w:r w:rsidRPr="00E46FD1">
              <w:t>Yes</w:t>
            </w:r>
          </w:p>
        </w:tc>
        <w:tc>
          <w:tcPr>
            <w:tcW w:w="567" w:type="dxa"/>
            <w:tcBorders>
              <w:left w:val="nil"/>
              <w:right w:val="nil"/>
            </w:tcBorders>
            <w:shd w:val="clear" w:color="auto" w:fill="FFFFFF"/>
            <w:vAlign w:val="bottom"/>
          </w:tcPr>
          <w:p w14:paraId="14D1BC11" w14:textId="77777777" w:rsidR="000F7E44" w:rsidRPr="00E46FD1" w:rsidRDefault="000F7E44" w:rsidP="000F7E44">
            <w:pPr>
              <w:pStyle w:val="Heading6"/>
              <w:jc w:val="center"/>
            </w:pPr>
            <w:r w:rsidRPr="00E46FD1">
              <w:t>No</w:t>
            </w:r>
          </w:p>
        </w:tc>
        <w:tc>
          <w:tcPr>
            <w:tcW w:w="567" w:type="dxa"/>
            <w:tcBorders>
              <w:left w:val="nil"/>
            </w:tcBorders>
            <w:shd w:val="clear" w:color="auto" w:fill="FFFFFF"/>
            <w:vAlign w:val="bottom"/>
          </w:tcPr>
          <w:p w14:paraId="39818827" w14:textId="77777777" w:rsidR="000F7E44" w:rsidRPr="00E46FD1" w:rsidRDefault="000F7E44" w:rsidP="000F7E44">
            <w:pPr>
              <w:pStyle w:val="Heading6"/>
              <w:jc w:val="center"/>
            </w:pPr>
            <w:r w:rsidRPr="00E46FD1">
              <w:t>NA</w:t>
            </w:r>
          </w:p>
        </w:tc>
        <w:tc>
          <w:tcPr>
            <w:tcW w:w="3399" w:type="dxa"/>
            <w:shd w:val="clear" w:color="auto" w:fill="FFFFFF"/>
          </w:tcPr>
          <w:p w14:paraId="3CBB4881" w14:textId="6FC83B70" w:rsidR="000F7E44" w:rsidRPr="00E46FD1" w:rsidRDefault="004D1395" w:rsidP="000F7E44">
            <w:pPr>
              <w:pStyle w:val="Heading6"/>
            </w:pPr>
            <w:r>
              <w:t>REFERENCES</w:t>
            </w:r>
          </w:p>
        </w:tc>
        <w:tc>
          <w:tcPr>
            <w:tcW w:w="3263" w:type="dxa"/>
            <w:shd w:val="clear" w:color="auto" w:fill="FFFFFF"/>
          </w:tcPr>
          <w:p w14:paraId="638271F9" w14:textId="64889574" w:rsidR="000F7E44" w:rsidRPr="00E46FD1" w:rsidRDefault="0039682C" w:rsidP="000F7E44">
            <w:pPr>
              <w:pStyle w:val="Heading6"/>
            </w:pPr>
            <w:r>
              <w:t>COMMENTS/REF TO DOCUMENTS</w:t>
            </w:r>
          </w:p>
        </w:tc>
        <w:tc>
          <w:tcPr>
            <w:tcW w:w="709" w:type="dxa"/>
            <w:shd w:val="clear" w:color="auto" w:fill="FFFFFF"/>
          </w:tcPr>
          <w:p w14:paraId="136BEFE9" w14:textId="77777777" w:rsidR="000F7E44" w:rsidRPr="00E46FD1" w:rsidRDefault="000F7E44" w:rsidP="000F7E44">
            <w:pPr>
              <w:pStyle w:val="Heading6"/>
            </w:pPr>
            <w:r w:rsidRPr="00E46FD1">
              <w:t>Resp.</w:t>
            </w:r>
          </w:p>
        </w:tc>
      </w:tr>
      <w:tr w:rsidR="000F7E44" w:rsidRPr="004D1395" w14:paraId="3161B56A" w14:textId="77777777" w:rsidTr="006D5518">
        <w:trPr>
          <w:cantSplit/>
        </w:trPr>
        <w:tc>
          <w:tcPr>
            <w:tcW w:w="996" w:type="dxa"/>
            <w:tcBorders>
              <w:bottom w:val="single" w:sz="6" w:space="0" w:color="auto"/>
            </w:tcBorders>
          </w:tcPr>
          <w:p w14:paraId="39D41049" w14:textId="77777777" w:rsidR="000F7E44" w:rsidRPr="00E46FD1" w:rsidRDefault="000F7E44" w:rsidP="000F7E44">
            <w:pPr>
              <w:pStyle w:val="NormalTable0"/>
              <w:rPr>
                <w:lang w:val="en-GB"/>
              </w:rPr>
            </w:pPr>
            <w:r w:rsidRPr="00E46FD1">
              <w:rPr>
                <w:lang w:val="en-GB"/>
              </w:rPr>
              <w:t>T 1</w:t>
            </w:r>
          </w:p>
        </w:tc>
        <w:tc>
          <w:tcPr>
            <w:tcW w:w="5386" w:type="dxa"/>
          </w:tcPr>
          <w:p w14:paraId="20D61A50" w14:textId="77777777" w:rsidR="000F7E44" w:rsidRPr="00E46FD1" w:rsidRDefault="000F7E44" w:rsidP="000F7E44">
            <w:pPr>
              <w:pStyle w:val="NormalTable0"/>
              <w:rPr>
                <w:b/>
                <w:lang w:val="en-GB"/>
              </w:rPr>
            </w:pPr>
            <w:r w:rsidRPr="00E46FD1">
              <w:rPr>
                <w:b/>
                <w:lang w:val="en-GB"/>
              </w:rPr>
              <w:t>Is the requirement for a training program established?</w:t>
            </w:r>
          </w:p>
          <w:p w14:paraId="35FB8F6F" w14:textId="77777777" w:rsidR="000F7E44" w:rsidRPr="00E46FD1" w:rsidRDefault="000F7E44" w:rsidP="000F7E44">
            <w:pPr>
              <w:pStyle w:val="NormalTable0"/>
              <w:rPr>
                <w:i/>
                <w:sz w:val="20"/>
                <w:lang w:val="en-GB"/>
              </w:rPr>
            </w:pPr>
          </w:p>
          <w:p w14:paraId="050BDB22" w14:textId="77777777" w:rsidR="000F7E44" w:rsidRPr="00E46FD1" w:rsidRDefault="000F7E44" w:rsidP="000F7E44">
            <w:pPr>
              <w:pStyle w:val="NormalTable0"/>
              <w:rPr>
                <w:b/>
                <w:lang w:val="en-GB"/>
              </w:rPr>
            </w:pPr>
            <w:r w:rsidRPr="00E46FD1">
              <w:rPr>
                <w:i/>
                <w:sz w:val="20"/>
                <w:lang w:val="en-GB"/>
              </w:rPr>
              <w:t>The requirements should cover what (all operating conditions) and who (who participates in the team?).</w:t>
            </w:r>
            <w:r>
              <w:rPr>
                <w:sz w:val="20"/>
                <w:lang w:val="en-GB"/>
              </w:rPr>
              <w:t xml:space="preserve"> </w:t>
            </w:r>
            <w:r w:rsidRPr="002305C7">
              <w:rPr>
                <w:i/>
                <w:sz w:val="20"/>
                <w:lang w:val="en-GB"/>
              </w:rPr>
              <w:t>This can for instance be presented in a competence matrix.</w:t>
            </w:r>
          </w:p>
        </w:tc>
        <w:tc>
          <w:tcPr>
            <w:tcW w:w="567" w:type="dxa"/>
          </w:tcPr>
          <w:p w14:paraId="2ADAAD6C" w14:textId="77777777" w:rsidR="000F7E44" w:rsidRPr="00E46FD1" w:rsidRDefault="000F7E44" w:rsidP="000F7E44">
            <w:pPr>
              <w:pStyle w:val="NormalTable0"/>
              <w:rPr>
                <w:lang w:val="en-GB"/>
              </w:rPr>
            </w:pPr>
          </w:p>
        </w:tc>
        <w:tc>
          <w:tcPr>
            <w:tcW w:w="567" w:type="dxa"/>
          </w:tcPr>
          <w:p w14:paraId="7C4805C8" w14:textId="77777777" w:rsidR="000F7E44" w:rsidRPr="00E46FD1" w:rsidRDefault="000F7E44" w:rsidP="000F7E44">
            <w:pPr>
              <w:pStyle w:val="NormalTable0"/>
              <w:rPr>
                <w:lang w:val="en-GB"/>
              </w:rPr>
            </w:pPr>
          </w:p>
        </w:tc>
        <w:tc>
          <w:tcPr>
            <w:tcW w:w="567" w:type="dxa"/>
          </w:tcPr>
          <w:p w14:paraId="0A0076F1" w14:textId="77777777" w:rsidR="000F7E44" w:rsidRPr="00E46FD1" w:rsidRDefault="000F7E44" w:rsidP="000F7E44">
            <w:pPr>
              <w:pStyle w:val="NormalTable0"/>
              <w:rPr>
                <w:lang w:val="en-GB"/>
              </w:rPr>
            </w:pPr>
          </w:p>
        </w:tc>
        <w:tc>
          <w:tcPr>
            <w:tcW w:w="3399" w:type="dxa"/>
          </w:tcPr>
          <w:p w14:paraId="4EB4E881" w14:textId="77777777" w:rsidR="00CB22CF" w:rsidRPr="006D5518" w:rsidRDefault="00CB22C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49EDEFEC" w14:textId="77777777" w:rsidR="00CB22CF" w:rsidRPr="006D5518" w:rsidRDefault="00CB22C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MR §14.</w:t>
            </w:r>
            <w:r w:rsidRPr="006D5518">
              <w:rPr>
                <w:rStyle w:val="eop"/>
                <w:color w:val="D13438"/>
                <w:sz w:val="20"/>
                <w:szCs w:val="20"/>
                <w:lang w:val="en-US"/>
              </w:rPr>
              <w:t> </w:t>
            </w:r>
          </w:p>
          <w:p w14:paraId="3AD99970" w14:textId="77777777" w:rsidR="00CB22CF" w:rsidRPr="006D5518" w:rsidRDefault="00CB22C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 xml:space="preserve">AR §21, §22 &amp; §23. </w:t>
            </w:r>
            <w:r w:rsidRPr="006D5518">
              <w:rPr>
                <w:rStyle w:val="eop"/>
                <w:color w:val="D13438"/>
                <w:sz w:val="20"/>
                <w:szCs w:val="20"/>
                <w:lang w:val="en-US"/>
              </w:rPr>
              <w:t> </w:t>
            </w:r>
          </w:p>
          <w:p w14:paraId="542D7308" w14:textId="77777777" w:rsidR="00CB22CF" w:rsidRPr="006D5518" w:rsidRDefault="00CB22CF"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TOR §52.</w:t>
            </w:r>
            <w:r w:rsidRPr="006D5518">
              <w:rPr>
                <w:rStyle w:val="eop"/>
                <w:color w:val="D13438"/>
                <w:sz w:val="20"/>
                <w:szCs w:val="20"/>
                <w:lang w:val="en-US"/>
              </w:rPr>
              <w:t> </w:t>
            </w:r>
          </w:p>
          <w:p w14:paraId="1DE69831" w14:textId="77777777" w:rsidR="000F7E44" w:rsidRPr="00163FE1" w:rsidRDefault="00163FE1" w:rsidP="006D5518">
            <w:pPr>
              <w:pStyle w:val="NormalTable0"/>
              <w:spacing w:line="360" w:lineRule="auto"/>
              <w:rPr>
                <w:lang w:val="en-GB"/>
              </w:rPr>
            </w:pPr>
            <w:r w:rsidRPr="00163FE1">
              <w:rPr>
                <w:sz w:val="20"/>
                <w:lang w:val="en-GB"/>
              </w:rPr>
              <w:t xml:space="preserve">DC: </w:t>
            </w:r>
            <w:r w:rsidRPr="00163FE1">
              <w:rPr>
                <w:sz w:val="20"/>
                <w:szCs w:val="20"/>
                <w:lang w:val="en-GB"/>
              </w:rPr>
              <w:t>Applicable to the DC</w:t>
            </w:r>
            <w:r w:rsidRPr="00163FE1">
              <w:rPr>
                <w:sz w:val="20"/>
                <w:lang w:val="en-GB"/>
              </w:rPr>
              <w:t>.</w:t>
            </w:r>
          </w:p>
        </w:tc>
        <w:tc>
          <w:tcPr>
            <w:tcW w:w="3263" w:type="dxa"/>
          </w:tcPr>
          <w:p w14:paraId="7F35D852" w14:textId="77777777" w:rsidR="000F7E44" w:rsidRDefault="000F7E44" w:rsidP="000F7E44">
            <w:pPr>
              <w:pStyle w:val="NormalTable0"/>
              <w:rPr>
                <w:sz w:val="20"/>
                <w:lang w:val="en-GB"/>
              </w:rPr>
            </w:pPr>
          </w:p>
          <w:p w14:paraId="3763309F" w14:textId="77777777" w:rsidR="000F7E44" w:rsidRPr="00E46FD1" w:rsidRDefault="000F7E44" w:rsidP="000F7E44">
            <w:pPr>
              <w:pStyle w:val="NormalTable0"/>
              <w:rPr>
                <w:sz w:val="20"/>
                <w:lang w:val="en-GB"/>
              </w:rPr>
            </w:pPr>
          </w:p>
        </w:tc>
        <w:tc>
          <w:tcPr>
            <w:tcW w:w="709" w:type="dxa"/>
          </w:tcPr>
          <w:p w14:paraId="075F7487" w14:textId="77777777" w:rsidR="000F7E44" w:rsidRPr="00E46FD1" w:rsidRDefault="000F7E44" w:rsidP="000F7E44">
            <w:pPr>
              <w:pStyle w:val="NormalTable0"/>
              <w:rPr>
                <w:sz w:val="20"/>
                <w:lang w:val="en-GB"/>
              </w:rPr>
            </w:pPr>
          </w:p>
        </w:tc>
      </w:tr>
      <w:tr w:rsidR="000F7E44" w:rsidRPr="004D1395" w14:paraId="13740BBF" w14:textId="77777777" w:rsidTr="006D5518">
        <w:trPr>
          <w:cantSplit/>
        </w:trPr>
        <w:tc>
          <w:tcPr>
            <w:tcW w:w="996" w:type="dxa"/>
            <w:tcBorders>
              <w:bottom w:val="single" w:sz="6" w:space="0" w:color="auto"/>
            </w:tcBorders>
            <w:shd w:val="clear" w:color="auto" w:fill="E6E6E6"/>
          </w:tcPr>
          <w:p w14:paraId="1755E4BB" w14:textId="77777777" w:rsidR="000F7E44" w:rsidRPr="00E46FD1" w:rsidRDefault="000F7E44" w:rsidP="000F7E44">
            <w:pPr>
              <w:pStyle w:val="NormalTable0"/>
              <w:rPr>
                <w:lang w:val="en-GB"/>
              </w:rPr>
            </w:pPr>
            <w:r w:rsidRPr="00E46FD1">
              <w:rPr>
                <w:lang w:val="en-GB"/>
              </w:rPr>
              <w:lastRenderedPageBreak/>
              <w:t>T 1.1</w:t>
            </w:r>
          </w:p>
        </w:tc>
        <w:tc>
          <w:tcPr>
            <w:tcW w:w="5386" w:type="dxa"/>
          </w:tcPr>
          <w:p w14:paraId="14FBFDD8" w14:textId="77777777" w:rsidR="000F7E44" w:rsidRPr="00E46FD1" w:rsidRDefault="000F7E44" w:rsidP="000F7E44">
            <w:pPr>
              <w:pStyle w:val="NormalTable0"/>
              <w:ind w:left="709"/>
              <w:rPr>
                <w:b/>
                <w:lang w:val="en-GB"/>
              </w:rPr>
            </w:pPr>
            <w:r w:rsidRPr="00E46FD1">
              <w:rPr>
                <w:b/>
                <w:lang w:val="en-GB"/>
              </w:rPr>
              <w:t>A) Is a systematic method used to document all CC tasks across all operating conditions including abnormal conditions and remote support?</w:t>
            </w:r>
          </w:p>
          <w:p w14:paraId="028BEE67" w14:textId="77777777" w:rsidR="000F7E44" w:rsidRDefault="000F7E44" w:rsidP="000F7E44">
            <w:pPr>
              <w:pStyle w:val="NormalTable0"/>
              <w:ind w:left="709"/>
              <w:rPr>
                <w:b/>
                <w:lang w:val="en-GB"/>
              </w:rPr>
            </w:pPr>
            <w:r w:rsidRPr="00E46FD1">
              <w:rPr>
                <w:b/>
                <w:lang w:val="en-GB"/>
              </w:rPr>
              <w:t>B) Is a systematic method used to document associated training needs?</w:t>
            </w:r>
          </w:p>
          <w:p w14:paraId="7CFABEDE" w14:textId="77777777" w:rsidR="002D3AA1" w:rsidRPr="00E46FD1" w:rsidRDefault="002D3AA1" w:rsidP="000F7E44">
            <w:pPr>
              <w:pStyle w:val="NormalTable0"/>
              <w:ind w:left="709"/>
              <w:rPr>
                <w:b/>
                <w:lang w:val="en-GB"/>
              </w:rPr>
            </w:pPr>
            <w:r>
              <w:rPr>
                <w:b/>
                <w:lang w:val="en-GB"/>
              </w:rPr>
              <w:t>C) Have operational barrier elements been identified, and are they covered by training?</w:t>
            </w:r>
          </w:p>
          <w:p w14:paraId="02E1E8A3" w14:textId="77777777" w:rsidR="000F7E44" w:rsidRPr="00E46FD1" w:rsidRDefault="000F7E44" w:rsidP="000F7E44">
            <w:pPr>
              <w:pStyle w:val="NormalTable0"/>
              <w:ind w:left="709"/>
              <w:rPr>
                <w:b/>
                <w:i/>
                <w:sz w:val="20"/>
                <w:lang w:val="en-GB"/>
              </w:rPr>
            </w:pPr>
          </w:p>
          <w:p w14:paraId="01558DB8" w14:textId="77777777" w:rsidR="000F7E44" w:rsidRPr="00E46FD1" w:rsidRDefault="000F7E44" w:rsidP="000F7E44">
            <w:pPr>
              <w:pStyle w:val="NormalTable0"/>
              <w:ind w:left="709"/>
              <w:rPr>
                <w:b/>
                <w:lang w:val="en-GB"/>
              </w:rPr>
            </w:pPr>
            <w:r w:rsidRPr="00E46FD1">
              <w:rPr>
                <w:i/>
                <w:sz w:val="20"/>
                <w:lang w:val="en-GB"/>
              </w:rPr>
              <w:t xml:space="preserve">Training needs should be identified through a systematic process covering function- and task analyses. This process must be carried out when the overall design of the CC is ready and the amount of remote support has been decided. </w:t>
            </w:r>
            <w:r w:rsidR="002D3AA1">
              <w:rPr>
                <w:i/>
                <w:sz w:val="20"/>
                <w:lang w:val="en-GB"/>
              </w:rPr>
              <w:t xml:space="preserve">Associated training needs should include identification and training of operational barrier elements. </w:t>
            </w:r>
            <w:r w:rsidRPr="00E46FD1">
              <w:rPr>
                <w:i/>
                <w:sz w:val="20"/>
                <w:lang w:val="en-GB"/>
              </w:rPr>
              <w:t>Training needs also have implications for manning of the CC.</w:t>
            </w:r>
          </w:p>
        </w:tc>
        <w:tc>
          <w:tcPr>
            <w:tcW w:w="567" w:type="dxa"/>
          </w:tcPr>
          <w:p w14:paraId="59D6FC3B" w14:textId="77777777" w:rsidR="000F7E44" w:rsidRPr="00E46FD1" w:rsidRDefault="000F7E44" w:rsidP="000F7E44">
            <w:pPr>
              <w:pStyle w:val="NormalTable0"/>
              <w:rPr>
                <w:lang w:val="en-GB"/>
              </w:rPr>
            </w:pPr>
          </w:p>
        </w:tc>
        <w:tc>
          <w:tcPr>
            <w:tcW w:w="567" w:type="dxa"/>
          </w:tcPr>
          <w:p w14:paraId="579E86A9" w14:textId="77777777" w:rsidR="000F7E44" w:rsidRPr="00E46FD1" w:rsidRDefault="000F7E44" w:rsidP="000F7E44">
            <w:pPr>
              <w:pStyle w:val="NormalTable0"/>
              <w:rPr>
                <w:lang w:val="en-GB"/>
              </w:rPr>
            </w:pPr>
          </w:p>
        </w:tc>
        <w:tc>
          <w:tcPr>
            <w:tcW w:w="567" w:type="dxa"/>
          </w:tcPr>
          <w:p w14:paraId="5AB1DA55" w14:textId="77777777" w:rsidR="000F7E44" w:rsidRPr="00E46FD1" w:rsidRDefault="000F7E44" w:rsidP="000F7E44">
            <w:pPr>
              <w:pStyle w:val="NormalTable0"/>
              <w:rPr>
                <w:lang w:val="en-GB"/>
              </w:rPr>
            </w:pPr>
          </w:p>
        </w:tc>
        <w:tc>
          <w:tcPr>
            <w:tcW w:w="3399" w:type="dxa"/>
          </w:tcPr>
          <w:p w14:paraId="51066F38" w14:textId="77777777" w:rsidR="00CB22CF" w:rsidRPr="006D5518" w:rsidRDefault="00CB22C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2F23BAE1" w14:textId="77777777" w:rsidR="00CB22CF" w:rsidRPr="006D5518" w:rsidRDefault="00CB22C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MR §5, §16, §17 &amp; §18.</w:t>
            </w:r>
            <w:r w:rsidRPr="006D5518">
              <w:rPr>
                <w:rStyle w:val="eop"/>
                <w:color w:val="D13438"/>
                <w:sz w:val="20"/>
                <w:szCs w:val="20"/>
                <w:lang w:val="en-US"/>
              </w:rPr>
              <w:t> </w:t>
            </w:r>
          </w:p>
          <w:p w14:paraId="60539453" w14:textId="77777777" w:rsidR="00CB22CF" w:rsidRPr="006D5518" w:rsidRDefault="00CB22C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AR §21 &amp; §23.</w:t>
            </w:r>
            <w:r w:rsidRPr="006D5518">
              <w:rPr>
                <w:rStyle w:val="eop"/>
                <w:color w:val="D13438"/>
                <w:sz w:val="20"/>
                <w:szCs w:val="20"/>
                <w:lang w:val="en-US"/>
              </w:rPr>
              <w:t> </w:t>
            </w:r>
          </w:p>
          <w:p w14:paraId="5707644C" w14:textId="77777777" w:rsidR="000F7E44" w:rsidRPr="00163FE1" w:rsidRDefault="00163FE1" w:rsidP="006D5518">
            <w:pPr>
              <w:pStyle w:val="NormalTable0"/>
              <w:spacing w:line="360" w:lineRule="auto"/>
              <w:rPr>
                <w:lang w:val="en-GB"/>
              </w:rPr>
            </w:pPr>
            <w:r w:rsidRPr="00163FE1">
              <w:rPr>
                <w:sz w:val="20"/>
                <w:lang w:val="en-GB"/>
              </w:rPr>
              <w:t xml:space="preserve">DC: </w:t>
            </w:r>
            <w:r w:rsidRPr="00163FE1">
              <w:rPr>
                <w:sz w:val="20"/>
                <w:szCs w:val="20"/>
                <w:lang w:val="en-GB"/>
              </w:rPr>
              <w:t>Applicable to the DC</w:t>
            </w:r>
            <w:r w:rsidRPr="00163FE1">
              <w:rPr>
                <w:sz w:val="20"/>
                <w:lang w:val="en-GB"/>
              </w:rPr>
              <w:t>.</w:t>
            </w:r>
          </w:p>
        </w:tc>
        <w:tc>
          <w:tcPr>
            <w:tcW w:w="3263" w:type="dxa"/>
          </w:tcPr>
          <w:p w14:paraId="3E48B971" w14:textId="77777777" w:rsidR="000F7E44" w:rsidRPr="00E46FD1" w:rsidRDefault="000F7E44" w:rsidP="000F7E44">
            <w:pPr>
              <w:pStyle w:val="NormalTable0"/>
              <w:rPr>
                <w:sz w:val="20"/>
                <w:lang w:val="en-GB"/>
              </w:rPr>
            </w:pPr>
          </w:p>
        </w:tc>
        <w:tc>
          <w:tcPr>
            <w:tcW w:w="709" w:type="dxa"/>
          </w:tcPr>
          <w:p w14:paraId="3C6EC9A6" w14:textId="77777777" w:rsidR="000F7E44" w:rsidRPr="00E46FD1" w:rsidRDefault="000F7E44" w:rsidP="000F7E44">
            <w:pPr>
              <w:pStyle w:val="NormalTable0"/>
              <w:rPr>
                <w:sz w:val="20"/>
                <w:lang w:val="en-GB"/>
              </w:rPr>
            </w:pPr>
          </w:p>
        </w:tc>
      </w:tr>
      <w:tr w:rsidR="000F7E44" w:rsidRPr="004D1395" w14:paraId="218EDF8F" w14:textId="77777777" w:rsidTr="006D5518">
        <w:trPr>
          <w:cantSplit/>
        </w:trPr>
        <w:tc>
          <w:tcPr>
            <w:tcW w:w="996" w:type="dxa"/>
            <w:tcBorders>
              <w:bottom w:val="single" w:sz="6" w:space="0" w:color="auto"/>
            </w:tcBorders>
            <w:shd w:val="clear" w:color="auto" w:fill="E6E6E6"/>
          </w:tcPr>
          <w:p w14:paraId="1AB3F945" w14:textId="77777777" w:rsidR="000F7E44" w:rsidRPr="00E46FD1" w:rsidRDefault="000F7E44" w:rsidP="000F7E44">
            <w:pPr>
              <w:pStyle w:val="NormalTable0"/>
              <w:rPr>
                <w:lang w:val="en-GB"/>
              </w:rPr>
            </w:pPr>
            <w:r w:rsidRPr="00E46FD1">
              <w:rPr>
                <w:lang w:val="en-GB"/>
              </w:rPr>
              <w:t>T 1.2</w:t>
            </w:r>
          </w:p>
        </w:tc>
        <w:tc>
          <w:tcPr>
            <w:tcW w:w="5386" w:type="dxa"/>
          </w:tcPr>
          <w:p w14:paraId="0ED5446A" w14:textId="77777777" w:rsidR="000F7E44" w:rsidRPr="00E46FD1" w:rsidRDefault="000F7E44" w:rsidP="000F7E44">
            <w:pPr>
              <w:pStyle w:val="NormalTable0"/>
              <w:ind w:left="709"/>
              <w:rPr>
                <w:b/>
                <w:lang w:val="en-GB"/>
              </w:rPr>
            </w:pPr>
            <w:r w:rsidRPr="00E46FD1">
              <w:rPr>
                <w:b/>
                <w:lang w:val="en-GB"/>
              </w:rPr>
              <w:t>Have all involved team members been identified including personnel involved in remote support?</w:t>
            </w:r>
          </w:p>
          <w:p w14:paraId="74FE5898" w14:textId="77777777" w:rsidR="000F7E44" w:rsidRPr="00E46FD1" w:rsidRDefault="000F7E44" w:rsidP="000F7E44">
            <w:pPr>
              <w:pStyle w:val="NormalTable0"/>
              <w:ind w:left="709"/>
              <w:rPr>
                <w:b/>
                <w:i/>
                <w:sz w:val="20"/>
                <w:lang w:val="en-GB"/>
              </w:rPr>
            </w:pPr>
          </w:p>
          <w:p w14:paraId="2665D403" w14:textId="77777777" w:rsidR="000F7E44" w:rsidRPr="00E46FD1" w:rsidRDefault="000F7E44" w:rsidP="000F7E44">
            <w:pPr>
              <w:pStyle w:val="NormalTable0"/>
              <w:ind w:left="709"/>
              <w:rPr>
                <w:b/>
                <w:lang w:val="en-GB"/>
              </w:rPr>
            </w:pPr>
            <w:r w:rsidRPr="00E46FD1">
              <w:rPr>
                <w:i/>
                <w:sz w:val="20"/>
                <w:lang w:val="en-GB"/>
              </w:rPr>
              <w:t>All the team members involved must be identified. In an environment with remote support, team members could be involved from</w:t>
            </w:r>
            <w:r w:rsidRPr="00E46FD1">
              <w:rPr>
                <w:i/>
                <w:sz w:val="20"/>
                <w:szCs w:val="20"/>
                <w:lang w:val="en-GB"/>
              </w:rPr>
              <w:t xml:space="preserve"> both offshore and onshore. The team members could be involved in all operating conditions including abnormal conditions and remote support</w:t>
            </w:r>
            <w:r w:rsidRPr="00E46FD1">
              <w:rPr>
                <w:i/>
                <w:sz w:val="20"/>
                <w:lang w:val="en-GB"/>
              </w:rPr>
              <w:t>.</w:t>
            </w:r>
          </w:p>
        </w:tc>
        <w:tc>
          <w:tcPr>
            <w:tcW w:w="567" w:type="dxa"/>
          </w:tcPr>
          <w:p w14:paraId="4D167257" w14:textId="77777777" w:rsidR="000F7E44" w:rsidRPr="00E46FD1" w:rsidRDefault="000F7E44" w:rsidP="000F7E44">
            <w:pPr>
              <w:pStyle w:val="NormalTable0"/>
              <w:rPr>
                <w:lang w:val="en-GB"/>
              </w:rPr>
            </w:pPr>
          </w:p>
        </w:tc>
        <w:tc>
          <w:tcPr>
            <w:tcW w:w="567" w:type="dxa"/>
          </w:tcPr>
          <w:p w14:paraId="55F11FDA" w14:textId="77777777" w:rsidR="000F7E44" w:rsidRPr="00E46FD1" w:rsidRDefault="000F7E44" w:rsidP="000F7E44">
            <w:pPr>
              <w:pStyle w:val="NormalTable0"/>
              <w:rPr>
                <w:lang w:val="en-GB"/>
              </w:rPr>
            </w:pPr>
          </w:p>
        </w:tc>
        <w:tc>
          <w:tcPr>
            <w:tcW w:w="567" w:type="dxa"/>
          </w:tcPr>
          <w:p w14:paraId="565D180E" w14:textId="77777777" w:rsidR="000F7E44" w:rsidRPr="00E46FD1" w:rsidRDefault="000F7E44" w:rsidP="000F7E44">
            <w:pPr>
              <w:pStyle w:val="NormalTable0"/>
              <w:rPr>
                <w:lang w:val="en-GB"/>
              </w:rPr>
            </w:pPr>
          </w:p>
        </w:tc>
        <w:tc>
          <w:tcPr>
            <w:tcW w:w="3399" w:type="dxa"/>
          </w:tcPr>
          <w:p w14:paraId="22427DFB" w14:textId="77777777" w:rsidR="000F7E44" w:rsidRPr="00163FE1" w:rsidRDefault="00163FE1" w:rsidP="006D5518">
            <w:pPr>
              <w:pStyle w:val="paragraph"/>
              <w:spacing w:before="0" w:beforeAutospacing="0" w:after="0" w:afterAutospacing="0" w:line="360" w:lineRule="auto"/>
              <w:textAlignment w:val="baseline"/>
              <w:rPr>
                <w:lang w:val="en-GB"/>
              </w:rPr>
            </w:pPr>
            <w:r w:rsidRPr="00163FE1">
              <w:rPr>
                <w:sz w:val="20"/>
                <w:lang w:val="en-GB"/>
              </w:rPr>
              <w:t xml:space="preserve">DC: </w:t>
            </w:r>
            <w:r w:rsidRPr="00163FE1">
              <w:rPr>
                <w:sz w:val="20"/>
                <w:szCs w:val="20"/>
                <w:lang w:val="en-GB"/>
              </w:rPr>
              <w:t>Applicable to the DC</w:t>
            </w:r>
            <w:r w:rsidRPr="00163FE1">
              <w:rPr>
                <w:sz w:val="20"/>
                <w:lang w:val="en-GB"/>
              </w:rPr>
              <w:t>.</w:t>
            </w:r>
          </w:p>
        </w:tc>
        <w:tc>
          <w:tcPr>
            <w:tcW w:w="3263" w:type="dxa"/>
          </w:tcPr>
          <w:p w14:paraId="1B10305E" w14:textId="77777777" w:rsidR="000F7E44" w:rsidRPr="00E46FD1" w:rsidRDefault="000F7E44" w:rsidP="000F7E44">
            <w:pPr>
              <w:pStyle w:val="NormalTable0"/>
              <w:rPr>
                <w:sz w:val="20"/>
                <w:lang w:val="en-GB"/>
              </w:rPr>
            </w:pPr>
          </w:p>
        </w:tc>
        <w:tc>
          <w:tcPr>
            <w:tcW w:w="709" w:type="dxa"/>
          </w:tcPr>
          <w:p w14:paraId="01F7AB23" w14:textId="77777777" w:rsidR="000F7E44" w:rsidRPr="00E46FD1" w:rsidRDefault="000F7E44" w:rsidP="000F7E44">
            <w:pPr>
              <w:pStyle w:val="NormalTable0"/>
              <w:rPr>
                <w:sz w:val="20"/>
                <w:lang w:val="en-GB"/>
              </w:rPr>
            </w:pPr>
          </w:p>
        </w:tc>
      </w:tr>
      <w:tr w:rsidR="000F7E44" w:rsidRPr="004D1395" w14:paraId="1138DDA4" w14:textId="77777777" w:rsidTr="006D5518">
        <w:trPr>
          <w:cantSplit/>
        </w:trPr>
        <w:tc>
          <w:tcPr>
            <w:tcW w:w="996" w:type="dxa"/>
            <w:tcBorders>
              <w:top w:val="single" w:sz="6" w:space="0" w:color="auto"/>
              <w:left w:val="single" w:sz="6" w:space="0" w:color="auto"/>
              <w:bottom w:val="single" w:sz="6" w:space="0" w:color="auto"/>
              <w:right w:val="single" w:sz="6" w:space="0" w:color="auto"/>
            </w:tcBorders>
            <w:shd w:val="clear" w:color="auto" w:fill="E6E6E6"/>
          </w:tcPr>
          <w:p w14:paraId="44C125BC" w14:textId="77777777" w:rsidR="000F7E44" w:rsidRPr="00E46FD1" w:rsidRDefault="000F7E44" w:rsidP="000F7E44">
            <w:pPr>
              <w:pStyle w:val="NormalTable0"/>
              <w:rPr>
                <w:lang w:val="en-GB"/>
              </w:rPr>
            </w:pPr>
            <w:r w:rsidRPr="00E46FD1">
              <w:rPr>
                <w:lang w:val="en-GB"/>
              </w:rPr>
              <w:lastRenderedPageBreak/>
              <w:t>T 1.3</w:t>
            </w:r>
          </w:p>
        </w:tc>
        <w:tc>
          <w:tcPr>
            <w:tcW w:w="5386" w:type="dxa"/>
            <w:tcBorders>
              <w:top w:val="single" w:sz="6" w:space="0" w:color="auto"/>
              <w:left w:val="single" w:sz="6" w:space="0" w:color="auto"/>
              <w:bottom w:val="single" w:sz="6" w:space="0" w:color="auto"/>
              <w:right w:val="single" w:sz="6" w:space="0" w:color="auto"/>
            </w:tcBorders>
          </w:tcPr>
          <w:p w14:paraId="594A3A29" w14:textId="77777777" w:rsidR="000F7E44" w:rsidRPr="00E46FD1" w:rsidRDefault="000F7E44" w:rsidP="000F7E44">
            <w:pPr>
              <w:pStyle w:val="NormalTable0"/>
              <w:ind w:left="708"/>
              <w:rPr>
                <w:b/>
                <w:lang w:val="en-GB"/>
              </w:rPr>
            </w:pPr>
            <w:r w:rsidRPr="00E46FD1">
              <w:rPr>
                <w:b/>
                <w:lang w:val="en-GB"/>
              </w:rPr>
              <w:t>Does the operator have the required qualification and competence to perform the task?</w:t>
            </w:r>
          </w:p>
          <w:p w14:paraId="095B25FB" w14:textId="77777777" w:rsidR="000F7E44" w:rsidRPr="00E46FD1" w:rsidRDefault="000F7E44" w:rsidP="000F7E44">
            <w:pPr>
              <w:pStyle w:val="NormalTable0"/>
              <w:ind w:left="708"/>
              <w:rPr>
                <w:i/>
                <w:sz w:val="20"/>
                <w:szCs w:val="20"/>
                <w:lang w:val="en-GB"/>
              </w:rPr>
            </w:pPr>
          </w:p>
          <w:p w14:paraId="60F5F9F1" w14:textId="77777777" w:rsidR="000F7E44" w:rsidRPr="00E46FD1" w:rsidRDefault="000F7E44" w:rsidP="000F7E44">
            <w:pPr>
              <w:pStyle w:val="NormalTable0"/>
              <w:ind w:left="708"/>
              <w:rPr>
                <w:b/>
                <w:lang w:val="en-GB"/>
              </w:rPr>
            </w:pPr>
            <w:r w:rsidRPr="00E46FD1">
              <w:rPr>
                <w:i/>
                <w:sz w:val="20"/>
                <w:szCs w:val="20"/>
                <w:lang w:val="en-GB"/>
              </w:rPr>
              <w:t xml:space="preserve">Competence criteria should be defined for jobs that are of significance to safety. </w:t>
            </w:r>
            <w:r w:rsidRPr="002305C7">
              <w:rPr>
                <w:i/>
                <w:sz w:val="20"/>
                <w:lang w:val="en-GB"/>
              </w:rPr>
              <w:t>Can be presented in a competence matrix.</w:t>
            </w:r>
            <w:r w:rsidRPr="002305C7">
              <w:rPr>
                <w:i/>
                <w:sz w:val="20"/>
                <w:szCs w:val="20"/>
                <w:lang w:val="en-GB"/>
              </w:rPr>
              <w:t xml:space="preserve"> </w:t>
            </w:r>
            <w:r>
              <w:rPr>
                <w:i/>
                <w:sz w:val="20"/>
                <w:szCs w:val="20"/>
                <w:lang w:val="en-GB"/>
              </w:rPr>
              <w:t>(This area</w:t>
            </w:r>
            <w:r w:rsidRPr="00E46FD1">
              <w:rPr>
                <w:i/>
                <w:sz w:val="20"/>
                <w:szCs w:val="20"/>
                <w:lang w:val="en-GB"/>
              </w:rPr>
              <w:t xml:space="preserve"> could be explored </w:t>
            </w:r>
            <w:r>
              <w:rPr>
                <w:i/>
                <w:sz w:val="20"/>
                <w:szCs w:val="20"/>
                <w:lang w:val="en-GB"/>
              </w:rPr>
              <w:t>by discussing</w:t>
            </w:r>
            <w:r w:rsidRPr="00E46FD1">
              <w:rPr>
                <w:i/>
                <w:sz w:val="20"/>
                <w:szCs w:val="20"/>
                <w:lang w:val="en-GB"/>
              </w:rPr>
              <w:t xml:space="preserve">- How is the qualification objectively documented?) </w:t>
            </w:r>
          </w:p>
        </w:tc>
        <w:tc>
          <w:tcPr>
            <w:tcW w:w="567" w:type="dxa"/>
            <w:tcBorders>
              <w:top w:val="single" w:sz="6" w:space="0" w:color="auto"/>
              <w:left w:val="single" w:sz="6" w:space="0" w:color="auto"/>
              <w:bottom w:val="single" w:sz="6" w:space="0" w:color="auto"/>
              <w:right w:val="single" w:sz="6" w:space="0" w:color="auto"/>
            </w:tcBorders>
          </w:tcPr>
          <w:p w14:paraId="3165F6E2"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19DECF03"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2CCB82BF" w14:textId="77777777" w:rsidR="000F7E44" w:rsidRPr="00E46FD1" w:rsidRDefault="000F7E44" w:rsidP="000F7E44">
            <w:pPr>
              <w:pStyle w:val="NormalTable0"/>
              <w:rPr>
                <w:lang w:val="en-GB"/>
              </w:rPr>
            </w:pPr>
          </w:p>
        </w:tc>
        <w:tc>
          <w:tcPr>
            <w:tcW w:w="3399" w:type="dxa"/>
            <w:tcBorders>
              <w:top w:val="single" w:sz="6" w:space="0" w:color="auto"/>
              <w:left w:val="single" w:sz="6" w:space="0" w:color="auto"/>
              <w:bottom w:val="single" w:sz="6" w:space="0" w:color="auto"/>
              <w:right w:val="single" w:sz="6" w:space="0" w:color="auto"/>
            </w:tcBorders>
          </w:tcPr>
          <w:p w14:paraId="2174A125" w14:textId="77777777" w:rsidR="00CB22CF" w:rsidRPr="006D5518" w:rsidRDefault="00CB22CF"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316C95D9" w14:textId="77777777" w:rsidR="00CB22CF" w:rsidRPr="006D5518" w:rsidRDefault="00CB22C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MR §14, §16, §17 &amp; §18.</w:t>
            </w:r>
            <w:r w:rsidRPr="006D5518">
              <w:rPr>
                <w:rStyle w:val="eop"/>
                <w:color w:val="D13438"/>
                <w:sz w:val="20"/>
                <w:szCs w:val="20"/>
                <w:lang w:val="en-US"/>
              </w:rPr>
              <w:t> </w:t>
            </w:r>
          </w:p>
          <w:p w14:paraId="4DC19785" w14:textId="77777777" w:rsidR="00CB22CF" w:rsidRPr="006D5518" w:rsidRDefault="00CB22CF"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FR §12.</w:t>
            </w:r>
            <w:r w:rsidRPr="006D5518">
              <w:rPr>
                <w:rStyle w:val="eop"/>
                <w:color w:val="D13438"/>
                <w:sz w:val="20"/>
                <w:szCs w:val="20"/>
                <w:lang w:val="en-US"/>
              </w:rPr>
              <w:t> </w:t>
            </w:r>
          </w:p>
          <w:p w14:paraId="6F9AD51B" w14:textId="77777777" w:rsidR="000F7E44" w:rsidRPr="00163FE1" w:rsidRDefault="00163FE1" w:rsidP="006D5518">
            <w:pPr>
              <w:pStyle w:val="NormalTable0"/>
              <w:spacing w:line="360" w:lineRule="auto"/>
              <w:rPr>
                <w:lang w:val="en-GB"/>
              </w:rPr>
            </w:pPr>
            <w:r w:rsidRPr="00163FE1">
              <w:rPr>
                <w:sz w:val="20"/>
                <w:lang w:val="en-GB"/>
              </w:rPr>
              <w:t xml:space="preserve">DC: </w:t>
            </w:r>
            <w:r w:rsidRPr="00163FE1">
              <w:rPr>
                <w:sz w:val="20"/>
                <w:szCs w:val="20"/>
                <w:lang w:val="en-GB"/>
              </w:rPr>
              <w:t>Applicable to the DC</w:t>
            </w:r>
            <w:r w:rsidRPr="00163FE1">
              <w:rPr>
                <w:sz w:val="20"/>
                <w:lang w:val="en-GB"/>
              </w:rPr>
              <w:t>.</w:t>
            </w:r>
          </w:p>
        </w:tc>
        <w:tc>
          <w:tcPr>
            <w:tcW w:w="3263" w:type="dxa"/>
            <w:tcBorders>
              <w:top w:val="single" w:sz="6" w:space="0" w:color="auto"/>
              <w:left w:val="single" w:sz="6" w:space="0" w:color="auto"/>
              <w:bottom w:val="single" w:sz="6" w:space="0" w:color="auto"/>
              <w:right w:val="single" w:sz="6" w:space="0" w:color="auto"/>
            </w:tcBorders>
          </w:tcPr>
          <w:p w14:paraId="17C12D97" w14:textId="77777777" w:rsidR="000F7E44" w:rsidRPr="00E46FD1" w:rsidRDefault="000F7E44" w:rsidP="000F7E44">
            <w:pPr>
              <w:pStyle w:val="NormalTable0"/>
              <w:rPr>
                <w:sz w:val="20"/>
                <w:lang w:val="en-GB"/>
              </w:rPr>
            </w:pPr>
          </w:p>
        </w:tc>
        <w:tc>
          <w:tcPr>
            <w:tcW w:w="709" w:type="dxa"/>
            <w:tcBorders>
              <w:top w:val="single" w:sz="6" w:space="0" w:color="auto"/>
              <w:left w:val="single" w:sz="6" w:space="0" w:color="auto"/>
              <w:bottom w:val="single" w:sz="6" w:space="0" w:color="auto"/>
              <w:right w:val="single" w:sz="6" w:space="0" w:color="auto"/>
            </w:tcBorders>
          </w:tcPr>
          <w:p w14:paraId="5A325083" w14:textId="77777777" w:rsidR="000F7E44" w:rsidRPr="00E46FD1" w:rsidRDefault="000F7E44" w:rsidP="000F7E44">
            <w:pPr>
              <w:pStyle w:val="NormalTable0"/>
              <w:rPr>
                <w:sz w:val="20"/>
                <w:lang w:val="en-GB"/>
              </w:rPr>
            </w:pPr>
          </w:p>
        </w:tc>
      </w:tr>
      <w:tr w:rsidR="000F7E44" w:rsidRPr="00E46FD1" w14:paraId="44D8CA41" w14:textId="77777777" w:rsidTr="006D5518">
        <w:trPr>
          <w:cantSplit/>
        </w:trPr>
        <w:tc>
          <w:tcPr>
            <w:tcW w:w="996" w:type="dxa"/>
            <w:tcBorders>
              <w:bottom w:val="single" w:sz="6" w:space="0" w:color="auto"/>
            </w:tcBorders>
            <w:shd w:val="clear" w:color="auto" w:fill="E6E6E6"/>
          </w:tcPr>
          <w:p w14:paraId="777363B9" w14:textId="77777777" w:rsidR="000F7E44" w:rsidRPr="00E46FD1" w:rsidRDefault="000F7E44" w:rsidP="000F7E44">
            <w:pPr>
              <w:pStyle w:val="NormalTable0"/>
              <w:rPr>
                <w:lang w:val="en-GB"/>
              </w:rPr>
            </w:pPr>
            <w:r w:rsidRPr="00E46FD1">
              <w:rPr>
                <w:lang w:val="en-GB"/>
              </w:rPr>
              <w:t>T 1.4</w:t>
            </w:r>
          </w:p>
        </w:tc>
        <w:tc>
          <w:tcPr>
            <w:tcW w:w="5386" w:type="dxa"/>
          </w:tcPr>
          <w:p w14:paraId="54B18900" w14:textId="77777777" w:rsidR="000F7E44" w:rsidRPr="00E46FD1" w:rsidRDefault="000F7E44" w:rsidP="000F7E44">
            <w:pPr>
              <w:pStyle w:val="NormalTable0"/>
              <w:ind w:left="709"/>
              <w:rPr>
                <w:b/>
                <w:lang w:val="en-GB"/>
              </w:rPr>
            </w:pPr>
            <w:r w:rsidRPr="00E46FD1">
              <w:rPr>
                <w:b/>
                <w:lang w:val="en-GB"/>
              </w:rPr>
              <w:t>A) Are learning objectives identified?</w:t>
            </w:r>
          </w:p>
          <w:p w14:paraId="60D5642E" w14:textId="77777777" w:rsidR="000F7E44" w:rsidRPr="00E46FD1" w:rsidRDefault="000F7E44" w:rsidP="000F7E44">
            <w:pPr>
              <w:pStyle w:val="NormalTable0"/>
              <w:ind w:left="709"/>
              <w:rPr>
                <w:b/>
                <w:lang w:val="en-GB"/>
              </w:rPr>
            </w:pPr>
            <w:r w:rsidRPr="00E46FD1">
              <w:rPr>
                <w:b/>
                <w:lang w:val="en-GB"/>
              </w:rPr>
              <w:t>B)  Are learning objectives incorporated into the training programme?</w:t>
            </w:r>
          </w:p>
          <w:p w14:paraId="7203BB18" w14:textId="77777777" w:rsidR="000F7E44" w:rsidRPr="00E46FD1" w:rsidRDefault="000F7E44" w:rsidP="000F7E44">
            <w:pPr>
              <w:pStyle w:val="NormalTable0"/>
              <w:ind w:left="709"/>
              <w:rPr>
                <w:b/>
                <w:i/>
                <w:sz w:val="20"/>
                <w:lang w:val="en-GB"/>
              </w:rPr>
            </w:pPr>
          </w:p>
          <w:p w14:paraId="2C783881" w14:textId="77777777" w:rsidR="000F7E44" w:rsidRPr="00E46FD1" w:rsidRDefault="000F7E44" w:rsidP="000F7E44">
            <w:pPr>
              <w:pStyle w:val="NormalTable0"/>
              <w:ind w:left="709"/>
              <w:rPr>
                <w:b/>
                <w:i/>
                <w:lang w:val="en-GB"/>
              </w:rPr>
            </w:pPr>
            <w:r w:rsidRPr="00E46FD1">
              <w:rPr>
                <w:i/>
                <w:sz w:val="20"/>
                <w:lang w:val="en-GB"/>
              </w:rPr>
              <w:t>Learning objectives should be based on the task analysis conditions and standards of performance including HSE issues and include these in the training programme.</w:t>
            </w:r>
          </w:p>
        </w:tc>
        <w:tc>
          <w:tcPr>
            <w:tcW w:w="567" w:type="dxa"/>
          </w:tcPr>
          <w:p w14:paraId="315D615E" w14:textId="77777777" w:rsidR="000F7E44" w:rsidRPr="00E46FD1" w:rsidRDefault="000F7E44" w:rsidP="000F7E44">
            <w:pPr>
              <w:pStyle w:val="NormalTable0"/>
              <w:rPr>
                <w:lang w:val="en-GB"/>
              </w:rPr>
            </w:pPr>
          </w:p>
        </w:tc>
        <w:tc>
          <w:tcPr>
            <w:tcW w:w="567" w:type="dxa"/>
          </w:tcPr>
          <w:p w14:paraId="339BE7B3" w14:textId="77777777" w:rsidR="000F7E44" w:rsidRPr="00E46FD1" w:rsidRDefault="000F7E44" w:rsidP="000F7E44">
            <w:pPr>
              <w:pStyle w:val="NormalTable0"/>
              <w:rPr>
                <w:lang w:val="en-GB"/>
              </w:rPr>
            </w:pPr>
          </w:p>
        </w:tc>
        <w:tc>
          <w:tcPr>
            <w:tcW w:w="567" w:type="dxa"/>
          </w:tcPr>
          <w:p w14:paraId="1D99066B" w14:textId="77777777" w:rsidR="000F7E44" w:rsidRPr="00E46FD1" w:rsidRDefault="000F7E44" w:rsidP="000F7E44">
            <w:pPr>
              <w:pStyle w:val="NormalTable0"/>
              <w:rPr>
                <w:lang w:val="en-GB"/>
              </w:rPr>
            </w:pPr>
          </w:p>
        </w:tc>
        <w:tc>
          <w:tcPr>
            <w:tcW w:w="3399" w:type="dxa"/>
          </w:tcPr>
          <w:p w14:paraId="1E7EE431" w14:textId="77777777" w:rsidR="007C7001" w:rsidRPr="006D5518" w:rsidRDefault="007C7001"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rStyle w:val="eop"/>
                <w:color w:val="D13438"/>
                <w:sz w:val="20"/>
                <w:szCs w:val="20"/>
                <w:lang w:val="en-US"/>
              </w:rPr>
              <w:t> </w:t>
            </w:r>
          </w:p>
          <w:p w14:paraId="135F89B2" w14:textId="77777777" w:rsidR="007C7001" w:rsidRPr="006D5518" w:rsidRDefault="007C7001"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AR §21 &amp; §23</w:t>
            </w:r>
            <w:r w:rsidRPr="006D5518">
              <w:rPr>
                <w:rStyle w:val="eop"/>
                <w:color w:val="D13438"/>
                <w:sz w:val="20"/>
                <w:szCs w:val="20"/>
                <w:lang w:val="en-US"/>
              </w:rPr>
              <w:t> </w:t>
            </w:r>
          </w:p>
          <w:p w14:paraId="49B27CF5" w14:textId="77777777" w:rsidR="007C7001" w:rsidRPr="006D5518" w:rsidRDefault="007C7001"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HFAM (NPD 2003)</w:t>
            </w:r>
            <w:r w:rsidRPr="006D5518">
              <w:rPr>
                <w:rStyle w:val="eop"/>
                <w:color w:val="D13438"/>
                <w:sz w:val="20"/>
                <w:szCs w:val="20"/>
                <w:lang w:val="en-US"/>
              </w:rPr>
              <w:t> </w:t>
            </w:r>
          </w:p>
          <w:p w14:paraId="0F67007C" w14:textId="77777777" w:rsidR="007C7001" w:rsidRPr="006D5518" w:rsidRDefault="007C7001"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EEMUA 201 (2019), edition 3, 6.3</w:t>
            </w:r>
            <w:r w:rsidRPr="006D5518">
              <w:rPr>
                <w:rStyle w:val="eop"/>
                <w:color w:val="D13438"/>
                <w:sz w:val="20"/>
                <w:szCs w:val="20"/>
                <w:lang w:val="en-US"/>
              </w:rPr>
              <w:t> </w:t>
            </w:r>
          </w:p>
          <w:p w14:paraId="45D3A6AB" w14:textId="77777777" w:rsidR="000F7E44" w:rsidRPr="006D5518" w:rsidRDefault="00163FE1" w:rsidP="006D5518">
            <w:pPr>
              <w:pStyle w:val="NormalTable0"/>
              <w:spacing w:line="360" w:lineRule="auto"/>
              <w:rPr>
                <w:lang w:val="en-US"/>
              </w:rPr>
            </w:pPr>
            <w:r w:rsidRPr="00163FE1">
              <w:rPr>
                <w:i/>
                <w:sz w:val="20"/>
                <w:lang w:val="en-GB"/>
              </w:rPr>
              <w:t>DC: Is there a programme for training of the drillers, and are the learning objectives identified and incorporated in the programme? Are the drillers frequently and systematically trained?</w:t>
            </w:r>
          </w:p>
        </w:tc>
        <w:tc>
          <w:tcPr>
            <w:tcW w:w="3263" w:type="dxa"/>
          </w:tcPr>
          <w:p w14:paraId="6DEDFA65" w14:textId="77777777" w:rsidR="000F7E44" w:rsidRPr="002305C7" w:rsidRDefault="000F7E44" w:rsidP="000F7E44">
            <w:pPr>
              <w:pStyle w:val="NormalTable0"/>
              <w:rPr>
                <w:i/>
                <w:sz w:val="20"/>
                <w:lang w:val="en-GB"/>
              </w:rPr>
            </w:pPr>
          </w:p>
        </w:tc>
        <w:tc>
          <w:tcPr>
            <w:tcW w:w="709" w:type="dxa"/>
          </w:tcPr>
          <w:p w14:paraId="10FD4DBD" w14:textId="77777777" w:rsidR="000F7E44" w:rsidRPr="00E46FD1" w:rsidRDefault="000F7E44" w:rsidP="000F7E44">
            <w:pPr>
              <w:pStyle w:val="NormalTable0"/>
              <w:rPr>
                <w:sz w:val="20"/>
                <w:lang w:val="en-GB"/>
              </w:rPr>
            </w:pPr>
          </w:p>
        </w:tc>
      </w:tr>
      <w:tr w:rsidR="000F7E44" w:rsidRPr="004D1395" w14:paraId="33D73846" w14:textId="77777777" w:rsidTr="006D5518">
        <w:trPr>
          <w:cantSplit/>
        </w:trPr>
        <w:tc>
          <w:tcPr>
            <w:tcW w:w="996" w:type="dxa"/>
            <w:shd w:val="clear" w:color="auto" w:fill="999999"/>
          </w:tcPr>
          <w:p w14:paraId="1C4A5223" w14:textId="77777777" w:rsidR="000F7E44" w:rsidRPr="00E46FD1" w:rsidRDefault="000F7E44" w:rsidP="000F7E44">
            <w:pPr>
              <w:pStyle w:val="NormalTable0"/>
              <w:rPr>
                <w:lang w:val="en-GB"/>
              </w:rPr>
            </w:pPr>
            <w:r w:rsidRPr="00E46FD1">
              <w:rPr>
                <w:lang w:val="en-GB"/>
              </w:rPr>
              <w:lastRenderedPageBreak/>
              <w:t>T 1.4.1</w:t>
            </w:r>
          </w:p>
        </w:tc>
        <w:tc>
          <w:tcPr>
            <w:tcW w:w="5386" w:type="dxa"/>
          </w:tcPr>
          <w:p w14:paraId="36A5FE1A" w14:textId="77777777" w:rsidR="000F7E44" w:rsidRPr="00E46FD1" w:rsidRDefault="000F7E44" w:rsidP="000F7E44">
            <w:pPr>
              <w:pStyle w:val="NormalTable0"/>
              <w:ind w:left="1418"/>
              <w:rPr>
                <w:b/>
                <w:lang w:val="en-GB"/>
              </w:rPr>
            </w:pPr>
            <w:r w:rsidRPr="00E46FD1">
              <w:rPr>
                <w:b/>
                <w:lang w:val="en-GB"/>
              </w:rPr>
              <w:t xml:space="preserve">Are operators trained in all operational conditions including abnormal situations? </w:t>
            </w:r>
          </w:p>
          <w:p w14:paraId="0C934B6A" w14:textId="77777777" w:rsidR="000F7E44" w:rsidRPr="00E46FD1" w:rsidRDefault="000F7E44" w:rsidP="000F7E44">
            <w:pPr>
              <w:pStyle w:val="NormalTable0"/>
              <w:ind w:left="1418"/>
              <w:rPr>
                <w:b/>
                <w:lang w:val="en-GB"/>
              </w:rPr>
            </w:pPr>
          </w:p>
          <w:p w14:paraId="7A2678C8" w14:textId="77777777" w:rsidR="000F7E44" w:rsidRPr="00E46FD1" w:rsidRDefault="000F7E44" w:rsidP="000F7E44">
            <w:pPr>
              <w:pStyle w:val="NormalTable0"/>
              <w:ind w:left="1418"/>
              <w:rPr>
                <w:sz w:val="22"/>
                <w:lang w:val="en-GB"/>
              </w:rPr>
            </w:pPr>
            <w:r w:rsidRPr="00E46FD1">
              <w:rPr>
                <w:i/>
                <w:sz w:val="20"/>
                <w:szCs w:val="20"/>
                <w:lang w:val="en-GB"/>
              </w:rPr>
              <w:t>This should include</w:t>
            </w:r>
            <w:r w:rsidRPr="00E46FD1">
              <w:rPr>
                <w:b/>
                <w:lang w:val="en-GB"/>
              </w:rPr>
              <w:t xml:space="preserve"> </w:t>
            </w:r>
            <w:r w:rsidRPr="00E46FD1">
              <w:rPr>
                <w:i/>
                <w:sz w:val="20"/>
                <w:lang w:val="en-GB"/>
              </w:rPr>
              <w:t>start up, shut down, abnormal situations and normal operations.  During start</w:t>
            </w:r>
            <w:r w:rsidRPr="00E46FD1">
              <w:rPr>
                <w:i/>
                <w:sz w:val="20"/>
                <w:lang w:val="en-GB"/>
              </w:rPr>
              <w:noBreakHyphen/>
              <w:t>up, many problems arise that do not occur when the process is in a stable running state. Shutdowns and abnormal situations are frequent in this period and this experience is an important contribution to operator competence.</w:t>
            </w:r>
          </w:p>
        </w:tc>
        <w:tc>
          <w:tcPr>
            <w:tcW w:w="567" w:type="dxa"/>
          </w:tcPr>
          <w:p w14:paraId="5B11012F" w14:textId="77777777" w:rsidR="000F7E44" w:rsidRPr="00E46FD1" w:rsidRDefault="000F7E44" w:rsidP="000F7E44">
            <w:pPr>
              <w:pStyle w:val="NormalTable0"/>
              <w:rPr>
                <w:lang w:val="en-GB"/>
              </w:rPr>
            </w:pPr>
          </w:p>
        </w:tc>
        <w:tc>
          <w:tcPr>
            <w:tcW w:w="567" w:type="dxa"/>
          </w:tcPr>
          <w:p w14:paraId="19F9E104" w14:textId="77777777" w:rsidR="000F7E44" w:rsidRPr="00E46FD1" w:rsidRDefault="000F7E44" w:rsidP="000F7E44">
            <w:pPr>
              <w:pStyle w:val="NormalTable0"/>
              <w:rPr>
                <w:lang w:val="en-GB"/>
              </w:rPr>
            </w:pPr>
          </w:p>
        </w:tc>
        <w:tc>
          <w:tcPr>
            <w:tcW w:w="567" w:type="dxa"/>
          </w:tcPr>
          <w:p w14:paraId="76765D55" w14:textId="77777777" w:rsidR="000F7E44" w:rsidRPr="00E46FD1" w:rsidRDefault="000F7E44" w:rsidP="000F7E44">
            <w:pPr>
              <w:pStyle w:val="NormalTable0"/>
              <w:rPr>
                <w:lang w:val="en-GB"/>
              </w:rPr>
            </w:pPr>
          </w:p>
        </w:tc>
        <w:tc>
          <w:tcPr>
            <w:tcW w:w="3399" w:type="dxa"/>
          </w:tcPr>
          <w:p w14:paraId="2682EECC" w14:textId="77777777" w:rsidR="007C7001" w:rsidRPr="006D5518" w:rsidRDefault="007C7001"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702CE0D5" w14:textId="77777777" w:rsidR="007C7001" w:rsidRPr="006D5518" w:rsidRDefault="007C7001"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AR §23.</w:t>
            </w:r>
            <w:r w:rsidRPr="006D5518">
              <w:rPr>
                <w:rStyle w:val="eop"/>
                <w:color w:val="D13438"/>
                <w:sz w:val="20"/>
                <w:szCs w:val="20"/>
                <w:lang w:val="en-US"/>
              </w:rPr>
              <w:t> </w:t>
            </w:r>
          </w:p>
          <w:p w14:paraId="2AC32EC8" w14:textId="77777777" w:rsidR="007C7001" w:rsidRPr="006D5518" w:rsidRDefault="007C7001"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HSG48 (1999), edition 2, p.17.</w:t>
            </w:r>
            <w:r w:rsidRPr="006D5518">
              <w:rPr>
                <w:rStyle w:val="eop"/>
                <w:color w:val="D13438"/>
                <w:sz w:val="20"/>
                <w:szCs w:val="20"/>
                <w:lang w:val="en-US"/>
              </w:rPr>
              <w:t> </w:t>
            </w:r>
          </w:p>
          <w:p w14:paraId="791A0B20" w14:textId="77777777" w:rsidR="007C7001" w:rsidRPr="006D5518" w:rsidRDefault="007C7001"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11064-1 (2000), 10.2.</w:t>
            </w:r>
            <w:r w:rsidRPr="006D5518">
              <w:rPr>
                <w:rStyle w:val="eop"/>
                <w:color w:val="D13438"/>
                <w:sz w:val="20"/>
                <w:szCs w:val="20"/>
                <w:lang w:val="en-US"/>
              </w:rPr>
              <w:t> </w:t>
            </w:r>
          </w:p>
          <w:p w14:paraId="7819EC27" w14:textId="77777777" w:rsidR="00163FE1" w:rsidRPr="00163FE1" w:rsidRDefault="00163FE1" w:rsidP="006D5518">
            <w:pPr>
              <w:pStyle w:val="NormalTable0"/>
              <w:spacing w:line="360" w:lineRule="auto"/>
              <w:rPr>
                <w:i/>
                <w:sz w:val="20"/>
                <w:szCs w:val="20"/>
                <w:lang w:val="en-GB"/>
              </w:rPr>
            </w:pPr>
            <w:r w:rsidRPr="00163FE1">
              <w:rPr>
                <w:i/>
                <w:sz w:val="20"/>
                <w:szCs w:val="20"/>
                <w:lang w:val="en-GB"/>
              </w:rPr>
              <w:t>DC: Are the driller, tool pusher, company man etc. trained to work as a team in abnormal situations?</w:t>
            </w:r>
          </w:p>
          <w:p w14:paraId="708D2E40" w14:textId="77777777" w:rsidR="000F7E44" w:rsidRPr="00163FE1" w:rsidRDefault="000F7E44" w:rsidP="006D5518">
            <w:pPr>
              <w:pStyle w:val="NormalTable0"/>
              <w:spacing w:line="360" w:lineRule="auto"/>
              <w:rPr>
                <w:lang w:val="en-GB"/>
              </w:rPr>
            </w:pPr>
          </w:p>
        </w:tc>
        <w:tc>
          <w:tcPr>
            <w:tcW w:w="3263" w:type="dxa"/>
          </w:tcPr>
          <w:p w14:paraId="6C812024" w14:textId="77777777" w:rsidR="000F7E44" w:rsidRDefault="000F7E44" w:rsidP="000F7E44">
            <w:pPr>
              <w:pStyle w:val="NormalTable0"/>
              <w:rPr>
                <w:sz w:val="20"/>
                <w:lang w:val="en-GB"/>
              </w:rPr>
            </w:pPr>
          </w:p>
          <w:p w14:paraId="070B1A92" w14:textId="77777777" w:rsidR="000F7E44" w:rsidRPr="002305C7" w:rsidRDefault="000F7E44" w:rsidP="00163FE1">
            <w:pPr>
              <w:pStyle w:val="NormalTable0"/>
              <w:rPr>
                <w:i/>
                <w:sz w:val="20"/>
                <w:lang w:val="en-GB"/>
              </w:rPr>
            </w:pPr>
          </w:p>
        </w:tc>
        <w:tc>
          <w:tcPr>
            <w:tcW w:w="709" w:type="dxa"/>
          </w:tcPr>
          <w:p w14:paraId="75639869" w14:textId="77777777" w:rsidR="000F7E44" w:rsidRPr="00E46FD1" w:rsidRDefault="000F7E44" w:rsidP="000F7E44">
            <w:pPr>
              <w:pStyle w:val="NormalTable0"/>
              <w:rPr>
                <w:sz w:val="20"/>
                <w:lang w:val="en-GB"/>
              </w:rPr>
            </w:pPr>
          </w:p>
        </w:tc>
      </w:tr>
      <w:tr w:rsidR="000F7E44" w:rsidRPr="004D1395" w14:paraId="1A21F5CE" w14:textId="77777777" w:rsidTr="006D5518">
        <w:trPr>
          <w:cantSplit/>
        </w:trPr>
        <w:tc>
          <w:tcPr>
            <w:tcW w:w="996" w:type="dxa"/>
            <w:tcBorders>
              <w:bottom w:val="single" w:sz="6" w:space="0" w:color="auto"/>
            </w:tcBorders>
            <w:shd w:val="clear" w:color="auto" w:fill="999999"/>
          </w:tcPr>
          <w:p w14:paraId="12D2EB61" w14:textId="77777777" w:rsidR="000F7E44" w:rsidRPr="00E46FD1" w:rsidRDefault="000F7E44" w:rsidP="000F7E44">
            <w:pPr>
              <w:pStyle w:val="NormalTable0"/>
              <w:rPr>
                <w:lang w:val="en-GB"/>
              </w:rPr>
            </w:pPr>
            <w:r w:rsidRPr="00E46FD1">
              <w:rPr>
                <w:lang w:val="en-GB"/>
              </w:rPr>
              <w:t>T 1.4.2</w:t>
            </w:r>
          </w:p>
        </w:tc>
        <w:tc>
          <w:tcPr>
            <w:tcW w:w="5386" w:type="dxa"/>
          </w:tcPr>
          <w:p w14:paraId="2AB408BE" w14:textId="77777777" w:rsidR="000F7E44" w:rsidRPr="00E46FD1" w:rsidRDefault="000F7E44" w:rsidP="000F7E44">
            <w:pPr>
              <w:pStyle w:val="NormalTable0"/>
              <w:ind w:left="1418"/>
              <w:rPr>
                <w:b/>
                <w:lang w:val="en-GB"/>
              </w:rPr>
            </w:pPr>
            <w:r w:rsidRPr="00E46FD1">
              <w:rPr>
                <w:b/>
                <w:lang w:val="en-GB"/>
              </w:rPr>
              <w:t>Is training given in the use of all job aids?</w:t>
            </w:r>
          </w:p>
          <w:p w14:paraId="2BA1FF8E" w14:textId="77777777" w:rsidR="000F7E44" w:rsidRPr="00E46FD1" w:rsidRDefault="000F7E44" w:rsidP="000F7E44">
            <w:pPr>
              <w:pStyle w:val="NormalTable0"/>
              <w:ind w:left="1418"/>
              <w:rPr>
                <w:i/>
                <w:sz w:val="20"/>
                <w:lang w:val="en-GB"/>
              </w:rPr>
            </w:pPr>
          </w:p>
          <w:p w14:paraId="14F02CDD" w14:textId="77777777" w:rsidR="000F7E44" w:rsidRPr="00E46FD1" w:rsidRDefault="000F7E44" w:rsidP="000F7E44">
            <w:pPr>
              <w:pStyle w:val="NormalTable0"/>
              <w:ind w:left="1418"/>
              <w:rPr>
                <w:b/>
                <w:sz w:val="22"/>
                <w:lang w:val="en-GB"/>
              </w:rPr>
            </w:pPr>
            <w:r w:rsidRPr="00E46FD1">
              <w:rPr>
                <w:i/>
                <w:sz w:val="20"/>
                <w:lang w:val="en-GB"/>
              </w:rPr>
              <w:t>Check: Procedures, work permits, logs and emergency equipment.</w:t>
            </w:r>
          </w:p>
        </w:tc>
        <w:tc>
          <w:tcPr>
            <w:tcW w:w="567" w:type="dxa"/>
          </w:tcPr>
          <w:p w14:paraId="69943D69" w14:textId="77777777" w:rsidR="000F7E44" w:rsidRPr="00E46FD1" w:rsidRDefault="000F7E44" w:rsidP="000F7E44">
            <w:pPr>
              <w:pStyle w:val="NormalTable0"/>
              <w:rPr>
                <w:lang w:val="en-GB"/>
              </w:rPr>
            </w:pPr>
          </w:p>
        </w:tc>
        <w:tc>
          <w:tcPr>
            <w:tcW w:w="567" w:type="dxa"/>
          </w:tcPr>
          <w:p w14:paraId="5C064BBA" w14:textId="77777777" w:rsidR="000F7E44" w:rsidRPr="00E46FD1" w:rsidRDefault="000F7E44" w:rsidP="000F7E44">
            <w:pPr>
              <w:pStyle w:val="NormalTable0"/>
              <w:rPr>
                <w:lang w:val="en-GB"/>
              </w:rPr>
            </w:pPr>
          </w:p>
        </w:tc>
        <w:tc>
          <w:tcPr>
            <w:tcW w:w="567" w:type="dxa"/>
          </w:tcPr>
          <w:p w14:paraId="47C8D039" w14:textId="77777777" w:rsidR="000F7E44" w:rsidRPr="00E46FD1" w:rsidRDefault="000F7E44" w:rsidP="000F7E44">
            <w:pPr>
              <w:pStyle w:val="NormalTable0"/>
              <w:rPr>
                <w:lang w:val="en-GB"/>
              </w:rPr>
            </w:pPr>
          </w:p>
        </w:tc>
        <w:tc>
          <w:tcPr>
            <w:tcW w:w="3399" w:type="dxa"/>
          </w:tcPr>
          <w:p w14:paraId="1940264A" w14:textId="77777777" w:rsidR="007C7001" w:rsidRPr="006D5518" w:rsidRDefault="007C7001"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35FF9483" w14:textId="77777777" w:rsidR="007C7001" w:rsidRPr="006D5518" w:rsidRDefault="007C7001"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HSG48 (1999), edition 2, p.25 &amp; 36.</w:t>
            </w:r>
            <w:r w:rsidRPr="006D5518">
              <w:rPr>
                <w:rStyle w:val="eop"/>
                <w:color w:val="D13438"/>
                <w:sz w:val="20"/>
                <w:szCs w:val="20"/>
                <w:lang w:val="en-US"/>
              </w:rPr>
              <w:t> </w:t>
            </w:r>
          </w:p>
          <w:p w14:paraId="287C8911" w14:textId="77777777" w:rsidR="000F7E44" w:rsidRPr="00163FE1" w:rsidRDefault="00163FE1" w:rsidP="006D5518">
            <w:pPr>
              <w:pStyle w:val="NormalTable0"/>
              <w:spacing w:line="360" w:lineRule="auto"/>
              <w:rPr>
                <w:lang w:val="en-GB"/>
              </w:rPr>
            </w:pPr>
            <w:r w:rsidRPr="00163FE1">
              <w:rPr>
                <w:sz w:val="20"/>
                <w:lang w:val="en-GB"/>
              </w:rPr>
              <w:t xml:space="preserve">DC: </w:t>
            </w:r>
            <w:r w:rsidRPr="00163FE1">
              <w:rPr>
                <w:sz w:val="20"/>
                <w:szCs w:val="20"/>
                <w:lang w:val="en-GB"/>
              </w:rPr>
              <w:t>Applicable to the DC</w:t>
            </w:r>
          </w:p>
        </w:tc>
        <w:tc>
          <w:tcPr>
            <w:tcW w:w="3263" w:type="dxa"/>
          </w:tcPr>
          <w:p w14:paraId="3AF142C6" w14:textId="77777777" w:rsidR="000F7E44" w:rsidRPr="006E6738" w:rsidRDefault="000F7E44" w:rsidP="000F7E44">
            <w:pPr>
              <w:pStyle w:val="NormalTable0"/>
              <w:rPr>
                <w:sz w:val="20"/>
                <w:szCs w:val="20"/>
                <w:lang w:val="en-GB"/>
              </w:rPr>
            </w:pPr>
          </w:p>
        </w:tc>
        <w:tc>
          <w:tcPr>
            <w:tcW w:w="709" w:type="dxa"/>
          </w:tcPr>
          <w:p w14:paraId="12F32960" w14:textId="77777777" w:rsidR="000F7E44" w:rsidRPr="00E46FD1" w:rsidRDefault="000F7E44" w:rsidP="000F7E44">
            <w:pPr>
              <w:pStyle w:val="NormalTable0"/>
              <w:rPr>
                <w:lang w:val="en-GB"/>
              </w:rPr>
            </w:pPr>
          </w:p>
        </w:tc>
      </w:tr>
      <w:tr w:rsidR="000F7E44" w:rsidRPr="0039682C" w14:paraId="1CB119EE" w14:textId="77777777" w:rsidTr="006D5518">
        <w:trPr>
          <w:cantSplit/>
        </w:trPr>
        <w:tc>
          <w:tcPr>
            <w:tcW w:w="996" w:type="dxa"/>
            <w:tcBorders>
              <w:top w:val="single" w:sz="6" w:space="0" w:color="auto"/>
              <w:left w:val="single" w:sz="6" w:space="0" w:color="auto"/>
              <w:bottom w:val="single" w:sz="6" w:space="0" w:color="auto"/>
              <w:right w:val="single" w:sz="6" w:space="0" w:color="auto"/>
            </w:tcBorders>
            <w:shd w:val="clear" w:color="auto" w:fill="999999"/>
          </w:tcPr>
          <w:p w14:paraId="4E0A076C" w14:textId="77777777" w:rsidR="000F7E44" w:rsidRPr="00E46FD1" w:rsidRDefault="000F7E44" w:rsidP="000F7E44">
            <w:pPr>
              <w:pStyle w:val="NormalTable0"/>
              <w:rPr>
                <w:lang w:val="en-GB"/>
              </w:rPr>
            </w:pPr>
            <w:r w:rsidRPr="00E46FD1">
              <w:rPr>
                <w:lang w:val="en-GB"/>
              </w:rPr>
              <w:t>T 1.4.3</w:t>
            </w:r>
          </w:p>
        </w:tc>
        <w:tc>
          <w:tcPr>
            <w:tcW w:w="5386" w:type="dxa"/>
            <w:tcBorders>
              <w:top w:val="single" w:sz="6" w:space="0" w:color="auto"/>
              <w:left w:val="single" w:sz="6" w:space="0" w:color="auto"/>
              <w:bottom w:val="single" w:sz="6" w:space="0" w:color="auto"/>
              <w:right w:val="single" w:sz="6" w:space="0" w:color="auto"/>
            </w:tcBorders>
          </w:tcPr>
          <w:p w14:paraId="10C8196A" w14:textId="77777777" w:rsidR="000F7E44" w:rsidRPr="00E46FD1" w:rsidRDefault="000F7E44" w:rsidP="000F7E44">
            <w:pPr>
              <w:pStyle w:val="NormalTable0"/>
              <w:ind w:left="1418"/>
              <w:rPr>
                <w:b/>
                <w:lang w:val="en-GB"/>
              </w:rPr>
            </w:pPr>
            <w:r w:rsidRPr="00E46FD1">
              <w:rPr>
                <w:b/>
                <w:lang w:val="en-GB"/>
              </w:rPr>
              <w:t xml:space="preserve">Do operators receive instruction and systematic training in all realistic operational usage of the alarm system? </w:t>
            </w:r>
          </w:p>
          <w:p w14:paraId="337E9475" w14:textId="77777777" w:rsidR="000F7E44" w:rsidRPr="00E46FD1" w:rsidRDefault="000F7E44" w:rsidP="000F7E44">
            <w:pPr>
              <w:pStyle w:val="NormalTable0"/>
              <w:rPr>
                <w:b/>
                <w:lang w:val="en-GB"/>
              </w:rPr>
            </w:pPr>
            <w:r w:rsidRPr="00E46FD1">
              <w:rPr>
                <w:i/>
                <w:sz w:val="20"/>
                <w:szCs w:val="20"/>
                <w:lang w:val="en-GB"/>
              </w:rPr>
              <w:t>.</w:t>
            </w:r>
          </w:p>
        </w:tc>
        <w:tc>
          <w:tcPr>
            <w:tcW w:w="567" w:type="dxa"/>
            <w:tcBorders>
              <w:top w:val="single" w:sz="6" w:space="0" w:color="auto"/>
              <w:left w:val="single" w:sz="6" w:space="0" w:color="auto"/>
              <w:bottom w:val="single" w:sz="6" w:space="0" w:color="auto"/>
              <w:right w:val="single" w:sz="6" w:space="0" w:color="auto"/>
            </w:tcBorders>
          </w:tcPr>
          <w:p w14:paraId="4B107D01"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1462B0CE"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13D042DC" w14:textId="77777777" w:rsidR="000F7E44" w:rsidRPr="00E46FD1" w:rsidRDefault="000F7E44" w:rsidP="000F7E44">
            <w:pPr>
              <w:pStyle w:val="NormalTable0"/>
              <w:rPr>
                <w:lang w:val="en-GB"/>
              </w:rPr>
            </w:pPr>
          </w:p>
        </w:tc>
        <w:tc>
          <w:tcPr>
            <w:tcW w:w="3399" w:type="dxa"/>
            <w:tcBorders>
              <w:top w:val="single" w:sz="6" w:space="0" w:color="auto"/>
              <w:left w:val="single" w:sz="6" w:space="0" w:color="auto"/>
              <w:bottom w:val="single" w:sz="6" w:space="0" w:color="auto"/>
              <w:right w:val="single" w:sz="6" w:space="0" w:color="auto"/>
            </w:tcBorders>
          </w:tcPr>
          <w:p w14:paraId="68DA225E" w14:textId="77777777" w:rsidR="007C7001" w:rsidRPr="006D5518" w:rsidRDefault="007C7001"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6FC3BD7B" w14:textId="77777777" w:rsidR="007C7001" w:rsidRPr="006D5518" w:rsidRDefault="007C7001"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EEMUA 191 (201</w:t>
            </w:r>
            <w:r w:rsidR="00ED0B7A">
              <w:rPr>
                <w:rStyle w:val="normaltextrun"/>
                <w:color w:val="D13438"/>
                <w:sz w:val="20"/>
                <w:szCs w:val="20"/>
                <w:u w:val="single"/>
                <w:lang w:val="en-US"/>
              </w:rPr>
              <w:t>3</w:t>
            </w:r>
            <w:r w:rsidRPr="006D5518">
              <w:rPr>
                <w:rStyle w:val="normaltextrun"/>
                <w:color w:val="D13438"/>
                <w:sz w:val="20"/>
                <w:szCs w:val="20"/>
                <w:u w:val="single"/>
                <w:lang w:val="en-US"/>
              </w:rPr>
              <w:t>), 3.8.</w:t>
            </w:r>
            <w:r w:rsidRPr="006D5518">
              <w:rPr>
                <w:rStyle w:val="eop"/>
                <w:color w:val="D13438"/>
                <w:sz w:val="20"/>
                <w:szCs w:val="20"/>
                <w:lang w:val="en-US"/>
              </w:rPr>
              <w:t> </w:t>
            </w:r>
            <w:r w:rsidRPr="006D5518">
              <w:rPr>
                <w:lang w:val="en-US"/>
              </w:rPr>
              <w:t xml:space="preserve"> </w:t>
            </w:r>
            <w:r w:rsidRPr="006D5518">
              <w:rPr>
                <w:rStyle w:val="normaltextrun"/>
                <w:color w:val="D13438"/>
                <w:sz w:val="20"/>
                <w:szCs w:val="20"/>
                <w:u w:val="single"/>
                <w:lang w:val="en-US"/>
              </w:rPr>
              <w:t>ISO 11064-5 (2008), 6.1.4.</w:t>
            </w:r>
            <w:r w:rsidRPr="006D5518">
              <w:rPr>
                <w:rStyle w:val="eop"/>
                <w:color w:val="D13438"/>
                <w:sz w:val="20"/>
                <w:szCs w:val="20"/>
                <w:lang w:val="en-US"/>
              </w:rPr>
              <w:t> </w:t>
            </w:r>
          </w:p>
          <w:p w14:paraId="7891B45E" w14:textId="77777777" w:rsidR="000F7E44" w:rsidRPr="00163FE1" w:rsidRDefault="00163FE1" w:rsidP="006D5518">
            <w:pPr>
              <w:pStyle w:val="NormalTable0"/>
              <w:spacing w:line="360" w:lineRule="auto"/>
              <w:rPr>
                <w:lang w:val="en-GB"/>
              </w:rPr>
            </w:pPr>
            <w:r w:rsidRPr="00163FE1">
              <w:rPr>
                <w:sz w:val="20"/>
                <w:lang w:val="en-GB"/>
              </w:rPr>
              <w:t xml:space="preserve">DC: </w:t>
            </w:r>
            <w:r w:rsidRPr="00163FE1">
              <w:rPr>
                <w:sz w:val="20"/>
                <w:szCs w:val="20"/>
                <w:lang w:val="en-GB"/>
              </w:rPr>
              <w:t>Applicable to the DC</w:t>
            </w:r>
          </w:p>
        </w:tc>
        <w:tc>
          <w:tcPr>
            <w:tcW w:w="3263" w:type="dxa"/>
            <w:tcBorders>
              <w:top w:val="single" w:sz="6" w:space="0" w:color="auto"/>
              <w:left w:val="single" w:sz="6" w:space="0" w:color="auto"/>
              <w:bottom w:val="single" w:sz="6" w:space="0" w:color="auto"/>
              <w:right w:val="single" w:sz="6" w:space="0" w:color="auto"/>
            </w:tcBorders>
          </w:tcPr>
          <w:p w14:paraId="004EB044" w14:textId="77777777" w:rsidR="000F7E44" w:rsidRPr="00E46FD1" w:rsidRDefault="000F7E44" w:rsidP="000F7E44">
            <w:pPr>
              <w:pStyle w:val="NormalTable0"/>
              <w:rPr>
                <w:sz w:val="20"/>
                <w:lang w:val="en-GB"/>
              </w:rPr>
            </w:pPr>
          </w:p>
        </w:tc>
        <w:tc>
          <w:tcPr>
            <w:tcW w:w="709" w:type="dxa"/>
            <w:tcBorders>
              <w:top w:val="single" w:sz="6" w:space="0" w:color="auto"/>
              <w:left w:val="single" w:sz="6" w:space="0" w:color="auto"/>
              <w:bottom w:val="single" w:sz="6" w:space="0" w:color="auto"/>
              <w:right w:val="single" w:sz="6" w:space="0" w:color="auto"/>
            </w:tcBorders>
          </w:tcPr>
          <w:p w14:paraId="12AC4A8A" w14:textId="77777777" w:rsidR="000F7E44" w:rsidRPr="00E46FD1" w:rsidRDefault="000F7E44" w:rsidP="000F7E44">
            <w:pPr>
              <w:pStyle w:val="NormalTable0"/>
              <w:rPr>
                <w:sz w:val="20"/>
                <w:lang w:val="en-GB"/>
              </w:rPr>
            </w:pPr>
          </w:p>
        </w:tc>
      </w:tr>
      <w:tr w:rsidR="000F7E44" w:rsidRPr="0039682C" w14:paraId="7350C3B5" w14:textId="77777777" w:rsidTr="006D5518">
        <w:trPr>
          <w:cantSplit/>
        </w:trPr>
        <w:tc>
          <w:tcPr>
            <w:tcW w:w="996" w:type="dxa"/>
            <w:shd w:val="clear" w:color="auto" w:fill="999999"/>
          </w:tcPr>
          <w:p w14:paraId="3F285AEC" w14:textId="77777777" w:rsidR="000F7E44" w:rsidRPr="00E46FD1" w:rsidRDefault="000F7E44" w:rsidP="000F7E44">
            <w:pPr>
              <w:pStyle w:val="NormalTable0"/>
              <w:rPr>
                <w:lang w:val="en-GB"/>
              </w:rPr>
            </w:pPr>
            <w:r w:rsidRPr="00E46FD1">
              <w:rPr>
                <w:lang w:val="en-GB"/>
              </w:rPr>
              <w:t>T 1.4.4</w:t>
            </w:r>
          </w:p>
        </w:tc>
        <w:tc>
          <w:tcPr>
            <w:tcW w:w="5386" w:type="dxa"/>
          </w:tcPr>
          <w:p w14:paraId="7CB2D0A4" w14:textId="77777777" w:rsidR="000F7E44" w:rsidRPr="00E46FD1" w:rsidRDefault="000F7E44" w:rsidP="000F7E44">
            <w:pPr>
              <w:pStyle w:val="NormalTable0"/>
              <w:ind w:left="1418"/>
              <w:rPr>
                <w:b/>
                <w:lang w:val="en-GB"/>
              </w:rPr>
            </w:pPr>
            <w:r w:rsidRPr="00E46FD1">
              <w:rPr>
                <w:b/>
                <w:lang w:val="en-GB"/>
              </w:rPr>
              <w:t>Are operators trained in the use and objectives of mimics and large screen displays?</w:t>
            </w:r>
          </w:p>
          <w:p w14:paraId="4D2E0A3E" w14:textId="77777777" w:rsidR="000F7E44" w:rsidRPr="00E46FD1" w:rsidRDefault="000F7E44" w:rsidP="000F7E44">
            <w:pPr>
              <w:pStyle w:val="NormalTable0"/>
              <w:ind w:left="1418"/>
              <w:rPr>
                <w:b/>
                <w:lang w:val="en-GB"/>
              </w:rPr>
            </w:pPr>
          </w:p>
        </w:tc>
        <w:tc>
          <w:tcPr>
            <w:tcW w:w="567" w:type="dxa"/>
          </w:tcPr>
          <w:p w14:paraId="465B5B37" w14:textId="77777777" w:rsidR="000F7E44" w:rsidRPr="00E46FD1" w:rsidRDefault="000F7E44" w:rsidP="000F7E44">
            <w:pPr>
              <w:pStyle w:val="NormalTable0"/>
              <w:rPr>
                <w:lang w:val="en-GB"/>
              </w:rPr>
            </w:pPr>
          </w:p>
        </w:tc>
        <w:tc>
          <w:tcPr>
            <w:tcW w:w="567" w:type="dxa"/>
          </w:tcPr>
          <w:p w14:paraId="5CF7733B" w14:textId="77777777" w:rsidR="000F7E44" w:rsidRPr="00E46FD1" w:rsidRDefault="000F7E44" w:rsidP="000F7E44">
            <w:pPr>
              <w:pStyle w:val="NormalTable0"/>
              <w:rPr>
                <w:lang w:val="en-GB"/>
              </w:rPr>
            </w:pPr>
          </w:p>
        </w:tc>
        <w:tc>
          <w:tcPr>
            <w:tcW w:w="567" w:type="dxa"/>
          </w:tcPr>
          <w:p w14:paraId="3CDEA588" w14:textId="77777777" w:rsidR="000F7E44" w:rsidRPr="00E46FD1" w:rsidRDefault="000F7E44" w:rsidP="000F7E44">
            <w:pPr>
              <w:pStyle w:val="NormalTable0"/>
              <w:rPr>
                <w:lang w:val="en-GB"/>
              </w:rPr>
            </w:pPr>
          </w:p>
        </w:tc>
        <w:tc>
          <w:tcPr>
            <w:tcW w:w="3399" w:type="dxa"/>
          </w:tcPr>
          <w:p w14:paraId="385895F1" w14:textId="77777777" w:rsidR="007C7001" w:rsidRPr="006D5518" w:rsidRDefault="007C7001"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4C8D150A" w14:textId="77777777" w:rsidR="007C7001" w:rsidRPr="006D5518" w:rsidRDefault="007C7001"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IFE (2003), question 8, appendix 2.</w:t>
            </w:r>
            <w:r w:rsidRPr="006D5518">
              <w:rPr>
                <w:rStyle w:val="eop"/>
                <w:color w:val="D13438"/>
                <w:sz w:val="20"/>
                <w:szCs w:val="20"/>
                <w:lang w:val="en-US"/>
              </w:rPr>
              <w:t> </w:t>
            </w:r>
          </w:p>
          <w:p w14:paraId="43B1D27F" w14:textId="77777777" w:rsidR="007C7001" w:rsidRPr="006D5518" w:rsidRDefault="007C7001"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NUREG0700 (2020), revision 3, 6.1.2-8.</w:t>
            </w:r>
            <w:r w:rsidRPr="006D5518">
              <w:rPr>
                <w:rStyle w:val="eop"/>
                <w:color w:val="D13438"/>
                <w:sz w:val="20"/>
                <w:szCs w:val="20"/>
                <w:lang w:val="en-US"/>
              </w:rPr>
              <w:t> </w:t>
            </w:r>
          </w:p>
          <w:p w14:paraId="26FF245E" w14:textId="77777777" w:rsidR="000F7E44" w:rsidRPr="006D5518" w:rsidRDefault="00163FE1" w:rsidP="006D5518">
            <w:pPr>
              <w:pStyle w:val="NormalTable0"/>
              <w:spacing w:line="360" w:lineRule="auto"/>
              <w:rPr>
                <w:lang w:val="en-US"/>
              </w:rPr>
            </w:pPr>
            <w:r w:rsidRPr="00163FE1">
              <w:rPr>
                <w:sz w:val="20"/>
                <w:lang w:val="en-GB"/>
              </w:rPr>
              <w:t xml:space="preserve">DC: </w:t>
            </w:r>
            <w:r w:rsidRPr="00163FE1">
              <w:rPr>
                <w:sz w:val="20"/>
                <w:szCs w:val="20"/>
                <w:lang w:val="en-GB"/>
              </w:rPr>
              <w:t>Applicable to the DC – related to  mimics</w:t>
            </w:r>
          </w:p>
        </w:tc>
        <w:tc>
          <w:tcPr>
            <w:tcW w:w="3263" w:type="dxa"/>
          </w:tcPr>
          <w:p w14:paraId="5B17330B" w14:textId="77777777" w:rsidR="000F7E44" w:rsidRPr="00E46FD1" w:rsidRDefault="000F7E44" w:rsidP="000F7E44">
            <w:pPr>
              <w:pStyle w:val="NormalTable0"/>
              <w:rPr>
                <w:sz w:val="20"/>
                <w:lang w:val="en-GB"/>
              </w:rPr>
            </w:pPr>
          </w:p>
        </w:tc>
        <w:tc>
          <w:tcPr>
            <w:tcW w:w="709" w:type="dxa"/>
          </w:tcPr>
          <w:p w14:paraId="630A26CE" w14:textId="77777777" w:rsidR="000F7E44" w:rsidRPr="00E46FD1" w:rsidRDefault="000F7E44" w:rsidP="000F7E44">
            <w:pPr>
              <w:pStyle w:val="NormalTable0"/>
              <w:rPr>
                <w:sz w:val="20"/>
                <w:lang w:val="en-GB"/>
              </w:rPr>
            </w:pPr>
          </w:p>
        </w:tc>
      </w:tr>
      <w:tr w:rsidR="000F7E44" w:rsidRPr="0039682C" w14:paraId="789249B9" w14:textId="77777777" w:rsidTr="006D5518">
        <w:trPr>
          <w:cantSplit/>
        </w:trPr>
        <w:tc>
          <w:tcPr>
            <w:tcW w:w="996" w:type="dxa"/>
            <w:tcBorders>
              <w:bottom w:val="single" w:sz="6" w:space="0" w:color="auto"/>
            </w:tcBorders>
            <w:shd w:val="clear" w:color="auto" w:fill="999999"/>
          </w:tcPr>
          <w:p w14:paraId="3F405988" w14:textId="77777777" w:rsidR="000F7E44" w:rsidRPr="00E46FD1" w:rsidRDefault="000F7E44" w:rsidP="000F7E44">
            <w:pPr>
              <w:pStyle w:val="NormalTable0"/>
              <w:rPr>
                <w:lang w:val="en-GB"/>
              </w:rPr>
            </w:pPr>
            <w:r w:rsidRPr="00E46FD1">
              <w:rPr>
                <w:lang w:val="en-GB"/>
              </w:rPr>
              <w:lastRenderedPageBreak/>
              <w:t>T 1.4.5</w:t>
            </w:r>
          </w:p>
        </w:tc>
        <w:tc>
          <w:tcPr>
            <w:tcW w:w="5386" w:type="dxa"/>
          </w:tcPr>
          <w:p w14:paraId="34DAA4DA" w14:textId="77777777" w:rsidR="000F7E44" w:rsidRPr="00E46FD1" w:rsidRDefault="000F7E44" w:rsidP="000F7E44">
            <w:pPr>
              <w:pStyle w:val="NormalTable0"/>
              <w:ind w:left="1418"/>
              <w:rPr>
                <w:b/>
                <w:lang w:val="en-GB"/>
              </w:rPr>
            </w:pPr>
            <w:r w:rsidRPr="00E46FD1">
              <w:rPr>
                <w:b/>
                <w:lang w:val="en-GB"/>
              </w:rPr>
              <w:t>Are operating teams trained to communicate effectively using the equipment available?</w:t>
            </w:r>
          </w:p>
          <w:p w14:paraId="58AB6466" w14:textId="77777777" w:rsidR="000F7E44" w:rsidRPr="00E46FD1" w:rsidRDefault="000F7E44" w:rsidP="000F7E44">
            <w:pPr>
              <w:pStyle w:val="NormalTable0"/>
              <w:ind w:left="1418"/>
              <w:rPr>
                <w:i/>
                <w:sz w:val="20"/>
                <w:lang w:val="en-GB"/>
              </w:rPr>
            </w:pPr>
          </w:p>
          <w:p w14:paraId="2F92B236" w14:textId="77777777" w:rsidR="000F7E44" w:rsidRPr="00E46FD1" w:rsidRDefault="000F7E44" w:rsidP="000F7E44">
            <w:pPr>
              <w:pStyle w:val="NormalTable0"/>
              <w:ind w:left="1418"/>
              <w:rPr>
                <w:b/>
                <w:lang w:val="en-GB"/>
              </w:rPr>
            </w:pPr>
            <w:r w:rsidRPr="00E46FD1">
              <w:rPr>
                <w:i/>
                <w:sz w:val="20"/>
                <w:lang w:val="en-GB"/>
              </w:rPr>
              <w:t>Check: Team members onshore, offshore, expert teams giving remote support and supporting staff from suppliers and other remote staff.</w:t>
            </w:r>
          </w:p>
        </w:tc>
        <w:tc>
          <w:tcPr>
            <w:tcW w:w="567" w:type="dxa"/>
          </w:tcPr>
          <w:p w14:paraId="5D5E8550" w14:textId="77777777" w:rsidR="000F7E44" w:rsidRPr="00E46FD1" w:rsidRDefault="000F7E44" w:rsidP="000F7E44">
            <w:pPr>
              <w:pStyle w:val="NormalTable0"/>
              <w:rPr>
                <w:lang w:val="en-GB"/>
              </w:rPr>
            </w:pPr>
          </w:p>
        </w:tc>
        <w:tc>
          <w:tcPr>
            <w:tcW w:w="567" w:type="dxa"/>
          </w:tcPr>
          <w:p w14:paraId="37E1A244" w14:textId="77777777" w:rsidR="000F7E44" w:rsidRPr="00E46FD1" w:rsidRDefault="000F7E44" w:rsidP="000F7E44">
            <w:pPr>
              <w:pStyle w:val="NormalTable0"/>
              <w:rPr>
                <w:lang w:val="en-GB"/>
              </w:rPr>
            </w:pPr>
          </w:p>
        </w:tc>
        <w:tc>
          <w:tcPr>
            <w:tcW w:w="567" w:type="dxa"/>
          </w:tcPr>
          <w:p w14:paraId="4CCFD793" w14:textId="77777777" w:rsidR="000F7E44" w:rsidRPr="00E46FD1" w:rsidRDefault="000F7E44" w:rsidP="000F7E44">
            <w:pPr>
              <w:pStyle w:val="NormalTable0"/>
              <w:rPr>
                <w:lang w:val="en-GB"/>
              </w:rPr>
            </w:pPr>
          </w:p>
        </w:tc>
        <w:tc>
          <w:tcPr>
            <w:tcW w:w="3399" w:type="dxa"/>
          </w:tcPr>
          <w:p w14:paraId="7055316C" w14:textId="77777777" w:rsidR="007C7001" w:rsidRPr="006D5518" w:rsidRDefault="007C7001"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467DA00D" w14:textId="77777777" w:rsidR="007C7001" w:rsidRPr="006D5518" w:rsidRDefault="007C7001"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AR §21 &amp; §22.</w:t>
            </w:r>
            <w:r w:rsidRPr="006D5518">
              <w:rPr>
                <w:rStyle w:val="eop"/>
                <w:color w:val="D13438"/>
                <w:sz w:val="20"/>
                <w:szCs w:val="20"/>
                <w:lang w:val="en-US"/>
              </w:rPr>
              <w:t> </w:t>
            </w:r>
          </w:p>
          <w:p w14:paraId="5A0C99EF" w14:textId="77777777" w:rsidR="007C7001" w:rsidRPr="006D5518" w:rsidRDefault="007C7001"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FA §19.</w:t>
            </w:r>
            <w:r w:rsidRPr="006D5518">
              <w:rPr>
                <w:rStyle w:val="eop"/>
                <w:color w:val="D13438"/>
                <w:sz w:val="20"/>
                <w:szCs w:val="20"/>
                <w:lang w:val="en-US"/>
              </w:rPr>
              <w:t> </w:t>
            </w:r>
          </w:p>
          <w:p w14:paraId="59A9C9D9" w14:textId="77777777" w:rsidR="000F7E44" w:rsidRPr="00163FE1" w:rsidRDefault="00163FE1" w:rsidP="006D5518">
            <w:pPr>
              <w:pStyle w:val="NormalTable0"/>
              <w:spacing w:line="360" w:lineRule="auto"/>
              <w:rPr>
                <w:lang w:val="en-GB"/>
              </w:rPr>
            </w:pPr>
            <w:r w:rsidRPr="00163FE1">
              <w:rPr>
                <w:sz w:val="20"/>
                <w:lang w:val="en-GB"/>
              </w:rPr>
              <w:t xml:space="preserve">DC: </w:t>
            </w:r>
            <w:r w:rsidRPr="00163FE1">
              <w:rPr>
                <w:sz w:val="20"/>
                <w:szCs w:val="20"/>
                <w:lang w:val="en-GB"/>
              </w:rPr>
              <w:t>Applicable to the DC</w:t>
            </w:r>
          </w:p>
        </w:tc>
        <w:tc>
          <w:tcPr>
            <w:tcW w:w="3263" w:type="dxa"/>
          </w:tcPr>
          <w:p w14:paraId="078FBDF2" w14:textId="77777777" w:rsidR="000F7E44" w:rsidRPr="002305C7" w:rsidRDefault="000F7E44" w:rsidP="000F7E44">
            <w:pPr>
              <w:pStyle w:val="NormalTable0"/>
              <w:rPr>
                <w:i/>
                <w:sz w:val="20"/>
                <w:szCs w:val="20"/>
                <w:lang w:val="en-GB"/>
              </w:rPr>
            </w:pPr>
          </w:p>
        </w:tc>
        <w:tc>
          <w:tcPr>
            <w:tcW w:w="709" w:type="dxa"/>
          </w:tcPr>
          <w:p w14:paraId="5613F765" w14:textId="77777777" w:rsidR="000F7E44" w:rsidRPr="00E46FD1" w:rsidRDefault="000F7E44" w:rsidP="000F7E44">
            <w:pPr>
              <w:pStyle w:val="NormalTable0"/>
              <w:rPr>
                <w:lang w:val="en-GB"/>
              </w:rPr>
            </w:pPr>
          </w:p>
        </w:tc>
      </w:tr>
      <w:tr w:rsidR="000F7E44" w:rsidRPr="00E46FD1" w14:paraId="080555A1" w14:textId="77777777" w:rsidTr="006D5518">
        <w:trPr>
          <w:cantSplit/>
        </w:trPr>
        <w:tc>
          <w:tcPr>
            <w:tcW w:w="996" w:type="dxa"/>
            <w:shd w:val="clear" w:color="auto" w:fill="999999"/>
          </w:tcPr>
          <w:p w14:paraId="1D55074E" w14:textId="77777777" w:rsidR="000F7E44" w:rsidRPr="00E46FD1" w:rsidRDefault="000F7E44" w:rsidP="000F7E44">
            <w:pPr>
              <w:pStyle w:val="NormalTable0"/>
              <w:rPr>
                <w:lang w:val="en-GB"/>
              </w:rPr>
            </w:pPr>
            <w:r w:rsidRPr="00E46FD1">
              <w:rPr>
                <w:lang w:val="en-GB"/>
              </w:rPr>
              <w:t>T 1.4.6</w:t>
            </w:r>
          </w:p>
        </w:tc>
        <w:tc>
          <w:tcPr>
            <w:tcW w:w="5386" w:type="dxa"/>
          </w:tcPr>
          <w:p w14:paraId="102A6B68" w14:textId="77777777" w:rsidR="000F7E44" w:rsidRPr="00E46FD1" w:rsidRDefault="000F7E44" w:rsidP="000F7E44">
            <w:pPr>
              <w:pStyle w:val="NormalTable0"/>
              <w:ind w:left="1418"/>
              <w:rPr>
                <w:b/>
                <w:lang w:val="en-GB"/>
              </w:rPr>
            </w:pPr>
            <w:r w:rsidRPr="00E46FD1">
              <w:rPr>
                <w:b/>
                <w:lang w:val="en-GB"/>
              </w:rPr>
              <w:t xml:space="preserve">Are operating teams trained together in the allocation/transfer of responsibility? </w:t>
            </w:r>
          </w:p>
          <w:p w14:paraId="3E918739" w14:textId="77777777" w:rsidR="000F7E44" w:rsidRPr="00E46FD1" w:rsidRDefault="000F7E44" w:rsidP="000F7E44">
            <w:pPr>
              <w:pStyle w:val="NormalTable0"/>
              <w:ind w:left="1418"/>
              <w:rPr>
                <w:b/>
                <w:lang w:val="en-GB"/>
              </w:rPr>
            </w:pPr>
          </w:p>
          <w:p w14:paraId="2CDE00E6" w14:textId="77777777" w:rsidR="000F7E44" w:rsidRPr="00E46FD1" w:rsidRDefault="000F7E44" w:rsidP="000F7E44">
            <w:pPr>
              <w:pStyle w:val="NormalTable0"/>
              <w:ind w:left="1418"/>
              <w:rPr>
                <w:b/>
                <w:lang w:val="en-GB"/>
              </w:rPr>
            </w:pPr>
            <w:r w:rsidRPr="00E46FD1">
              <w:rPr>
                <w:i/>
                <w:sz w:val="20"/>
                <w:lang w:val="en-GB"/>
              </w:rPr>
              <w:t>Check: Team members onshore, offshore, expert teams giving remote support and supporting staff from suppliers and other remote staff.</w:t>
            </w:r>
          </w:p>
        </w:tc>
        <w:tc>
          <w:tcPr>
            <w:tcW w:w="567" w:type="dxa"/>
          </w:tcPr>
          <w:p w14:paraId="3E044A93" w14:textId="77777777" w:rsidR="000F7E44" w:rsidRPr="00E46FD1" w:rsidRDefault="000F7E44" w:rsidP="000F7E44">
            <w:pPr>
              <w:pStyle w:val="NormalTable0"/>
              <w:rPr>
                <w:lang w:val="en-GB"/>
              </w:rPr>
            </w:pPr>
          </w:p>
        </w:tc>
        <w:tc>
          <w:tcPr>
            <w:tcW w:w="567" w:type="dxa"/>
          </w:tcPr>
          <w:p w14:paraId="7D74551D" w14:textId="77777777" w:rsidR="000F7E44" w:rsidRPr="00E46FD1" w:rsidRDefault="000F7E44" w:rsidP="000F7E44">
            <w:pPr>
              <w:pStyle w:val="NormalTable0"/>
              <w:rPr>
                <w:lang w:val="en-GB"/>
              </w:rPr>
            </w:pPr>
          </w:p>
        </w:tc>
        <w:tc>
          <w:tcPr>
            <w:tcW w:w="567" w:type="dxa"/>
          </w:tcPr>
          <w:p w14:paraId="46C5CB7E" w14:textId="77777777" w:rsidR="000F7E44" w:rsidRPr="00E46FD1" w:rsidRDefault="000F7E44" w:rsidP="000F7E44">
            <w:pPr>
              <w:pStyle w:val="NormalTable0"/>
              <w:rPr>
                <w:lang w:val="en-GB"/>
              </w:rPr>
            </w:pPr>
          </w:p>
        </w:tc>
        <w:tc>
          <w:tcPr>
            <w:tcW w:w="3399" w:type="dxa"/>
          </w:tcPr>
          <w:p w14:paraId="0CE435DD"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17F92DE2" w14:textId="77777777" w:rsidR="00CA06E4" w:rsidRPr="006D5518" w:rsidRDefault="00CA06E4"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IOGP-502 (2014), section 5.</w:t>
            </w:r>
            <w:r w:rsidRPr="006D5518">
              <w:rPr>
                <w:rStyle w:val="eop"/>
                <w:color w:val="D13438"/>
                <w:sz w:val="20"/>
                <w:szCs w:val="20"/>
                <w:lang w:val="en-US"/>
              </w:rPr>
              <w:t> </w:t>
            </w:r>
          </w:p>
          <w:p w14:paraId="7E037D2F" w14:textId="77777777" w:rsidR="00CA06E4" w:rsidRPr="006D5518" w:rsidRDefault="00CA06E4"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The Energy Institute (2014), EI Report, 3.3.5</w:t>
            </w:r>
            <w:r w:rsidRPr="006D5518">
              <w:rPr>
                <w:rStyle w:val="eop"/>
                <w:color w:val="D13438"/>
                <w:sz w:val="20"/>
                <w:szCs w:val="20"/>
                <w:lang w:val="en-US"/>
              </w:rPr>
              <w:t> </w:t>
            </w:r>
          </w:p>
          <w:p w14:paraId="0BE598D2" w14:textId="77777777" w:rsidR="000F7E44" w:rsidRPr="00163FE1" w:rsidRDefault="00163FE1" w:rsidP="006D5518">
            <w:pPr>
              <w:pStyle w:val="NormalTable0"/>
              <w:spacing w:line="360" w:lineRule="auto"/>
              <w:rPr>
                <w:lang w:val="en-GB"/>
              </w:rPr>
            </w:pPr>
            <w:r w:rsidRPr="00163FE1">
              <w:rPr>
                <w:i/>
                <w:sz w:val="20"/>
                <w:szCs w:val="20"/>
                <w:lang w:val="en-GB"/>
              </w:rPr>
              <w:t>DC: Is an onshore emergency /support team established? Are the "on location team" and the onshore emergency team trained to work together as a team in abnormal situations?</w:t>
            </w:r>
          </w:p>
        </w:tc>
        <w:tc>
          <w:tcPr>
            <w:tcW w:w="3263" w:type="dxa"/>
          </w:tcPr>
          <w:p w14:paraId="038C6520" w14:textId="77777777" w:rsidR="000F7E44" w:rsidRPr="00A179D6" w:rsidRDefault="000F7E44" w:rsidP="000F7E44">
            <w:pPr>
              <w:pStyle w:val="NormalTable0"/>
              <w:rPr>
                <w:i/>
                <w:lang w:val="en-GB"/>
              </w:rPr>
            </w:pPr>
            <w:r w:rsidRPr="00A179D6">
              <w:rPr>
                <w:i/>
                <w:sz w:val="20"/>
                <w:szCs w:val="20"/>
                <w:lang w:val="en-GB"/>
              </w:rPr>
              <w:t>?</w:t>
            </w:r>
          </w:p>
        </w:tc>
        <w:tc>
          <w:tcPr>
            <w:tcW w:w="709" w:type="dxa"/>
          </w:tcPr>
          <w:p w14:paraId="6BBD1561" w14:textId="77777777" w:rsidR="000F7E44" w:rsidRPr="00E46FD1" w:rsidRDefault="000F7E44" w:rsidP="000F7E44">
            <w:pPr>
              <w:pStyle w:val="NormalTable0"/>
              <w:rPr>
                <w:lang w:val="en-GB"/>
              </w:rPr>
            </w:pPr>
          </w:p>
        </w:tc>
      </w:tr>
      <w:tr w:rsidR="000F7E44" w:rsidRPr="0039682C" w14:paraId="6412302D" w14:textId="77777777" w:rsidTr="006D5518">
        <w:trPr>
          <w:cantSplit/>
        </w:trPr>
        <w:tc>
          <w:tcPr>
            <w:tcW w:w="996" w:type="dxa"/>
            <w:shd w:val="clear" w:color="auto" w:fill="999999"/>
          </w:tcPr>
          <w:p w14:paraId="0082475A" w14:textId="77777777" w:rsidR="000F7E44" w:rsidRPr="00E46FD1" w:rsidRDefault="000F7E44" w:rsidP="000F7E44">
            <w:pPr>
              <w:pStyle w:val="NormalTable0"/>
              <w:rPr>
                <w:lang w:val="en-GB"/>
              </w:rPr>
            </w:pPr>
            <w:r w:rsidRPr="00E46FD1">
              <w:rPr>
                <w:lang w:val="en-GB"/>
              </w:rPr>
              <w:t>T 1.4.7</w:t>
            </w:r>
          </w:p>
        </w:tc>
        <w:tc>
          <w:tcPr>
            <w:tcW w:w="5386" w:type="dxa"/>
          </w:tcPr>
          <w:p w14:paraId="698FB4F6" w14:textId="77777777" w:rsidR="000F7E44" w:rsidRPr="00E46FD1" w:rsidRDefault="000F7E44" w:rsidP="000F7E44">
            <w:pPr>
              <w:pStyle w:val="NormalTable0"/>
              <w:ind w:left="1418"/>
              <w:rPr>
                <w:b/>
                <w:lang w:val="en-GB"/>
              </w:rPr>
            </w:pPr>
            <w:r w:rsidRPr="00E46FD1">
              <w:rPr>
                <w:b/>
                <w:lang w:val="en-GB"/>
              </w:rPr>
              <w:t>Are operators trained in diagnostic skills which will help them to cope in unfamiliar situations?</w:t>
            </w:r>
          </w:p>
          <w:p w14:paraId="72D49680" w14:textId="77777777" w:rsidR="000F7E44" w:rsidRPr="00E46FD1" w:rsidRDefault="000F7E44" w:rsidP="000F7E44">
            <w:pPr>
              <w:pStyle w:val="NormalTable0"/>
              <w:ind w:left="1418"/>
              <w:rPr>
                <w:b/>
                <w:lang w:val="en-GB"/>
              </w:rPr>
            </w:pPr>
          </w:p>
        </w:tc>
        <w:tc>
          <w:tcPr>
            <w:tcW w:w="567" w:type="dxa"/>
          </w:tcPr>
          <w:p w14:paraId="02CFD307" w14:textId="77777777" w:rsidR="000F7E44" w:rsidRPr="00E46FD1" w:rsidRDefault="000F7E44" w:rsidP="000F7E44">
            <w:pPr>
              <w:pStyle w:val="NormalTable0"/>
              <w:rPr>
                <w:lang w:val="en-GB"/>
              </w:rPr>
            </w:pPr>
          </w:p>
        </w:tc>
        <w:tc>
          <w:tcPr>
            <w:tcW w:w="567" w:type="dxa"/>
          </w:tcPr>
          <w:p w14:paraId="53C063DA" w14:textId="77777777" w:rsidR="000F7E44" w:rsidRPr="00E46FD1" w:rsidRDefault="000F7E44" w:rsidP="000F7E44">
            <w:pPr>
              <w:pStyle w:val="NormalTable0"/>
              <w:rPr>
                <w:lang w:val="en-GB"/>
              </w:rPr>
            </w:pPr>
          </w:p>
        </w:tc>
        <w:tc>
          <w:tcPr>
            <w:tcW w:w="567" w:type="dxa"/>
          </w:tcPr>
          <w:p w14:paraId="62B8CEF2" w14:textId="77777777" w:rsidR="000F7E44" w:rsidRPr="00E46FD1" w:rsidRDefault="000F7E44" w:rsidP="000F7E44">
            <w:pPr>
              <w:pStyle w:val="NormalTable0"/>
              <w:rPr>
                <w:lang w:val="en-GB"/>
              </w:rPr>
            </w:pPr>
          </w:p>
        </w:tc>
        <w:tc>
          <w:tcPr>
            <w:tcW w:w="3399" w:type="dxa"/>
          </w:tcPr>
          <w:p w14:paraId="4A992C4E"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3D43256B"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AR §21 &amp; §23.</w:t>
            </w:r>
            <w:r w:rsidRPr="006D5518">
              <w:rPr>
                <w:rStyle w:val="eop"/>
                <w:color w:val="D13438"/>
                <w:sz w:val="20"/>
                <w:szCs w:val="20"/>
                <w:lang w:val="en-US"/>
              </w:rPr>
              <w:t> </w:t>
            </w:r>
          </w:p>
          <w:p w14:paraId="4486AB2B" w14:textId="77777777" w:rsidR="000F7E44" w:rsidRPr="00163FE1" w:rsidRDefault="00163FE1" w:rsidP="006D5518">
            <w:pPr>
              <w:pStyle w:val="NormalTable0"/>
              <w:spacing w:line="360" w:lineRule="auto"/>
              <w:rPr>
                <w:lang w:val="en-GB"/>
              </w:rPr>
            </w:pPr>
            <w:r w:rsidRPr="00163FE1">
              <w:rPr>
                <w:sz w:val="20"/>
                <w:lang w:val="en-GB"/>
              </w:rPr>
              <w:t xml:space="preserve">DC: </w:t>
            </w:r>
            <w:r w:rsidRPr="00163FE1">
              <w:rPr>
                <w:sz w:val="20"/>
                <w:szCs w:val="20"/>
                <w:lang w:val="en-GB"/>
              </w:rPr>
              <w:t>Applicable to the DC</w:t>
            </w:r>
          </w:p>
        </w:tc>
        <w:tc>
          <w:tcPr>
            <w:tcW w:w="3263" w:type="dxa"/>
          </w:tcPr>
          <w:p w14:paraId="6EB6819B" w14:textId="77777777" w:rsidR="000F7E44" w:rsidRPr="006E2F74" w:rsidRDefault="000F7E44" w:rsidP="000F7E44">
            <w:pPr>
              <w:pStyle w:val="NormalTable0"/>
              <w:rPr>
                <w:sz w:val="20"/>
                <w:szCs w:val="20"/>
                <w:lang w:val="en-GB"/>
              </w:rPr>
            </w:pPr>
          </w:p>
        </w:tc>
        <w:tc>
          <w:tcPr>
            <w:tcW w:w="709" w:type="dxa"/>
          </w:tcPr>
          <w:p w14:paraId="7867F1E3" w14:textId="77777777" w:rsidR="000F7E44" w:rsidRPr="00E46FD1" w:rsidRDefault="000F7E44" w:rsidP="000F7E44">
            <w:pPr>
              <w:pStyle w:val="NormalTable0"/>
              <w:rPr>
                <w:lang w:val="en-GB"/>
              </w:rPr>
            </w:pPr>
          </w:p>
        </w:tc>
      </w:tr>
      <w:tr w:rsidR="000F7E44" w:rsidRPr="0039682C" w14:paraId="767C37F8" w14:textId="77777777" w:rsidTr="006D5518">
        <w:trPr>
          <w:cantSplit/>
        </w:trPr>
        <w:tc>
          <w:tcPr>
            <w:tcW w:w="996" w:type="dxa"/>
            <w:shd w:val="clear" w:color="auto" w:fill="999999"/>
          </w:tcPr>
          <w:p w14:paraId="6B4A2E05" w14:textId="77777777" w:rsidR="000F7E44" w:rsidRPr="00E46FD1" w:rsidRDefault="000F7E44" w:rsidP="000F7E44">
            <w:pPr>
              <w:pStyle w:val="NormalTable0"/>
              <w:rPr>
                <w:lang w:val="en-GB"/>
              </w:rPr>
            </w:pPr>
            <w:r w:rsidRPr="00E46FD1">
              <w:rPr>
                <w:lang w:val="en-GB"/>
              </w:rPr>
              <w:t>T 1.4.8</w:t>
            </w:r>
          </w:p>
        </w:tc>
        <w:tc>
          <w:tcPr>
            <w:tcW w:w="5386" w:type="dxa"/>
          </w:tcPr>
          <w:p w14:paraId="2951EAAD" w14:textId="77777777" w:rsidR="000F7E44" w:rsidRPr="00E46FD1" w:rsidRDefault="000F7E44" w:rsidP="000F7E44">
            <w:pPr>
              <w:pStyle w:val="NormalTable0"/>
              <w:ind w:left="1418"/>
              <w:rPr>
                <w:b/>
                <w:lang w:val="en-GB"/>
              </w:rPr>
            </w:pPr>
            <w:r w:rsidRPr="00E46FD1">
              <w:rPr>
                <w:b/>
                <w:lang w:val="en-GB"/>
              </w:rPr>
              <w:t>Are operators trained in correcting their own errors?</w:t>
            </w:r>
          </w:p>
          <w:p w14:paraId="286A78DC" w14:textId="77777777" w:rsidR="000F7E44" w:rsidRPr="00E46FD1" w:rsidRDefault="000F7E44" w:rsidP="000F7E44">
            <w:pPr>
              <w:pStyle w:val="NormalTable0"/>
              <w:ind w:left="1418"/>
              <w:rPr>
                <w:b/>
                <w:lang w:val="en-GB"/>
              </w:rPr>
            </w:pPr>
          </w:p>
        </w:tc>
        <w:tc>
          <w:tcPr>
            <w:tcW w:w="567" w:type="dxa"/>
          </w:tcPr>
          <w:p w14:paraId="750E2CAE" w14:textId="77777777" w:rsidR="000F7E44" w:rsidRPr="00E46FD1" w:rsidRDefault="000F7E44" w:rsidP="000F7E44">
            <w:pPr>
              <w:pStyle w:val="NormalTable0"/>
              <w:rPr>
                <w:lang w:val="en-GB"/>
              </w:rPr>
            </w:pPr>
          </w:p>
        </w:tc>
        <w:tc>
          <w:tcPr>
            <w:tcW w:w="567" w:type="dxa"/>
          </w:tcPr>
          <w:p w14:paraId="5460F3D3" w14:textId="77777777" w:rsidR="000F7E44" w:rsidRPr="00E46FD1" w:rsidRDefault="000F7E44" w:rsidP="000F7E44">
            <w:pPr>
              <w:pStyle w:val="NormalTable0"/>
              <w:rPr>
                <w:lang w:val="en-GB"/>
              </w:rPr>
            </w:pPr>
          </w:p>
        </w:tc>
        <w:tc>
          <w:tcPr>
            <w:tcW w:w="567" w:type="dxa"/>
          </w:tcPr>
          <w:p w14:paraId="3349A8C7" w14:textId="77777777" w:rsidR="000F7E44" w:rsidRPr="00E46FD1" w:rsidRDefault="000F7E44" w:rsidP="000F7E44">
            <w:pPr>
              <w:pStyle w:val="NormalTable0"/>
              <w:rPr>
                <w:lang w:val="en-GB"/>
              </w:rPr>
            </w:pPr>
          </w:p>
        </w:tc>
        <w:tc>
          <w:tcPr>
            <w:tcW w:w="3399" w:type="dxa"/>
          </w:tcPr>
          <w:p w14:paraId="5EB43802"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0F491B01" w14:textId="77777777" w:rsidR="00CA06E4" w:rsidRPr="006D5518" w:rsidRDefault="007A5502" w:rsidP="006D5518">
            <w:pPr>
              <w:pStyle w:val="paragraph"/>
              <w:spacing w:before="0" w:beforeAutospacing="0" w:after="0" w:afterAutospacing="0" w:line="360" w:lineRule="auto"/>
              <w:textAlignment w:val="baseline"/>
              <w:rPr>
                <w:sz w:val="18"/>
                <w:szCs w:val="18"/>
                <w:lang w:val="en-US"/>
              </w:rPr>
            </w:pPr>
            <w:r>
              <w:rPr>
                <w:rStyle w:val="normaltextrun"/>
                <w:color w:val="D13438"/>
                <w:sz w:val="20"/>
                <w:szCs w:val="20"/>
                <w:u w:val="single"/>
                <w:lang w:val="en-US"/>
              </w:rPr>
              <w:t>MR</w:t>
            </w:r>
            <w:r w:rsidR="00CA06E4" w:rsidRPr="006D5518">
              <w:rPr>
                <w:rStyle w:val="normaltextrun"/>
                <w:color w:val="D13438"/>
                <w:sz w:val="20"/>
                <w:szCs w:val="20"/>
                <w:u w:val="single"/>
                <w:lang w:val="en-US"/>
              </w:rPr>
              <w:t xml:space="preserve"> §23.</w:t>
            </w:r>
            <w:r w:rsidR="00CA06E4" w:rsidRPr="006D5518">
              <w:rPr>
                <w:rStyle w:val="eop"/>
                <w:color w:val="D13438"/>
                <w:sz w:val="20"/>
                <w:szCs w:val="20"/>
                <w:lang w:val="en-US"/>
              </w:rPr>
              <w:t> </w:t>
            </w:r>
          </w:p>
          <w:p w14:paraId="42AA7F67" w14:textId="77777777" w:rsidR="000F7E44" w:rsidRPr="00163FE1" w:rsidRDefault="00163FE1" w:rsidP="006D5518">
            <w:pPr>
              <w:pStyle w:val="NormalTable0"/>
              <w:spacing w:line="360" w:lineRule="auto"/>
              <w:rPr>
                <w:lang w:val="en-GB"/>
              </w:rPr>
            </w:pPr>
            <w:r w:rsidRPr="00163FE1">
              <w:rPr>
                <w:sz w:val="20"/>
                <w:lang w:val="en-GB"/>
              </w:rPr>
              <w:t xml:space="preserve">DC: </w:t>
            </w:r>
            <w:r w:rsidRPr="00163FE1">
              <w:rPr>
                <w:sz w:val="20"/>
                <w:szCs w:val="20"/>
                <w:lang w:val="en-GB"/>
              </w:rPr>
              <w:t>Applicable to the DC.</w:t>
            </w:r>
          </w:p>
        </w:tc>
        <w:tc>
          <w:tcPr>
            <w:tcW w:w="3263" w:type="dxa"/>
          </w:tcPr>
          <w:p w14:paraId="40F25CBB" w14:textId="77777777" w:rsidR="000F7E44" w:rsidRPr="006E2F74" w:rsidRDefault="000F7E44" w:rsidP="00B14519">
            <w:pPr>
              <w:pStyle w:val="NormalTable0"/>
              <w:rPr>
                <w:sz w:val="20"/>
                <w:szCs w:val="20"/>
                <w:lang w:val="en-GB"/>
              </w:rPr>
            </w:pPr>
          </w:p>
        </w:tc>
        <w:tc>
          <w:tcPr>
            <w:tcW w:w="709" w:type="dxa"/>
          </w:tcPr>
          <w:p w14:paraId="12E9D786" w14:textId="77777777" w:rsidR="000F7E44" w:rsidRPr="00E46FD1" w:rsidRDefault="000F7E44" w:rsidP="000F7E44">
            <w:pPr>
              <w:pStyle w:val="NormalTable0"/>
              <w:rPr>
                <w:lang w:val="en-GB"/>
              </w:rPr>
            </w:pPr>
          </w:p>
        </w:tc>
      </w:tr>
      <w:tr w:rsidR="000F7E44" w:rsidRPr="0039682C" w14:paraId="210F2F45" w14:textId="77777777" w:rsidTr="006D5518">
        <w:trPr>
          <w:cantSplit/>
        </w:trPr>
        <w:tc>
          <w:tcPr>
            <w:tcW w:w="996" w:type="dxa"/>
            <w:tcBorders>
              <w:bottom w:val="single" w:sz="6" w:space="0" w:color="auto"/>
            </w:tcBorders>
          </w:tcPr>
          <w:p w14:paraId="0AFF343D" w14:textId="77777777" w:rsidR="000F7E44" w:rsidRPr="00E46FD1" w:rsidRDefault="000F7E44" w:rsidP="000F7E44">
            <w:pPr>
              <w:pStyle w:val="NormalTable0"/>
              <w:rPr>
                <w:lang w:val="en-GB"/>
              </w:rPr>
            </w:pPr>
            <w:r w:rsidRPr="00E46FD1">
              <w:rPr>
                <w:lang w:val="en-GB"/>
              </w:rPr>
              <w:lastRenderedPageBreak/>
              <w:t>T 2</w:t>
            </w:r>
          </w:p>
        </w:tc>
        <w:tc>
          <w:tcPr>
            <w:tcW w:w="5386" w:type="dxa"/>
          </w:tcPr>
          <w:p w14:paraId="52BF81E5" w14:textId="77777777" w:rsidR="000F7E44" w:rsidRPr="00E46FD1" w:rsidRDefault="000F7E44" w:rsidP="000F7E44">
            <w:pPr>
              <w:pStyle w:val="NormalTable0"/>
              <w:rPr>
                <w:i/>
                <w:lang w:val="en-GB"/>
              </w:rPr>
            </w:pPr>
            <w:r w:rsidRPr="00E46FD1">
              <w:rPr>
                <w:b/>
                <w:lang w:val="en-GB"/>
              </w:rPr>
              <w:t>Is there an attitude of non-penalization</w:t>
            </w:r>
            <w:r>
              <w:rPr>
                <w:b/>
                <w:lang w:val="en-GB"/>
              </w:rPr>
              <w:t xml:space="preserve"> and organisational learning </w:t>
            </w:r>
            <w:r w:rsidRPr="00E46FD1">
              <w:rPr>
                <w:b/>
                <w:lang w:val="en-GB"/>
              </w:rPr>
              <w:t>when an operator makes an error?</w:t>
            </w:r>
          </w:p>
          <w:p w14:paraId="0C6C9684" w14:textId="77777777" w:rsidR="000F7E44" w:rsidRPr="00E46FD1" w:rsidRDefault="000F7E44" w:rsidP="000F7E44">
            <w:pPr>
              <w:pStyle w:val="NormalTable0"/>
              <w:rPr>
                <w:i/>
                <w:sz w:val="20"/>
                <w:lang w:val="en-GB"/>
              </w:rPr>
            </w:pPr>
          </w:p>
          <w:p w14:paraId="0506AFAB" w14:textId="77777777" w:rsidR="000F7E44" w:rsidRPr="00E46FD1" w:rsidRDefault="000F7E44" w:rsidP="000F7E44">
            <w:pPr>
              <w:pStyle w:val="NormalTable0"/>
              <w:rPr>
                <w:b/>
                <w:lang w:val="en-GB"/>
              </w:rPr>
            </w:pPr>
            <w:r w:rsidRPr="00A179D6">
              <w:rPr>
                <w:i/>
                <w:sz w:val="20"/>
                <w:lang w:val="en-GB"/>
              </w:rPr>
              <w:t>Learning from own and other's errors/experiences is valuable. Is there a system for sharing experiences/errors in the organisation</w:t>
            </w:r>
            <w:r>
              <w:rPr>
                <w:i/>
                <w:sz w:val="20"/>
                <w:lang w:val="en-GB"/>
              </w:rPr>
              <w:t>?</w:t>
            </w:r>
            <w:r w:rsidRPr="00E46FD1">
              <w:rPr>
                <w:i/>
                <w:sz w:val="20"/>
                <w:lang w:val="en-GB"/>
              </w:rPr>
              <w:t xml:space="preserve"> In order to ensure an optimal workplace, where reporting of deviations result in positive changes, an attitude of non-penalisation must be implemented. This attitude is important, as it not only will lead to improvements during operation, it can also affect the development of new projects in a positive manner. It also affects the reporting culture in the organisation.</w:t>
            </w:r>
          </w:p>
        </w:tc>
        <w:tc>
          <w:tcPr>
            <w:tcW w:w="567" w:type="dxa"/>
          </w:tcPr>
          <w:p w14:paraId="67A8F284" w14:textId="77777777" w:rsidR="000F7E44" w:rsidRPr="00E46FD1" w:rsidRDefault="000F7E44" w:rsidP="000F7E44">
            <w:pPr>
              <w:pStyle w:val="NormalTable0"/>
              <w:rPr>
                <w:lang w:val="en-GB"/>
              </w:rPr>
            </w:pPr>
          </w:p>
        </w:tc>
        <w:tc>
          <w:tcPr>
            <w:tcW w:w="567" w:type="dxa"/>
          </w:tcPr>
          <w:p w14:paraId="50F457A9" w14:textId="77777777" w:rsidR="000F7E44" w:rsidRPr="00E46FD1" w:rsidRDefault="000F7E44" w:rsidP="000F7E44">
            <w:pPr>
              <w:pStyle w:val="NormalTable0"/>
              <w:rPr>
                <w:lang w:val="en-GB"/>
              </w:rPr>
            </w:pPr>
          </w:p>
        </w:tc>
        <w:tc>
          <w:tcPr>
            <w:tcW w:w="567" w:type="dxa"/>
          </w:tcPr>
          <w:p w14:paraId="24C21CA0" w14:textId="77777777" w:rsidR="000F7E44" w:rsidRPr="00E46FD1" w:rsidRDefault="000F7E44" w:rsidP="000F7E44">
            <w:pPr>
              <w:pStyle w:val="NormalTable0"/>
              <w:rPr>
                <w:lang w:val="en-GB"/>
              </w:rPr>
            </w:pPr>
          </w:p>
        </w:tc>
        <w:tc>
          <w:tcPr>
            <w:tcW w:w="3399" w:type="dxa"/>
          </w:tcPr>
          <w:p w14:paraId="302E689E"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550E97AD" w14:textId="77777777" w:rsidR="00CA06E4" w:rsidRPr="006D5518" w:rsidRDefault="00CA06E4"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FR §23.</w:t>
            </w:r>
            <w:r w:rsidRPr="006D5518">
              <w:rPr>
                <w:rStyle w:val="eop"/>
                <w:color w:val="D13438"/>
                <w:sz w:val="20"/>
                <w:szCs w:val="20"/>
                <w:lang w:val="en-US"/>
              </w:rPr>
              <w:t> </w:t>
            </w:r>
          </w:p>
          <w:p w14:paraId="23FCC627" w14:textId="77777777" w:rsidR="00CA06E4" w:rsidRPr="006D5518" w:rsidRDefault="00CA06E4"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ISO 11064-1 (2000), 4.6 &amp; 4.7.</w:t>
            </w:r>
            <w:r w:rsidRPr="006D5518">
              <w:rPr>
                <w:rStyle w:val="eop"/>
                <w:color w:val="D13438"/>
                <w:sz w:val="20"/>
                <w:szCs w:val="20"/>
                <w:lang w:val="en-US"/>
              </w:rPr>
              <w:t> </w:t>
            </w:r>
          </w:p>
          <w:p w14:paraId="15C51E88" w14:textId="77777777" w:rsidR="00CA06E4" w:rsidRPr="006D5518" w:rsidRDefault="00CA06E4"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HSG48 (1999), edition 2, p.18.</w:t>
            </w:r>
            <w:r w:rsidRPr="006D5518">
              <w:rPr>
                <w:rStyle w:val="eop"/>
                <w:color w:val="D13438"/>
                <w:sz w:val="20"/>
                <w:szCs w:val="20"/>
                <w:lang w:val="en-US"/>
              </w:rPr>
              <w:t> </w:t>
            </w:r>
          </w:p>
          <w:p w14:paraId="2F4DE58E" w14:textId="77777777" w:rsidR="000F7E44" w:rsidRPr="006D5518" w:rsidRDefault="00163FE1" w:rsidP="006D5518">
            <w:pPr>
              <w:pStyle w:val="NormalTable0"/>
              <w:spacing w:line="360" w:lineRule="auto"/>
              <w:rPr>
                <w:lang w:val="en-US"/>
              </w:rPr>
            </w:pPr>
            <w:r w:rsidRPr="00163FE1">
              <w:rPr>
                <w:sz w:val="20"/>
                <w:lang w:val="en-GB"/>
              </w:rPr>
              <w:t xml:space="preserve">DC: </w:t>
            </w:r>
            <w:r w:rsidRPr="00163FE1">
              <w:rPr>
                <w:sz w:val="20"/>
                <w:szCs w:val="20"/>
                <w:lang w:val="en-GB"/>
              </w:rPr>
              <w:t>Applicable to the DC</w:t>
            </w:r>
          </w:p>
        </w:tc>
        <w:tc>
          <w:tcPr>
            <w:tcW w:w="3263" w:type="dxa"/>
          </w:tcPr>
          <w:p w14:paraId="52C76297" w14:textId="77777777" w:rsidR="000F7E44" w:rsidRPr="00E46FD1" w:rsidRDefault="000F7E44" w:rsidP="000F7E44">
            <w:pPr>
              <w:pStyle w:val="NormalTable0"/>
              <w:rPr>
                <w:sz w:val="20"/>
                <w:lang w:val="en-GB"/>
              </w:rPr>
            </w:pPr>
          </w:p>
        </w:tc>
        <w:tc>
          <w:tcPr>
            <w:tcW w:w="709" w:type="dxa"/>
          </w:tcPr>
          <w:p w14:paraId="0BD02F36" w14:textId="77777777" w:rsidR="000F7E44" w:rsidRPr="00E46FD1" w:rsidRDefault="000F7E44" w:rsidP="000F7E44">
            <w:pPr>
              <w:pStyle w:val="NormalTable0"/>
              <w:rPr>
                <w:sz w:val="20"/>
                <w:lang w:val="en-GB"/>
              </w:rPr>
            </w:pPr>
          </w:p>
        </w:tc>
      </w:tr>
      <w:tr w:rsidR="000F7E44" w:rsidRPr="0039682C" w14:paraId="6213181F" w14:textId="77777777" w:rsidTr="006D5518">
        <w:trPr>
          <w:cantSplit/>
        </w:trPr>
        <w:tc>
          <w:tcPr>
            <w:tcW w:w="996" w:type="dxa"/>
            <w:tcBorders>
              <w:bottom w:val="single" w:sz="6" w:space="0" w:color="auto"/>
            </w:tcBorders>
            <w:shd w:val="clear" w:color="auto" w:fill="E6E6E6"/>
          </w:tcPr>
          <w:p w14:paraId="264D0630" w14:textId="77777777" w:rsidR="000F7E44" w:rsidRPr="00E46FD1" w:rsidRDefault="000F7E44" w:rsidP="000F7E44">
            <w:pPr>
              <w:pStyle w:val="NormalTable0"/>
              <w:rPr>
                <w:lang w:val="en-GB"/>
              </w:rPr>
            </w:pPr>
            <w:r w:rsidRPr="00E46FD1">
              <w:rPr>
                <w:lang w:val="en-GB"/>
              </w:rPr>
              <w:t>T 2.1</w:t>
            </w:r>
          </w:p>
        </w:tc>
        <w:tc>
          <w:tcPr>
            <w:tcW w:w="5386" w:type="dxa"/>
          </w:tcPr>
          <w:p w14:paraId="29F20245" w14:textId="77777777" w:rsidR="000F7E44" w:rsidRPr="00E46FD1" w:rsidRDefault="000F7E44" w:rsidP="000F7E44">
            <w:pPr>
              <w:pStyle w:val="NormalTable0"/>
              <w:ind w:left="709"/>
              <w:rPr>
                <w:b/>
                <w:lang w:val="en-GB"/>
              </w:rPr>
            </w:pPr>
            <w:r w:rsidRPr="00E46FD1">
              <w:rPr>
                <w:b/>
                <w:lang w:val="en-GB"/>
              </w:rPr>
              <w:t>Are simulators or other training methods used for teaching manual operations and fault handling?</w:t>
            </w:r>
          </w:p>
          <w:p w14:paraId="7F3C4B8E" w14:textId="77777777" w:rsidR="000F7E44" w:rsidRPr="00E46FD1" w:rsidRDefault="000F7E44" w:rsidP="000F7E44">
            <w:pPr>
              <w:pStyle w:val="NormalTable0"/>
              <w:rPr>
                <w:i/>
                <w:sz w:val="20"/>
                <w:lang w:val="en-GB"/>
              </w:rPr>
            </w:pPr>
          </w:p>
          <w:p w14:paraId="1111B366" w14:textId="77777777" w:rsidR="000F7E44" w:rsidRPr="00E46FD1" w:rsidRDefault="000F7E44" w:rsidP="000F7E44">
            <w:pPr>
              <w:pStyle w:val="NormalTable0"/>
              <w:ind w:left="709"/>
              <w:rPr>
                <w:b/>
                <w:lang w:val="en-GB"/>
              </w:rPr>
            </w:pPr>
            <w:r w:rsidRPr="00E46FD1">
              <w:rPr>
                <w:i/>
                <w:sz w:val="20"/>
                <w:lang w:val="en-GB"/>
              </w:rPr>
              <w:t xml:space="preserve">In order to ensure adequate training covering fault handling and exception handling simulators, scenario workshops or training based on virtual reality should be used. </w:t>
            </w:r>
          </w:p>
        </w:tc>
        <w:tc>
          <w:tcPr>
            <w:tcW w:w="567" w:type="dxa"/>
          </w:tcPr>
          <w:p w14:paraId="16FE0342" w14:textId="77777777" w:rsidR="000F7E44" w:rsidRPr="00E46FD1" w:rsidRDefault="000F7E44" w:rsidP="000F7E44">
            <w:pPr>
              <w:pStyle w:val="NormalTable0"/>
              <w:rPr>
                <w:lang w:val="en-GB"/>
              </w:rPr>
            </w:pPr>
          </w:p>
        </w:tc>
        <w:tc>
          <w:tcPr>
            <w:tcW w:w="567" w:type="dxa"/>
          </w:tcPr>
          <w:p w14:paraId="44045ECA" w14:textId="77777777" w:rsidR="000F7E44" w:rsidRPr="00E46FD1" w:rsidRDefault="000F7E44" w:rsidP="000F7E44">
            <w:pPr>
              <w:pStyle w:val="NormalTable0"/>
              <w:rPr>
                <w:lang w:val="en-GB"/>
              </w:rPr>
            </w:pPr>
          </w:p>
        </w:tc>
        <w:tc>
          <w:tcPr>
            <w:tcW w:w="567" w:type="dxa"/>
          </w:tcPr>
          <w:p w14:paraId="2E21531C" w14:textId="77777777" w:rsidR="000F7E44" w:rsidRPr="00E46FD1" w:rsidRDefault="000F7E44" w:rsidP="000F7E44">
            <w:pPr>
              <w:pStyle w:val="NormalTable0"/>
              <w:rPr>
                <w:lang w:val="en-GB"/>
              </w:rPr>
            </w:pPr>
          </w:p>
        </w:tc>
        <w:tc>
          <w:tcPr>
            <w:tcW w:w="3399" w:type="dxa"/>
          </w:tcPr>
          <w:p w14:paraId="4CAD643F"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691168C2"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AR §23.</w:t>
            </w:r>
            <w:r w:rsidRPr="006D5518">
              <w:rPr>
                <w:rStyle w:val="eop"/>
                <w:color w:val="D13438"/>
                <w:sz w:val="20"/>
                <w:szCs w:val="20"/>
                <w:lang w:val="en-US"/>
              </w:rPr>
              <w:t> </w:t>
            </w:r>
          </w:p>
          <w:p w14:paraId="15594B9E" w14:textId="77777777" w:rsidR="000F7E44" w:rsidRPr="00163FE1" w:rsidRDefault="00163FE1" w:rsidP="006D5518">
            <w:pPr>
              <w:pStyle w:val="NormalTable0"/>
              <w:spacing w:line="360" w:lineRule="auto"/>
              <w:rPr>
                <w:lang w:val="en-GB"/>
              </w:rPr>
            </w:pPr>
            <w:r w:rsidRPr="00163FE1">
              <w:rPr>
                <w:sz w:val="20"/>
                <w:lang w:val="en-GB"/>
              </w:rPr>
              <w:t xml:space="preserve">DC: </w:t>
            </w:r>
            <w:r w:rsidRPr="00163FE1">
              <w:rPr>
                <w:sz w:val="20"/>
                <w:szCs w:val="20"/>
                <w:lang w:val="en-GB"/>
              </w:rPr>
              <w:t>Applicable to the DC</w:t>
            </w:r>
          </w:p>
        </w:tc>
        <w:tc>
          <w:tcPr>
            <w:tcW w:w="3263" w:type="dxa"/>
          </w:tcPr>
          <w:p w14:paraId="28E22A7F" w14:textId="77777777" w:rsidR="000F7E44" w:rsidRPr="006E2F74" w:rsidRDefault="000F7E44" w:rsidP="000F7E44">
            <w:pPr>
              <w:pStyle w:val="NormalTable0"/>
              <w:rPr>
                <w:sz w:val="20"/>
                <w:szCs w:val="20"/>
                <w:lang w:val="en-GB"/>
              </w:rPr>
            </w:pPr>
          </w:p>
        </w:tc>
        <w:tc>
          <w:tcPr>
            <w:tcW w:w="709" w:type="dxa"/>
          </w:tcPr>
          <w:p w14:paraId="7313C128" w14:textId="77777777" w:rsidR="000F7E44" w:rsidRPr="00E46FD1" w:rsidRDefault="000F7E44" w:rsidP="000F7E44">
            <w:pPr>
              <w:pStyle w:val="NormalTable0"/>
              <w:rPr>
                <w:lang w:val="en-GB"/>
              </w:rPr>
            </w:pPr>
          </w:p>
        </w:tc>
      </w:tr>
      <w:tr w:rsidR="000F7E44" w:rsidRPr="0039682C" w14:paraId="3B58063F" w14:textId="77777777" w:rsidTr="006D5518">
        <w:trPr>
          <w:cantSplit/>
        </w:trPr>
        <w:tc>
          <w:tcPr>
            <w:tcW w:w="996" w:type="dxa"/>
            <w:shd w:val="clear" w:color="auto" w:fill="999999"/>
          </w:tcPr>
          <w:p w14:paraId="64B8FAFE" w14:textId="77777777" w:rsidR="000F7E44" w:rsidRPr="00E46FD1" w:rsidRDefault="000F7E44" w:rsidP="000F7E44">
            <w:pPr>
              <w:pStyle w:val="NormalTable0"/>
              <w:rPr>
                <w:lang w:val="en-GB"/>
              </w:rPr>
            </w:pPr>
            <w:r w:rsidRPr="00E46FD1">
              <w:rPr>
                <w:lang w:val="en-GB"/>
              </w:rPr>
              <w:lastRenderedPageBreak/>
              <w:t>T 2.1.1</w:t>
            </w:r>
          </w:p>
        </w:tc>
        <w:tc>
          <w:tcPr>
            <w:tcW w:w="5386" w:type="dxa"/>
          </w:tcPr>
          <w:p w14:paraId="0A5E9BE5" w14:textId="77777777" w:rsidR="000F7E44" w:rsidRDefault="000F7E44" w:rsidP="000F7E44">
            <w:pPr>
              <w:pStyle w:val="NormalTable0"/>
              <w:ind w:left="1418"/>
              <w:rPr>
                <w:b/>
                <w:lang w:val="en-GB"/>
              </w:rPr>
            </w:pPr>
            <w:r w:rsidRPr="00E46FD1">
              <w:rPr>
                <w:b/>
                <w:lang w:val="en-GB"/>
              </w:rPr>
              <w:t>Does the simulator or other training methods allow for training of emergency scenarios that the operator seldom experiences in reality?</w:t>
            </w:r>
          </w:p>
          <w:p w14:paraId="3F58006F" w14:textId="77777777" w:rsidR="002D3AA1" w:rsidRDefault="002D3AA1" w:rsidP="000F7E44">
            <w:pPr>
              <w:pStyle w:val="NormalTable0"/>
              <w:ind w:left="1418"/>
              <w:rPr>
                <w:b/>
                <w:lang w:val="en-GB"/>
              </w:rPr>
            </w:pPr>
          </w:p>
          <w:p w14:paraId="03DEE12C" w14:textId="77777777" w:rsidR="002D3AA1" w:rsidRPr="006D5518" w:rsidRDefault="002D3AA1" w:rsidP="002D3AA1">
            <w:pPr>
              <w:pStyle w:val="paragraph"/>
              <w:spacing w:before="0" w:beforeAutospacing="0" w:after="0" w:afterAutospacing="0"/>
              <w:ind w:left="1410"/>
              <w:textAlignment w:val="baseline"/>
              <w:rPr>
                <w:rFonts w:ascii="Segoe UI" w:hAnsi="Segoe UI" w:cs="Segoe UI"/>
                <w:sz w:val="18"/>
                <w:szCs w:val="18"/>
                <w:lang w:val="en-US"/>
              </w:rPr>
            </w:pPr>
            <w:r>
              <w:rPr>
                <w:rStyle w:val="normaltextrun"/>
                <w:i/>
                <w:iCs/>
                <w:sz w:val="20"/>
                <w:szCs w:val="20"/>
                <w:lang w:val="en-GB"/>
              </w:rPr>
              <w:t>Process simulators can benefit in training operators, enabling them to practice</w:t>
            </w:r>
            <w:r w:rsidRPr="006D5518">
              <w:rPr>
                <w:rStyle w:val="eop"/>
                <w:sz w:val="20"/>
                <w:szCs w:val="20"/>
                <w:lang w:val="en-US"/>
              </w:rPr>
              <w:t> </w:t>
            </w:r>
          </w:p>
          <w:p w14:paraId="4333565A" w14:textId="77777777" w:rsidR="002D3AA1" w:rsidRPr="006D5518" w:rsidRDefault="002D3AA1" w:rsidP="002D3AA1">
            <w:pPr>
              <w:pStyle w:val="paragraph"/>
              <w:spacing w:before="0" w:beforeAutospacing="0" w:after="0" w:afterAutospacing="0"/>
              <w:ind w:left="1410"/>
              <w:textAlignment w:val="baseline"/>
              <w:rPr>
                <w:rFonts w:ascii="Segoe UI" w:hAnsi="Segoe UI" w:cs="Segoe UI"/>
                <w:sz w:val="18"/>
                <w:szCs w:val="18"/>
                <w:lang w:val="en-US"/>
              </w:rPr>
            </w:pPr>
            <w:r>
              <w:rPr>
                <w:rStyle w:val="normaltextrun"/>
                <w:i/>
                <w:iCs/>
                <w:sz w:val="20"/>
                <w:szCs w:val="20"/>
                <w:lang w:val="en-GB"/>
              </w:rPr>
              <w:t>routine and emergency procedures in a safe environment, and enabling competency to be</w:t>
            </w:r>
            <w:r w:rsidRPr="006D5518">
              <w:rPr>
                <w:rStyle w:val="eop"/>
                <w:sz w:val="20"/>
                <w:szCs w:val="20"/>
                <w:lang w:val="en-US"/>
              </w:rPr>
              <w:t> </w:t>
            </w:r>
          </w:p>
          <w:p w14:paraId="1CA90656" w14:textId="77777777" w:rsidR="002D3AA1" w:rsidRDefault="002D3AA1" w:rsidP="002D3AA1">
            <w:pPr>
              <w:pStyle w:val="paragraph"/>
              <w:spacing w:before="0" w:beforeAutospacing="0" w:after="0" w:afterAutospacing="0"/>
              <w:ind w:left="1410"/>
              <w:textAlignment w:val="baseline"/>
              <w:rPr>
                <w:rFonts w:ascii="Segoe UI" w:hAnsi="Segoe UI" w:cs="Segoe UI"/>
                <w:sz w:val="18"/>
                <w:szCs w:val="18"/>
              </w:rPr>
            </w:pPr>
            <w:r>
              <w:rPr>
                <w:rStyle w:val="normaltextrun"/>
                <w:i/>
                <w:iCs/>
                <w:sz w:val="20"/>
                <w:szCs w:val="20"/>
                <w:lang w:val="en-GB"/>
              </w:rPr>
              <w:t>measured.</w:t>
            </w:r>
            <w:r>
              <w:rPr>
                <w:rStyle w:val="eop"/>
                <w:sz w:val="20"/>
                <w:szCs w:val="20"/>
              </w:rPr>
              <w:t> </w:t>
            </w:r>
          </w:p>
          <w:p w14:paraId="5BF459B2" w14:textId="77777777" w:rsidR="000F7E44" w:rsidRPr="00E46FD1" w:rsidRDefault="000F7E44" w:rsidP="002D3AA1">
            <w:pPr>
              <w:pStyle w:val="NormalTable0"/>
              <w:ind w:left="1418"/>
              <w:rPr>
                <w:b/>
                <w:lang w:val="en-GB"/>
              </w:rPr>
            </w:pPr>
          </w:p>
        </w:tc>
        <w:tc>
          <w:tcPr>
            <w:tcW w:w="567" w:type="dxa"/>
          </w:tcPr>
          <w:p w14:paraId="36D5614B" w14:textId="77777777" w:rsidR="000F7E44" w:rsidRPr="00E46FD1" w:rsidRDefault="000F7E44" w:rsidP="000F7E44">
            <w:pPr>
              <w:pStyle w:val="NormalTable0"/>
              <w:rPr>
                <w:lang w:val="en-GB"/>
              </w:rPr>
            </w:pPr>
          </w:p>
        </w:tc>
        <w:tc>
          <w:tcPr>
            <w:tcW w:w="567" w:type="dxa"/>
          </w:tcPr>
          <w:p w14:paraId="13727FAD" w14:textId="77777777" w:rsidR="000F7E44" w:rsidRPr="00E46FD1" w:rsidRDefault="000F7E44" w:rsidP="000F7E44">
            <w:pPr>
              <w:pStyle w:val="NormalTable0"/>
              <w:rPr>
                <w:lang w:val="en-GB"/>
              </w:rPr>
            </w:pPr>
          </w:p>
        </w:tc>
        <w:tc>
          <w:tcPr>
            <w:tcW w:w="567" w:type="dxa"/>
          </w:tcPr>
          <w:p w14:paraId="3C097B56" w14:textId="77777777" w:rsidR="000F7E44" w:rsidRDefault="000F7E44" w:rsidP="000F7E44">
            <w:pPr>
              <w:pStyle w:val="NormalTable0"/>
              <w:rPr>
                <w:lang w:val="en-GB"/>
              </w:rPr>
            </w:pPr>
          </w:p>
          <w:p w14:paraId="32DC1653" w14:textId="77777777" w:rsidR="002D3AA1" w:rsidRPr="00E46FD1" w:rsidRDefault="002D3AA1" w:rsidP="000F7E44">
            <w:pPr>
              <w:pStyle w:val="NormalTable0"/>
              <w:rPr>
                <w:lang w:val="en-GB"/>
              </w:rPr>
            </w:pPr>
          </w:p>
        </w:tc>
        <w:tc>
          <w:tcPr>
            <w:tcW w:w="3399" w:type="dxa"/>
          </w:tcPr>
          <w:p w14:paraId="6898BE38"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3B2CDBB0" w14:textId="77777777" w:rsidR="00CA06E4" w:rsidRPr="006D5518" w:rsidRDefault="00CA06E4"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AR §21 &amp; §23.</w:t>
            </w:r>
            <w:r w:rsidRPr="006D5518">
              <w:rPr>
                <w:rStyle w:val="eop"/>
                <w:color w:val="D13438"/>
                <w:sz w:val="20"/>
                <w:szCs w:val="20"/>
                <w:lang w:val="en-US"/>
              </w:rPr>
              <w:t> </w:t>
            </w:r>
          </w:p>
          <w:p w14:paraId="4B5742B5" w14:textId="77777777" w:rsidR="00CA06E4" w:rsidRPr="006D5518" w:rsidRDefault="00CA06E4"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EEMUA 201 (2019), edition 3, 6.3.</w:t>
            </w:r>
            <w:r w:rsidRPr="006D5518">
              <w:rPr>
                <w:rStyle w:val="eop"/>
                <w:color w:val="D13438"/>
                <w:sz w:val="20"/>
                <w:szCs w:val="20"/>
                <w:lang w:val="en-US"/>
              </w:rPr>
              <w:t> </w:t>
            </w:r>
          </w:p>
          <w:p w14:paraId="3FB61D91" w14:textId="77777777" w:rsidR="000F7E44" w:rsidRPr="00163FE1" w:rsidRDefault="00163FE1" w:rsidP="006D5518">
            <w:pPr>
              <w:pStyle w:val="NormalTable0"/>
              <w:spacing w:line="360" w:lineRule="auto"/>
              <w:rPr>
                <w:lang w:val="en-GB"/>
              </w:rPr>
            </w:pPr>
            <w:r w:rsidRPr="00163FE1">
              <w:rPr>
                <w:sz w:val="20"/>
                <w:lang w:val="en-GB"/>
              </w:rPr>
              <w:t xml:space="preserve">DC: </w:t>
            </w:r>
            <w:r w:rsidRPr="00163FE1">
              <w:rPr>
                <w:sz w:val="20"/>
                <w:szCs w:val="20"/>
                <w:lang w:val="en-GB"/>
              </w:rPr>
              <w:t>Applicable to the DC</w:t>
            </w:r>
          </w:p>
        </w:tc>
        <w:tc>
          <w:tcPr>
            <w:tcW w:w="3263" w:type="dxa"/>
          </w:tcPr>
          <w:p w14:paraId="27238899" w14:textId="77777777" w:rsidR="000F7E44" w:rsidRPr="006E2F74" w:rsidRDefault="000F7E44" w:rsidP="000F7E44">
            <w:pPr>
              <w:pStyle w:val="NormalTable0"/>
              <w:rPr>
                <w:sz w:val="20"/>
                <w:szCs w:val="20"/>
                <w:lang w:val="en-GB"/>
              </w:rPr>
            </w:pPr>
          </w:p>
        </w:tc>
        <w:tc>
          <w:tcPr>
            <w:tcW w:w="709" w:type="dxa"/>
          </w:tcPr>
          <w:p w14:paraId="1F8D698D" w14:textId="77777777" w:rsidR="000F7E44" w:rsidRPr="00E46FD1" w:rsidRDefault="000F7E44" w:rsidP="000F7E44">
            <w:pPr>
              <w:pStyle w:val="NormalTable0"/>
              <w:rPr>
                <w:lang w:val="en-GB"/>
              </w:rPr>
            </w:pPr>
          </w:p>
        </w:tc>
      </w:tr>
      <w:tr w:rsidR="000F7E44" w:rsidRPr="0039682C" w14:paraId="47D17064" w14:textId="77777777" w:rsidTr="006D5518">
        <w:trPr>
          <w:cantSplit/>
        </w:trPr>
        <w:tc>
          <w:tcPr>
            <w:tcW w:w="996" w:type="dxa"/>
            <w:tcBorders>
              <w:bottom w:val="single" w:sz="6" w:space="0" w:color="auto"/>
            </w:tcBorders>
            <w:shd w:val="clear" w:color="auto" w:fill="999999"/>
          </w:tcPr>
          <w:p w14:paraId="3A1CC9DF" w14:textId="77777777" w:rsidR="000F7E44" w:rsidRPr="00E46FD1" w:rsidRDefault="000F7E44" w:rsidP="000F7E44">
            <w:pPr>
              <w:pStyle w:val="NormalTable0"/>
              <w:rPr>
                <w:lang w:val="en-GB"/>
              </w:rPr>
            </w:pPr>
            <w:r w:rsidRPr="00E46FD1">
              <w:rPr>
                <w:lang w:val="en-GB"/>
              </w:rPr>
              <w:t>T 2.1.2</w:t>
            </w:r>
          </w:p>
        </w:tc>
        <w:tc>
          <w:tcPr>
            <w:tcW w:w="5386" w:type="dxa"/>
          </w:tcPr>
          <w:p w14:paraId="419596FC" w14:textId="77777777" w:rsidR="000F7E44" w:rsidRPr="00E46FD1" w:rsidRDefault="000F7E44" w:rsidP="000F7E44">
            <w:pPr>
              <w:pStyle w:val="NormalTable0"/>
              <w:ind w:left="1418"/>
              <w:rPr>
                <w:b/>
                <w:lang w:val="en-GB"/>
              </w:rPr>
            </w:pPr>
            <w:r w:rsidRPr="00E46FD1">
              <w:rPr>
                <w:b/>
                <w:lang w:val="en-GB"/>
              </w:rPr>
              <w:t>Does the simulator or other training methods accurately mimic relevant process characteristics?</w:t>
            </w:r>
          </w:p>
          <w:p w14:paraId="74D326C0" w14:textId="77777777" w:rsidR="000F7E44" w:rsidRDefault="000F7E44" w:rsidP="000F7E44">
            <w:pPr>
              <w:pStyle w:val="NormalTable0"/>
              <w:ind w:left="1418"/>
              <w:rPr>
                <w:b/>
                <w:lang w:val="en-GB"/>
              </w:rPr>
            </w:pPr>
          </w:p>
          <w:p w14:paraId="740D5FB0" w14:textId="77777777" w:rsidR="002D3AA1" w:rsidRPr="006D5518" w:rsidRDefault="002D3AA1" w:rsidP="000F7E44">
            <w:pPr>
              <w:pStyle w:val="NormalTable0"/>
              <w:ind w:left="1418"/>
              <w:rPr>
                <w:b/>
                <w:lang w:val="en-US"/>
              </w:rPr>
            </w:pPr>
            <w:r>
              <w:rPr>
                <w:rStyle w:val="normaltextrun"/>
                <w:i/>
                <w:iCs/>
                <w:color w:val="000000"/>
                <w:sz w:val="20"/>
                <w:szCs w:val="20"/>
                <w:shd w:val="clear" w:color="auto" w:fill="FFFFFF"/>
                <w:lang w:val="en-GB"/>
              </w:rPr>
              <w:t>The simulation used should be an accurate representation of the system, with less or more detail (depending on whether the simulation if low fidelity or more expensive high fidelity)</w:t>
            </w:r>
            <w:r w:rsidRPr="006D5518">
              <w:rPr>
                <w:rStyle w:val="eop"/>
                <w:color w:val="000000"/>
                <w:sz w:val="20"/>
                <w:szCs w:val="20"/>
                <w:shd w:val="clear" w:color="auto" w:fill="FFFFFF"/>
                <w:lang w:val="en-US"/>
              </w:rPr>
              <w:t> </w:t>
            </w:r>
          </w:p>
        </w:tc>
        <w:tc>
          <w:tcPr>
            <w:tcW w:w="567" w:type="dxa"/>
          </w:tcPr>
          <w:p w14:paraId="6DBF71D0" w14:textId="77777777" w:rsidR="000F7E44" w:rsidRPr="00E46FD1" w:rsidRDefault="000F7E44" w:rsidP="000F7E44">
            <w:pPr>
              <w:pStyle w:val="NormalTable0"/>
              <w:rPr>
                <w:lang w:val="en-GB"/>
              </w:rPr>
            </w:pPr>
          </w:p>
        </w:tc>
        <w:tc>
          <w:tcPr>
            <w:tcW w:w="567" w:type="dxa"/>
          </w:tcPr>
          <w:p w14:paraId="2E8878AA" w14:textId="77777777" w:rsidR="000F7E44" w:rsidRPr="00E46FD1" w:rsidRDefault="000F7E44" w:rsidP="000F7E44">
            <w:pPr>
              <w:pStyle w:val="NormalTable0"/>
              <w:rPr>
                <w:lang w:val="en-GB"/>
              </w:rPr>
            </w:pPr>
          </w:p>
        </w:tc>
        <w:tc>
          <w:tcPr>
            <w:tcW w:w="567" w:type="dxa"/>
          </w:tcPr>
          <w:p w14:paraId="3F0C977C" w14:textId="77777777" w:rsidR="000F7E44" w:rsidRPr="00E46FD1" w:rsidRDefault="000F7E44" w:rsidP="000F7E44">
            <w:pPr>
              <w:pStyle w:val="NormalTable0"/>
              <w:rPr>
                <w:lang w:val="en-GB"/>
              </w:rPr>
            </w:pPr>
          </w:p>
        </w:tc>
        <w:tc>
          <w:tcPr>
            <w:tcW w:w="3399" w:type="dxa"/>
          </w:tcPr>
          <w:p w14:paraId="22C168C3"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36AF11F2" w14:textId="77777777" w:rsidR="00CA06E4" w:rsidRPr="006D5518" w:rsidRDefault="00CA06E4"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AR §21, §22 &amp; §23</w:t>
            </w:r>
            <w:r w:rsidRPr="006D5518">
              <w:rPr>
                <w:rStyle w:val="eop"/>
                <w:color w:val="D13438"/>
                <w:sz w:val="20"/>
                <w:szCs w:val="20"/>
                <w:lang w:val="en-US"/>
              </w:rPr>
              <w:t> </w:t>
            </w:r>
          </w:p>
          <w:p w14:paraId="19A333A1" w14:textId="77777777" w:rsidR="00CA06E4" w:rsidRPr="006D5518" w:rsidRDefault="00CA06E4"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EEMUA 201 (2019), edition 3, 6.3.</w:t>
            </w:r>
            <w:r w:rsidRPr="006D5518">
              <w:rPr>
                <w:rStyle w:val="eop"/>
                <w:color w:val="D13438"/>
                <w:sz w:val="20"/>
                <w:szCs w:val="20"/>
                <w:lang w:val="en-US"/>
              </w:rPr>
              <w:t> </w:t>
            </w:r>
          </w:p>
          <w:p w14:paraId="7839344E" w14:textId="77777777" w:rsidR="000F7E44" w:rsidRPr="00163FE1" w:rsidRDefault="00163FE1" w:rsidP="006D5518">
            <w:pPr>
              <w:pStyle w:val="NormalTable0"/>
              <w:spacing w:line="360" w:lineRule="auto"/>
              <w:rPr>
                <w:lang w:val="en-GB"/>
              </w:rPr>
            </w:pPr>
            <w:r w:rsidRPr="00163FE1">
              <w:rPr>
                <w:i/>
                <w:sz w:val="20"/>
                <w:szCs w:val="20"/>
                <w:lang w:val="en-GB"/>
              </w:rPr>
              <w:t xml:space="preserve">DC: </w:t>
            </w:r>
            <w:r w:rsidRPr="006D5518">
              <w:rPr>
                <w:i/>
                <w:iCs/>
                <w:sz w:val="20"/>
                <w:lang w:val="en-GB"/>
              </w:rPr>
              <w:t xml:space="preserve">Does the simulator or other training methods mimic relevant drilling and </w:t>
            </w:r>
            <w:r w:rsidRPr="006D5518">
              <w:rPr>
                <w:b/>
                <w:bCs/>
                <w:i/>
                <w:iCs/>
                <w:sz w:val="20"/>
                <w:lang w:val="en-GB"/>
              </w:rPr>
              <w:t>well operations, including well control operations?</w:t>
            </w:r>
          </w:p>
        </w:tc>
        <w:tc>
          <w:tcPr>
            <w:tcW w:w="3263" w:type="dxa"/>
          </w:tcPr>
          <w:p w14:paraId="2FF92CA3" w14:textId="77777777" w:rsidR="000F7E44" w:rsidRPr="00A179D6" w:rsidRDefault="000F7E44" w:rsidP="000F7E44">
            <w:pPr>
              <w:pStyle w:val="NormalTable0"/>
              <w:rPr>
                <w:i/>
                <w:sz w:val="20"/>
                <w:szCs w:val="20"/>
                <w:lang w:val="en-GB"/>
              </w:rPr>
            </w:pPr>
          </w:p>
        </w:tc>
        <w:tc>
          <w:tcPr>
            <w:tcW w:w="709" w:type="dxa"/>
          </w:tcPr>
          <w:p w14:paraId="1579FC3E" w14:textId="77777777" w:rsidR="000F7E44" w:rsidRPr="00E46FD1" w:rsidRDefault="000F7E44" w:rsidP="000F7E44">
            <w:pPr>
              <w:pStyle w:val="NormalTable0"/>
              <w:rPr>
                <w:lang w:val="en-GB"/>
              </w:rPr>
            </w:pPr>
          </w:p>
        </w:tc>
      </w:tr>
      <w:tr w:rsidR="000F7E44" w:rsidRPr="0039682C" w14:paraId="496314F1" w14:textId="77777777" w:rsidTr="006D5518">
        <w:trPr>
          <w:cantSplit/>
        </w:trPr>
        <w:tc>
          <w:tcPr>
            <w:tcW w:w="996" w:type="dxa"/>
            <w:tcBorders>
              <w:bottom w:val="single" w:sz="6" w:space="0" w:color="auto"/>
            </w:tcBorders>
            <w:shd w:val="clear" w:color="auto" w:fill="E6E6E6"/>
          </w:tcPr>
          <w:p w14:paraId="6131568A" w14:textId="77777777" w:rsidR="000F7E44" w:rsidRPr="00E46FD1" w:rsidRDefault="000F7E44" w:rsidP="000F7E44">
            <w:pPr>
              <w:pStyle w:val="NormalTable0"/>
              <w:rPr>
                <w:lang w:val="en-GB"/>
              </w:rPr>
            </w:pPr>
            <w:r w:rsidRPr="00E46FD1">
              <w:rPr>
                <w:lang w:val="en-GB"/>
              </w:rPr>
              <w:t>T 2.2</w:t>
            </w:r>
          </w:p>
        </w:tc>
        <w:tc>
          <w:tcPr>
            <w:tcW w:w="5386" w:type="dxa"/>
          </w:tcPr>
          <w:p w14:paraId="535754A9" w14:textId="77777777" w:rsidR="000F7E44" w:rsidRPr="00E46FD1" w:rsidRDefault="000F7E44" w:rsidP="000F7E44">
            <w:pPr>
              <w:pStyle w:val="NormalTable0"/>
              <w:ind w:left="708"/>
              <w:rPr>
                <w:b/>
                <w:lang w:val="en-GB"/>
              </w:rPr>
            </w:pPr>
            <w:r w:rsidRPr="00E46FD1">
              <w:rPr>
                <w:b/>
                <w:lang w:val="en-GB"/>
              </w:rPr>
              <w:t xml:space="preserve">Is the effectiveness of different training methods evaluated for the different types of tasks to be performed? </w:t>
            </w:r>
          </w:p>
          <w:p w14:paraId="71823F69" w14:textId="77777777" w:rsidR="000F7E44" w:rsidRPr="00E46FD1" w:rsidRDefault="000F7E44" w:rsidP="000F7E44">
            <w:pPr>
              <w:pStyle w:val="NormalTable0"/>
              <w:rPr>
                <w:b/>
                <w:lang w:val="en-GB"/>
              </w:rPr>
            </w:pPr>
          </w:p>
          <w:p w14:paraId="601BE09E" w14:textId="77777777" w:rsidR="000F7E44" w:rsidRPr="00E46FD1" w:rsidRDefault="000F7E44" w:rsidP="000F7E44">
            <w:pPr>
              <w:pStyle w:val="NormalTable0"/>
              <w:ind w:left="708"/>
              <w:rPr>
                <w:b/>
                <w:i/>
                <w:sz w:val="22"/>
                <w:lang w:val="en-GB"/>
              </w:rPr>
            </w:pPr>
            <w:r w:rsidRPr="00E46FD1">
              <w:rPr>
                <w:i/>
                <w:sz w:val="20"/>
                <w:szCs w:val="20"/>
                <w:lang w:val="en-GB"/>
              </w:rPr>
              <w:t>Examples of tasks are day-to-day vs. emergency operations. Different training</w:t>
            </w:r>
            <w:r w:rsidRPr="00E46FD1">
              <w:rPr>
                <w:i/>
                <w:sz w:val="20"/>
                <w:lang w:val="en-GB"/>
              </w:rPr>
              <w:t xml:space="preserve"> methods have different outcomes depending on task. To select the most suitable training method, it is necessary to compare outcomes from different methods.</w:t>
            </w:r>
          </w:p>
        </w:tc>
        <w:tc>
          <w:tcPr>
            <w:tcW w:w="567" w:type="dxa"/>
          </w:tcPr>
          <w:p w14:paraId="3C2017A3" w14:textId="77777777" w:rsidR="000F7E44" w:rsidRPr="00E46FD1" w:rsidRDefault="000F7E44" w:rsidP="000F7E44">
            <w:pPr>
              <w:pStyle w:val="NormalTable0"/>
              <w:rPr>
                <w:lang w:val="en-GB"/>
              </w:rPr>
            </w:pPr>
          </w:p>
        </w:tc>
        <w:tc>
          <w:tcPr>
            <w:tcW w:w="567" w:type="dxa"/>
          </w:tcPr>
          <w:p w14:paraId="6098812D" w14:textId="77777777" w:rsidR="000F7E44" w:rsidRPr="00E46FD1" w:rsidRDefault="000F7E44" w:rsidP="000F7E44">
            <w:pPr>
              <w:pStyle w:val="NormalTable0"/>
              <w:rPr>
                <w:lang w:val="en-GB"/>
              </w:rPr>
            </w:pPr>
          </w:p>
        </w:tc>
        <w:tc>
          <w:tcPr>
            <w:tcW w:w="567" w:type="dxa"/>
          </w:tcPr>
          <w:p w14:paraId="2FFD5B6E" w14:textId="77777777" w:rsidR="000F7E44" w:rsidRPr="00E46FD1" w:rsidRDefault="000F7E44" w:rsidP="000F7E44">
            <w:pPr>
              <w:pStyle w:val="NormalTable0"/>
              <w:rPr>
                <w:lang w:val="en-GB"/>
              </w:rPr>
            </w:pPr>
          </w:p>
        </w:tc>
        <w:tc>
          <w:tcPr>
            <w:tcW w:w="3399" w:type="dxa"/>
          </w:tcPr>
          <w:p w14:paraId="6ED74225"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3F456EEF"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HFAM (NPD 2003)</w:t>
            </w:r>
            <w:r w:rsidRPr="006D5518">
              <w:rPr>
                <w:rStyle w:val="eop"/>
                <w:color w:val="D13438"/>
                <w:sz w:val="20"/>
                <w:szCs w:val="20"/>
                <w:lang w:val="en-US"/>
              </w:rPr>
              <w:t> </w:t>
            </w:r>
          </w:p>
          <w:p w14:paraId="047243D0" w14:textId="77777777" w:rsidR="000F7E44" w:rsidRPr="00163FE1" w:rsidRDefault="00163FE1" w:rsidP="006D5518">
            <w:pPr>
              <w:pStyle w:val="NormalTable0"/>
              <w:spacing w:line="360" w:lineRule="auto"/>
              <w:rPr>
                <w:lang w:val="en-GB"/>
              </w:rPr>
            </w:pPr>
            <w:r w:rsidRPr="00163FE1">
              <w:rPr>
                <w:sz w:val="20"/>
                <w:lang w:val="en-GB"/>
              </w:rPr>
              <w:t xml:space="preserve">DC: </w:t>
            </w:r>
            <w:r w:rsidRPr="00163FE1">
              <w:rPr>
                <w:sz w:val="20"/>
                <w:szCs w:val="20"/>
                <w:lang w:val="en-GB"/>
              </w:rPr>
              <w:t>Applicable to the DC</w:t>
            </w:r>
          </w:p>
        </w:tc>
        <w:tc>
          <w:tcPr>
            <w:tcW w:w="3263" w:type="dxa"/>
          </w:tcPr>
          <w:p w14:paraId="4F24A910" w14:textId="77777777" w:rsidR="000F7E44" w:rsidRPr="006E2F74" w:rsidRDefault="000F7E44" w:rsidP="000F7E44">
            <w:pPr>
              <w:pStyle w:val="NormalTable0"/>
              <w:rPr>
                <w:sz w:val="20"/>
                <w:szCs w:val="20"/>
                <w:lang w:val="en-GB"/>
              </w:rPr>
            </w:pPr>
          </w:p>
        </w:tc>
        <w:tc>
          <w:tcPr>
            <w:tcW w:w="709" w:type="dxa"/>
          </w:tcPr>
          <w:p w14:paraId="12112BDB" w14:textId="77777777" w:rsidR="000F7E44" w:rsidRPr="00E46FD1" w:rsidRDefault="000F7E44" w:rsidP="000F7E44">
            <w:pPr>
              <w:pStyle w:val="NormalTable0"/>
              <w:rPr>
                <w:sz w:val="20"/>
                <w:lang w:val="en-GB"/>
              </w:rPr>
            </w:pPr>
          </w:p>
        </w:tc>
      </w:tr>
      <w:tr w:rsidR="000F7E44" w:rsidRPr="0039682C" w14:paraId="4D1C1309" w14:textId="77777777" w:rsidTr="006D5518">
        <w:trPr>
          <w:cantSplit/>
        </w:trPr>
        <w:tc>
          <w:tcPr>
            <w:tcW w:w="996" w:type="dxa"/>
            <w:tcBorders>
              <w:bottom w:val="single" w:sz="6" w:space="0" w:color="auto"/>
            </w:tcBorders>
            <w:shd w:val="clear" w:color="auto" w:fill="999999"/>
          </w:tcPr>
          <w:p w14:paraId="03B1BD54" w14:textId="77777777" w:rsidR="000F7E44" w:rsidRPr="00E46FD1" w:rsidRDefault="000F7E44" w:rsidP="000F7E44">
            <w:pPr>
              <w:pStyle w:val="NormalTable0"/>
              <w:ind w:left="708" w:hanging="708"/>
              <w:rPr>
                <w:lang w:val="en-GB"/>
              </w:rPr>
            </w:pPr>
            <w:r w:rsidRPr="00E46FD1">
              <w:rPr>
                <w:lang w:val="en-GB"/>
              </w:rPr>
              <w:lastRenderedPageBreak/>
              <w:t>T 2.2.1</w:t>
            </w:r>
          </w:p>
        </w:tc>
        <w:tc>
          <w:tcPr>
            <w:tcW w:w="5386" w:type="dxa"/>
          </w:tcPr>
          <w:p w14:paraId="658C9B53" w14:textId="77777777" w:rsidR="000F7E44" w:rsidRPr="00E46FD1" w:rsidRDefault="000F7E44" w:rsidP="000F7E44">
            <w:pPr>
              <w:pStyle w:val="NormalTable0"/>
              <w:ind w:left="1418"/>
              <w:rPr>
                <w:b/>
                <w:lang w:val="en-GB"/>
              </w:rPr>
            </w:pPr>
            <w:r w:rsidRPr="00E46FD1">
              <w:rPr>
                <w:b/>
                <w:lang w:val="en-GB"/>
              </w:rPr>
              <w:t>Is on-the-job training practiced and followed up?</w:t>
            </w:r>
          </w:p>
          <w:p w14:paraId="2848D46B" w14:textId="77777777" w:rsidR="000F7E44" w:rsidRPr="00E46FD1" w:rsidRDefault="000F7E44" w:rsidP="000F7E44">
            <w:pPr>
              <w:pStyle w:val="NormalTable0"/>
              <w:ind w:left="1418"/>
              <w:rPr>
                <w:sz w:val="20"/>
                <w:lang w:val="en-GB"/>
              </w:rPr>
            </w:pPr>
          </w:p>
          <w:p w14:paraId="5CE7E95B" w14:textId="77777777" w:rsidR="000F7E44" w:rsidRPr="00E46FD1" w:rsidRDefault="000F7E44" w:rsidP="000F7E44">
            <w:pPr>
              <w:pStyle w:val="NormalTable0"/>
              <w:ind w:left="1418"/>
              <w:rPr>
                <w:i/>
                <w:sz w:val="22"/>
                <w:lang w:val="en-GB"/>
              </w:rPr>
            </w:pPr>
            <w:r w:rsidRPr="00E46FD1">
              <w:rPr>
                <w:i/>
                <w:sz w:val="20"/>
                <w:lang w:val="en-GB"/>
              </w:rPr>
              <w:t>The operators’ basic training is supplemented with practical experience through on-the-job training</w:t>
            </w:r>
            <w:r w:rsidRPr="00E46FD1">
              <w:rPr>
                <w:i/>
                <w:sz w:val="22"/>
                <w:lang w:val="en-GB"/>
              </w:rPr>
              <w:t>.</w:t>
            </w:r>
          </w:p>
        </w:tc>
        <w:tc>
          <w:tcPr>
            <w:tcW w:w="567" w:type="dxa"/>
          </w:tcPr>
          <w:p w14:paraId="2B0FF903" w14:textId="77777777" w:rsidR="000F7E44" w:rsidRPr="00E46FD1" w:rsidRDefault="000F7E44" w:rsidP="000F7E44">
            <w:pPr>
              <w:pStyle w:val="NormalTable0"/>
              <w:rPr>
                <w:lang w:val="en-GB"/>
              </w:rPr>
            </w:pPr>
          </w:p>
        </w:tc>
        <w:tc>
          <w:tcPr>
            <w:tcW w:w="567" w:type="dxa"/>
          </w:tcPr>
          <w:p w14:paraId="10EA3BF4" w14:textId="77777777" w:rsidR="000F7E44" w:rsidRPr="00E46FD1" w:rsidRDefault="000F7E44" w:rsidP="000F7E44">
            <w:pPr>
              <w:pStyle w:val="NormalTable0"/>
              <w:rPr>
                <w:lang w:val="en-GB"/>
              </w:rPr>
            </w:pPr>
          </w:p>
        </w:tc>
        <w:tc>
          <w:tcPr>
            <w:tcW w:w="567" w:type="dxa"/>
          </w:tcPr>
          <w:p w14:paraId="07B060FF" w14:textId="77777777" w:rsidR="000F7E44" w:rsidRPr="00E46FD1" w:rsidRDefault="000F7E44" w:rsidP="000F7E44">
            <w:pPr>
              <w:pStyle w:val="NormalTable0"/>
              <w:rPr>
                <w:lang w:val="en-GB"/>
              </w:rPr>
            </w:pPr>
          </w:p>
        </w:tc>
        <w:tc>
          <w:tcPr>
            <w:tcW w:w="3399" w:type="dxa"/>
          </w:tcPr>
          <w:p w14:paraId="45468462"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291144B9" w14:textId="77777777" w:rsidR="00CA06E4" w:rsidRPr="006D5518" w:rsidRDefault="00CA06E4"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AR §23.</w:t>
            </w:r>
            <w:r w:rsidRPr="006D5518">
              <w:rPr>
                <w:rStyle w:val="eop"/>
                <w:color w:val="D13438"/>
                <w:sz w:val="20"/>
                <w:szCs w:val="20"/>
                <w:lang w:val="en-US"/>
              </w:rPr>
              <w:t> </w:t>
            </w:r>
          </w:p>
          <w:p w14:paraId="2ACD2FDB" w14:textId="77777777" w:rsidR="00CA06E4" w:rsidRPr="006D5518" w:rsidRDefault="00CA06E4"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NORSOK D-010 (2021), revision 4, 4.9.1.</w:t>
            </w:r>
            <w:r w:rsidRPr="006D5518">
              <w:rPr>
                <w:rStyle w:val="eop"/>
                <w:color w:val="D13438"/>
                <w:sz w:val="20"/>
                <w:szCs w:val="20"/>
                <w:lang w:val="en-US"/>
              </w:rPr>
              <w:t> </w:t>
            </w:r>
          </w:p>
          <w:p w14:paraId="6FE2DA23" w14:textId="77777777" w:rsidR="000F7E44" w:rsidRPr="006D5518" w:rsidRDefault="00163FE1" w:rsidP="006D5518">
            <w:pPr>
              <w:pStyle w:val="NormalTable0"/>
              <w:spacing w:line="360" w:lineRule="auto"/>
              <w:rPr>
                <w:lang w:val="en-US"/>
              </w:rPr>
            </w:pPr>
            <w:r w:rsidRPr="00163FE1">
              <w:rPr>
                <w:sz w:val="20"/>
                <w:lang w:val="en-GB"/>
              </w:rPr>
              <w:t xml:space="preserve">DC: </w:t>
            </w:r>
            <w:r w:rsidRPr="00163FE1">
              <w:rPr>
                <w:sz w:val="20"/>
                <w:szCs w:val="20"/>
                <w:lang w:val="en-GB"/>
              </w:rPr>
              <w:t>Applicable to the DC</w:t>
            </w:r>
          </w:p>
        </w:tc>
        <w:tc>
          <w:tcPr>
            <w:tcW w:w="3263" w:type="dxa"/>
          </w:tcPr>
          <w:p w14:paraId="556C3A27" w14:textId="77777777" w:rsidR="000F7E44" w:rsidRPr="006E2F74" w:rsidRDefault="000F7E44" w:rsidP="000F7E44">
            <w:pPr>
              <w:pStyle w:val="NormalTable0"/>
              <w:rPr>
                <w:sz w:val="20"/>
                <w:szCs w:val="20"/>
                <w:lang w:val="en-GB"/>
              </w:rPr>
            </w:pPr>
          </w:p>
        </w:tc>
        <w:tc>
          <w:tcPr>
            <w:tcW w:w="709" w:type="dxa"/>
          </w:tcPr>
          <w:p w14:paraId="4B8FAAF7" w14:textId="77777777" w:rsidR="000F7E44" w:rsidRPr="00E46FD1" w:rsidRDefault="000F7E44" w:rsidP="000F7E44">
            <w:pPr>
              <w:pStyle w:val="NormalTable0"/>
              <w:rPr>
                <w:lang w:val="en-GB"/>
              </w:rPr>
            </w:pPr>
          </w:p>
        </w:tc>
      </w:tr>
      <w:tr w:rsidR="000F7E44" w:rsidRPr="0039682C" w14:paraId="15A058C6" w14:textId="77777777" w:rsidTr="006D5518">
        <w:trPr>
          <w:cantSplit/>
        </w:trPr>
        <w:tc>
          <w:tcPr>
            <w:tcW w:w="996" w:type="dxa"/>
            <w:shd w:val="clear" w:color="auto" w:fill="E6E6E6"/>
          </w:tcPr>
          <w:p w14:paraId="5142E4A9" w14:textId="77777777" w:rsidR="000F7E44" w:rsidRPr="00E46FD1" w:rsidRDefault="00B83373" w:rsidP="000F7E44">
            <w:pPr>
              <w:pStyle w:val="NormalTable0"/>
              <w:rPr>
                <w:lang w:val="en-GB"/>
              </w:rPr>
            </w:pPr>
            <w:r>
              <w:rPr>
                <w:lang w:val="en-GB"/>
              </w:rPr>
              <w:t>T 2.3</w:t>
            </w:r>
          </w:p>
        </w:tc>
        <w:tc>
          <w:tcPr>
            <w:tcW w:w="5386" w:type="dxa"/>
          </w:tcPr>
          <w:p w14:paraId="4A5DE0B7" w14:textId="77777777" w:rsidR="000F7E44" w:rsidRPr="00E46FD1" w:rsidRDefault="000F7E44" w:rsidP="000F7E44">
            <w:pPr>
              <w:pStyle w:val="NormalTable0"/>
              <w:ind w:left="709"/>
              <w:rPr>
                <w:b/>
                <w:lang w:val="en-GB"/>
              </w:rPr>
            </w:pPr>
            <w:r w:rsidRPr="00E46FD1">
              <w:rPr>
                <w:b/>
                <w:lang w:val="en-GB"/>
              </w:rPr>
              <w:t>Are the learning outcomes of the training programmes evaluated?</w:t>
            </w:r>
          </w:p>
          <w:p w14:paraId="424905C4" w14:textId="77777777" w:rsidR="000F7E44" w:rsidRPr="00E46FD1" w:rsidRDefault="000F7E44" w:rsidP="000F7E44">
            <w:pPr>
              <w:pStyle w:val="NormalTable0"/>
              <w:ind w:left="709"/>
              <w:rPr>
                <w:b/>
                <w:i/>
                <w:sz w:val="20"/>
                <w:lang w:val="en-GB"/>
              </w:rPr>
            </w:pPr>
          </w:p>
          <w:p w14:paraId="356EEC02" w14:textId="77777777" w:rsidR="000F7E44" w:rsidRPr="00E46FD1" w:rsidRDefault="000F7E44" w:rsidP="000F7E44">
            <w:pPr>
              <w:pStyle w:val="NormalTable0"/>
              <w:ind w:left="709"/>
              <w:rPr>
                <w:b/>
                <w:i/>
                <w:sz w:val="22"/>
                <w:lang w:val="en-GB"/>
              </w:rPr>
            </w:pPr>
            <w:r w:rsidRPr="00E46FD1">
              <w:rPr>
                <w:i/>
                <w:sz w:val="20"/>
                <w:lang w:val="en-GB"/>
              </w:rPr>
              <w:t>Transfer of training is critical to operator performance. The only way to assess how well training transfer into task performance is to conduct an evaluation of what the operator has learned.</w:t>
            </w:r>
          </w:p>
        </w:tc>
        <w:tc>
          <w:tcPr>
            <w:tcW w:w="567" w:type="dxa"/>
          </w:tcPr>
          <w:p w14:paraId="11AB8908" w14:textId="77777777" w:rsidR="000F7E44" w:rsidRPr="00E46FD1" w:rsidRDefault="000F7E44" w:rsidP="000F7E44">
            <w:pPr>
              <w:pStyle w:val="NormalTable0"/>
              <w:rPr>
                <w:lang w:val="en-GB"/>
              </w:rPr>
            </w:pPr>
          </w:p>
        </w:tc>
        <w:tc>
          <w:tcPr>
            <w:tcW w:w="567" w:type="dxa"/>
          </w:tcPr>
          <w:p w14:paraId="1B3B514F" w14:textId="77777777" w:rsidR="000F7E44" w:rsidRPr="00E46FD1" w:rsidRDefault="000F7E44" w:rsidP="000F7E44">
            <w:pPr>
              <w:pStyle w:val="NormalTable0"/>
              <w:rPr>
                <w:lang w:val="en-GB"/>
              </w:rPr>
            </w:pPr>
          </w:p>
        </w:tc>
        <w:tc>
          <w:tcPr>
            <w:tcW w:w="567" w:type="dxa"/>
          </w:tcPr>
          <w:p w14:paraId="6BE791E5" w14:textId="77777777" w:rsidR="000F7E44" w:rsidRPr="00E46FD1" w:rsidRDefault="000F7E44" w:rsidP="000F7E44">
            <w:pPr>
              <w:pStyle w:val="NormalTable0"/>
              <w:rPr>
                <w:lang w:val="en-GB"/>
              </w:rPr>
            </w:pPr>
          </w:p>
        </w:tc>
        <w:tc>
          <w:tcPr>
            <w:tcW w:w="3399" w:type="dxa"/>
          </w:tcPr>
          <w:p w14:paraId="1E06FCFE"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7E1BA2BC"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HFAM (NPD 2003)</w:t>
            </w:r>
            <w:r w:rsidRPr="006D5518">
              <w:rPr>
                <w:rStyle w:val="eop"/>
                <w:color w:val="D13438"/>
                <w:sz w:val="20"/>
                <w:szCs w:val="20"/>
                <w:lang w:val="en-US"/>
              </w:rPr>
              <w:t> </w:t>
            </w:r>
          </w:p>
          <w:p w14:paraId="652D3DD8" w14:textId="77777777" w:rsidR="000F7E44" w:rsidRPr="00163FE1" w:rsidRDefault="00163FE1" w:rsidP="006D5518">
            <w:pPr>
              <w:pStyle w:val="NormalTable0"/>
              <w:spacing w:line="360" w:lineRule="auto"/>
              <w:rPr>
                <w:lang w:val="en-GB"/>
              </w:rPr>
            </w:pPr>
            <w:r w:rsidRPr="00163FE1">
              <w:rPr>
                <w:sz w:val="20"/>
                <w:lang w:val="en-GB"/>
              </w:rPr>
              <w:t xml:space="preserve">DC: </w:t>
            </w:r>
            <w:r w:rsidRPr="00163FE1">
              <w:rPr>
                <w:sz w:val="20"/>
                <w:szCs w:val="20"/>
                <w:lang w:val="en-GB"/>
              </w:rPr>
              <w:t>Applicable to the DC</w:t>
            </w:r>
          </w:p>
        </w:tc>
        <w:tc>
          <w:tcPr>
            <w:tcW w:w="3263" w:type="dxa"/>
          </w:tcPr>
          <w:p w14:paraId="0960C424" w14:textId="77777777" w:rsidR="000F7E44" w:rsidRPr="006E2F74" w:rsidRDefault="000F7E44" w:rsidP="000F7E44">
            <w:pPr>
              <w:pStyle w:val="NormalTable0"/>
              <w:rPr>
                <w:sz w:val="20"/>
                <w:szCs w:val="20"/>
                <w:lang w:val="en-GB"/>
              </w:rPr>
            </w:pPr>
          </w:p>
        </w:tc>
        <w:tc>
          <w:tcPr>
            <w:tcW w:w="709" w:type="dxa"/>
          </w:tcPr>
          <w:p w14:paraId="6F65D975" w14:textId="77777777" w:rsidR="000F7E44" w:rsidRPr="00E46FD1" w:rsidRDefault="000F7E44" w:rsidP="000F7E44">
            <w:pPr>
              <w:pStyle w:val="NormalTable0"/>
              <w:rPr>
                <w:sz w:val="20"/>
                <w:lang w:val="en-GB"/>
              </w:rPr>
            </w:pPr>
          </w:p>
        </w:tc>
      </w:tr>
      <w:tr w:rsidR="000F7E44" w:rsidRPr="0039682C" w14:paraId="7809600D" w14:textId="77777777" w:rsidTr="006D5518">
        <w:trPr>
          <w:cantSplit/>
        </w:trPr>
        <w:tc>
          <w:tcPr>
            <w:tcW w:w="996" w:type="dxa"/>
            <w:tcBorders>
              <w:bottom w:val="single" w:sz="6" w:space="0" w:color="auto"/>
            </w:tcBorders>
            <w:shd w:val="clear" w:color="auto" w:fill="E6E6E6"/>
          </w:tcPr>
          <w:p w14:paraId="73648599" w14:textId="77777777" w:rsidR="000F7E44" w:rsidRPr="00E46FD1" w:rsidRDefault="00B83373" w:rsidP="000F7E44">
            <w:pPr>
              <w:pStyle w:val="NormalTable0"/>
              <w:rPr>
                <w:lang w:val="en-GB"/>
              </w:rPr>
            </w:pPr>
            <w:r>
              <w:rPr>
                <w:lang w:val="en-GB"/>
              </w:rPr>
              <w:t>T 2.4</w:t>
            </w:r>
          </w:p>
        </w:tc>
        <w:tc>
          <w:tcPr>
            <w:tcW w:w="5386" w:type="dxa"/>
          </w:tcPr>
          <w:p w14:paraId="082503C4" w14:textId="77777777" w:rsidR="000F7E44" w:rsidRPr="00E46FD1" w:rsidRDefault="000F7E44" w:rsidP="000F7E44">
            <w:pPr>
              <w:pStyle w:val="NormalTable0"/>
              <w:ind w:left="708"/>
              <w:rPr>
                <w:b/>
                <w:lang w:val="en-GB"/>
              </w:rPr>
            </w:pPr>
            <w:r w:rsidRPr="00E46FD1">
              <w:rPr>
                <w:b/>
                <w:lang w:val="en-GB"/>
              </w:rPr>
              <w:t>Is upgrade training provided at regular time intervals?</w:t>
            </w:r>
          </w:p>
          <w:p w14:paraId="68722257" w14:textId="77777777" w:rsidR="000F7E44" w:rsidRPr="00E46FD1" w:rsidRDefault="000F7E44" w:rsidP="000F7E44">
            <w:pPr>
              <w:pStyle w:val="NormalTable0"/>
              <w:ind w:left="708"/>
              <w:rPr>
                <w:i/>
                <w:sz w:val="20"/>
                <w:lang w:val="en-GB"/>
              </w:rPr>
            </w:pPr>
          </w:p>
          <w:p w14:paraId="4A79A4B2" w14:textId="77777777" w:rsidR="000F7E44" w:rsidRPr="00E46FD1" w:rsidRDefault="000F7E44" w:rsidP="000F7E44">
            <w:pPr>
              <w:pStyle w:val="NormalTable0"/>
              <w:ind w:left="708"/>
              <w:rPr>
                <w:i/>
                <w:sz w:val="22"/>
                <w:lang w:val="en-GB"/>
              </w:rPr>
            </w:pPr>
            <w:r w:rsidRPr="00E46FD1">
              <w:rPr>
                <w:i/>
                <w:sz w:val="20"/>
                <w:lang w:val="en-GB"/>
              </w:rPr>
              <w:t>Operators take time to adjust from a free period to work in the control room, and to: “get the picture” of the process again. Ultimately, this may imply that the production organisation is more vulnerable to process disturbances when a new shift takes over.</w:t>
            </w:r>
            <w:r w:rsidRPr="00E46FD1">
              <w:rPr>
                <w:i/>
                <w:sz w:val="22"/>
                <w:lang w:val="en-GB"/>
              </w:rPr>
              <w:t xml:space="preserve"> </w:t>
            </w:r>
          </w:p>
        </w:tc>
        <w:tc>
          <w:tcPr>
            <w:tcW w:w="567" w:type="dxa"/>
          </w:tcPr>
          <w:p w14:paraId="2A57222C" w14:textId="77777777" w:rsidR="000F7E44" w:rsidRPr="00E46FD1" w:rsidRDefault="000F7E44" w:rsidP="000F7E44">
            <w:pPr>
              <w:pStyle w:val="NormalTable0"/>
              <w:rPr>
                <w:lang w:val="en-GB"/>
              </w:rPr>
            </w:pPr>
          </w:p>
        </w:tc>
        <w:tc>
          <w:tcPr>
            <w:tcW w:w="567" w:type="dxa"/>
          </w:tcPr>
          <w:p w14:paraId="098AEA28" w14:textId="77777777" w:rsidR="000F7E44" w:rsidRPr="00E46FD1" w:rsidRDefault="000F7E44" w:rsidP="000F7E44">
            <w:pPr>
              <w:pStyle w:val="NormalTable0"/>
              <w:rPr>
                <w:lang w:val="en-GB"/>
              </w:rPr>
            </w:pPr>
          </w:p>
        </w:tc>
        <w:tc>
          <w:tcPr>
            <w:tcW w:w="567" w:type="dxa"/>
          </w:tcPr>
          <w:p w14:paraId="38A9EBA9" w14:textId="77777777" w:rsidR="000F7E44" w:rsidRPr="00E46FD1" w:rsidRDefault="000F7E44" w:rsidP="000F7E44">
            <w:pPr>
              <w:pStyle w:val="NormalTable0"/>
              <w:rPr>
                <w:lang w:val="en-GB"/>
              </w:rPr>
            </w:pPr>
          </w:p>
        </w:tc>
        <w:tc>
          <w:tcPr>
            <w:tcW w:w="3399" w:type="dxa"/>
          </w:tcPr>
          <w:p w14:paraId="015E6B95"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0389BFD5"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AR §23.</w:t>
            </w:r>
            <w:r w:rsidRPr="006D5518">
              <w:rPr>
                <w:rStyle w:val="eop"/>
                <w:color w:val="D13438"/>
                <w:sz w:val="20"/>
                <w:szCs w:val="20"/>
                <w:lang w:val="en-US"/>
              </w:rPr>
              <w:t> </w:t>
            </w:r>
          </w:p>
          <w:p w14:paraId="0BAB109A" w14:textId="77777777" w:rsidR="000F7E44" w:rsidRPr="00163FE1" w:rsidRDefault="00163FE1" w:rsidP="006D5518">
            <w:pPr>
              <w:pStyle w:val="NormalTable0"/>
              <w:spacing w:line="360" w:lineRule="auto"/>
              <w:rPr>
                <w:lang w:val="en-GB"/>
              </w:rPr>
            </w:pPr>
            <w:r w:rsidRPr="00163FE1">
              <w:rPr>
                <w:sz w:val="20"/>
                <w:lang w:val="en-GB"/>
              </w:rPr>
              <w:t xml:space="preserve">DC: </w:t>
            </w:r>
            <w:r w:rsidRPr="00163FE1">
              <w:rPr>
                <w:sz w:val="20"/>
                <w:szCs w:val="20"/>
                <w:lang w:val="en-GB"/>
              </w:rPr>
              <w:t>Applicable to the DC</w:t>
            </w:r>
          </w:p>
        </w:tc>
        <w:tc>
          <w:tcPr>
            <w:tcW w:w="3263" w:type="dxa"/>
          </w:tcPr>
          <w:p w14:paraId="12E63A3E" w14:textId="77777777" w:rsidR="000F7E44" w:rsidRPr="006E2F74" w:rsidRDefault="000F7E44" w:rsidP="000F7E44">
            <w:pPr>
              <w:pStyle w:val="NormalTable0"/>
              <w:rPr>
                <w:sz w:val="20"/>
                <w:szCs w:val="20"/>
                <w:lang w:val="en-GB"/>
              </w:rPr>
            </w:pPr>
          </w:p>
        </w:tc>
        <w:tc>
          <w:tcPr>
            <w:tcW w:w="709" w:type="dxa"/>
          </w:tcPr>
          <w:p w14:paraId="1027E06D" w14:textId="77777777" w:rsidR="000F7E44" w:rsidRPr="00E46FD1" w:rsidRDefault="000F7E44" w:rsidP="000F7E44">
            <w:pPr>
              <w:pStyle w:val="NormalTable0"/>
              <w:rPr>
                <w:lang w:val="en-GB"/>
              </w:rPr>
            </w:pPr>
          </w:p>
        </w:tc>
      </w:tr>
      <w:tr w:rsidR="000F7E44" w:rsidRPr="0039682C" w14:paraId="2483C8F8" w14:textId="77777777" w:rsidTr="006D5518">
        <w:trPr>
          <w:cantSplit/>
        </w:trPr>
        <w:tc>
          <w:tcPr>
            <w:tcW w:w="996" w:type="dxa"/>
            <w:tcBorders>
              <w:bottom w:val="single" w:sz="6" w:space="0" w:color="auto"/>
            </w:tcBorders>
            <w:shd w:val="clear" w:color="auto" w:fill="999999"/>
          </w:tcPr>
          <w:p w14:paraId="3D98AEB0" w14:textId="77777777" w:rsidR="000F7E44" w:rsidRPr="00E46FD1" w:rsidRDefault="00B83373" w:rsidP="000F7E44">
            <w:pPr>
              <w:pStyle w:val="NormalTable0"/>
              <w:rPr>
                <w:lang w:val="en-GB"/>
              </w:rPr>
            </w:pPr>
            <w:r>
              <w:rPr>
                <w:lang w:val="en-GB"/>
              </w:rPr>
              <w:lastRenderedPageBreak/>
              <w:t>T 2.4</w:t>
            </w:r>
            <w:r w:rsidR="000F7E44" w:rsidRPr="00E46FD1">
              <w:rPr>
                <w:lang w:val="en-GB"/>
              </w:rPr>
              <w:t>.1</w:t>
            </w:r>
          </w:p>
        </w:tc>
        <w:tc>
          <w:tcPr>
            <w:tcW w:w="5386" w:type="dxa"/>
          </w:tcPr>
          <w:p w14:paraId="5B0C10A0" w14:textId="77777777" w:rsidR="000F7E44" w:rsidRPr="00E46FD1" w:rsidRDefault="000F7E44" w:rsidP="000F7E44">
            <w:pPr>
              <w:pStyle w:val="NormalTable0"/>
              <w:ind w:left="1418"/>
              <w:rPr>
                <w:b/>
                <w:i/>
                <w:sz w:val="18"/>
                <w:lang w:val="en-GB"/>
              </w:rPr>
            </w:pPr>
            <w:r w:rsidRPr="00E46FD1">
              <w:rPr>
                <w:b/>
                <w:lang w:val="en-GB"/>
              </w:rPr>
              <w:t>Are operators re-trained regularly in knowledge of and handling of emergencies?</w:t>
            </w:r>
            <w:r w:rsidRPr="00E46FD1">
              <w:rPr>
                <w:b/>
                <w:i/>
                <w:sz w:val="18"/>
                <w:lang w:val="en-GB"/>
              </w:rPr>
              <w:t xml:space="preserve"> </w:t>
            </w:r>
          </w:p>
          <w:p w14:paraId="26C57FB9" w14:textId="77777777" w:rsidR="000F7E44" w:rsidRPr="00E46FD1" w:rsidRDefault="000F7E44" w:rsidP="000F7E44">
            <w:pPr>
              <w:pStyle w:val="NormalTable0"/>
              <w:ind w:left="1418"/>
              <w:rPr>
                <w:i/>
                <w:sz w:val="20"/>
                <w:lang w:val="en-GB"/>
              </w:rPr>
            </w:pPr>
          </w:p>
          <w:p w14:paraId="48330C1E" w14:textId="77777777" w:rsidR="000F7E44" w:rsidRPr="00E46FD1" w:rsidRDefault="000F7E44" w:rsidP="000F7E44">
            <w:pPr>
              <w:pStyle w:val="NormalTable0"/>
              <w:ind w:left="1418"/>
              <w:rPr>
                <w:b/>
                <w:lang w:val="en-GB"/>
              </w:rPr>
            </w:pPr>
            <w:r w:rsidRPr="00E46FD1">
              <w:rPr>
                <w:i/>
                <w:sz w:val="20"/>
                <w:lang w:val="en-GB"/>
              </w:rPr>
              <w:t>During stable production phases, the operators encounter few process disturbances in their daily work. Experience and skills which have been accumulated through training and participation in the platform start-up will gradually be forgotten if they are not maintained regularly.</w:t>
            </w:r>
          </w:p>
        </w:tc>
        <w:tc>
          <w:tcPr>
            <w:tcW w:w="567" w:type="dxa"/>
          </w:tcPr>
          <w:p w14:paraId="3EF4A509" w14:textId="77777777" w:rsidR="000F7E44" w:rsidRPr="00E46FD1" w:rsidRDefault="000F7E44" w:rsidP="000F7E44">
            <w:pPr>
              <w:pStyle w:val="NormalTable0"/>
              <w:rPr>
                <w:lang w:val="en-GB"/>
              </w:rPr>
            </w:pPr>
          </w:p>
        </w:tc>
        <w:tc>
          <w:tcPr>
            <w:tcW w:w="567" w:type="dxa"/>
          </w:tcPr>
          <w:p w14:paraId="2BE397DB" w14:textId="77777777" w:rsidR="000F7E44" w:rsidRPr="00E46FD1" w:rsidRDefault="000F7E44" w:rsidP="000F7E44">
            <w:pPr>
              <w:pStyle w:val="NormalTable0"/>
              <w:rPr>
                <w:lang w:val="en-GB"/>
              </w:rPr>
            </w:pPr>
          </w:p>
        </w:tc>
        <w:tc>
          <w:tcPr>
            <w:tcW w:w="567" w:type="dxa"/>
          </w:tcPr>
          <w:p w14:paraId="086EB911" w14:textId="77777777" w:rsidR="000F7E44" w:rsidRPr="00E46FD1" w:rsidRDefault="000F7E44" w:rsidP="000F7E44">
            <w:pPr>
              <w:pStyle w:val="NormalTable0"/>
              <w:rPr>
                <w:lang w:val="en-GB"/>
              </w:rPr>
            </w:pPr>
          </w:p>
        </w:tc>
        <w:tc>
          <w:tcPr>
            <w:tcW w:w="3399" w:type="dxa"/>
          </w:tcPr>
          <w:p w14:paraId="06FE7111"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0F489862"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AR §22 &amp; §23.</w:t>
            </w:r>
            <w:r w:rsidRPr="006D5518">
              <w:rPr>
                <w:rStyle w:val="eop"/>
                <w:color w:val="D13438"/>
                <w:sz w:val="20"/>
                <w:szCs w:val="20"/>
                <w:lang w:val="en-US"/>
              </w:rPr>
              <w:t> </w:t>
            </w:r>
          </w:p>
          <w:p w14:paraId="3FA88C0D" w14:textId="77777777" w:rsidR="000F7E44" w:rsidRPr="00163FE1" w:rsidRDefault="00163FE1" w:rsidP="006D5518">
            <w:pPr>
              <w:pStyle w:val="NormalTable0"/>
              <w:spacing w:line="360" w:lineRule="auto"/>
              <w:rPr>
                <w:lang w:val="en-GB"/>
              </w:rPr>
            </w:pPr>
            <w:r w:rsidRPr="00163FE1">
              <w:rPr>
                <w:sz w:val="20"/>
                <w:lang w:val="en-GB"/>
              </w:rPr>
              <w:t xml:space="preserve">DC: </w:t>
            </w:r>
            <w:r w:rsidRPr="00163FE1">
              <w:rPr>
                <w:sz w:val="20"/>
                <w:szCs w:val="20"/>
                <w:lang w:val="en-GB"/>
              </w:rPr>
              <w:t>Applicable to the DC</w:t>
            </w:r>
          </w:p>
        </w:tc>
        <w:tc>
          <w:tcPr>
            <w:tcW w:w="3263" w:type="dxa"/>
          </w:tcPr>
          <w:p w14:paraId="5DD04D78" w14:textId="77777777" w:rsidR="000F7E44" w:rsidRPr="006E2F74" w:rsidRDefault="000F7E44" w:rsidP="000F7E44">
            <w:pPr>
              <w:pStyle w:val="NormalTable0"/>
              <w:rPr>
                <w:b/>
                <w:sz w:val="20"/>
                <w:szCs w:val="20"/>
                <w:lang w:val="en-GB"/>
              </w:rPr>
            </w:pPr>
          </w:p>
        </w:tc>
        <w:tc>
          <w:tcPr>
            <w:tcW w:w="709" w:type="dxa"/>
          </w:tcPr>
          <w:p w14:paraId="57B681F0" w14:textId="77777777" w:rsidR="000F7E44" w:rsidRPr="00E46FD1" w:rsidRDefault="000F7E44" w:rsidP="000F7E44">
            <w:pPr>
              <w:pStyle w:val="NormalTable0"/>
              <w:rPr>
                <w:b/>
                <w:lang w:val="en-GB"/>
              </w:rPr>
            </w:pPr>
          </w:p>
        </w:tc>
      </w:tr>
      <w:tr w:rsidR="00B83373" w:rsidRPr="0039682C" w14:paraId="18044399" w14:textId="77777777" w:rsidTr="006D5518">
        <w:trPr>
          <w:cantSplit/>
        </w:trPr>
        <w:tc>
          <w:tcPr>
            <w:tcW w:w="996" w:type="dxa"/>
            <w:tcBorders>
              <w:bottom w:val="single" w:sz="6" w:space="0" w:color="auto"/>
            </w:tcBorders>
            <w:shd w:val="clear" w:color="auto" w:fill="FFFFFF"/>
          </w:tcPr>
          <w:p w14:paraId="6DCDDC4F" w14:textId="77777777" w:rsidR="00B83373" w:rsidRPr="00E46FD1" w:rsidRDefault="00B83373" w:rsidP="005B451E">
            <w:pPr>
              <w:pStyle w:val="NormalTable0"/>
              <w:rPr>
                <w:lang w:val="en-GB"/>
              </w:rPr>
            </w:pPr>
            <w:r w:rsidRPr="00E46FD1">
              <w:rPr>
                <w:lang w:val="en-GB"/>
              </w:rPr>
              <w:t>T 3</w:t>
            </w:r>
          </w:p>
        </w:tc>
        <w:tc>
          <w:tcPr>
            <w:tcW w:w="5386" w:type="dxa"/>
          </w:tcPr>
          <w:p w14:paraId="1E9C8652" w14:textId="77777777" w:rsidR="00B83373" w:rsidRPr="00B83373" w:rsidRDefault="00B83373" w:rsidP="00B83373">
            <w:pPr>
              <w:pStyle w:val="NormalTable0"/>
              <w:rPr>
                <w:b/>
                <w:lang w:val="en-GB"/>
              </w:rPr>
            </w:pPr>
            <w:r w:rsidRPr="00B83373">
              <w:rPr>
                <w:b/>
                <w:lang w:val="en-GB"/>
              </w:rPr>
              <w:t>Is a CRM (Crew Resource Management) training concept:</w:t>
            </w:r>
          </w:p>
          <w:p w14:paraId="00C40C5D" w14:textId="77777777" w:rsidR="00B83373" w:rsidRPr="00B83373" w:rsidRDefault="00B83373" w:rsidP="00B83373">
            <w:pPr>
              <w:pStyle w:val="NormalTable0"/>
              <w:rPr>
                <w:b/>
                <w:lang w:val="en-GB"/>
              </w:rPr>
            </w:pPr>
            <w:r w:rsidRPr="00B83373">
              <w:rPr>
                <w:b/>
                <w:lang w:val="en-GB"/>
              </w:rPr>
              <w:t>A)</w:t>
            </w:r>
            <w:r w:rsidRPr="00B83373">
              <w:rPr>
                <w:b/>
                <w:lang w:val="en-GB"/>
              </w:rPr>
              <w:tab/>
              <w:t>evaluated and</w:t>
            </w:r>
          </w:p>
          <w:p w14:paraId="2848A34E" w14:textId="77777777" w:rsidR="00B83373" w:rsidRPr="00B83373" w:rsidRDefault="00B83373" w:rsidP="00B83373">
            <w:pPr>
              <w:pStyle w:val="NormalTable0"/>
              <w:rPr>
                <w:b/>
                <w:lang w:val="en-GB"/>
              </w:rPr>
            </w:pPr>
            <w:r w:rsidRPr="00B83373">
              <w:rPr>
                <w:b/>
                <w:lang w:val="en-GB"/>
              </w:rPr>
              <w:t>B)</w:t>
            </w:r>
            <w:r w:rsidRPr="00B83373">
              <w:rPr>
                <w:b/>
                <w:lang w:val="en-GB"/>
              </w:rPr>
              <w:tab/>
              <w:t>implemented</w:t>
            </w:r>
          </w:p>
          <w:p w14:paraId="49AA5E31" w14:textId="77777777" w:rsidR="00B83373" w:rsidRPr="00B83373" w:rsidRDefault="00B83373" w:rsidP="00B83373">
            <w:pPr>
              <w:pStyle w:val="NormalTable0"/>
              <w:rPr>
                <w:b/>
                <w:lang w:val="en-GB"/>
              </w:rPr>
            </w:pPr>
          </w:p>
          <w:p w14:paraId="41BE7BF7" w14:textId="77777777" w:rsidR="00B83373" w:rsidRPr="00B83373" w:rsidRDefault="00B83373" w:rsidP="005B451E">
            <w:pPr>
              <w:pStyle w:val="NormalTable0"/>
              <w:rPr>
                <w:i/>
                <w:sz w:val="20"/>
                <w:szCs w:val="20"/>
                <w:lang w:val="en-GB"/>
              </w:rPr>
            </w:pPr>
            <w:r w:rsidRPr="00B83373">
              <w:rPr>
                <w:i/>
                <w:sz w:val="20"/>
                <w:szCs w:val="20"/>
                <w:lang w:val="en-GB"/>
              </w:rPr>
              <w:t>CRM training covers areas such as communication, situational awareness, team work, decision making, leadership and personal limitations. CRM training has been demonstrated to reduce the number of accidents by preventing errors, trapping errors and mitigating errors.</w:t>
            </w:r>
            <w:r>
              <w:rPr>
                <w:i/>
                <w:sz w:val="20"/>
                <w:szCs w:val="20"/>
                <w:lang w:val="en-GB"/>
              </w:rPr>
              <w:t xml:space="preserve"> </w:t>
            </w:r>
            <w:r w:rsidRPr="00B83373">
              <w:rPr>
                <w:i/>
                <w:sz w:val="20"/>
                <w:szCs w:val="20"/>
                <w:lang w:val="en-GB"/>
              </w:rPr>
              <w:t>The Health and safety executive in the UK is recommending CRM training in the oil and gas industry, at their web site additional information can be found.</w:t>
            </w:r>
          </w:p>
        </w:tc>
        <w:tc>
          <w:tcPr>
            <w:tcW w:w="567" w:type="dxa"/>
          </w:tcPr>
          <w:p w14:paraId="0B1F4DC5" w14:textId="77777777" w:rsidR="00B83373" w:rsidRPr="00E46FD1" w:rsidRDefault="00B83373" w:rsidP="005B451E">
            <w:pPr>
              <w:pStyle w:val="NormalTable0"/>
              <w:rPr>
                <w:lang w:val="en-GB"/>
              </w:rPr>
            </w:pPr>
          </w:p>
        </w:tc>
        <w:tc>
          <w:tcPr>
            <w:tcW w:w="567" w:type="dxa"/>
          </w:tcPr>
          <w:p w14:paraId="363DF581" w14:textId="77777777" w:rsidR="00B83373" w:rsidRPr="00E46FD1" w:rsidRDefault="00B83373" w:rsidP="005B451E">
            <w:pPr>
              <w:pStyle w:val="NormalTable0"/>
              <w:rPr>
                <w:lang w:val="en-GB"/>
              </w:rPr>
            </w:pPr>
          </w:p>
        </w:tc>
        <w:tc>
          <w:tcPr>
            <w:tcW w:w="567" w:type="dxa"/>
          </w:tcPr>
          <w:p w14:paraId="503F8C12" w14:textId="77777777" w:rsidR="00B83373" w:rsidRPr="00E46FD1" w:rsidRDefault="00B83373" w:rsidP="005B451E">
            <w:pPr>
              <w:pStyle w:val="NormalTable0"/>
              <w:rPr>
                <w:lang w:val="en-GB"/>
              </w:rPr>
            </w:pPr>
          </w:p>
        </w:tc>
        <w:tc>
          <w:tcPr>
            <w:tcW w:w="3399" w:type="dxa"/>
          </w:tcPr>
          <w:p w14:paraId="37814753"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2BBD0EA4" w14:textId="77777777" w:rsidR="00CA06E4" w:rsidRDefault="00CA06E4" w:rsidP="00163FE1">
            <w:pPr>
              <w:pStyle w:val="paragraph"/>
              <w:spacing w:before="0" w:beforeAutospacing="0" w:after="0" w:afterAutospacing="0" w:line="360" w:lineRule="auto"/>
              <w:textAlignment w:val="baseline"/>
              <w:rPr>
                <w:rStyle w:val="eop"/>
                <w:color w:val="D13438"/>
                <w:sz w:val="20"/>
                <w:szCs w:val="20"/>
                <w:lang w:val="en-US"/>
              </w:rPr>
            </w:pPr>
            <w:r w:rsidRPr="006D5518">
              <w:rPr>
                <w:rStyle w:val="normaltextrun"/>
                <w:color w:val="D13438"/>
                <w:sz w:val="20"/>
                <w:szCs w:val="20"/>
                <w:u w:val="single"/>
                <w:lang w:val="en-US"/>
              </w:rPr>
              <w:t>IOGP-502 (2014), section 5.</w:t>
            </w:r>
            <w:r w:rsidRPr="006D5518">
              <w:rPr>
                <w:rStyle w:val="eop"/>
                <w:color w:val="D13438"/>
                <w:sz w:val="20"/>
                <w:szCs w:val="20"/>
                <w:lang w:val="en-US"/>
              </w:rPr>
              <w:t> </w:t>
            </w:r>
          </w:p>
          <w:p w14:paraId="1E5E38E7" w14:textId="77777777" w:rsidR="00BD5F96" w:rsidRPr="006D5518" w:rsidRDefault="00BD5F96" w:rsidP="006D5518">
            <w:pPr>
              <w:pStyle w:val="paragraph"/>
              <w:spacing w:before="0" w:beforeAutospacing="0" w:after="0" w:afterAutospacing="0" w:line="360" w:lineRule="auto"/>
              <w:textAlignment w:val="baseline"/>
              <w:rPr>
                <w:lang w:val="en-US"/>
              </w:rPr>
            </w:pPr>
            <w:r w:rsidRPr="00C5604C">
              <w:rPr>
                <w:rStyle w:val="normaltextrun"/>
                <w:color w:val="D13438"/>
                <w:sz w:val="20"/>
                <w:szCs w:val="20"/>
                <w:u w:val="single"/>
                <w:lang w:val="en-US"/>
              </w:rPr>
              <w:t xml:space="preserve">The Energy Institute (2014), EI Report, </w:t>
            </w:r>
            <w:r>
              <w:rPr>
                <w:rStyle w:val="normaltextrun"/>
                <w:color w:val="D13438"/>
                <w:sz w:val="20"/>
                <w:szCs w:val="20"/>
                <w:u w:val="single"/>
                <w:lang w:val="en-US"/>
              </w:rPr>
              <w:t>Section 3.</w:t>
            </w:r>
          </w:p>
          <w:p w14:paraId="5678AE09" w14:textId="77777777" w:rsidR="00B83373" w:rsidRPr="006D5518" w:rsidRDefault="00163FE1" w:rsidP="006D5518">
            <w:pPr>
              <w:pStyle w:val="NormalTable0"/>
              <w:spacing w:line="360" w:lineRule="auto"/>
              <w:rPr>
                <w:lang w:val="en-US"/>
              </w:rPr>
            </w:pPr>
            <w:r w:rsidRPr="00163FE1">
              <w:rPr>
                <w:sz w:val="20"/>
                <w:lang w:val="en-GB"/>
              </w:rPr>
              <w:t xml:space="preserve">DC: </w:t>
            </w:r>
            <w:r w:rsidRPr="00163FE1">
              <w:rPr>
                <w:sz w:val="20"/>
                <w:szCs w:val="20"/>
                <w:lang w:val="en-GB"/>
              </w:rPr>
              <w:t>Applicable to the DC</w:t>
            </w:r>
          </w:p>
        </w:tc>
        <w:tc>
          <w:tcPr>
            <w:tcW w:w="3263" w:type="dxa"/>
          </w:tcPr>
          <w:p w14:paraId="5F6DDEEA" w14:textId="77777777" w:rsidR="00B83373" w:rsidRPr="006E2F74" w:rsidRDefault="00B83373" w:rsidP="00B83373">
            <w:pPr>
              <w:pStyle w:val="NormalTable0"/>
              <w:rPr>
                <w:sz w:val="20"/>
                <w:szCs w:val="20"/>
                <w:lang w:val="en-GB"/>
              </w:rPr>
            </w:pPr>
          </w:p>
        </w:tc>
        <w:tc>
          <w:tcPr>
            <w:tcW w:w="709" w:type="dxa"/>
          </w:tcPr>
          <w:p w14:paraId="41058B71" w14:textId="77777777" w:rsidR="00B83373" w:rsidRPr="00E46FD1" w:rsidRDefault="00B83373" w:rsidP="005B451E">
            <w:pPr>
              <w:pStyle w:val="NormalTable0"/>
              <w:rPr>
                <w:sz w:val="20"/>
                <w:lang w:val="en-GB"/>
              </w:rPr>
            </w:pPr>
          </w:p>
        </w:tc>
      </w:tr>
      <w:tr w:rsidR="000F7E44" w:rsidRPr="0039682C" w14:paraId="37C399C3" w14:textId="77777777" w:rsidTr="006D5518">
        <w:trPr>
          <w:cantSplit/>
        </w:trPr>
        <w:tc>
          <w:tcPr>
            <w:tcW w:w="996" w:type="dxa"/>
            <w:tcBorders>
              <w:bottom w:val="single" w:sz="6" w:space="0" w:color="auto"/>
            </w:tcBorders>
            <w:shd w:val="clear" w:color="auto" w:fill="FFFFFF"/>
          </w:tcPr>
          <w:p w14:paraId="7104D064" w14:textId="77777777" w:rsidR="000F7E44" w:rsidRPr="00E46FD1" w:rsidRDefault="00B83373" w:rsidP="000F7E44">
            <w:pPr>
              <w:pStyle w:val="NormalTable0"/>
              <w:rPr>
                <w:lang w:val="en-GB"/>
              </w:rPr>
            </w:pPr>
            <w:r>
              <w:rPr>
                <w:lang w:val="en-GB"/>
              </w:rPr>
              <w:t>T 4</w:t>
            </w:r>
          </w:p>
        </w:tc>
        <w:tc>
          <w:tcPr>
            <w:tcW w:w="5386" w:type="dxa"/>
          </w:tcPr>
          <w:p w14:paraId="2FCABD1D" w14:textId="77777777" w:rsidR="000F7E44" w:rsidRPr="00E46FD1" w:rsidRDefault="000F7E44" w:rsidP="000F7E44">
            <w:pPr>
              <w:pStyle w:val="NormalTable0"/>
              <w:rPr>
                <w:b/>
                <w:lang w:val="en-GB"/>
              </w:rPr>
            </w:pPr>
            <w:r w:rsidRPr="00E46FD1">
              <w:rPr>
                <w:b/>
                <w:lang w:val="en-GB"/>
              </w:rPr>
              <w:t>Are experience and the information from incidents used in the re-training of operators?</w:t>
            </w:r>
          </w:p>
          <w:p w14:paraId="0B41F3D5" w14:textId="77777777" w:rsidR="000F7E44" w:rsidRDefault="000F7E44" w:rsidP="000F7E44">
            <w:pPr>
              <w:pStyle w:val="NormalTable0"/>
              <w:rPr>
                <w:sz w:val="20"/>
                <w:lang w:val="en-GB"/>
              </w:rPr>
            </w:pPr>
          </w:p>
          <w:p w14:paraId="2704672D" w14:textId="77777777" w:rsidR="000F7E44" w:rsidRPr="00E46FD1" w:rsidRDefault="000F7E44" w:rsidP="000F7E44">
            <w:pPr>
              <w:pStyle w:val="NormalTable0"/>
              <w:rPr>
                <w:sz w:val="22"/>
                <w:lang w:val="en-GB"/>
              </w:rPr>
            </w:pPr>
            <w:r>
              <w:rPr>
                <w:i/>
                <w:sz w:val="20"/>
                <w:lang w:val="en-GB"/>
              </w:rPr>
              <w:t xml:space="preserve"> </w:t>
            </w:r>
            <w:r w:rsidRPr="00E46FD1">
              <w:rPr>
                <w:i/>
                <w:sz w:val="20"/>
                <w:lang w:val="en-GB"/>
              </w:rPr>
              <w:t>Experience and the information from incidents should be spread systematically to all operators on the installation through the company training department.</w:t>
            </w:r>
          </w:p>
        </w:tc>
        <w:tc>
          <w:tcPr>
            <w:tcW w:w="567" w:type="dxa"/>
          </w:tcPr>
          <w:p w14:paraId="1D1EDC3E" w14:textId="77777777" w:rsidR="000F7E44" w:rsidRPr="00E46FD1" w:rsidRDefault="000F7E44" w:rsidP="000F7E44">
            <w:pPr>
              <w:pStyle w:val="NormalTable0"/>
              <w:rPr>
                <w:lang w:val="en-GB"/>
              </w:rPr>
            </w:pPr>
          </w:p>
        </w:tc>
        <w:tc>
          <w:tcPr>
            <w:tcW w:w="567" w:type="dxa"/>
          </w:tcPr>
          <w:p w14:paraId="66C7F3A5" w14:textId="77777777" w:rsidR="000F7E44" w:rsidRPr="00E46FD1" w:rsidRDefault="000F7E44" w:rsidP="000F7E44">
            <w:pPr>
              <w:pStyle w:val="NormalTable0"/>
              <w:rPr>
                <w:lang w:val="en-GB"/>
              </w:rPr>
            </w:pPr>
          </w:p>
        </w:tc>
        <w:tc>
          <w:tcPr>
            <w:tcW w:w="567" w:type="dxa"/>
          </w:tcPr>
          <w:p w14:paraId="2FF55401" w14:textId="77777777" w:rsidR="000F7E44" w:rsidRPr="00E46FD1" w:rsidRDefault="000F7E44" w:rsidP="000F7E44">
            <w:pPr>
              <w:pStyle w:val="NormalTable0"/>
              <w:rPr>
                <w:lang w:val="en-GB"/>
              </w:rPr>
            </w:pPr>
          </w:p>
        </w:tc>
        <w:tc>
          <w:tcPr>
            <w:tcW w:w="3399" w:type="dxa"/>
          </w:tcPr>
          <w:p w14:paraId="6D6F2F0B"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2AC6BAFB"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11064-1 (2000), 10.2.</w:t>
            </w:r>
            <w:r w:rsidRPr="006D5518">
              <w:rPr>
                <w:rStyle w:val="eop"/>
                <w:color w:val="D13438"/>
                <w:sz w:val="20"/>
                <w:szCs w:val="20"/>
                <w:lang w:val="en-US"/>
              </w:rPr>
              <w:t> </w:t>
            </w:r>
          </w:p>
          <w:p w14:paraId="5B7ED019" w14:textId="77777777" w:rsidR="000F7E44" w:rsidRPr="00163FE1" w:rsidRDefault="00163FE1" w:rsidP="006D5518">
            <w:pPr>
              <w:pStyle w:val="NormalTable0"/>
              <w:spacing w:line="360" w:lineRule="auto"/>
              <w:rPr>
                <w:lang w:val="en-GB"/>
              </w:rPr>
            </w:pPr>
            <w:r w:rsidRPr="00163FE1">
              <w:rPr>
                <w:sz w:val="20"/>
                <w:lang w:val="en-GB"/>
              </w:rPr>
              <w:t xml:space="preserve">DC: </w:t>
            </w:r>
            <w:r w:rsidRPr="00163FE1">
              <w:rPr>
                <w:sz w:val="20"/>
                <w:szCs w:val="20"/>
                <w:lang w:val="en-GB"/>
              </w:rPr>
              <w:t>Applicable to the DC</w:t>
            </w:r>
          </w:p>
        </w:tc>
        <w:tc>
          <w:tcPr>
            <w:tcW w:w="3263" w:type="dxa"/>
          </w:tcPr>
          <w:p w14:paraId="7F7F498B" w14:textId="77777777" w:rsidR="000F7E44" w:rsidRPr="006E2F74" w:rsidRDefault="000F7E44" w:rsidP="000F7E44">
            <w:pPr>
              <w:pStyle w:val="NormalTable0"/>
              <w:rPr>
                <w:sz w:val="20"/>
                <w:szCs w:val="20"/>
                <w:lang w:val="en-GB"/>
              </w:rPr>
            </w:pPr>
          </w:p>
        </w:tc>
        <w:tc>
          <w:tcPr>
            <w:tcW w:w="709" w:type="dxa"/>
          </w:tcPr>
          <w:p w14:paraId="60AEEDF2" w14:textId="77777777" w:rsidR="000F7E44" w:rsidRPr="00E46FD1" w:rsidRDefault="000F7E44" w:rsidP="000F7E44">
            <w:pPr>
              <w:pStyle w:val="NormalTable0"/>
              <w:rPr>
                <w:sz w:val="20"/>
                <w:lang w:val="en-GB"/>
              </w:rPr>
            </w:pPr>
          </w:p>
        </w:tc>
      </w:tr>
      <w:tr w:rsidR="000F7E44" w:rsidRPr="0039682C" w14:paraId="286CD270" w14:textId="77777777" w:rsidTr="006D5518">
        <w:trPr>
          <w:cantSplit/>
        </w:trPr>
        <w:tc>
          <w:tcPr>
            <w:tcW w:w="996" w:type="dxa"/>
            <w:shd w:val="clear" w:color="auto" w:fill="E6E6E6"/>
          </w:tcPr>
          <w:p w14:paraId="51B6D013" w14:textId="77777777" w:rsidR="000F7E44" w:rsidRPr="00E46FD1" w:rsidRDefault="00B83373" w:rsidP="000F7E44">
            <w:pPr>
              <w:pStyle w:val="NormalTable0"/>
              <w:rPr>
                <w:lang w:val="en-GB"/>
              </w:rPr>
            </w:pPr>
            <w:r>
              <w:rPr>
                <w:lang w:val="en-GB"/>
              </w:rPr>
              <w:lastRenderedPageBreak/>
              <w:t>T 4</w:t>
            </w:r>
            <w:r w:rsidR="000F7E44" w:rsidRPr="00E46FD1">
              <w:rPr>
                <w:lang w:val="en-GB"/>
              </w:rPr>
              <w:t>.1</w:t>
            </w:r>
          </w:p>
        </w:tc>
        <w:tc>
          <w:tcPr>
            <w:tcW w:w="5386" w:type="dxa"/>
          </w:tcPr>
          <w:p w14:paraId="415A37BB" w14:textId="77777777" w:rsidR="000F7E44" w:rsidRPr="00E46FD1" w:rsidRDefault="000F7E44" w:rsidP="000F7E44">
            <w:pPr>
              <w:pStyle w:val="NormalTable0"/>
              <w:ind w:left="709"/>
              <w:rPr>
                <w:b/>
                <w:lang w:val="en-GB"/>
              </w:rPr>
            </w:pPr>
            <w:r>
              <w:rPr>
                <w:b/>
                <w:lang w:val="en-GB"/>
              </w:rPr>
              <w:t>Do</w:t>
            </w:r>
            <w:r w:rsidRPr="00E46FD1">
              <w:rPr>
                <w:b/>
                <w:lang w:val="en-GB"/>
              </w:rPr>
              <w:t xml:space="preserve"> changes in requirements for task performance result in changes in training and training materials?</w:t>
            </w:r>
          </w:p>
          <w:p w14:paraId="70B20239" w14:textId="77777777" w:rsidR="000F7E44" w:rsidRPr="00E46FD1" w:rsidRDefault="000F7E44" w:rsidP="000F7E44">
            <w:pPr>
              <w:pStyle w:val="NormalTable0"/>
              <w:ind w:left="709"/>
              <w:rPr>
                <w:i/>
                <w:sz w:val="20"/>
                <w:lang w:val="en-GB"/>
              </w:rPr>
            </w:pPr>
          </w:p>
          <w:p w14:paraId="705A5875" w14:textId="77777777" w:rsidR="000F7E44" w:rsidRPr="00E46FD1" w:rsidRDefault="000F7E44" w:rsidP="000F7E44">
            <w:pPr>
              <w:pStyle w:val="NormalTable0"/>
              <w:ind w:left="709"/>
              <w:rPr>
                <w:b/>
                <w:i/>
                <w:sz w:val="22"/>
                <w:lang w:val="en-GB"/>
              </w:rPr>
            </w:pPr>
            <w:r w:rsidRPr="00E46FD1">
              <w:rPr>
                <w:i/>
                <w:sz w:val="20"/>
                <w:lang w:val="en-GB"/>
              </w:rPr>
              <w:t>Multiskilling, job-rotation, new equipment, new technology and minor alterations to the CC may change the work situation for the operator. These changes should be documented analyse and new associated training needs should be included in existing training programmes.</w:t>
            </w:r>
          </w:p>
        </w:tc>
        <w:tc>
          <w:tcPr>
            <w:tcW w:w="567" w:type="dxa"/>
          </w:tcPr>
          <w:p w14:paraId="7669CDDC" w14:textId="77777777" w:rsidR="000F7E44" w:rsidRPr="00E46FD1" w:rsidRDefault="000F7E44" w:rsidP="000F7E44">
            <w:pPr>
              <w:pStyle w:val="NormalTable0"/>
              <w:rPr>
                <w:lang w:val="en-GB"/>
              </w:rPr>
            </w:pPr>
          </w:p>
        </w:tc>
        <w:tc>
          <w:tcPr>
            <w:tcW w:w="567" w:type="dxa"/>
          </w:tcPr>
          <w:p w14:paraId="569E1C2D" w14:textId="77777777" w:rsidR="000F7E44" w:rsidRPr="00E46FD1" w:rsidRDefault="000F7E44" w:rsidP="000F7E44">
            <w:pPr>
              <w:pStyle w:val="NormalTable0"/>
              <w:rPr>
                <w:lang w:val="en-GB"/>
              </w:rPr>
            </w:pPr>
          </w:p>
        </w:tc>
        <w:tc>
          <w:tcPr>
            <w:tcW w:w="567" w:type="dxa"/>
          </w:tcPr>
          <w:p w14:paraId="0B10E7D2" w14:textId="77777777" w:rsidR="000F7E44" w:rsidRPr="00E46FD1" w:rsidRDefault="000F7E44" w:rsidP="000F7E44">
            <w:pPr>
              <w:pStyle w:val="NormalTable0"/>
              <w:rPr>
                <w:lang w:val="en-GB"/>
              </w:rPr>
            </w:pPr>
          </w:p>
        </w:tc>
        <w:tc>
          <w:tcPr>
            <w:tcW w:w="3399" w:type="dxa"/>
          </w:tcPr>
          <w:p w14:paraId="2F6BE677"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62657B02" w14:textId="77777777" w:rsidR="00CA06E4" w:rsidRPr="006D5518" w:rsidRDefault="00CA06E4"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AR §21, §22 &amp; §23.</w:t>
            </w:r>
            <w:r w:rsidRPr="006D5518">
              <w:rPr>
                <w:rStyle w:val="eop"/>
                <w:color w:val="D13438"/>
                <w:sz w:val="20"/>
                <w:szCs w:val="20"/>
                <w:lang w:val="en-US"/>
              </w:rPr>
              <w:t> </w:t>
            </w:r>
          </w:p>
          <w:p w14:paraId="63CF9318" w14:textId="77777777" w:rsidR="00CA06E4" w:rsidRPr="006D5518" w:rsidRDefault="00CA06E4"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MR §23.</w:t>
            </w:r>
            <w:r w:rsidRPr="006D5518">
              <w:rPr>
                <w:rStyle w:val="eop"/>
                <w:color w:val="D13438"/>
                <w:sz w:val="20"/>
                <w:szCs w:val="20"/>
                <w:lang w:val="en-US"/>
              </w:rPr>
              <w:t> </w:t>
            </w:r>
          </w:p>
          <w:p w14:paraId="43A3209F" w14:textId="77777777" w:rsidR="00CA06E4" w:rsidRPr="006D5518" w:rsidRDefault="00CA06E4" w:rsidP="006D5518">
            <w:pPr>
              <w:pStyle w:val="paragraph"/>
              <w:spacing w:before="0" w:beforeAutospacing="0" w:after="0" w:afterAutospacing="0" w:line="360" w:lineRule="auto"/>
              <w:textAlignment w:val="baseline"/>
              <w:rPr>
                <w:lang w:val="en-US"/>
              </w:rPr>
            </w:pPr>
            <w:r w:rsidRPr="006D5518">
              <w:rPr>
                <w:rStyle w:val="normaltextrun"/>
                <w:color w:val="D13438"/>
                <w:sz w:val="20"/>
                <w:szCs w:val="20"/>
                <w:u w:val="single"/>
                <w:lang w:val="en-US"/>
              </w:rPr>
              <w:t>HFAM (NPD 2003).</w:t>
            </w:r>
            <w:r w:rsidRPr="006D5518">
              <w:rPr>
                <w:rStyle w:val="eop"/>
                <w:color w:val="D13438"/>
                <w:sz w:val="20"/>
                <w:szCs w:val="20"/>
                <w:lang w:val="en-US"/>
              </w:rPr>
              <w:t> </w:t>
            </w:r>
          </w:p>
          <w:p w14:paraId="3CC90207" w14:textId="77777777" w:rsidR="000F7E44" w:rsidRPr="006D5518" w:rsidRDefault="00163FE1" w:rsidP="006D5518">
            <w:pPr>
              <w:pStyle w:val="NormalTable0"/>
              <w:spacing w:line="360" w:lineRule="auto"/>
              <w:rPr>
                <w:lang w:val="en-US"/>
              </w:rPr>
            </w:pPr>
            <w:r w:rsidRPr="00163FE1">
              <w:rPr>
                <w:sz w:val="20"/>
                <w:lang w:val="en-GB"/>
              </w:rPr>
              <w:t xml:space="preserve">DC: </w:t>
            </w:r>
            <w:r w:rsidRPr="00163FE1">
              <w:rPr>
                <w:sz w:val="20"/>
                <w:szCs w:val="20"/>
                <w:lang w:val="en-GB"/>
              </w:rPr>
              <w:t>Applicable to the DC</w:t>
            </w:r>
          </w:p>
        </w:tc>
        <w:tc>
          <w:tcPr>
            <w:tcW w:w="3263" w:type="dxa"/>
          </w:tcPr>
          <w:p w14:paraId="1FDE3A3A" w14:textId="77777777" w:rsidR="000F7E44" w:rsidRPr="006E2F74" w:rsidRDefault="000F7E44" w:rsidP="000F7E44">
            <w:pPr>
              <w:pStyle w:val="NormalTable0"/>
              <w:rPr>
                <w:sz w:val="20"/>
                <w:szCs w:val="20"/>
                <w:lang w:val="en-GB"/>
              </w:rPr>
            </w:pPr>
          </w:p>
        </w:tc>
        <w:tc>
          <w:tcPr>
            <w:tcW w:w="709" w:type="dxa"/>
          </w:tcPr>
          <w:p w14:paraId="21D359C8" w14:textId="77777777" w:rsidR="000F7E44" w:rsidRPr="00E46FD1" w:rsidRDefault="000F7E44" w:rsidP="000F7E44">
            <w:pPr>
              <w:pStyle w:val="NormalTable0"/>
              <w:rPr>
                <w:sz w:val="20"/>
                <w:lang w:val="en-GB"/>
              </w:rPr>
            </w:pPr>
          </w:p>
        </w:tc>
      </w:tr>
      <w:tr w:rsidR="000F7E44" w:rsidRPr="0039682C" w14:paraId="6A202769" w14:textId="77777777" w:rsidTr="006D5518">
        <w:trPr>
          <w:cantSplit/>
        </w:trPr>
        <w:tc>
          <w:tcPr>
            <w:tcW w:w="996" w:type="dxa"/>
            <w:tcBorders>
              <w:top w:val="single" w:sz="6" w:space="0" w:color="auto"/>
              <w:left w:val="single" w:sz="6" w:space="0" w:color="auto"/>
              <w:bottom w:val="single" w:sz="6" w:space="0" w:color="auto"/>
              <w:right w:val="single" w:sz="6" w:space="0" w:color="auto"/>
            </w:tcBorders>
          </w:tcPr>
          <w:p w14:paraId="3F49A4A8" w14:textId="77777777" w:rsidR="000F7E44" w:rsidRPr="00E46FD1" w:rsidRDefault="00B83373" w:rsidP="000F7E44">
            <w:pPr>
              <w:pStyle w:val="NormalTable0"/>
              <w:rPr>
                <w:lang w:val="en-GB"/>
              </w:rPr>
            </w:pPr>
            <w:r>
              <w:rPr>
                <w:lang w:val="en-GB"/>
              </w:rPr>
              <w:t>T 5</w:t>
            </w:r>
          </w:p>
        </w:tc>
        <w:tc>
          <w:tcPr>
            <w:tcW w:w="5386" w:type="dxa"/>
            <w:tcBorders>
              <w:top w:val="single" w:sz="6" w:space="0" w:color="auto"/>
              <w:left w:val="single" w:sz="6" w:space="0" w:color="auto"/>
              <w:bottom w:val="single" w:sz="6" w:space="0" w:color="auto"/>
              <w:right w:val="single" w:sz="6" w:space="0" w:color="auto"/>
            </w:tcBorders>
          </w:tcPr>
          <w:p w14:paraId="4068A1F5" w14:textId="77777777" w:rsidR="000F7E44" w:rsidRPr="00E46FD1" w:rsidRDefault="000F7E44" w:rsidP="000F7E44">
            <w:pPr>
              <w:pStyle w:val="NormalTable0"/>
              <w:rPr>
                <w:b/>
                <w:lang w:val="en-GB"/>
              </w:rPr>
            </w:pPr>
            <w:r w:rsidRPr="00E46FD1">
              <w:rPr>
                <w:b/>
                <w:lang w:val="en-GB"/>
              </w:rPr>
              <w:t>Are all necessary questions asked related to competence and training?</w:t>
            </w:r>
          </w:p>
          <w:p w14:paraId="67B38DEE" w14:textId="77777777" w:rsidR="000F7E44" w:rsidRPr="00E46FD1" w:rsidRDefault="000F7E44" w:rsidP="000F7E44">
            <w:pPr>
              <w:pStyle w:val="NormalTable0"/>
              <w:rPr>
                <w:b/>
                <w:lang w:val="en-GB"/>
              </w:rPr>
            </w:pPr>
          </w:p>
        </w:tc>
        <w:tc>
          <w:tcPr>
            <w:tcW w:w="567" w:type="dxa"/>
            <w:tcBorders>
              <w:top w:val="single" w:sz="6" w:space="0" w:color="auto"/>
              <w:left w:val="single" w:sz="6" w:space="0" w:color="auto"/>
              <w:bottom w:val="single" w:sz="6" w:space="0" w:color="auto"/>
              <w:right w:val="single" w:sz="6" w:space="0" w:color="auto"/>
            </w:tcBorders>
          </w:tcPr>
          <w:p w14:paraId="6184ADE9"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4511BF39" w14:textId="77777777" w:rsidR="000F7E44" w:rsidRPr="00E46FD1"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4840CF35" w14:textId="77777777" w:rsidR="000F7E44" w:rsidRPr="00E46FD1" w:rsidRDefault="000F7E44" w:rsidP="000F7E44">
            <w:pPr>
              <w:pStyle w:val="NormalTable0"/>
              <w:rPr>
                <w:lang w:val="en-GB"/>
              </w:rPr>
            </w:pPr>
          </w:p>
        </w:tc>
        <w:tc>
          <w:tcPr>
            <w:tcW w:w="3399" w:type="dxa"/>
            <w:tcBorders>
              <w:top w:val="single" w:sz="6" w:space="0" w:color="auto"/>
              <w:left w:val="single" w:sz="6" w:space="0" w:color="auto"/>
              <w:bottom w:val="single" w:sz="6" w:space="0" w:color="auto"/>
              <w:right w:val="single" w:sz="6" w:space="0" w:color="auto"/>
            </w:tcBorders>
          </w:tcPr>
          <w:p w14:paraId="5DAF93EE" w14:textId="77777777" w:rsidR="000F7E44" w:rsidRPr="00163FE1" w:rsidRDefault="00163FE1" w:rsidP="006D5518">
            <w:pPr>
              <w:pStyle w:val="NormalTable0"/>
              <w:spacing w:line="360" w:lineRule="auto"/>
              <w:rPr>
                <w:lang w:val="en-GB"/>
              </w:rPr>
            </w:pPr>
            <w:r w:rsidRPr="00163FE1">
              <w:rPr>
                <w:sz w:val="20"/>
                <w:lang w:val="en-GB"/>
              </w:rPr>
              <w:t xml:space="preserve">DC: </w:t>
            </w:r>
            <w:r w:rsidRPr="00163FE1">
              <w:rPr>
                <w:sz w:val="20"/>
                <w:szCs w:val="20"/>
                <w:lang w:val="en-GB"/>
              </w:rPr>
              <w:t>Applicable to the DC</w:t>
            </w:r>
          </w:p>
        </w:tc>
        <w:tc>
          <w:tcPr>
            <w:tcW w:w="3263" w:type="dxa"/>
            <w:tcBorders>
              <w:top w:val="single" w:sz="6" w:space="0" w:color="auto"/>
              <w:left w:val="single" w:sz="6" w:space="0" w:color="auto"/>
              <w:bottom w:val="single" w:sz="6" w:space="0" w:color="auto"/>
              <w:right w:val="single" w:sz="6" w:space="0" w:color="auto"/>
            </w:tcBorders>
          </w:tcPr>
          <w:p w14:paraId="6DFB1443" w14:textId="77777777" w:rsidR="000F7E44" w:rsidRPr="00E46FD1" w:rsidRDefault="000F7E44" w:rsidP="000F7E44">
            <w:pPr>
              <w:pStyle w:val="NormalTable0"/>
              <w:rPr>
                <w:sz w:val="20"/>
                <w:lang w:val="en-GB"/>
              </w:rPr>
            </w:pPr>
          </w:p>
        </w:tc>
        <w:tc>
          <w:tcPr>
            <w:tcW w:w="709" w:type="dxa"/>
            <w:tcBorders>
              <w:top w:val="single" w:sz="6" w:space="0" w:color="auto"/>
              <w:left w:val="single" w:sz="6" w:space="0" w:color="auto"/>
              <w:bottom w:val="single" w:sz="6" w:space="0" w:color="auto"/>
              <w:right w:val="single" w:sz="6" w:space="0" w:color="auto"/>
            </w:tcBorders>
          </w:tcPr>
          <w:p w14:paraId="1A30BBDC" w14:textId="77777777" w:rsidR="000F7E44" w:rsidRPr="00E46FD1" w:rsidRDefault="000F7E44" w:rsidP="000F7E44">
            <w:pPr>
              <w:pStyle w:val="NormalTable0"/>
              <w:rPr>
                <w:lang w:val="en-GB"/>
              </w:rPr>
            </w:pPr>
          </w:p>
        </w:tc>
      </w:tr>
      <w:bookmarkEnd w:id="326"/>
    </w:tbl>
    <w:p w14:paraId="49EE1A5B" w14:textId="77777777" w:rsidR="000F7E44" w:rsidRPr="00E46FD1" w:rsidRDefault="000F7E44" w:rsidP="000F7E44">
      <w:pPr>
        <w:pStyle w:val="BodyText"/>
        <w:ind w:left="-426"/>
      </w:pPr>
    </w:p>
    <w:p w14:paraId="34FD2529" w14:textId="77777777" w:rsidR="000F7E44" w:rsidRPr="00E46FD1" w:rsidRDefault="000F7E44" w:rsidP="000F7E44">
      <w:pPr>
        <w:pStyle w:val="Kapitteldeling"/>
        <w:rPr>
          <w:lang w:val="en-GB"/>
        </w:rPr>
        <w:sectPr w:rsidR="000F7E44" w:rsidRPr="00E46FD1" w:rsidSect="002B10F0">
          <w:headerReference w:type="default" r:id="rId64"/>
          <w:footerReference w:type="default" r:id="rId65"/>
          <w:type w:val="oddPage"/>
          <w:pgSz w:w="16834" w:h="11907" w:orient="landscape"/>
          <w:pgMar w:top="1304" w:right="567" w:bottom="1134" w:left="851" w:header="340" w:footer="680" w:gutter="0"/>
          <w:cols w:space="708"/>
        </w:sectPr>
      </w:pPr>
    </w:p>
    <w:p w14:paraId="3599F414" w14:textId="77777777" w:rsidR="000F7E44" w:rsidRPr="000805A4" w:rsidRDefault="000F7E44" w:rsidP="000F7E44">
      <w:pPr>
        <w:pStyle w:val="BodyText"/>
        <w:ind w:left="-426"/>
      </w:pPr>
      <w:bookmarkStart w:id="327" w:name="_Toc61341891"/>
      <w:bookmarkStart w:id="328" w:name="_Toc61353814"/>
      <w:bookmarkStart w:id="329" w:name="_Toc61353856"/>
      <w:bookmarkStart w:id="330" w:name="_Toc61359798"/>
      <w:bookmarkStart w:id="331" w:name="_Toc61608229"/>
      <w:bookmarkStart w:id="332" w:name="_Toc61608319"/>
      <w:bookmarkStart w:id="333" w:name="_Toc61608493"/>
      <w:bookmarkStart w:id="334" w:name="_Toc61698087"/>
      <w:bookmarkStart w:id="335" w:name="_Toc61698276"/>
      <w:bookmarkStart w:id="336" w:name="_Toc61698773"/>
      <w:bookmarkStart w:id="337" w:name="_Toc61768253"/>
      <w:bookmarkStart w:id="338" w:name="_Toc62036610"/>
    </w:p>
    <w:p w14:paraId="713ED568" w14:textId="77777777" w:rsidR="000F7E44" w:rsidRPr="000805A4" w:rsidRDefault="000F7E44" w:rsidP="000F7E44">
      <w:pPr>
        <w:pStyle w:val="Kapitteldeling"/>
        <w:rPr>
          <w:lang w:val="en-GB"/>
        </w:rPr>
      </w:pPr>
    </w:p>
    <w:p w14:paraId="23C2E858" w14:textId="77777777" w:rsidR="000F7E44" w:rsidRPr="000805A4" w:rsidRDefault="000F7E44" w:rsidP="000F7E44">
      <w:pPr>
        <w:pStyle w:val="Kapitteldeling"/>
        <w:rPr>
          <w:lang w:val="en-GB"/>
        </w:rPr>
      </w:pPr>
    </w:p>
    <w:p w14:paraId="03CC4E43" w14:textId="77777777" w:rsidR="000F7E44" w:rsidRPr="000805A4" w:rsidRDefault="000F7E44" w:rsidP="000F7E44">
      <w:pPr>
        <w:pStyle w:val="Kapitteldeling"/>
        <w:rPr>
          <w:lang w:val="en-GB"/>
        </w:rPr>
      </w:pPr>
    </w:p>
    <w:p w14:paraId="586833A2" w14:textId="77777777" w:rsidR="000F7E44" w:rsidRPr="000805A4" w:rsidRDefault="000F7E44" w:rsidP="000F7E44">
      <w:pPr>
        <w:pStyle w:val="Kapitteldeling"/>
        <w:rPr>
          <w:lang w:val="en-GB"/>
        </w:rPr>
      </w:pPr>
    </w:p>
    <w:p w14:paraId="49B2559F" w14:textId="77777777" w:rsidR="000F7E44" w:rsidRPr="000805A4" w:rsidRDefault="000F7E44" w:rsidP="000F7E44">
      <w:pPr>
        <w:pStyle w:val="Kapitteldeling"/>
        <w:rPr>
          <w:lang w:val="en-GB"/>
        </w:rPr>
      </w:pPr>
    </w:p>
    <w:p w14:paraId="770E4F5D" w14:textId="77777777" w:rsidR="000F7E44" w:rsidRPr="000805A4" w:rsidRDefault="000F7E44" w:rsidP="000F7E44">
      <w:pPr>
        <w:pStyle w:val="Kapitteldeling"/>
        <w:rPr>
          <w:lang w:val="en-GB"/>
        </w:rPr>
      </w:pPr>
    </w:p>
    <w:p w14:paraId="6EF607CF" w14:textId="77777777" w:rsidR="000F7E44" w:rsidRPr="000805A4" w:rsidRDefault="000F7E44" w:rsidP="000F7E44">
      <w:pPr>
        <w:pStyle w:val="Kapitteldeling"/>
        <w:rPr>
          <w:lang w:val="en-GB"/>
        </w:rPr>
      </w:pPr>
    </w:p>
    <w:p w14:paraId="6F53DE05" w14:textId="77777777" w:rsidR="000F7E44" w:rsidRPr="000805A4" w:rsidRDefault="000F7E44" w:rsidP="000F7E44">
      <w:pPr>
        <w:pStyle w:val="Kapitteldeling"/>
        <w:rPr>
          <w:lang w:val="en-GB"/>
        </w:rPr>
      </w:pPr>
    </w:p>
    <w:p w14:paraId="45D25B16" w14:textId="77777777" w:rsidR="000F7E44" w:rsidRPr="000805A4" w:rsidRDefault="000F7E44" w:rsidP="000F7E44">
      <w:pPr>
        <w:pStyle w:val="Kapitteldeling"/>
        <w:rPr>
          <w:lang w:val="en-GB"/>
        </w:rPr>
      </w:pPr>
    </w:p>
    <w:p w14:paraId="6434836E" w14:textId="77777777" w:rsidR="000F7E44" w:rsidRPr="000805A4" w:rsidRDefault="000F7E44" w:rsidP="000F7E44">
      <w:pPr>
        <w:pStyle w:val="Kapitteldeling"/>
        <w:rPr>
          <w:lang w:val="en-GB"/>
        </w:rPr>
      </w:pPr>
    </w:p>
    <w:p w14:paraId="79067890" w14:textId="77777777" w:rsidR="000F7E44" w:rsidRPr="000805A4" w:rsidRDefault="000F7E44" w:rsidP="000F7E44">
      <w:pPr>
        <w:pStyle w:val="Kapitteldeling"/>
        <w:rPr>
          <w:lang w:val="en-GB"/>
        </w:rPr>
      </w:pPr>
    </w:p>
    <w:p w14:paraId="14754766" w14:textId="77777777" w:rsidR="000F7E44" w:rsidRDefault="000F7E44" w:rsidP="000F7E44">
      <w:pPr>
        <w:pStyle w:val="Kapitteldeling"/>
        <w:rPr>
          <w:lang w:val="en-GB"/>
        </w:rPr>
      </w:pPr>
      <w:r w:rsidRPr="000805A4">
        <w:rPr>
          <w:lang w:val="en-GB"/>
        </w:rPr>
        <w:t xml:space="preserve">Checklist </w:t>
      </w:r>
      <w:r>
        <w:rPr>
          <w:lang w:val="en-GB"/>
        </w:rPr>
        <w:t>7: e-Operations or Integrated Operations (IO)</w:t>
      </w:r>
    </w:p>
    <w:p w14:paraId="28224D98" w14:textId="77777777" w:rsidR="000F7E44" w:rsidRDefault="000F7E44" w:rsidP="000F7E44">
      <w:pPr>
        <w:pStyle w:val="Kapitteldeling"/>
        <w:rPr>
          <w:lang w:val="en-GB"/>
        </w:rPr>
      </w:pPr>
      <w:r>
        <w:rPr>
          <w:lang w:val="en-GB"/>
        </w:rPr>
        <w:t>(Remote Control, Remote Operations)</w:t>
      </w:r>
    </w:p>
    <w:p w14:paraId="3F40A433" w14:textId="77777777" w:rsidR="000F7E44" w:rsidRDefault="000F7E44" w:rsidP="000F7E44">
      <w:pPr>
        <w:pStyle w:val="Kapitteldeling"/>
        <w:rPr>
          <w:lang w:val="en-GB"/>
        </w:rPr>
      </w:pPr>
    </w:p>
    <w:p w14:paraId="64914E31" w14:textId="77777777" w:rsidR="000F7E44" w:rsidRDefault="000F7E44" w:rsidP="000F7E44">
      <w:pPr>
        <w:pStyle w:val="Kapitteldeling"/>
        <w:rPr>
          <w:lang w:val="en-GB"/>
        </w:rPr>
      </w:pPr>
    </w:p>
    <w:p w14:paraId="7D470512" w14:textId="77777777" w:rsidR="000F7E44" w:rsidRDefault="000F7E44" w:rsidP="000F7E44">
      <w:pPr>
        <w:pStyle w:val="Kapitteldeling"/>
        <w:rPr>
          <w:lang w:val="en-GB"/>
        </w:rPr>
      </w:pPr>
    </w:p>
    <w:p w14:paraId="20B3493E" w14:textId="77777777" w:rsidR="000F7E44" w:rsidRDefault="000F7E44" w:rsidP="000F7E44">
      <w:pPr>
        <w:pStyle w:val="Kapitteldeling"/>
        <w:rPr>
          <w:lang w:val="en-GB"/>
        </w:rPr>
      </w:pPr>
    </w:p>
    <w:p w14:paraId="6DB5966B" w14:textId="77777777" w:rsidR="000F7E44" w:rsidRDefault="000F7E44" w:rsidP="000F7E44">
      <w:pPr>
        <w:pStyle w:val="Kapitteldeling"/>
        <w:rPr>
          <w:lang w:val="en-GB"/>
        </w:rPr>
      </w:pPr>
    </w:p>
    <w:p w14:paraId="6A9076A3" w14:textId="77777777" w:rsidR="000F7E44" w:rsidRDefault="000F7E44" w:rsidP="000F7E44">
      <w:pPr>
        <w:pStyle w:val="Kapitteldeling"/>
        <w:rPr>
          <w:lang w:val="en-GB"/>
        </w:rPr>
      </w:pPr>
    </w:p>
    <w:p w14:paraId="603AD8EC" w14:textId="77777777" w:rsidR="000F7E44" w:rsidRDefault="000F7E44" w:rsidP="000F7E44">
      <w:pPr>
        <w:pStyle w:val="Kapitteldeling"/>
        <w:rPr>
          <w:lang w:val="en-GB"/>
        </w:rPr>
      </w:pPr>
    </w:p>
    <w:p w14:paraId="37DD3456" w14:textId="77777777" w:rsidR="000F7E44" w:rsidRDefault="000F7E44" w:rsidP="000F7E44">
      <w:pPr>
        <w:pStyle w:val="Kapitteldeling"/>
        <w:rPr>
          <w:lang w:val="en-GB"/>
        </w:rPr>
      </w:pPr>
    </w:p>
    <w:p w14:paraId="4042E201" w14:textId="77777777" w:rsidR="000F7E44" w:rsidRDefault="000F7E44" w:rsidP="000F7E44">
      <w:pPr>
        <w:pStyle w:val="Kapitteldeling"/>
        <w:rPr>
          <w:lang w:val="en-GB"/>
        </w:rPr>
      </w:pPr>
    </w:p>
    <w:p w14:paraId="7DB5D440" w14:textId="77777777" w:rsidR="000F7E44" w:rsidRDefault="000F7E44" w:rsidP="000F7E44">
      <w:pPr>
        <w:pStyle w:val="Kapitteldeling"/>
        <w:rPr>
          <w:lang w:val="en-GB"/>
        </w:rPr>
      </w:pPr>
    </w:p>
    <w:p w14:paraId="50FF6E03" w14:textId="77777777" w:rsidR="000F7E44" w:rsidRDefault="000F7E44" w:rsidP="000F7E44">
      <w:pPr>
        <w:pStyle w:val="Kapitteldeling"/>
        <w:rPr>
          <w:lang w:val="en-GB"/>
        </w:rPr>
      </w:pPr>
    </w:p>
    <w:p w14:paraId="30E9772E" w14:textId="77777777" w:rsidR="000F7E44" w:rsidRDefault="000F7E44" w:rsidP="000F7E44">
      <w:pPr>
        <w:pStyle w:val="Kapitteldeling"/>
        <w:rPr>
          <w:lang w:val="en-GB"/>
        </w:rPr>
      </w:pPr>
    </w:p>
    <w:p w14:paraId="7A3D2831" w14:textId="77777777" w:rsidR="000F7E44" w:rsidRDefault="000F7E44" w:rsidP="000F7E44">
      <w:pPr>
        <w:pStyle w:val="Kapitteldeling"/>
        <w:rPr>
          <w:lang w:val="en-GB"/>
        </w:rPr>
      </w:pPr>
    </w:p>
    <w:p w14:paraId="07F159E0" w14:textId="77777777" w:rsidR="000F7E44" w:rsidRDefault="000F7E44" w:rsidP="000F7E44">
      <w:pPr>
        <w:pStyle w:val="Kapitteldeling"/>
        <w:rPr>
          <w:lang w:val="en-GB"/>
        </w:rPr>
      </w:pPr>
    </w:p>
    <w:p w14:paraId="007D8C1A" w14:textId="77777777" w:rsidR="000F7E44" w:rsidRDefault="000F7E44" w:rsidP="000F7E44">
      <w:pPr>
        <w:pStyle w:val="Kapitteldeling"/>
        <w:rPr>
          <w:lang w:val="en-GB"/>
        </w:rPr>
      </w:pPr>
    </w:p>
    <w:p w14:paraId="6EB3BC2E" w14:textId="77777777" w:rsidR="000F7E44" w:rsidRDefault="000F7E44" w:rsidP="000F7E44">
      <w:pPr>
        <w:rPr>
          <w:lang w:val="en-GB"/>
        </w:rPr>
      </w:pPr>
    </w:p>
    <w:p w14:paraId="43C02A74" w14:textId="77777777" w:rsidR="000F7E44" w:rsidRDefault="000F7E44" w:rsidP="000F7E44">
      <w:pPr>
        <w:rPr>
          <w:lang w:val="en-GB"/>
        </w:rPr>
      </w:pPr>
      <w:r>
        <w:rPr>
          <w:lang w:val="en-GB"/>
        </w:rPr>
        <w:lastRenderedPageBreak/>
        <w:t xml:space="preserve">Integrated Operations (IO) or e-Operations are increasingly influencing operations due to organisational and technical changes. </w:t>
      </w:r>
      <w:r w:rsidRPr="008064FF">
        <w:rPr>
          <w:lang w:val="en-GB"/>
        </w:rPr>
        <w:t xml:space="preserve">Main motivations for implementation of IO </w:t>
      </w:r>
      <w:r>
        <w:rPr>
          <w:lang w:val="en-GB"/>
        </w:rPr>
        <w:t>has been</w:t>
      </w:r>
      <w:r w:rsidRPr="008064FF">
        <w:rPr>
          <w:lang w:val="en-GB"/>
        </w:rPr>
        <w:t xml:space="preserve"> the potential for </w:t>
      </w:r>
      <w:r>
        <w:rPr>
          <w:lang w:val="en-GB"/>
        </w:rPr>
        <w:t xml:space="preserve">increased </w:t>
      </w:r>
      <w:r w:rsidRPr="008064FF">
        <w:rPr>
          <w:lang w:val="en-GB"/>
        </w:rPr>
        <w:t>yield</w:t>
      </w:r>
      <w:r>
        <w:rPr>
          <w:lang w:val="en-GB"/>
        </w:rPr>
        <w:t xml:space="preserve"> and income</w:t>
      </w:r>
      <w:r w:rsidRPr="008064FF">
        <w:rPr>
          <w:lang w:val="en-GB"/>
        </w:rPr>
        <w:t xml:space="preserve"> from the fields</w:t>
      </w:r>
      <w:r>
        <w:rPr>
          <w:lang w:val="en-GB"/>
        </w:rPr>
        <w:t>,</w:t>
      </w:r>
      <w:r w:rsidRPr="008064FF">
        <w:rPr>
          <w:lang w:val="en-GB"/>
        </w:rPr>
        <w:t xml:space="preserve"> operational cost reduction</w:t>
      </w:r>
      <w:r>
        <w:rPr>
          <w:lang w:val="en-GB"/>
        </w:rPr>
        <w:t xml:space="preserve"> and increased safety</w:t>
      </w:r>
      <w:r w:rsidRPr="008064FF">
        <w:rPr>
          <w:lang w:val="en-GB"/>
        </w:rPr>
        <w:t xml:space="preserve">. IO </w:t>
      </w:r>
      <w:r>
        <w:rPr>
          <w:lang w:val="en-GB"/>
        </w:rPr>
        <w:t xml:space="preserve">may </w:t>
      </w:r>
      <w:r w:rsidRPr="008064FF">
        <w:rPr>
          <w:lang w:val="en-GB"/>
        </w:rPr>
        <w:t xml:space="preserve">enable better utilization of expertise </w:t>
      </w:r>
      <w:r>
        <w:rPr>
          <w:lang w:val="en-GB"/>
        </w:rPr>
        <w:t xml:space="preserve">and resources </w:t>
      </w:r>
      <w:r w:rsidRPr="008064FF">
        <w:rPr>
          <w:lang w:val="en-GB"/>
        </w:rPr>
        <w:t xml:space="preserve">independent of geographical location, leading to more interaction between different </w:t>
      </w:r>
      <w:r>
        <w:rPr>
          <w:lang w:val="en-GB"/>
        </w:rPr>
        <w:t>actors</w:t>
      </w:r>
      <w:r w:rsidRPr="008064FF">
        <w:rPr>
          <w:lang w:val="en-GB"/>
        </w:rPr>
        <w:t xml:space="preserve"> placed at dispersed sites.</w:t>
      </w:r>
      <w:r w:rsidRPr="003E0510">
        <w:rPr>
          <w:lang w:val="en-GB"/>
        </w:rPr>
        <w:t xml:space="preserve"> Key actors involved in IO are the control room offshore, the operator’s onshore operating centre, service companies’ onshore operating centre and external experts.</w:t>
      </w:r>
      <w:r>
        <w:rPr>
          <w:lang w:val="en-GB"/>
        </w:rPr>
        <w:t xml:space="preserve"> </w:t>
      </w:r>
    </w:p>
    <w:p w14:paraId="7EA5A6D0" w14:textId="77777777" w:rsidR="000F7E44" w:rsidRDefault="000F7E44" w:rsidP="000F7E44">
      <w:pPr>
        <w:rPr>
          <w:lang w:val="en-GB"/>
        </w:rPr>
      </w:pPr>
    </w:p>
    <w:p w14:paraId="5893F94F" w14:textId="77777777" w:rsidR="000F7E44" w:rsidRDefault="000F7E44" w:rsidP="000F7E44">
      <w:pPr>
        <w:rPr>
          <w:lang w:val="en-GB"/>
        </w:rPr>
      </w:pPr>
      <w:r>
        <w:rPr>
          <w:lang w:val="en-GB"/>
        </w:rPr>
        <w:t>W</w:t>
      </w:r>
      <w:r w:rsidRPr="008064FF">
        <w:rPr>
          <w:lang w:val="en-GB"/>
        </w:rPr>
        <w:t xml:space="preserve">e are moving from teams close to the operational environment i.e. close to people offshore; to remote </w:t>
      </w:r>
      <w:r>
        <w:rPr>
          <w:lang w:val="en-GB"/>
        </w:rPr>
        <w:t>support or remote operations</w:t>
      </w:r>
      <w:r w:rsidRPr="008064FF">
        <w:rPr>
          <w:lang w:val="en-GB"/>
        </w:rPr>
        <w:t xml:space="preserve"> when IO is implemented. In remote operations more of the team is isolated from the operations i.e. other people offshore, environment such as weather (storm or calm), sound (does the sound of the mechanical equipment indicate need for maintenance) or sme</w:t>
      </w:r>
      <w:r>
        <w:rPr>
          <w:lang w:val="en-GB"/>
        </w:rPr>
        <w:t>ll (such as the smell of</w:t>
      </w:r>
      <w:r w:rsidRPr="008064FF">
        <w:rPr>
          <w:lang w:val="en-GB"/>
        </w:rPr>
        <w:t xml:space="preserve"> gas). This </w:t>
      </w:r>
      <w:r>
        <w:rPr>
          <w:lang w:val="en-GB"/>
        </w:rPr>
        <w:t>may be a</w:t>
      </w:r>
      <w:r w:rsidRPr="008064FF">
        <w:rPr>
          <w:lang w:val="en-GB"/>
        </w:rPr>
        <w:t xml:space="preserve"> challenge when operational knowledge and situational awareness must be shared to improve operations </w:t>
      </w:r>
      <w:r>
        <w:rPr>
          <w:lang w:val="en-GB"/>
        </w:rPr>
        <w:t>and avoid incidents</w:t>
      </w:r>
      <w:r w:rsidRPr="008064FF">
        <w:rPr>
          <w:lang w:val="en-GB"/>
        </w:rPr>
        <w:t xml:space="preserve">. Several tasks in operations and maintenance </w:t>
      </w:r>
      <w:r>
        <w:rPr>
          <w:lang w:val="en-GB"/>
        </w:rPr>
        <w:t>may be</w:t>
      </w:r>
      <w:r w:rsidRPr="008064FF">
        <w:rPr>
          <w:lang w:val="en-GB"/>
        </w:rPr>
        <w:t xml:space="preserve"> outsourced and this trend </w:t>
      </w:r>
      <w:r>
        <w:rPr>
          <w:lang w:val="en-GB"/>
        </w:rPr>
        <w:t>may</w:t>
      </w:r>
      <w:r w:rsidRPr="008064FF">
        <w:rPr>
          <w:lang w:val="en-GB"/>
        </w:rPr>
        <w:t xml:space="preserve"> increase. The increased connectivity, geographical distances, outsourcing and the increased use of supplie</w:t>
      </w:r>
      <w:r>
        <w:rPr>
          <w:lang w:val="en-GB"/>
        </w:rPr>
        <w:t>rs leads to a network of actors</w:t>
      </w:r>
      <w:r w:rsidRPr="008064FF">
        <w:rPr>
          <w:lang w:val="en-GB"/>
        </w:rPr>
        <w:t xml:space="preserve"> which by accident, misunderstanding or purpose can inflict unforeseen incidents or accid</w:t>
      </w:r>
      <w:r>
        <w:rPr>
          <w:lang w:val="en-GB"/>
        </w:rPr>
        <w:t>ents</w:t>
      </w:r>
      <w:r w:rsidRPr="008064FF">
        <w:rPr>
          <w:lang w:val="en-GB"/>
        </w:rPr>
        <w:t xml:space="preserve">. </w:t>
      </w:r>
    </w:p>
    <w:p w14:paraId="393029AD" w14:textId="77777777" w:rsidR="000F7E44" w:rsidRDefault="000F7E44" w:rsidP="000F7E44">
      <w:pPr>
        <w:rPr>
          <w:lang w:val="en-GB"/>
        </w:rPr>
      </w:pPr>
    </w:p>
    <w:p w14:paraId="0333FECB" w14:textId="77777777" w:rsidR="000F7E44" w:rsidRPr="008064FF" w:rsidRDefault="000F7E44" w:rsidP="000F7E44">
      <w:pPr>
        <w:rPr>
          <w:lang w:val="en-GB"/>
        </w:rPr>
      </w:pPr>
      <w:r w:rsidRPr="008064FF">
        <w:rPr>
          <w:lang w:val="en-GB"/>
        </w:rPr>
        <w:t xml:space="preserve">The technical </w:t>
      </w:r>
      <w:r>
        <w:rPr>
          <w:lang w:val="en-GB"/>
        </w:rPr>
        <w:t xml:space="preserve">ICT </w:t>
      </w:r>
      <w:r w:rsidRPr="008064FF">
        <w:rPr>
          <w:lang w:val="en-GB"/>
        </w:rPr>
        <w:t>systems used in operations include three main areas; the ICT infrastructure, the process control systems (PCS) and the safety instrume</w:t>
      </w:r>
      <w:r>
        <w:rPr>
          <w:lang w:val="en-GB"/>
        </w:rPr>
        <w:t>nted systems (SIS)</w:t>
      </w:r>
      <w:r w:rsidRPr="008064FF">
        <w:rPr>
          <w:lang w:val="en-GB"/>
        </w:rPr>
        <w:t>. The ICT infrastructure consists of network, supporting systems such as SAP, maintenance systems, infrastructure such as telephone support systems, radar and video systems (closed-circuit television – CCTV). Process control systems are used during production and include sensors and process shut down systems (PSD). The safety instrumented systems are used during emergency shutdowns (ESD) and to prevent fire &amp; gas emissions (F&amp;G). The PCS and SIS systems together are usually called safety and a</w:t>
      </w:r>
      <w:r>
        <w:rPr>
          <w:lang w:val="en-GB"/>
        </w:rPr>
        <w:t>utomation systems (SAS)</w:t>
      </w:r>
      <w:r w:rsidRPr="008064FF">
        <w:rPr>
          <w:lang w:val="en-GB"/>
        </w:rPr>
        <w:t>.</w:t>
      </w:r>
      <w:r>
        <w:rPr>
          <w:lang w:val="en-GB"/>
        </w:rPr>
        <w:t xml:space="preserve"> </w:t>
      </w:r>
      <w:r w:rsidRPr="008064FF">
        <w:rPr>
          <w:lang w:val="en-GB"/>
        </w:rPr>
        <w:t>The technologies used are changing from proprietary stand-alone systems to standardized PC-based I</w:t>
      </w:r>
      <w:r>
        <w:rPr>
          <w:lang w:val="en-GB"/>
        </w:rPr>
        <w:t>C</w:t>
      </w:r>
      <w:r w:rsidRPr="008064FF">
        <w:rPr>
          <w:lang w:val="en-GB"/>
        </w:rPr>
        <w:t>T systems integrated in networks, which may be connected to the Internet. The standardization and increased networking betwe</w:t>
      </w:r>
      <w:r>
        <w:rPr>
          <w:lang w:val="en-GB"/>
        </w:rPr>
        <w:t>en the production systems, SAS</w:t>
      </w:r>
      <w:r w:rsidRPr="008064FF">
        <w:rPr>
          <w:lang w:val="en-GB"/>
        </w:rPr>
        <w:t xml:space="preserve"> systems, and the general ICT infrastructure </w:t>
      </w:r>
      <w:r>
        <w:rPr>
          <w:lang w:val="en-GB"/>
        </w:rPr>
        <w:t>may lead</w:t>
      </w:r>
      <w:r w:rsidRPr="008064FF">
        <w:rPr>
          <w:lang w:val="en-GB"/>
        </w:rPr>
        <w:t xml:space="preserve"> to tighter couplings and more complexity; and this </w:t>
      </w:r>
      <w:r>
        <w:rPr>
          <w:lang w:val="en-GB"/>
        </w:rPr>
        <w:t xml:space="preserve">may </w:t>
      </w:r>
      <w:r w:rsidRPr="008064FF">
        <w:rPr>
          <w:lang w:val="en-GB"/>
        </w:rPr>
        <w:t xml:space="preserve">increase the possibilities of unwanted incidents. </w:t>
      </w:r>
    </w:p>
    <w:p w14:paraId="59D5D060" w14:textId="77777777" w:rsidR="000F7E44" w:rsidRPr="008064FF" w:rsidRDefault="000F7E44" w:rsidP="000F7E44">
      <w:pPr>
        <w:rPr>
          <w:lang w:val="en-GB"/>
        </w:rPr>
      </w:pPr>
    </w:p>
    <w:p w14:paraId="3875C30F" w14:textId="77777777" w:rsidR="000F7E44" w:rsidRDefault="000F7E44" w:rsidP="000F7E44">
      <w:pPr>
        <w:rPr>
          <w:lang w:val="en-GB"/>
        </w:rPr>
      </w:pPr>
      <w:r>
        <w:rPr>
          <w:lang w:val="en-GB"/>
        </w:rPr>
        <w:t xml:space="preserve">The e-Operations checklist has been developed together with partners from the industry such as </w:t>
      </w:r>
      <w:r w:rsidRPr="00075D58">
        <w:rPr>
          <w:lang w:val="en-GB"/>
        </w:rPr>
        <w:t>ABB, EKA, Hydro,</w:t>
      </w:r>
      <w:r>
        <w:rPr>
          <w:lang w:val="en-GB"/>
        </w:rPr>
        <w:t xml:space="preserve"> Scandpower, SENSE Intellifield and Statoil. We have used key resources having long experiences with e-Operations. The rationale behind the e-Operation questions has been published in </w:t>
      </w:r>
      <w:r w:rsidRPr="009572F6">
        <w:rPr>
          <w:rFonts w:ascii="Times New Roman" w:hAnsi="Times New Roman"/>
          <w:lang w:val="en-GB"/>
        </w:rPr>
        <w:t>Johnsen (2005b) at ESREL 2005.</w:t>
      </w:r>
      <w:r>
        <w:rPr>
          <w:lang w:val="en-GB"/>
        </w:rPr>
        <w:t xml:space="preserve">  The checklist has been designed to be used: </w:t>
      </w:r>
    </w:p>
    <w:p w14:paraId="6B3A564B" w14:textId="77777777" w:rsidR="000F7E44" w:rsidRDefault="000F7E44" w:rsidP="00462661">
      <w:pPr>
        <w:numPr>
          <w:ilvl w:val="0"/>
          <w:numId w:val="77"/>
        </w:numPr>
        <w:rPr>
          <w:lang w:val="en-GB"/>
        </w:rPr>
      </w:pPr>
      <w:r>
        <w:rPr>
          <w:lang w:val="en-GB"/>
        </w:rPr>
        <w:t>in a normal CRIOP analysis when e-Operations is involved, together with the other CRIOP checklists. The checklist should then be used as the other checklists.</w:t>
      </w:r>
    </w:p>
    <w:p w14:paraId="00EAE317" w14:textId="77777777" w:rsidR="000F7E44" w:rsidRDefault="000F7E44" w:rsidP="00462661">
      <w:pPr>
        <w:numPr>
          <w:ilvl w:val="0"/>
          <w:numId w:val="77"/>
        </w:numPr>
        <w:rPr>
          <w:lang w:val="en-GB"/>
        </w:rPr>
      </w:pPr>
      <w:r>
        <w:rPr>
          <w:lang w:val="en-GB"/>
        </w:rPr>
        <w:t xml:space="preserve">individually to </w:t>
      </w:r>
      <w:r w:rsidRPr="001F2BEA">
        <w:rPr>
          <w:b/>
          <w:lang w:val="en-GB"/>
        </w:rPr>
        <w:t>focus on e-Operations</w:t>
      </w:r>
      <w:r>
        <w:rPr>
          <w:lang w:val="en-GB"/>
        </w:rPr>
        <w:t>, using the other CRIOP checklists when appropriate. (Such as checking room layout, design of alarms, etc.) The e-Operations checklist can be used in an earlier stage such as during A. Clarification and B. Analysis as described in figure 4-3.</w:t>
      </w:r>
    </w:p>
    <w:p w14:paraId="1D4E041F" w14:textId="77777777" w:rsidR="000F7E44" w:rsidRDefault="000F7E44" w:rsidP="000F7E44">
      <w:pPr>
        <w:rPr>
          <w:lang w:val="en-GB"/>
        </w:rPr>
      </w:pPr>
    </w:p>
    <w:p w14:paraId="651D21D3" w14:textId="77777777" w:rsidR="000F7E44" w:rsidRDefault="000F7E44" w:rsidP="000F7E44">
      <w:pPr>
        <w:rPr>
          <w:lang w:val="en-GB"/>
        </w:rPr>
      </w:pPr>
      <w:r>
        <w:rPr>
          <w:lang w:val="en-GB"/>
        </w:rPr>
        <w:t xml:space="preserve">When the e-Operations checklist is used during the phases A. Clarification or B. Analysis, the focus is on common definitions, visions, goals and strategies.  </w:t>
      </w:r>
    </w:p>
    <w:p w14:paraId="514F18A6" w14:textId="77777777" w:rsidR="000F7E44" w:rsidRDefault="000F7E44" w:rsidP="000F7E44">
      <w:pPr>
        <w:rPr>
          <w:lang w:val="en-GB"/>
        </w:rPr>
      </w:pPr>
    </w:p>
    <w:p w14:paraId="25D42499" w14:textId="77777777" w:rsidR="000F7E44" w:rsidRDefault="000E4C44" w:rsidP="000F7E44">
      <w:pPr>
        <w:rPr>
          <w:lang w:val="en-GB"/>
        </w:rPr>
      </w:pPr>
      <w:r>
        <w:rPr>
          <w:noProof/>
        </w:rPr>
        <w:object w:dxaOrig="5069" w:dyaOrig="2751" w14:anchorId="009DF015">
          <v:shape id="_x0000_i1026" type="#_x0000_t75" alt="" style="width:4in;height:158.35pt;mso-width-percent:0;mso-height-percent:0;mso-width-percent:0;mso-height-percent:0" o:ole="">
            <v:imagedata r:id="rId66" o:title=""/>
          </v:shape>
          <o:OLEObject Type="Embed" ProgID="Visio.Drawing.6" ShapeID="_x0000_i1026" DrawAspect="Content" ObjectID="_1781591905" r:id="rId67"/>
        </w:object>
      </w:r>
    </w:p>
    <w:p w14:paraId="13DBABDF" w14:textId="77777777" w:rsidR="000F7E44" w:rsidRPr="00E46FD1" w:rsidRDefault="000F7E44" w:rsidP="000F7E44">
      <w:pPr>
        <w:pStyle w:val="Caption"/>
        <w:rPr>
          <w:lang w:val="en-GB"/>
        </w:rPr>
      </w:pPr>
      <w:r w:rsidRPr="00E46FD1">
        <w:rPr>
          <w:lang w:val="en-GB"/>
        </w:rPr>
        <w:t xml:space="preserve">Figure </w:t>
      </w:r>
      <w:r w:rsidRPr="00E46FD1">
        <w:rPr>
          <w:lang w:val="en-GB"/>
        </w:rPr>
        <w:fldChar w:fldCharType="begin"/>
      </w:r>
      <w:r w:rsidRPr="00E46FD1">
        <w:rPr>
          <w:lang w:val="en-GB"/>
        </w:rPr>
        <w:instrText xml:space="preserve"> STYLEREF 1 \s </w:instrText>
      </w:r>
      <w:r w:rsidRPr="00E46FD1">
        <w:rPr>
          <w:lang w:val="en-GB"/>
        </w:rPr>
        <w:fldChar w:fldCharType="separate"/>
      </w:r>
      <w:r w:rsidR="00D54866">
        <w:rPr>
          <w:noProof/>
          <w:lang w:val="en-GB"/>
        </w:rPr>
        <w:t>4</w:t>
      </w:r>
      <w:r w:rsidRPr="00E46FD1">
        <w:rPr>
          <w:lang w:val="en-GB"/>
        </w:rPr>
        <w:fldChar w:fldCharType="end"/>
      </w:r>
      <w:r w:rsidRPr="00E46FD1">
        <w:rPr>
          <w:lang w:val="en-GB"/>
        </w:rPr>
        <w:t>.</w:t>
      </w:r>
      <w:r w:rsidRPr="00E46FD1">
        <w:rPr>
          <w:lang w:val="en-GB"/>
        </w:rPr>
        <w:fldChar w:fldCharType="begin"/>
      </w:r>
      <w:r w:rsidRPr="00E46FD1">
        <w:rPr>
          <w:lang w:val="en-GB"/>
        </w:rPr>
        <w:instrText xml:space="preserve"> SEQ Figure \* ARABIC \s 1 </w:instrText>
      </w:r>
      <w:r w:rsidRPr="00E46FD1">
        <w:rPr>
          <w:lang w:val="en-GB"/>
        </w:rPr>
        <w:fldChar w:fldCharType="separate"/>
      </w:r>
      <w:r w:rsidR="00D54866">
        <w:rPr>
          <w:noProof/>
          <w:lang w:val="en-GB"/>
        </w:rPr>
        <w:t>4</w:t>
      </w:r>
      <w:r w:rsidRPr="00E46FD1">
        <w:rPr>
          <w:lang w:val="en-GB"/>
        </w:rPr>
        <w:fldChar w:fldCharType="end"/>
      </w:r>
      <w:r w:rsidRPr="00E46FD1">
        <w:rPr>
          <w:lang w:val="en-GB"/>
        </w:rPr>
        <w:t xml:space="preserve">: </w:t>
      </w:r>
      <w:r>
        <w:rPr>
          <w:lang w:val="en-GB"/>
        </w:rPr>
        <w:t>Scope of the e-Operation checklist, used stand-alone</w:t>
      </w:r>
    </w:p>
    <w:p w14:paraId="004FFE0F" w14:textId="77777777" w:rsidR="000F7E44" w:rsidRDefault="000F7E44" w:rsidP="000F7E44">
      <w:pPr>
        <w:rPr>
          <w:lang w:val="en-GB"/>
        </w:rPr>
      </w:pPr>
    </w:p>
    <w:p w14:paraId="51E24A23" w14:textId="77777777" w:rsidR="000F7E44" w:rsidRDefault="000F7E44" w:rsidP="000F7E44">
      <w:pPr>
        <w:rPr>
          <w:lang w:val="en-GB"/>
        </w:rPr>
      </w:pPr>
      <w:r>
        <w:rPr>
          <w:lang w:val="en-GB"/>
        </w:rPr>
        <w:t>Based on experiences, some key issues to explore during a CRIOP analysis of IO could be:</w:t>
      </w:r>
    </w:p>
    <w:p w14:paraId="196FFD1C" w14:textId="77777777" w:rsidR="000F7E44" w:rsidRDefault="000F7E44" w:rsidP="00462661">
      <w:pPr>
        <w:pStyle w:val="Default"/>
        <w:numPr>
          <w:ilvl w:val="0"/>
          <w:numId w:val="79"/>
        </w:numPr>
        <w:spacing w:before="60"/>
        <w:rPr>
          <w:color w:val="auto"/>
          <w:lang w:val="en-US"/>
        </w:rPr>
      </w:pPr>
      <w:r>
        <w:rPr>
          <w:color w:val="auto"/>
          <w:lang w:val="en-US"/>
        </w:rPr>
        <w:t xml:space="preserve">Has increased safety been </w:t>
      </w:r>
      <w:r w:rsidR="003404D0">
        <w:rPr>
          <w:color w:val="auto"/>
          <w:lang w:val="en-US"/>
        </w:rPr>
        <w:t>an</w:t>
      </w:r>
      <w:r>
        <w:rPr>
          <w:color w:val="auto"/>
          <w:lang w:val="en-US"/>
        </w:rPr>
        <w:t xml:space="preserve"> actual goal when IO (remote operations or remote support) has been implemented?</w:t>
      </w:r>
    </w:p>
    <w:p w14:paraId="51DF733B" w14:textId="77777777" w:rsidR="000F7E44" w:rsidRDefault="000F7E44" w:rsidP="00462661">
      <w:pPr>
        <w:pStyle w:val="Default"/>
        <w:numPr>
          <w:ilvl w:val="0"/>
          <w:numId w:val="79"/>
        </w:numPr>
        <w:spacing w:before="60"/>
        <w:rPr>
          <w:color w:val="auto"/>
          <w:lang w:val="en-US"/>
        </w:rPr>
      </w:pPr>
      <w:r>
        <w:rPr>
          <w:color w:val="auto"/>
          <w:lang w:val="en-US"/>
        </w:rPr>
        <w:t>Has a systematic risk analysis</w:t>
      </w:r>
      <w:r w:rsidRPr="009E30EF">
        <w:rPr>
          <w:color w:val="auto"/>
          <w:lang w:val="en-US"/>
        </w:rPr>
        <w:t xml:space="preserve"> been performed </w:t>
      </w:r>
      <w:r>
        <w:rPr>
          <w:color w:val="auto"/>
          <w:lang w:val="en-US"/>
        </w:rPr>
        <w:t>of IO?</w:t>
      </w:r>
    </w:p>
    <w:p w14:paraId="1B31B67F" w14:textId="77777777" w:rsidR="000F7E44" w:rsidRPr="009E30EF" w:rsidRDefault="003404D0" w:rsidP="00462661">
      <w:pPr>
        <w:pStyle w:val="Default"/>
        <w:numPr>
          <w:ilvl w:val="1"/>
          <w:numId w:val="79"/>
        </w:numPr>
        <w:spacing w:before="60"/>
        <w:rPr>
          <w:color w:val="auto"/>
          <w:lang w:val="en-US"/>
        </w:rPr>
      </w:pPr>
      <w:r>
        <w:rPr>
          <w:color w:val="auto"/>
          <w:lang w:val="en-US"/>
        </w:rPr>
        <w:t>Have</w:t>
      </w:r>
      <w:r w:rsidR="000F7E44">
        <w:rPr>
          <w:color w:val="auto"/>
          <w:lang w:val="en-US"/>
        </w:rPr>
        <w:t xml:space="preserve"> suppliers and contractors been involved in the risk analysis in order to identify the most common risks and establish common risk perceptions?</w:t>
      </w:r>
    </w:p>
    <w:p w14:paraId="77FFB3B9" w14:textId="77777777" w:rsidR="000F7E44" w:rsidRDefault="000F7E44" w:rsidP="00462661">
      <w:pPr>
        <w:pStyle w:val="Default"/>
        <w:numPr>
          <w:ilvl w:val="0"/>
          <w:numId w:val="79"/>
        </w:numPr>
        <w:spacing w:before="60"/>
        <w:rPr>
          <w:color w:val="auto"/>
          <w:lang w:val="en-US"/>
        </w:rPr>
      </w:pPr>
      <w:r>
        <w:rPr>
          <w:color w:val="auto"/>
          <w:lang w:val="en-US"/>
        </w:rPr>
        <w:t xml:space="preserve">Has a </w:t>
      </w:r>
      <w:r w:rsidRPr="009E30EF">
        <w:rPr>
          <w:color w:val="auto"/>
          <w:lang w:val="en-US"/>
        </w:rPr>
        <w:t xml:space="preserve">scenario analysis been performed involving participants from the different organizations involved in </w:t>
      </w:r>
      <w:r>
        <w:rPr>
          <w:color w:val="auto"/>
          <w:lang w:val="en-US"/>
        </w:rPr>
        <w:t>IO?</w:t>
      </w:r>
    </w:p>
    <w:p w14:paraId="30A8720C" w14:textId="77777777" w:rsidR="000F7E44" w:rsidRPr="009E30EF" w:rsidRDefault="000F7E44" w:rsidP="00462661">
      <w:pPr>
        <w:pStyle w:val="Default"/>
        <w:numPr>
          <w:ilvl w:val="1"/>
          <w:numId w:val="79"/>
        </w:numPr>
        <w:spacing w:before="60"/>
        <w:rPr>
          <w:color w:val="auto"/>
          <w:lang w:val="en-US"/>
        </w:rPr>
      </w:pPr>
      <w:r>
        <w:rPr>
          <w:color w:val="auto"/>
          <w:lang w:val="en-US"/>
        </w:rPr>
        <w:t>Scenarios could be loss of communication or emergency situation involving collaboration between distributed teams?</w:t>
      </w:r>
    </w:p>
    <w:p w14:paraId="79DF4D4A" w14:textId="77777777" w:rsidR="000F7E44" w:rsidRDefault="000F7E44" w:rsidP="00462661">
      <w:pPr>
        <w:pStyle w:val="Default"/>
        <w:numPr>
          <w:ilvl w:val="0"/>
          <w:numId w:val="79"/>
        </w:numPr>
        <w:spacing w:before="60"/>
        <w:rPr>
          <w:color w:val="auto"/>
          <w:lang w:val="en-US"/>
        </w:rPr>
      </w:pPr>
      <w:r>
        <w:rPr>
          <w:color w:val="auto"/>
          <w:lang w:val="en-US"/>
        </w:rPr>
        <w:t xml:space="preserve">Has </w:t>
      </w:r>
      <w:r w:rsidRPr="009E30EF">
        <w:rPr>
          <w:color w:val="auto"/>
          <w:lang w:val="en-US"/>
        </w:rPr>
        <w:t>incidents related to</w:t>
      </w:r>
      <w:r>
        <w:rPr>
          <w:color w:val="auto"/>
          <w:lang w:val="en-US"/>
        </w:rPr>
        <w:t xml:space="preserve"> IO been shared between the different actors involved in IO, such as between control rooms or different organisations? </w:t>
      </w:r>
    </w:p>
    <w:p w14:paraId="43EE9CB1" w14:textId="77777777" w:rsidR="000F7E44" w:rsidRPr="009E30EF" w:rsidRDefault="000F7E44" w:rsidP="00462661">
      <w:pPr>
        <w:pStyle w:val="Default"/>
        <w:numPr>
          <w:ilvl w:val="1"/>
          <w:numId w:val="79"/>
        </w:numPr>
        <w:spacing w:before="60"/>
        <w:rPr>
          <w:color w:val="auto"/>
          <w:lang w:val="en-US"/>
        </w:rPr>
      </w:pPr>
      <w:r>
        <w:rPr>
          <w:color w:val="auto"/>
          <w:lang w:val="en-US"/>
        </w:rPr>
        <w:t xml:space="preserve">Relevant incidents could be related to security. </w:t>
      </w:r>
    </w:p>
    <w:p w14:paraId="6E7746E0" w14:textId="77777777" w:rsidR="000F7E44" w:rsidRPr="009E30EF" w:rsidRDefault="000F7E44" w:rsidP="000F7E44">
      <w:pPr>
        <w:pStyle w:val="Default"/>
        <w:spacing w:before="60"/>
        <w:rPr>
          <w:color w:val="auto"/>
          <w:lang w:val="en-US"/>
        </w:rPr>
      </w:pPr>
    </w:p>
    <w:p w14:paraId="24B29659" w14:textId="77777777" w:rsidR="000F7E44" w:rsidRPr="004E7B99" w:rsidRDefault="000F7E44" w:rsidP="000F7E44">
      <w:pPr>
        <w:rPr>
          <w:lang w:val="en-US"/>
        </w:rPr>
      </w:pPr>
    </w:p>
    <w:p w14:paraId="03CCF771" w14:textId="77777777" w:rsidR="000F7E44" w:rsidRDefault="000F7E44" w:rsidP="000F7E44">
      <w:pPr>
        <w:rPr>
          <w:lang w:val="en-GB"/>
        </w:rPr>
      </w:pPr>
    </w:p>
    <w:p w14:paraId="0A31A29F" w14:textId="77777777" w:rsidR="000F7E44" w:rsidRPr="000805A4" w:rsidRDefault="000F7E44" w:rsidP="000F7E44">
      <w:pPr>
        <w:pStyle w:val="Kapitteldeling"/>
        <w:rPr>
          <w:lang w:val="en-GB"/>
        </w:rPr>
      </w:pPr>
    </w:p>
    <w:p w14:paraId="4C494B24" w14:textId="77777777" w:rsidR="000F7E44" w:rsidRPr="000805A4" w:rsidRDefault="000F7E44" w:rsidP="000F7E44">
      <w:pPr>
        <w:pStyle w:val="Kapitteldeling"/>
        <w:rPr>
          <w:lang w:val="en-GB"/>
        </w:rPr>
      </w:pPr>
    </w:p>
    <w:p w14:paraId="038A5A99" w14:textId="77777777" w:rsidR="000F7E44" w:rsidRPr="000805A4" w:rsidRDefault="000F7E44" w:rsidP="000F7E44">
      <w:pPr>
        <w:pStyle w:val="Kapitteldeling"/>
        <w:rPr>
          <w:lang w:val="en-GB"/>
        </w:rPr>
        <w:sectPr w:rsidR="000F7E44" w:rsidRPr="000805A4" w:rsidSect="002B10F0">
          <w:headerReference w:type="default" r:id="rId68"/>
          <w:footerReference w:type="default" r:id="rId69"/>
          <w:pgSz w:w="11907" w:h="16834" w:code="9"/>
          <w:pgMar w:top="567" w:right="1134" w:bottom="851" w:left="1304" w:header="340" w:footer="680" w:gutter="0"/>
          <w:cols w:space="708"/>
        </w:sectPr>
      </w:pPr>
    </w:p>
    <w:p w14:paraId="110377D6" w14:textId="77777777" w:rsidR="000F7E44" w:rsidRPr="000805A4" w:rsidRDefault="000F7E44" w:rsidP="000F7E44">
      <w:pPr>
        <w:pStyle w:val="BodyText"/>
        <w:tabs>
          <w:tab w:val="left" w:pos="284"/>
        </w:tabs>
        <w:rPr>
          <w:b/>
          <w:sz w:val="28"/>
        </w:rPr>
      </w:pPr>
      <w:r w:rsidRPr="000805A4">
        <w:rPr>
          <w:b/>
          <w:sz w:val="28"/>
        </w:rPr>
        <w:lastRenderedPageBreak/>
        <w:t>Central Control Centre (Room/Cabin) Review</w:t>
      </w:r>
    </w:p>
    <w:tbl>
      <w:tblPr>
        <w:tblW w:w="0" w:type="auto"/>
        <w:tblInd w:w="85" w:type="dxa"/>
        <w:tblBorders>
          <w:top w:val="double" w:sz="6" w:space="0" w:color="auto"/>
          <w:left w:val="double" w:sz="6" w:space="0" w:color="auto"/>
          <w:bottom w:val="double" w:sz="6" w:space="0" w:color="auto"/>
          <w:right w:val="doub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4536"/>
        <w:gridCol w:w="3402"/>
        <w:gridCol w:w="3260"/>
      </w:tblGrid>
      <w:tr w:rsidR="000F7E44" w:rsidRPr="000805A4" w14:paraId="6BD61B7E" w14:textId="77777777">
        <w:tc>
          <w:tcPr>
            <w:tcW w:w="4536" w:type="dxa"/>
            <w:tcBorders>
              <w:top w:val="double" w:sz="6" w:space="0" w:color="auto"/>
              <w:bottom w:val="nil"/>
            </w:tcBorders>
          </w:tcPr>
          <w:p w14:paraId="341859A4" w14:textId="77777777" w:rsidR="000F7E44" w:rsidRPr="000805A4" w:rsidRDefault="000F7E44" w:rsidP="000F7E44">
            <w:pPr>
              <w:pStyle w:val="BodyText"/>
              <w:spacing w:before="40" w:after="40"/>
              <w:jc w:val="center"/>
              <w:rPr>
                <w:b/>
              </w:rPr>
            </w:pPr>
            <w:r w:rsidRPr="000805A4">
              <w:rPr>
                <w:b/>
              </w:rPr>
              <w:t xml:space="preserve">Facility </w:t>
            </w:r>
          </w:p>
        </w:tc>
        <w:tc>
          <w:tcPr>
            <w:tcW w:w="3402" w:type="dxa"/>
            <w:tcBorders>
              <w:top w:val="double" w:sz="6" w:space="0" w:color="auto"/>
              <w:bottom w:val="nil"/>
            </w:tcBorders>
          </w:tcPr>
          <w:p w14:paraId="25999438" w14:textId="77777777" w:rsidR="000F7E44" w:rsidRPr="000805A4" w:rsidRDefault="000F7E44" w:rsidP="000F7E44">
            <w:pPr>
              <w:pStyle w:val="BodyText"/>
              <w:spacing w:before="40" w:after="40"/>
              <w:jc w:val="center"/>
              <w:rPr>
                <w:b/>
              </w:rPr>
            </w:pPr>
            <w:r w:rsidRPr="000805A4">
              <w:rPr>
                <w:b/>
              </w:rPr>
              <w:t>Performed by/date</w:t>
            </w:r>
          </w:p>
        </w:tc>
        <w:tc>
          <w:tcPr>
            <w:tcW w:w="3260" w:type="dxa"/>
            <w:tcBorders>
              <w:top w:val="double" w:sz="6" w:space="0" w:color="auto"/>
              <w:bottom w:val="nil"/>
            </w:tcBorders>
          </w:tcPr>
          <w:p w14:paraId="194EF1BD" w14:textId="77777777" w:rsidR="000F7E44" w:rsidRPr="000805A4" w:rsidRDefault="000F7E44" w:rsidP="000F7E44">
            <w:pPr>
              <w:pStyle w:val="BodyText"/>
              <w:spacing w:before="40" w:after="40"/>
              <w:jc w:val="center"/>
              <w:rPr>
                <w:b/>
              </w:rPr>
            </w:pPr>
            <w:r w:rsidRPr="000805A4">
              <w:rPr>
                <w:b/>
              </w:rPr>
              <w:t>Approved by/date</w:t>
            </w:r>
          </w:p>
        </w:tc>
      </w:tr>
      <w:tr w:rsidR="000F7E44" w:rsidRPr="000805A4" w14:paraId="3E28733E" w14:textId="77777777">
        <w:tc>
          <w:tcPr>
            <w:tcW w:w="4536" w:type="dxa"/>
            <w:tcBorders>
              <w:top w:val="single" w:sz="6" w:space="0" w:color="auto"/>
              <w:bottom w:val="double" w:sz="6" w:space="0" w:color="auto"/>
            </w:tcBorders>
          </w:tcPr>
          <w:p w14:paraId="6B937D9D" w14:textId="77777777" w:rsidR="000F7E44" w:rsidRPr="000805A4" w:rsidRDefault="000F7E44" w:rsidP="000F7E44">
            <w:pPr>
              <w:pStyle w:val="BodyText"/>
              <w:spacing w:before="40" w:after="40"/>
              <w:jc w:val="center"/>
            </w:pPr>
          </w:p>
        </w:tc>
        <w:tc>
          <w:tcPr>
            <w:tcW w:w="3402" w:type="dxa"/>
            <w:tcBorders>
              <w:top w:val="single" w:sz="6" w:space="0" w:color="auto"/>
              <w:bottom w:val="double" w:sz="6" w:space="0" w:color="auto"/>
            </w:tcBorders>
          </w:tcPr>
          <w:p w14:paraId="50C7CB7E" w14:textId="77777777" w:rsidR="000F7E44" w:rsidRPr="000805A4" w:rsidRDefault="000F7E44" w:rsidP="000F7E44">
            <w:pPr>
              <w:pStyle w:val="BodyText"/>
              <w:spacing w:before="40" w:after="40"/>
              <w:jc w:val="center"/>
            </w:pPr>
          </w:p>
        </w:tc>
        <w:tc>
          <w:tcPr>
            <w:tcW w:w="3260" w:type="dxa"/>
            <w:tcBorders>
              <w:top w:val="single" w:sz="6" w:space="0" w:color="auto"/>
              <w:bottom w:val="double" w:sz="6" w:space="0" w:color="auto"/>
            </w:tcBorders>
          </w:tcPr>
          <w:p w14:paraId="577672DC" w14:textId="77777777" w:rsidR="000F7E44" w:rsidRPr="000805A4" w:rsidRDefault="000F7E44" w:rsidP="000F7E44">
            <w:pPr>
              <w:pStyle w:val="BodyText"/>
              <w:spacing w:before="40" w:after="40"/>
              <w:jc w:val="center"/>
            </w:pPr>
          </w:p>
        </w:tc>
      </w:tr>
    </w:tbl>
    <w:p w14:paraId="1ED91378" w14:textId="77777777" w:rsidR="000F7E44" w:rsidRPr="000805A4" w:rsidRDefault="000F7E44" w:rsidP="000F7E44">
      <w:pPr>
        <w:rPr>
          <w:lang w:val="en-GB"/>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451"/>
      </w:tblGrid>
      <w:tr w:rsidR="000F7E44" w:rsidRPr="000805A4" w14:paraId="4FAF7744" w14:textId="77777777">
        <w:trPr>
          <w:cantSplit/>
          <w:tblHeader/>
        </w:trPr>
        <w:tc>
          <w:tcPr>
            <w:tcW w:w="15451" w:type="dxa"/>
            <w:shd w:val="clear" w:color="auto" w:fill="FFFFFF"/>
          </w:tcPr>
          <w:p w14:paraId="5C9B7B43" w14:textId="77777777" w:rsidR="000F7E44" w:rsidRPr="000805A4" w:rsidRDefault="000F7E44" w:rsidP="000F7E44">
            <w:pPr>
              <w:pStyle w:val="Title"/>
              <w:rPr>
                <w:lang w:val="en-GB"/>
              </w:rPr>
            </w:pPr>
            <w:bookmarkStart w:id="339" w:name="_Toc187212749"/>
            <w:r>
              <w:rPr>
                <w:lang w:val="en-GB"/>
              </w:rPr>
              <w:t>7</w:t>
            </w:r>
            <w:r w:rsidRPr="000805A4">
              <w:rPr>
                <w:lang w:val="en-GB"/>
              </w:rPr>
              <w:t xml:space="preserve">. </w:t>
            </w:r>
            <w:r>
              <w:rPr>
                <w:lang w:val="en-GB"/>
              </w:rPr>
              <w:t>e-OPERATIONS</w:t>
            </w:r>
            <w:bookmarkEnd w:id="339"/>
          </w:p>
        </w:tc>
      </w:tr>
    </w:tbl>
    <w:p w14:paraId="33488D18" w14:textId="77777777" w:rsidR="000F7E44" w:rsidRPr="000805A4" w:rsidRDefault="000F7E44" w:rsidP="000F7E44">
      <w:pPr>
        <w:rPr>
          <w:lang w:val="en-GB"/>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6"/>
        <w:gridCol w:w="5386"/>
        <w:gridCol w:w="567"/>
        <w:gridCol w:w="567"/>
        <w:gridCol w:w="567"/>
        <w:gridCol w:w="2126"/>
        <w:gridCol w:w="4536"/>
        <w:gridCol w:w="709"/>
      </w:tblGrid>
      <w:tr w:rsidR="000F7E44" w:rsidRPr="000805A4" w14:paraId="2ADCF7A8" w14:textId="77777777">
        <w:trPr>
          <w:trHeight w:val="592"/>
          <w:tblHeader/>
        </w:trPr>
        <w:tc>
          <w:tcPr>
            <w:tcW w:w="996" w:type="dxa"/>
            <w:shd w:val="clear" w:color="auto" w:fill="FFFFFF"/>
          </w:tcPr>
          <w:p w14:paraId="4F2211EF" w14:textId="77777777" w:rsidR="000F7E44" w:rsidRPr="000805A4" w:rsidRDefault="000F7E44" w:rsidP="000F7E44">
            <w:pPr>
              <w:pStyle w:val="Heading6"/>
            </w:pPr>
            <w:bookmarkStart w:id="340" w:name="_Hlk168302580"/>
            <w:r w:rsidRPr="000805A4">
              <w:br w:type="page"/>
              <w:t>point</w:t>
            </w:r>
          </w:p>
        </w:tc>
        <w:tc>
          <w:tcPr>
            <w:tcW w:w="5386" w:type="dxa"/>
            <w:shd w:val="clear" w:color="auto" w:fill="FFFFFF"/>
          </w:tcPr>
          <w:p w14:paraId="17BFC678" w14:textId="77777777" w:rsidR="000F7E44" w:rsidRPr="000805A4" w:rsidRDefault="000F7E44" w:rsidP="000F7E44">
            <w:pPr>
              <w:pStyle w:val="Heading6"/>
            </w:pPr>
            <w:r w:rsidRPr="000805A4">
              <w:t>Description</w:t>
            </w:r>
          </w:p>
        </w:tc>
        <w:tc>
          <w:tcPr>
            <w:tcW w:w="567" w:type="dxa"/>
            <w:tcBorders>
              <w:right w:val="nil"/>
            </w:tcBorders>
            <w:shd w:val="clear" w:color="auto" w:fill="FFFFFF"/>
            <w:vAlign w:val="bottom"/>
          </w:tcPr>
          <w:p w14:paraId="1CBDFED2" w14:textId="77777777" w:rsidR="000F7E44" w:rsidRPr="000805A4" w:rsidRDefault="000F7E44" w:rsidP="000F7E44">
            <w:pPr>
              <w:pStyle w:val="Heading6"/>
              <w:jc w:val="center"/>
            </w:pPr>
            <w:r w:rsidRPr="000805A4">
              <w:t>Yes</w:t>
            </w:r>
          </w:p>
        </w:tc>
        <w:tc>
          <w:tcPr>
            <w:tcW w:w="567" w:type="dxa"/>
            <w:tcBorders>
              <w:left w:val="nil"/>
              <w:right w:val="nil"/>
            </w:tcBorders>
            <w:shd w:val="clear" w:color="auto" w:fill="FFFFFF"/>
            <w:vAlign w:val="bottom"/>
          </w:tcPr>
          <w:p w14:paraId="5AF0D87B" w14:textId="77777777" w:rsidR="000F7E44" w:rsidRPr="000805A4" w:rsidRDefault="000F7E44" w:rsidP="000F7E44">
            <w:pPr>
              <w:pStyle w:val="Heading6"/>
              <w:jc w:val="center"/>
            </w:pPr>
            <w:r w:rsidRPr="000805A4">
              <w:t>No</w:t>
            </w:r>
          </w:p>
        </w:tc>
        <w:tc>
          <w:tcPr>
            <w:tcW w:w="567" w:type="dxa"/>
            <w:tcBorders>
              <w:left w:val="nil"/>
            </w:tcBorders>
            <w:shd w:val="clear" w:color="auto" w:fill="FFFFFF"/>
            <w:vAlign w:val="bottom"/>
          </w:tcPr>
          <w:p w14:paraId="19412E64" w14:textId="77777777" w:rsidR="000F7E44" w:rsidRPr="000805A4" w:rsidRDefault="000F7E44" w:rsidP="000F7E44">
            <w:pPr>
              <w:pStyle w:val="Heading6"/>
              <w:jc w:val="center"/>
            </w:pPr>
            <w:r w:rsidRPr="000805A4">
              <w:t>NA</w:t>
            </w:r>
          </w:p>
        </w:tc>
        <w:tc>
          <w:tcPr>
            <w:tcW w:w="2126" w:type="dxa"/>
            <w:shd w:val="clear" w:color="auto" w:fill="FFFFFF"/>
          </w:tcPr>
          <w:p w14:paraId="2F9AB588" w14:textId="48A887BD" w:rsidR="000F7E44" w:rsidRPr="000805A4" w:rsidRDefault="004D1395" w:rsidP="000F7E44">
            <w:pPr>
              <w:pStyle w:val="Heading6"/>
            </w:pPr>
            <w:r>
              <w:t>REFERENCES</w:t>
            </w:r>
          </w:p>
        </w:tc>
        <w:tc>
          <w:tcPr>
            <w:tcW w:w="4536" w:type="dxa"/>
            <w:shd w:val="clear" w:color="auto" w:fill="FFFFFF"/>
          </w:tcPr>
          <w:p w14:paraId="699A99A7" w14:textId="01437616" w:rsidR="000F7E44" w:rsidRPr="000805A4" w:rsidRDefault="0039682C" w:rsidP="000F7E44">
            <w:pPr>
              <w:pStyle w:val="Heading6"/>
            </w:pPr>
            <w:r>
              <w:t>COMMENTS/REF TO DOCUMENTS</w:t>
            </w:r>
          </w:p>
        </w:tc>
        <w:tc>
          <w:tcPr>
            <w:tcW w:w="709" w:type="dxa"/>
            <w:shd w:val="clear" w:color="auto" w:fill="FFFFFF"/>
          </w:tcPr>
          <w:p w14:paraId="035DE631" w14:textId="77777777" w:rsidR="000F7E44" w:rsidRPr="000805A4" w:rsidRDefault="000F7E44" w:rsidP="000F7E44">
            <w:pPr>
              <w:pStyle w:val="Heading6"/>
            </w:pPr>
            <w:r w:rsidRPr="000805A4">
              <w:t>Resp.</w:t>
            </w:r>
          </w:p>
        </w:tc>
      </w:tr>
      <w:tr w:rsidR="000F7E44" w:rsidRPr="0039682C" w14:paraId="395049EA" w14:textId="77777777">
        <w:trPr>
          <w:cantSplit/>
        </w:trPr>
        <w:tc>
          <w:tcPr>
            <w:tcW w:w="996" w:type="dxa"/>
            <w:tcBorders>
              <w:bottom w:val="single" w:sz="6" w:space="0" w:color="auto"/>
            </w:tcBorders>
          </w:tcPr>
          <w:p w14:paraId="773C1FFA" w14:textId="77777777" w:rsidR="000F7E44" w:rsidRPr="000805A4" w:rsidRDefault="000F7E44" w:rsidP="000F7E44">
            <w:pPr>
              <w:pStyle w:val="NormalTable0"/>
              <w:rPr>
                <w:lang w:val="en-GB"/>
              </w:rPr>
            </w:pPr>
            <w:r>
              <w:rPr>
                <w:lang w:val="en-GB"/>
              </w:rPr>
              <w:t>E 1</w:t>
            </w:r>
          </w:p>
        </w:tc>
        <w:tc>
          <w:tcPr>
            <w:tcW w:w="5386" w:type="dxa"/>
          </w:tcPr>
          <w:p w14:paraId="27A999C9" w14:textId="77777777" w:rsidR="000F7E44" w:rsidRDefault="000F7E44" w:rsidP="000F7E44">
            <w:pPr>
              <w:pStyle w:val="NormalTable0"/>
              <w:rPr>
                <w:b/>
                <w:lang w:val="en-GB"/>
              </w:rPr>
            </w:pPr>
            <w:r>
              <w:rPr>
                <w:b/>
                <w:lang w:val="en-GB"/>
              </w:rPr>
              <w:t>A) Is e-Operation defined and precisely described</w:t>
            </w:r>
            <w:r w:rsidRPr="000805A4">
              <w:rPr>
                <w:b/>
                <w:lang w:val="en-GB"/>
              </w:rPr>
              <w:t>?</w:t>
            </w:r>
          </w:p>
          <w:p w14:paraId="7FC67D3C" w14:textId="77777777" w:rsidR="000F7E44" w:rsidRPr="000805A4" w:rsidRDefault="000F7E44" w:rsidP="000F7E44">
            <w:pPr>
              <w:pStyle w:val="NormalTable0"/>
              <w:rPr>
                <w:b/>
                <w:lang w:val="en-GB"/>
              </w:rPr>
            </w:pPr>
            <w:r>
              <w:rPr>
                <w:b/>
                <w:lang w:val="en-GB"/>
              </w:rPr>
              <w:t>B) Is the degree of remote operations or remote support defined and precisely described?</w:t>
            </w:r>
          </w:p>
          <w:p w14:paraId="3C5F8E58" w14:textId="77777777" w:rsidR="000F7E44" w:rsidRDefault="000F7E44" w:rsidP="000F7E44">
            <w:pPr>
              <w:pStyle w:val="NormalTable0"/>
              <w:rPr>
                <w:i/>
                <w:sz w:val="20"/>
                <w:lang w:val="en-GB"/>
              </w:rPr>
            </w:pPr>
          </w:p>
          <w:p w14:paraId="39D4DF83" w14:textId="77777777" w:rsidR="000F7E44" w:rsidRDefault="000F7E44" w:rsidP="000F7E44">
            <w:pPr>
              <w:pStyle w:val="NormalTable0"/>
              <w:rPr>
                <w:i/>
                <w:sz w:val="20"/>
                <w:lang w:val="en-GB"/>
              </w:rPr>
            </w:pPr>
            <w:r>
              <w:rPr>
                <w:i/>
                <w:sz w:val="20"/>
                <w:lang w:val="en-GB"/>
              </w:rPr>
              <w:t xml:space="preserve">To avoid misunderstandings and uncertainty it is important to define the concept and the degree of remote operations precisely, this will ensure a better implementation process and better result. </w:t>
            </w:r>
            <w:r w:rsidRPr="0065335B">
              <w:rPr>
                <w:i/>
                <w:sz w:val="20"/>
                <w:lang w:val="en-GB"/>
              </w:rPr>
              <w:t>This is an important foundation to create a common situational understanding and awareness among all the different actors and participants.</w:t>
            </w:r>
            <w:r>
              <w:rPr>
                <w:i/>
                <w:sz w:val="20"/>
                <w:lang w:val="en-GB"/>
              </w:rPr>
              <w:t xml:space="preserve"> Four examples of different degrees of remote operations are listed. </w:t>
            </w:r>
          </w:p>
          <w:p w14:paraId="14E31798" w14:textId="77777777" w:rsidR="000F7E44" w:rsidRPr="00393331" w:rsidRDefault="000F7E44" w:rsidP="000F7E44">
            <w:pPr>
              <w:pStyle w:val="NormalTable0"/>
              <w:rPr>
                <w:i/>
                <w:sz w:val="20"/>
                <w:szCs w:val="20"/>
                <w:lang w:val="en-GB"/>
              </w:rPr>
            </w:pPr>
            <w:r>
              <w:rPr>
                <w:i/>
                <w:sz w:val="20"/>
                <w:lang w:val="en-GB"/>
              </w:rPr>
              <w:t>Which alternative is most appropriate?</w:t>
            </w:r>
          </w:p>
          <w:p w14:paraId="6F940663" w14:textId="77777777" w:rsidR="000F7E44" w:rsidRPr="00393331" w:rsidRDefault="000F7E44" w:rsidP="000F7E44">
            <w:pPr>
              <w:pStyle w:val="NormalTable0"/>
              <w:rPr>
                <w:i/>
                <w:sz w:val="20"/>
                <w:szCs w:val="20"/>
                <w:lang w:val="en-GB"/>
              </w:rPr>
            </w:pPr>
            <w:r>
              <w:rPr>
                <w:i/>
                <w:sz w:val="20"/>
                <w:szCs w:val="20"/>
                <w:lang w:val="en-GB"/>
              </w:rPr>
              <w:t>1.</w:t>
            </w:r>
            <w:r w:rsidRPr="00393331">
              <w:rPr>
                <w:i/>
                <w:sz w:val="20"/>
                <w:szCs w:val="20"/>
                <w:lang w:val="en-GB"/>
              </w:rPr>
              <w:t xml:space="preserve"> Remote Support: The operation is managed or operated offshore, but some sort of remote support is being given by onshore experts via teleconferencing, video, phone or radio. </w:t>
            </w:r>
          </w:p>
          <w:p w14:paraId="10B0D2BE" w14:textId="77777777" w:rsidR="000F7E44" w:rsidRPr="00393331" w:rsidRDefault="000F7E44" w:rsidP="000F7E44">
            <w:pPr>
              <w:pStyle w:val="NormalTable0"/>
              <w:rPr>
                <w:i/>
                <w:sz w:val="20"/>
                <w:szCs w:val="20"/>
                <w:lang w:val="en-GB"/>
              </w:rPr>
            </w:pPr>
            <w:r>
              <w:rPr>
                <w:i/>
                <w:sz w:val="20"/>
                <w:szCs w:val="20"/>
                <w:lang w:val="en-GB"/>
              </w:rPr>
              <w:t>2.</w:t>
            </w:r>
            <w:r w:rsidRPr="00393331">
              <w:rPr>
                <w:i/>
                <w:sz w:val="20"/>
                <w:szCs w:val="20"/>
                <w:lang w:val="en-GB"/>
              </w:rPr>
              <w:t xml:space="preserve"> Remote Monitoring: The operation is managed or operated offshore, but some sort of remote monitoring is being performed by onshore experts. </w:t>
            </w:r>
          </w:p>
          <w:p w14:paraId="09B4F65B" w14:textId="77777777" w:rsidR="000F7E44" w:rsidRDefault="000F7E44" w:rsidP="000F7E44">
            <w:pPr>
              <w:pStyle w:val="NormalTable0"/>
              <w:rPr>
                <w:i/>
                <w:sz w:val="20"/>
                <w:szCs w:val="20"/>
                <w:lang w:val="en-GB"/>
              </w:rPr>
            </w:pPr>
            <w:r>
              <w:rPr>
                <w:i/>
                <w:sz w:val="20"/>
                <w:szCs w:val="20"/>
                <w:lang w:val="en-GB"/>
              </w:rPr>
              <w:t>3. Remote Control</w:t>
            </w:r>
            <w:r w:rsidRPr="00393331">
              <w:rPr>
                <w:i/>
                <w:sz w:val="20"/>
                <w:szCs w:val="20"/>
                <w:lang w:val="en-GB"/>
              </w:rPr>
              <w:t>:</w:t>
            </w:r>
            <w:r>
              <w:rPr>
                <w:i/>
                <w:sz w:val="20"/>
                <w:szCs w:val="20"/>
                <w:lang w:val="en-GB"/>
              </w:rPr>
              <w:t xml:space="preserve"> Parts of t</w:t>
            </w:r>
            <w:r w:rsidRPr="00393331">
              <w:rPr>
                <w:i/>
                <w:sz w:val="20"/>
                <w:szCs w:val="20"/>
                <w:lang w:val="en-GB"/>
              </w:rPr>
              <w:t>he operation is managed and oper</w:t>
            </w:r>
            <w:r>
              <w:rPr>
                <w:i/>
                <w:sz w:val="20"/>
                <w:szCs w:val="20"/>
                <w:lang w:val="en-GB"/>
              </w:rPr>
              <w:t>ated remotely</w:t>
            </w:r>
            <w:r w:rsidRPr="00393331">
              <w:rPr>
                <w:i/>
                <w:sz w:val="20"/>
                <w:szCs w:val="20"/>
                <w:lang w:val="en-GB"/>
              </w:rPr>
              <w:t>.</w:t>
            </w:r>
            <w:r>
              <w:rPr>
                <w:i/>
                <w:sz w:val="20"/>
                <w:szCs w:val="20"/>
                <w:lang w:val="en-GB"/>
              </w:rPr>
              <w:t xml:space="preserve"> </w:t>
            </w:r>
          </w:p>
          <w:p w14:paraId="6B4F99B0" w14:textId="77777777" w:rsidR="000F7E44" w:rsidRPr="000805A4" w:rsidRDefault="000F7E44" w:rsidP="000F7E44">
            <w:pPr>
              <w:pStyle w:val="NormalTable0"/>
              <w:rPr>
                <w:b/>
                <w:lang w:val="en-GB"/>
              </w:rPr>
            </w:pPr>
            <w:r>
              <w:rPr>
                <w:i/>
                <w:sz w:val="20"/>
                <w:szCs w:val="20"/>
                <w:lang w:val="en-GB"/>
              </w:rPr>
              <w:t>4.</w:t>
            </w:r>
            <w:r w:rsidRPr="00393331">
              <w:rPr>
                <w:i/>
                <w:sz w:val="20"/>
                <w:szCs w:val="20"/>
                <w:lang w:val="en-GB"/>
              </w:rPr>
              <w:t xml:space="preserve"> Remote Control of </w:t>
            </w:r>
            <w:r>
              <w:rPr>
                <w:i/>
                <w:sz w:val="20"/>
                <w:szCs w:val="20"/>
                <w:lang w:val="en-GB"/>
              </w:rPr>
              <w:t>all o</w:t>
            </w:r>
            <w:r w:rsidRPr="00393331">
              <w:rPr>
                <w:i/>
                <w:sz w:val="20"/>
                <w:szCs w:val="20"/>
                <w:lang w:val="en-GB"/>
              </w:rPr>
              <w:t>perations: The operation is managed and oper</w:t>
            </w:r>
            <w:r>
              <w:rPr>
                <w:i/>
                <w:sz w:val="20"/>
                <w:szCs w:val="20"/>
                <w:lang w:val="en-GB"/>
              </w:rPr>
              <w:t>ated remotely</w:t>
            </w:r>
            <w:r w:rsidRPr="00393331">
              <w:rPr>
                <w:i/>
                <w:sz w:val="20"/>
                <w:szCs w:val="20"/>
                <w:lang w:val="en-GB"/>
              </w:rPr>
              <w:t xml:space="preserve">.  </w:t>
            </w:r>
          </w:p>
        </w:tc>
        <w:tc>
          <w:tcPr>
            <w:tcW w:w="567" w:type="dxa"/>
          </w:tcPr>
          <w:p w14:paraId="6C0804E0" w14:textId="77777777" w:rsidR="000F7E44" w:rsidRPr="000805A4" w:rsidRDefault="000F7E44" w:rsidP="000F7E44">
            <w:pPr>
              <w:pStyle w:val="NormalTable0"/>
              <w:rPr>
                <w:lang w:val="en-GB"/>
              </w:rPr>
            </w:pPr>
          </w:p>
        </w:tc>
        <w:tc>
          <w:tcPr>
            <w:tcW w:w="567" w:type="dxa"/>
          </w:tcPr>
          <w:p w14:paraId="4BDE8B5A" w14:textId="77777777" w:rsidR="000F7E44" w:rsidRPr="000805A4" w:rsidRDefault="000F7E44" w:rsidP="000F7E44">
            <w:pPr>
              <w:pStyle w:val="NormalTable0"/>
              <w:rPr>
                <w:lang w:val="en-GB"/>
              </w:rPr>
            </w:pPr>
          </w:p>
        </w:tc>
        <w:tc>
          <w:tcPr>
            <w:tcW w:w="567" w:type="dxa"/>
          </w:tcPr>
          <w:p w14:paraId="6F6DB702" w14:textId="77777777" w:rsidR="000F7E44" w:rsidRPr="000805A4" w:rsidRDefault="000F7E44" w:rsidP="000F7E44">
            <w:pPr>
              <w:pStyle w:val="NormalTable0"/>
              <w:rPr>
                <w:lang w:val="en-GB"/>
              </w:rPr>
            </w:pPr>
          </w:p>
        </w:tc>
        <w:tc>
          <w:tcPr>
            <w:tcW w:w="2126" w:type="dxa"/>
          </w:tcPr>
          <w:p w14:paraId="7A1F2FF3"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25581414"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FR §10 &amp; §11.</w:t>
            </w:r>
            <w:r w:rsidRPr="006D5518">
              <w:rPr>
                <w:rStyle w:val="eop"/>
                <w:color w:val="D13438"/>
                <w:sz w:val="20"/>
                <w:szCs w:val="20"/>
                <w:lang w:val="en-US"/>
              </w:rPr>
              <w:t> </w:t>
            </w:r>
          </w:p>
          <w:p w14:paraId="7F8C0684" w14:textId="77777777" w:rsidR="00CA06E4" w:rsidRPr="006D5518" w:rsidRDefault="00CA06E4"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Kotter (1996), Johnsen (2005a)</w:t>
            </w:r>
            <w:r w:rsidRPr="006D5518">
              <w:rPr>
                <w:rStyle w:val="eop"/>
                <w:color w:val="D13438"/>
                <w:sz w:val="20"/>
                <w:szCs w:val="20"/>
                <w:lang w:val="en-US"/>
              </w:rPr>
              <w:t> </w:t>
            </w:r>
          </w:p>
          <w:p w14:paraId="2201F085" w14:textId="77777777" w:rsidR="000F7E44" w:rsidRPr="006D5518" w:rsidRDefault="000F7E44" w:rsidP="006D5518">
            <w:pPr>
              <w:pStyle w:val="NormalTable0"/>
              <w:spacing w:line="360" w:lineRule="auto"/>
              <w:rPr>
                <w:lang w:val="en-US"/>
              </w:rPr>
            </w:pPr>
          </w:p>
        </w:tc>
        <w:tc>
          <w:tcPr>
            <w:tcW w:w="4536" w:type="dxa"/>
          </w:tcPr>
          <w:p w14:paraId="724BEFFF" w14:textId="77777777" w:rsidR="00A27B3C" w:rsidRPr="000805A4" w:rsidRDefault="00A27B3C" w:rsidP="000F7E44">
            <w:pPr>
              <w:pStyle w:val="NormalTable0"/>
              <w:rPr>
                <w:sz w:val="20"/>
                <w:lang w:val="en-GB"/>
              </w:rPr>
            </w:pPr>
          </w:p>
        </w:tc>
        <w:tc>
          <w:tcPr>
            <w:tcW w:w="709" w:type="dxa"/>
          </w:tcPr>
          <w:p w14:paraId="7016E6A7" w14:textId="77777777" w:rsidR="000F7E44" w:rsidRPr="000805A4" w:rsidRDefault="000F7E44" w:rsidP="000F7E44">
            <w:pPr>
              <w:pStyle w:val="NormalTable0"/>
              <w:rPr>
                <w:sz w:val="20"/>
                <w:lang w:val="en-GB"/>
              </w:rPr>
            </w:pPr>
          </w:p>
        </w:tc>
      </w:tr>
      <w:tr w:rsidR="000F7E44" w:rsidRPr="000805A4" w14:paraId="6447436E" w14:textId="77777777">
        <w:trPr>
          <w:cantSplit/>
        </w:trPr>
        <w:tc>
          <w:tcPr>
            <w:tcW w:w="996" w:type="dxa"/>
            <w:tcBorders>
              <w:bottom w:val="single" w:sz="6" w:space="0" w:color="auto"/>
            </w:tcBorders>
          </w:tcPr>
          <w:p w14:paraId="6299DEAC" w14:textId="77777777" w:rsidR="000F7E44" w:rsidRPr="000805A4" w:rsidRDefault="000F7E44" w:rsidP="000F7E44">
            <w:pPr>
              <w:pStyle w:val="NormalTable0"/>
              <w:rPr>
                <w:lang w:val="en-GB"/>
              </w:rPr>
            </w:pPr>
            <w:r>
              <w:rPr>
                <w:lang w:val="en-GB"/>
              </w:rPr>
              <w:lastRenderedPageBreak/>
              <w:t>E 2</w:t>
            </w:r>
          </w:p>
        </w:tc>
        <w:tc>
          <w:tcPr>
            <w:tcW w:w="5386" w:type="dxa"/>
          </w:tcPr>
          <w:p w14:paraId="5FC14F7C" w14:textId="77777777" w:rsidR="000F7E44" w:rsidRPr="005D4C9E" w:rsidRDefault="000F7E44" w:rsidP="000F7E44">
            <w:pPr>
              <w:pStyle w:val="NormalTable0"/>
              <w:rPr>
                <w:b/>
                <w:lang w:val="en-GB"/>
              </w:rPr>
            </w:pPr>
            <w:r>
              <w:rPr>
                <w:b/>
                <w:lang w:val="en-GB"/>
              </w:rPr>
              <w:t>A) Is</w:t>
            </w:r>
            <w:r w:rsidRPr="005D4C9E">
              <w:rPr>
                <w:b/>
                <w:lang w:val="en-GB"/>
              </w:rPr>
              <w:t xml:space="preserve"> a com</w:t>
            </w:r>
            <w:r>
              <w:rPr>
                <w:b/>
                <w:lang w:val="en-GB"/>
              </w:rPr>
              <w:t>pelling vision and a goal of e-O</w:t>
            </w:r>
            <w:r w:rsidRPr="005D4C9E">
              <w:rPr>
                <w:b/>
                <w:lang w:val="en-GB"/>
              </w:rPr>
              <w:t>perations defined in</w:t>
            </w:r>
            <w:r>
              <w:rPr>
                <w:b/>
                <w:lang w:val="en-GB"/>
              </w:rPr>
              <w:t xml:space="preserve"> cooperation with the key stake</w:t>
            </w:r>
            <w:r w:rsidRPr="005D4C9E">
              <w:rPr>
                <w:b/>
                <w:lang w:val="en-GB"/>
              </w:rPr>
              <w:t xml:space="preserve">holders? </w:t>
            </w:r>
          </w:p>
          <w:p w14:paraId="67C28D3D" w14:textId="77777777" w:rsidR="000F7E44" w:rsidRDefault="000F7E44" w:rsidP="000F7E44">
            <w:pPr>
              <w:pStyle w:val="NormalTable0"/>
              <w:rPr>
                <w:b/>
                <w:lang w:val="en-GB"/>
              </w:rPr>
            </w:pPr>
            <w:r>
              <w:rPr>
                <w:b/>
                <w:lang w:val="en-GB"/>
              </w:rPr>
              <w:t>B) Are the vision and goal of e-Operation in accordance with the underlying values and philosophy of the organisation?</w:t>
            </w:r>
          </w:p>
          <w:p w14:paraId="40CBFEB5" w14:textId="77777777" w:rsidR="000F7E44" w:rsidRPr="000805A4" w:rsidRDefault="000F7E44" w:rsidP="000F7E44">
            <w:pPr>
              <w:pStyle w:val="NormalTable0"/>
              <w:rPr>
                <w:b/>
                <w:lang w:val="en-GB"/>
              </w:rPr>
            </w:pPr>
            <w:r>
              <w:rPr>
                <w:b/>
                <w:lang w:val="en-GB"/>
              </w:rPr>
              <w:t>C) Is the rationale behind the vision and goal understood by the key stakeholders?</w:t>
            </w:r>
          </w:p>
          <w:p w14:paraId="5EDC6BAC" w14:textId="77777777" w:rsidR="000F7E44" w:rsidRDefault="000F7E44" w:rsidP="000F7E44">
            <w:pPr>
              <w:pStyle w:val="NormalTable0"/>
              <w:rPr>
                <w:i/>
                <w:sz w:val="20"/>
                <w:lang w:val="en-GB"/>
              </w:rPr>
            </w:pPr>
          </w:p>
          <w:p w14:paraId="3CF780E2" w14:textId="77777777" w:rsidR="000F7E44" w:rsidRPr="000805A4" w:rsidRDefault="000F7E44" w:rsidP="000F7E44">
            <w:pPr>
              <w:pStyle w:val="NormalTable0"/>
              <w:rPr>
                <w:b/>
                <w:lang w:val="en-GB"/>
              </w:rPr>
            </w:pPr>
            <w:r>
              <w:rPr>
                <w:i/>
                <w:sz w:val="20"/>
                <w:lang w:val="en-GB"/>
              </w:rPr>
              <w:t>To avoid complacency and resistance it is important to establish a compelling vision and goal of e-Operations in cooperation with key stakeholders. The goal and vision of e-Operations must be in accordance with the underlying values and philosophy of the organisation or some of the issues must be changed or brought in accordance with each other.</w:t>
            </w:r>
          </w:p>
        </w:tc>
        <w:tc>
          <w:tcPr>
            <w:tcW w:w="567" w:type="dxa"/>
          </w:tcPr>
          <w:p w14:paraId="360A4BC9" w14:textId="77777777" w:rsidR="000F7E44" w:rsidRPr="000805A4" w:rsidRDefault="000F7E44" w:rsidP="000F7E44">
            <w:pPr>
              <w:pStyle w:val="NormalTable0"/>
              <w:rPr>
                <w:lang w:val="en-GB"/>
              </w:rPr>
            </w:pPr>
          </w:p>
        </w:tc>
        <w:tc>
          <w:tcPr>
            <w:tcW w:w="567" w:type="dxa"/>
          </w:tcPr>
          <w:p w14:paraId="29952033" w14:textId="77777777" w:rsidR="000F7E44" w:rsidRPr="000805A4" w:rsidRDefault="000F7E44" w:rsidP="000F7E44">
            <w:pPr>
              <w:pStyle w:val="NormalTable0"/>
              <w:rPr>
                <w:lang w:val="en-GB"/>
              </w:rPr>
            </w:pPr>
          </w:p>
        </w:tc>
        <w:tc>
          <w:tcPr>
            <w:tcW w:w="567" w:type="dxa"/>
          </w:tcPr>
          <w:p w14:paraId="3C23CEE3" w14:textId="77777777" w:rsidR="000F7E44" w:rsidRPr="000805A4" w:rsidRDefault="000F7E44" w:rsidP="000F7E44">
            <w:pPr>
              <w:pStyle w:val="NormalTable0"/>
              <w:rPr>
                <w:lang w:val="en-GB"/>
              </w:rPr>
            </w:pPr>
          </w:p>
        </w:tc>
        <w:tc>
          <w:tcPr>
            <w:tcW w:w="2126" w:type="dxa"/>
          </w:tcPr>
          <w:p w14:paraId="282287CF" w14:textId="77777777" w:rsidR="00CA06E4" w:rsidRPr="006D5518" w:rsidRDefault="00CA06E4"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Requirements</w:t>
            </w:r>
          </w:p>
          <w:p w14:paraId="08F6D9AD" w14:textId="77777777" w:rsidR="00CA06E4" w:rsidRPr="006D5518" w:rsidRDefault="00CA06E4"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FR §12 &amp; §13.</w:t>
            </w:r>
            <w:r w:rsidRPr="006D5518">
              <w:rPr>
                <w:rStyle w:val="eop"/>
                <w:color w:val="D13438"/>
                <w:sz w:val="20"/>
                <w:szCs w:val="20"/>
              </w:rPr>
              <w:t> </w:t>
            </w:r>
          </w:p>
          <w:p w14:paraId="5CD0CF53" w14:textId="77777777" w:rsidR="00CA06E4" w:rsidRPr="006D5518" w:rsidRDefault="00CA06E4"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Kotter (1996)</w:t>
            </w:r>
            <w:r w:rsidRPr="006D5518">
              <w:rPr>
                <w:rStyle w:val="eop"/>
                <w:sz w:val="20"/>
                <w:szCs w:val="20"/>
              </w:rPr>
              <w:t> </w:t>
            </w:r>
          </w:p>
          <w:p w14:paraId="3FC84349" w14:textId="77777777" w:rsidR="000F7E44" w:rsidRPr="00163FE1" w:rsidRDefault="000F7E44" w:rsidP="006D5518">
            <w:pPr>
              <w:pStyle w:val="NormalTable0"/>
              <w:spacing w:line="360" w:lineRule="auto"/>
              <w:rPr>
                <w:lang w:val="en-GB"/>
              </w:rPr>
            </w:pPr>
          </w:p>
        </w:tc>
        <w:tc>
          <w:tcPr>
            <w:tcW w:w="4536" w:type="dxa"/>
          </w:tcPr>
          <w:p w14:paraId="3B854250" w14:textId="77777777" w:rsidR="00A27B3C" w:rsidRPr="000805A4" w:rsidRDefault="00A27B3C" w:rsidP="000F7E44">
            <w:pPr>
              <w:pStyle w:val="NormalTable0"/>
              <w:rPr>
                <w:sz w:val="20"/>
                <w:lang w:val="en-GB"/>
              </w:rPr>
            </w:pPr>
          </w:p>
        </w:tc>
        <w:tc>
          <w:tcPr>
            <w:tcW w:w="709" w:type="dxa"/>
          </w:tcPr>
          <w:p w14:paraId="51FE5184" w14:textId="77777777" w:rsidR="000F7E44" w:rsidRPr="000805A4" w:rsidRDefault="000F7E44" w:rsidP="000F7E44">
            <w:pPr>
              <w:pStyle w:val="NormalTable0"/>
              <w:rPr>
                <w:sz w:val="20"/>
                <w:lang w:val="en-GB"/>
              </w:rPr>
            </w:pPr>
          </w:p>
        </w:tc>
      </w:tr>
      <w:tr w:rsidR="000F7E44" w:rsidRPr="000805A4" w14:paraId="1162A126" w14:textId="77777777">
        <w:trPr>
          <w:cantSplit/>
        </w:trPr>
        <w:tc>
          <w:tcPr>
            <w:tcW w:w="996" w:type="dxa"/>
            <w:tcBorders>
              <w:bottom w:val="single" w:sz="6" w:space="0" w:color="auto"/>
            </w:tcBorders>
            <w:shd w:val="clear" w:color="auto" w:fill="E6E6E6"/>
          </w:tcPr>
          <w:p w14:paraId="47FB8667" w14:textId="77777777" w:rsidR="000F7E44" w:rsidRPr="000805A4" w:rsidRDefault="000F7E44" w:rsidP="000F7E44">
            <w:pPr>
              <w:pStyle w:val="NormalTable0"/>
              <w:rPr>
                <w:lang w:val="en-GB"/>
              </w:rPr>
            </w:pPr>
            <w:r>
              <w:rPr>
                <w:lang w:val="en-GB"/>
              </w:rPr>
              <w:t>E 2.1</w:t>
            </w:r>
          </w:p>
        </w:tc>
        <w:tc>
          <w:tcPr>
            <w:tcW w:w="5386" w:type="dxa"/>
          </w:tcPr>
          <w:p w14:paraId="3C27A308" w14:textId="77777777" w:rsidR="000F7E44" w:rsidRDefault="000F7E44" w:rsidP="000F7E44">
            <w:pPr>
              <w:pStyle w:val="NormalTable0"/>
              <w:ind w:left="708"/>
              <w:rPr>
                <w:b/>
                <w:lang w:val="en-GB"/>
              </w:rPr>
            </w:pPr>
            <w:r>
              <w:rPr>
                <w:b/>
                <w:lang w:val="en-GB"/>
              </w:rPr>
              <w:t xml:space="preserve">Are e-Operations specified and developed in co-operations with the key stakeholders such as employees? </w:t>
            </w:r>
          </w:p>
          <w:p w14:paraId="618CF408" w14:textId="77777777" w:rsidR="000F7E44" w:rsidRDefault="000F7E44" w:rsidP="000F7E44">
            <w:pPr>
              <w:pStyle w:val="NormalTable0"/>
              <w:rPr>
                <w:i/>
                <w:sz w:val="20"/>
                <w:lang w:val="en-GB"/>
              </w:rPr>
            </w:pPr>
          </w:p>
          <w:p w14:paraId="11C6B5EB" w14:textId="77777777" w:rsidR="000F7E44" w:rsidRPr="000805A4" w:rsidRDefault="000F7E44" w:rsidP="000F7E44">
            <w:pPr>
              <w:pStyle w:val="NormalTable0"/>
              <w:ind w:left="709"/>
              <w:rPr>
                <w:b/>
                <w:lang w:val="en-GB"/>
              </w:rPr>
            </w:pPr>
            <w:r>
              <w:rPr>
                <w:i/>
                <w:sz w:val="20"/>
                <w:lang w:val="en-GB"/>
              </w:rPr>
              <w:t>To ensure participation from management and employees the development of e-Operations should be done both top-down and bottom-up. This could aid in the change process. Key stakeholders such as top and middle management and the employees should participate in the change process. Both the end result, implementation process and time schedule should be developed in co-operation with the key stakeholders.</w:t>
            </w:r>
          </w:p>
        </w:tc>
        <w:tc>
          <w:tcPr>
            <w:tcW w:w="567" w:type="dxa"/>
          </w:tcPr>
          <w:p w14:paraId="1310C47D" w14:textId="77777777" w:rsidR="000F7E44" w:rsidRPr="000805A4" w:rsidRDefault="000F7E44" w:rsidP="000F7E44">
            <w:pPr>
              <w:pStyle w:val="NormalTable0"/>
              <w:rPr>
                <w:lang w:val="en-GB"/>
              </w:rPr>
            </w:pPr>
          </w:p>
        </w:tc>
        <w:tc>
          <w:tcPr>
            <w:tcW w:w="567" w:type="dxa"/>
          </w:tcPr>
          <w:p w14:paraId="05C93C3D" w14:textId="77777777" w:rsidR="000F7E44" w:rsidRPr="000805A4" w:rsidRDefault="000F7E44" w:rsidP="000F7E44">
            <w:pPr>
              <w:pStyle w:val="NormalTable0"/>
              <w:rPr>
                <w:lang w:val="en-GB"/>
              </w:rPr>
            </w:pPr>
          </w:p>
        </w:tc>
        <w:tc>
          <w:tcPr>
            <w:tcW w:w="567" w:type="dxa"/>
          </w:tcPr>
          <w:p w14:paraId="2822740D" w14:textId="77777777" w:rsidR="000F7E44" w:rsidRPr="000805A4" w:rsidRDefault="000F7E44" w:rsidP="000F7E44">
            <w:pPr>
              <w:pStyle w:val="NormalTable0"/>
              <w:rPr>
                <w:lang w:val="en-GB"/>
              </w:rPr>
            </w:pPr>
          </w:p>
        </w:tc>
        <w:tc>
          <w:tcPr>
            <w:tcW w:w="2126" w:type="dxa"/>
          </w:tcPr>
          <w:p w14:paraId="469D656A" w14:textId="77777777" w:rsidR="00CA06E4" w:rsidRPr="006D5518" w:rsidRDefault="00CA06E4"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 xml:space="preserve">Requirements </w:t>
            </w:r>
          </w:p>
          <w:p w14:paraId="681F6635" w14:textId="77777777" w:rsidR="00CA06E4" w:rsidRPr="006D5518" w:rsidRDefault="00CA06E4"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FR §13.</w:t>
            </w:r>
            <w:r w:rsidRPr="006D5518">
              <w:rPr>
                <w:rStyle w:val="eop"/>
                <w:color w:val="D13438"/>
                <w:sz w:val="20"/>
                <w:szCs w:val="20"/>
              </w:rPr>
              <w:t> </w:t>
            </w:r>
          </w:p>
          <w:p w14:paraId="0D7B2656" w14:textId="77777777" w:rsidR="00CA06E4" w:rsidRPr="006D5518" w:rsidRDefault="00CA06E4"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Pinto (1996).</w:t>
            </w:r>
            <w:r w:rsidRPr="006D5518">
              <w:rPr>
                <w:rStyle w:val="eop"/>
                <w:sz w:val="20"/>
                <w:szCs w:val="20"/>
              </w:rPr>
              <w:t> </w:t>
            </w:r>
          </w:p>
          <w:p w14:paraId="71B66BCC" w14:textId="77777777" w:rsidR="000F7E44" w:rsidRPr="00163FE1" w:rsidRDefault="000F7E44" w:rsidP="006D5518">
            <w:pPr>
              <w:pStyle w:val="NormalTable0"/>
              <w:spacing w:line="360" w:lineRule="auto"/>
              <w:rPr>
                <w:lang w:val="en-GB"/>
              </w:rPr>
            </w:pPr>
          </w:p>
        </w:tc>
        <w:tc>
          <w:tcPr>
            <w:tcW w:w="4536" w:type="dxa"/>
          </w:tcPr>
          <w:p w14:paraId="3E40B834" w14:textId="77777777" w:rsidR="00A27B3C" w:rsidRPr="000805A4" w:rsidRDefault="00A27B3C" w:rsidP="000F7E44">
            <w:pPr>
              <w:pStyle w:val="NormalTable0"/>
              <w:rPr>
                <w:sz w:val="20"/>
                <w:lang w:val="en-GB"/>
              </w:rPr>
            </w:pPr>
          </w:p>
        </w:tc>
        <w:tc>
          <w:tcPr>
            <w:tcW w:w="709" w:type="dxa"/>
          </w:tcPr>
          <w:p w14:paraId="7434DB15" w14:textId="77777777" w:rsidR="000F7E44" w:rsidRPr="000805A4" w:rsidRDefault="000F7E44" w:rsidP="000F7E44">
            <w:pPr>
              <w:pStyle w:val="NormalTable0"/>
              <w:rPr>
                <w:sz w:val="20"/>
                <w:lang w:val="en-GB"/>
              </w:rPr>
            </w:pPr>
          </w:p>
        </w:tc>
      </w:tr>
      <w:tr w:rsidR="000F7E44" w:rsidRPr="000805A4" w14:paraId="4C4B4948" w14:textId="77777777">
        <w:trPr>
          <w:cantSplit/>
        </w:trPr>
        <w:tc>
          <w:tcPr>
            <w:tcW w:w="996" w:type="dxa"/>
            <w:tcBorders>
              <w:bottom w:val="single" w:sz="6" w:space="0" w:color="auto"/>
            </w:tcBorders>
            <w:shd w:val="clear" w:color="auto" w:fill="E6E6E6"/>
          </w:tcPr>
          <w:p w14:paraId="019F5404" w14:textId="77777777" w:rsidR="000F7E44" w:rsidRPr="000805A4" w:rsidRDefault="000F7E44" w:rsidP="000F7E44">
            <w:pPr>
              <w:pStyle w:val="NormalTable0"/>
              <w:rPr>
                <w:lang w:val="en-GB"/>
              </w:rPr>
            </w:pPr>
            <w:r>
              <w:rPr>
                <w:lang w:val="en-GB"/>
              </w:rPr>
              <w:lastRenderedPageBreak/>
              <w:t>E 2.2</w:t>
            </w:r>
          </w:p>
        </w:tc>
        <w:tc>
          <w:tcPr>
            <w:tcW w:w="5386" w:type="dxa"/>
          </w:tcPr>
          <w:p w14:paraId="02E23ED1" w14:textId="77777777" w:rsidR="000F7E44" w:rsidRDefault="000F7E44" w:rsidP="000F7E44">
            <w:pPr>
              <w:pStyle w:val="NormalTable0"/>
              <w:ind w:left="708"/>
              <w:rPr>
                <w:b/>
                <w:lang w:val="en-GB"/>
              </w:rPr>
            </w:pPr>
            <w:r>
              <w:rPr>
                <w:b/>
                <w:lang w:val="en-GB"/>
              </w:rPr>
              <w:t>Is a cost/benefit analysis documented in cooperation with the key stakeholders?</w:t>
            </w:r>
          </w:p>
          <w:p w14:paraId="77E37549" w14:textId="77777777" w:rsidR="000F7E44" w:rsidRDefault="000F7E44" w:rsidP="000F7E44">
            <w:pPr>
              <w:pStyle w:val="NormalTable0"/>
              <w:rPr>
                <w:i/>
                <w:sz w:val="20"/>
                <w:lang w:val="en-GB"/>
              </w:rPr>
            </w:pPr>
          </w:p>
          <w:p w14:paraId="4A1494F8" w14:textId="77777777" w:rsidR="000F7E44" w:rsidRPr="000805A4" w:rsidRDefault="000F7E44" w:rsidP="000F7E44">
            <w:pPr>
              <w:pStyle w:val="NormalTable0"/>
              <w:ind w:left="709"/>
              <w:rPr>
                <w:b/>
                <w:lang w:val="en-GB"/>
              </w:rPr>
            </w:pPr>
            <w:r>
              <w:rPr>
                <w:i/>
                <w:sz w:val="20"/>
                <w:lang w:val="en-GB"/>
              </w:rPr>
              <w:t xml:space="preserve">A compelling cost/benefit analysis should be documented in cooperation with the key stakeholders. Management has the responsibility to develop a cost/benefit analysis. A consequence analysis should be performed, documented, and presented to the key stakeholders. </w:t>
            </w:r>
          </w:p>
        </w:tc>
        <w:tc>
          <w:tcPr>
            <w:tcW w:w="567" w:type="dxa"/>
          </w:tcPr>
          <w:p w14:paraId="6E1B710E" w14:textId="77777777" w:rsidR="000F7E44" w:rsidRPr="000805A4" w:rsidRDefault="000F7E44" w:rsidP="000F7E44">
            <w:pPr>
              <w:pStyle w:val="NormalTable0"/>
              <w:rPr>
                <w:lang w:val="en-GB"/>
              </w:rPr>
            </w:pPr>
          </w:p>
        </w:tc>
        <w:tc>
          <w:tcPr>
            <w:tcW w:w="567" w:type="dxa"/>
          </w:tcPr>
          <w:p w14:paraId="6F2B999F" w14:textId="77777777" w:rsidR="000F7E44" w:rsidRPr="000805A4" w:rsidRDefault="000F7E44" w:rsidP="000F7E44">
            <w:pPr>
              <w:pStyle w:val="NormalTable0"/>
              <w:rPr>
                <w:lang w:val="en-GB"/>
              </w:rPr>
            </w:pPr>
          </w:p>
        </w:tc>
        <w:tc>
          <w:tcPr>
            <w:tcW w:w="567" w:type="dxa"/>
          </w:tcPr>
          <w:p w14:paraId="2DA193D2" w14:textId="77777777" w:rsidR="000F7E44" w:rsidRPr="000805A4" w:rsidRDefault="000F7E44" w:rsidP="000F7E44">
            <w:pPr>
              <w:pStyle w:val="NormalTable0"/>
              <w:rPr>
                <w:lang w:val="en-GB"/>
              </w:rPr>
            </w:pPr>
          </w:p>
        </w:tc>
        <w:tc>
          <w:tcPr>
            <w:tcW w:w="2126" w:type="dxa"/>
          </w:tcPr>
          <w:p w14:paraId="7A8FC7FA" w14:textId="77777777" w:rsidR="00CA06E4" w:rsidRPr="006D5518" w:rsidRDefault="00CA06E4"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Requirements</w:t>
            </w:r>
          </w:p>
          <w:p w14:paraId="27F77F9C" w14:textId="77777777" w:rsidR="00CA06E4" w:rsidRPr="006D5518" w:rsidRDefault="00CA06E4"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Kotter (1996)</w:t>
            </w:r>
            <w:r w:rsidRPr="006D5518">
              <w:rPr>
                <w:rStyle w:val="eop"/>
                <w:color w:val="D13438"/>
                <w:sz w:val="20"/>
                <w:szCs w:val="20"/>
              </w:rPr>
              <w:t> </w:t>
            </w:r>
          </w:p>
          <w:p w14:paraId="30D54A25" w14:textId="77777777" w:rsidR="000F7E44" w:rsidRPr="00163FE1" w:rsidRDefault="000F7E44" w:rsidP="006D5518">
            <w:pPr>
              <w:pStyle w:val="NormalTable0"/>
              <w:spacing w:line="360" w:lineRule="auto"/>
              <w:rPr>
                <w:lang w:val="en-GB"/>
              </w:rPr>
            </w:pPr>
          </w:p>
        </w:tc>
        <w:tc>
          <w:tcPr>
            <w:tcW w:w="4536" w:type="dxa"/>
          </w:tcPr>
          <w:p w14:paraId="314AC538" w14:textId="77777777" w:rsidR="000F7E44" w:rsidRPr="000805A4" w:rsidRDefault="000F7E44" w:rsidP="000F7E44">
            <w:pPr>
              <w:pStyle w:val="NormalTable0"/>
              <w:rPr>
                <w:sz w:val="20"/>
                <w:lang w:val="en-GB"/>
              </w:rPr>
            </w:pPr>
          </w:p>
        </w:tc>
        <w:tc>
          <w:tcPr>
            <w:tcW w:w="709" w:type="dxa"/>
          </w:tcPr>
          <w:p w14:paraId="20A58CF0" w14:textId="77777777" w:rsidR="000F7E44" w:rsidRPr="000805A4" w:rsidRDefault="000F7E44" w:rsidP="000F7E44">
            <w:pPr>
              <w:pStyle w:val="NormalTable0"/>
              <w:rPr>
                <w:sz w:val="20"/>
                <w:lang w:val="en-GB"/>
              </w:rPr>
            </w:pPr>
          </w:p>
        </w:tc>
      </w:tr>
      <w:tr w:rsidR="000F7E44" w:rsidRPr="000805A4" w14:paraId="7BB236DB" w14:textId="77777777">
        <w:trPr>
          <w:cantSplit/>
        </w:trPr>
        <w:tc>
          <w:tcPr>
            <w:tcW w:w="996" w:type="dxa"/>
            <w:tcBorders>
              <w:bottom w:val="single" w:sz="6" w:space="0" w:color="auto"/>
            </w:tcBorders>
          </w:tcPr>
          <w:p w14:paraId="6E3B3EC9" w14:textId="77777777" w:rsidR="000F7E44" w:rsidRPr="000805A4" w:rsidRDefault="000F7E44" w:rsidP="000F7E44">
            <w:pPr>
              <w:pStyle w:val="NormalTable0"/>
              <w:rPr>
                <w:lang w:val="en-GB"/>
              </w:rPr>
            </w:pPr>
            <w:r>
              <w:rPr>
                <w:lang w:val="en-GB"/>
              </w:rPr>
              <w:t>E 3</w:t>
            </w:r>
          </w:p>
        </w:tc>
        <w:tc>
          <w:tcPr>
            <w:tcW w:w="5386" w:type="dxa"/>
          </w:tcPr>
          <w:p w14:paraId="3D3F278E" w14:textId="77777777" w:rsidR="000F7E44" w:rsidRDefault="000F7E44" w:rsidP="000F7E44">
            <w:pPr>
              <w:pStyle w:val="NormalTable0"/>
              <w:rPr>
                <w:b/>
                <w:lang w:val="en-GB"/>
              </w:rPr>
            </w:pPr>
            <w:r>
              <w:rPr>
                <w:b/>
                <w:lang w:val="en-GB"/>
              </w:rPr>
              <w:t>Is</w:t>
            </w:r>
            <w:r w:rsidRPr="005D4C9E">
              <w:rPr>
                <w:b/>
                <w:lang w:val="en-GB"/>
              </w:rPr>
              <w:t xml:space="preserve"> </w:t>
            </w:r>
            <w:r>
              <w:rPr>
                <w:b/>
                <w:lang w:val="en-GB"/>
              </w:rPr>
              <w:t>experience from other relevant projects used?</w:t>
            </w:r>
          </w:p>
          <w:p w14:paraId="6B1233DF" w14:textId="77777777" w:rsidR="000F7E44" w:rsidRDefault="000F7E44" w:rsidP="000F7E44">
            <w:pPr>
              <w:pStyle w:val="NormalTable0"/>
              <w:rPr>
                <w:i/>
                <w:sz w:val="20"/>
                <w:lang w:val="en-GB"/>
              </w:rPr>
            </w:pPr>
          </w:p>
          <w:p w14:paraId="24AC9523" w14:textId="77777777" w:rsidR="000F7E44" w:rsidRPr="00080DB1" w:rsidRDefault="000F7E44" w:rsidP="000F7E44">
            <w:pPr>
              <w:pStyle w:val="NormalTable0"/>
              <w:rPr>
                <w:i/>
                <w:sz w:val="20"/>
                <w:lang w:val="en-GB"/>
              </w:rPr>
            </w:pPr>
            <w:r>
              <w:rPr>
                <w:i/>
                <w:sz w:val="20"/>
                <w:lang w:val="en-GB"/>
              </w:rPr>
              <w:t xml:space="preserve">Experience from relevant projects within and outside the company should be gathered to avoid pitfalls and ensure good organisational learning. </w:t>
            </w:r>
          </w:p>
        </w:tc>
        <w:tc>
          <w:tcPr>
            <w:tcW w:w="567" w:type="dxa"/>
          </w:tcPr>
          <w:p w14:paraId="1A30619E" w14:textId="77777777" w:rsidR="000F7E44" w:rsidRPr="000805A4" w:rsidRDefault="000F7E44" w:rsidP="000F7E44">
            <w:pPr>
              <w:pStyle w:val="NormalTable0"/>
              <w:rPr>
                <w:lang w:val="en-GB"/>
              </w:rPr>
            </w:pPr>
          </w:p>
        </w:tc>
        <w:tc>
          <w:tcPr>
            <w:tcW w:w="567" w:type="dxa"/>
          </w:tcPr>
          <w:p w14:paraId="6364809C" w14:textId="77777777" w:rsidR="000F7E44" w:rsidRPr="000805A4" w:rsidRDefault="000F7E44" w:rsidP="000F7E44">
            <w:pPr>
              <w:pStyle w:val="NormalTable0"/>
              <w:rPr>
                <w:lang w:val="en-GB"/>
              </w:rPr>
            </w:pPr>
          </w:p>
        </w:tc>
        <w:tc>
          <w:tcPr>
            <w:tcW w:w="567" w:type="dxa"/>
          </w:tcPr>
          <w:p w14:paraId="1346F062" w14:textId="77777777" w:rsidR="000F7E44" w:rsidRPr="000805A4" w:rsidRDefault="000F7E44" w:rsidP="000F7E44">
            <w:pPr>
              <w:pStyle w:val="NormalTable0"/>
              <w:rPr>
                <w:lang w:val="en-GB"/>
              </w:rPr>
            </w:pPr>
          </w:p>
        </w:tc>
        <w:tc>
          <w:tcPr>
            <w:tcW w:w="2126" w:type="dxa"/>
          </w:tcPr>
          <w:p w14:paraId="21305644"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Requirements</w:t>
            </w:r>
          </w:p>
          <w:p w14:paraId="2324AE7E"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Kotter (1996)</w:t>
            </w:r>
            <w:r w:rsidRPr="006D5518">
              <w:rPr>
                <w:rStyle w:val="eop"/>
                <w:sz w:val="20"/>
                <w:szCs w:val="20"/>
              </w:rPr>
              <w:t> </w:t>
            </w:r>
          </w:p>
          <w:p w14:paraId="7DCB64A3" w14:textId="77777777" w:rsidR="000F7E44" w:rsidRPr="00163FE1" w:rsidRDefault="000F7E44" w:rsidP="006D5518">
            <w:pPr>
              <w:pStyle w:val="NormalTable0"/>
              <w:spacing w:line="360" w:lineRule="auto"/>
              <w:rPr>
                <w:lang w:val="en-GB"/>
              </w:rPr>
            </w:pPr>
          </w:p>
        </w:tc>
        <w:tc>
          <w:tcPr>
            <w:tcW w:w="4536" w:type="dxa"/>
          </w:tcPr>
          <w:p w14:paraId="1403A9CB" w14:textId="77777777" w:rsidR="000F7E44" w:rsidRPr="000805A4" w:rsidRDefault="000F7E44" w:rsidP="000F7E44">
            <w:pPr>
              <w:pStyle w:val="NormalTable0"/>
              <w:rPr>
                <w:sz w:val="20"/>
                <w:lang w:val="en-GB"/>
              </w:rPr>
            </w:pPr>
          </w:p>
        </w:tc>
        <w:tc>
          <w:tcPr>
            <w:tcW w:w="709" w:type="dxa"/>
          </w:tcPr>
          <w:p w14:paraId="488BA21A" w14:textId="77777777" w:rsidR="000F7E44" w:rsidRPr="000805A4" w:rsidRDefault="000F7E44" w:rsidP="000F7E44">
            <w:pPr>
              <w:pStyle w:val="NormalTable0"/>
              <w:rPr>
                <w:sz w:val="20"/>
                <w:lang w:val="en-GB"/>
              </w:rPr>
            </w:pPr>
          </w:p>
        </w:tc>
      </w:tr>
      <w:tr w:rsidR="000F7E44" w:rsidRPr="000805A4" w14:paraId="4A0D115D" w14:textId="77777777">
        <w:trPr>
          <w:cantSplit/>
        </w:trPr>
        <w:tc>
          <w:tcPr>
            <w:tcW w:w="996" w:type="dxa"/>
            <w:tcBorders>
              <w:bottom w:val="single" w:sz="6" w:space="0" w:color="auto"/>
            </w:tcBorders>
          </w:tcPr>
          <w:p w14:paraId="39886113" w14:textId="77777777" w:rsidR="000F7E44" w:rsidRPr="000805A4" w:rsidRDefault="000F7E44" w:rsidP="000F7E44">
            <w:pPr>
              <w:pStyle w:val="NormalTable0"/>
              <w:rPr>
                <w:lang w:val="en-GB"/>
              </w:rPr>
            </w:pPr>
            <w:r>
              <w:rPr>
                <w:lang w:val="en-GB"/>
              </w:rPr>
              <w:t>E 4</w:t>
            </w:r>
          </w:p>
        </w:tc>
        <w:tc>
          <w:tcPr>
            <w:tcW w:w="5386" w:type="dxa"/>
          </w:tcPr>
          <w:p w14:paraId="04076F0F" w14:textId="77777777" w:rsidR="000F7E44" w:rsidRDefault="000F7E44" w:rsidP="000F7E44">
            <w:pPr>
              <w:pStyle w:val="NormalTable0"/>
              <w:rPr>
                <w:b/>
                <w:lang w:val="en-GB"/>
              </w:rPr>
            </w:pPr>
            <w:r>
              <w:rPr>
                <w:b/>
                <w:lang w:val="en-GB"/>
              </w:rPr>
              <w:t>A) Is the project prioritised by management?</w:t>
            </w:r>
          </w:p>
          <w:p w14:paraId="2554205A" w14:textId="77777777" w:rsidR="000F7E44" w:rsidRDefault="000F7E44" w:rsidP="000F7E44">
            <w:pPr>
              <w:pStyle w:val="NormalTable0"/>
              <w:rPr>
                <w:b/>
                <w:lang w:val="en-GB"/>
              </w:rPr>
            </w:pPr>
            <w:r>
              <w:rPr>
                <w:b/>
                <w:lang w:val="en-GB"/>
              </w:rPr>
              <w:t>B) Are sufficient competent resources been allocated to the project to meet the deadlines?</w:t>
            </w:r>
          </w:p>
          <w:p w14:paraId="059CA5C1" w14:textId="77777777" w:rsidR="000F7E44" w:rsidRDefault="000F7E44" w:rsidP="000F7E44">
            <w:pPr>
              <w:pStyle w:val="NormalTable0"/>
              <w:rPr>
                <w:b/>
                <w:lang w:val="en-GB"/>
              </w:rPr>
            </w:pPr>
            <w:r>
              <w:rPr>
                <w:b/>
                <w:lang w:val="en-GB"/>
              </w:rPr>
              <w:t>C) Are senior management accountable?</w:t>
            </w:r>
          </w:p>
          <w:p w14:paraId="6547B027" w14:textId="77777777" w:rsidR="000F7E44" w:rsidRDefault="000F7E44" w:rsidP="000F7E44">
            <w:pPr>
              <w:pStyle w:val="NormalTable0"/>
              <w:rPr>
                <w:i/>
                <w:sz w:val="20"/>
                <w:lang w:val="en-GB"/>
              </w:rPr>
            </w:pPr>
          </w:p>
          <w:p w14:paraId="342677D3" w14:textId="77777777" w:rsidR="000F7E44" w:rsidRDefault="000F7E44" w:rsidP="000F7E44">
            <w:pPr>
              <w:pStyle w:val="NormalTable0"/>
              <w:rPr>
                <w:i/>
                <w:sz w:val="20"/>
                <w:lang w:val="en-GB"/>
              </w:rPr>
            </w:pPr>
            <w:r>
              <w:rPr>
                <w:i/>
                <w:sz w:val="20"/>
                <w:lang w:val="en-GB"/>
              </w:rPr>
              <w:t xml:space="preserve">Management must allocate key resources from the line to the e-Operations project to ensure the success of the project. </w:t>
            </w:r>
          </w:p>
          <w:p w14:paraId="7E1D11AE" w14:textId="77777777" w:rsidR="000F7E44" w:rsidRDefault="000F7E44" w:rsidP="000F7E44">
            <w:pPr>
              <w:pStyle w:val="NormalTable0"/>
              <w:rPr>
                <w:i/>
                <w:sz w:val="20"/>
                <w:lang w:val="en-GB"/>
              </w:rPr>
            </w:pPr>
            <w:r>
              <w:rPr>
                <w:i/>
                <w:sz w:val="20"/>
                <w:lang w:val="en-GB"/>
              </w:rPr>
              <w:t xml:space="preserve">Since e-Operation could make fundamental changes – it is important to involve competent resources. </w:t>
            </w:r>
          </w:p>
          <w:p w14:paraId="6B38A869" w14:textId="77777777" w:rsidR="000F7E44" w:rsidRPr="00080DB1" w:rsidRDefault="000F7E44" w:rsidP="000F7E44">
            <w:pPr>
              <w:pStyle w:val="NormalTable0"/>
              <w:rPr>
                <w:i/>
                <w:sz w:val="20"/>
                <w:lang w:val="en-GB"/>
              </w:rPr>
            </w:pPr>
            <w:r>
              <w:rPr>
                <w:i/>
                <w:sz w:val="20"/>
                <w:lang w:val="en-GB"/>
              </w:rPr>
              <w:t xml:space="preserve">To ensure the necessary focus on safety and security- top management must be directly and personal accountable for the changes. </w:t>
            </w:r>
          </w:p>
        </w:tc>
        <w:tc>
          <w:tcPr>
            <w:tcW w:w="567" w:type="dxa"/>
          </w:tcPr>
          <w:p w14:paraId="63A44AA9" w14:textId="77777777" w:rsidR="000F7E44" w:rsidRPr="000805A4" w:rsidRDefault="000F7E44" w:rsidP="000F7E44">
            <w:pPr>
              <w:pStyle w:val="NormalTable0"/>
              <w:rPr>
                <w:lang w:val="en-GB"/>
              </w:rPr>
            </w:pPr>
          </w:p>
        </w:tc>
        <w:tc>
          <w:tcPr>
            <w:tcW w:w="567" w:type="dxa"/>
          </w:tcPr>
          <w:p w14:paraId="43B6CAA5" w14:textId="77777777" w:rsidR="000F7E44" w:rsidRPr="000805A4" w:rsidRDefault="000F7E44" w:rsidP="000F7E44">
            <w:pPr>
              <w:pStyle w:val="NormalTable0"/>
              <w:rPr>
                <w:lang w:val="en-GB"/>
              </w:rPr>
            </w:pPr>
          </w:p>
        </w:tc>
        <w:tc>
          <w:tcPr>
            <w:tcW w:w="567" w:type="dxa"/>
          </w:tcPr>
          <w:p w14:paraId="028D48F4" w14:textId="77777777" w:rsidR="000F7E44" w:rsidRPr="000805A4" w:rsidRDefault="000F7E44" w:rsidP="000F7E44">
            <w:pPr>
              <w:pStyle w:val="NormalTable0"/>
              <w:rPr>
                <w:lang w:val="en-GB"/>
              </w:rPr>
            </w:pPr>
          </w:p>
        </w:tc>
        <w:tc>
          <w:tcPr>
            <w:tcW w:w="2126" w:type="dxa"/>
          </w:tcPr>
          <w:p w14:paraId="6EB20087"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Requirements</w:t>
            </w:r>
          </w:p>
          <w:p w14:paraId="764DA8DA"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HSE (20</w:t>
            </w:r>
            <w:r w:rsidR="003D6037">
              <w:rPr>
                <w:rStyle w:val="normaltextrun"/>
                <w:color w:val="D13438"/>
                <w:sz w:val="20"/>
                <w:szCs w:val="20"/>
                <w:u w:val="single"/>
              </w:rPr>
              <w:t>03</w:t>
            </w:r>
            <w:r w:rsidRPr="006D5518">
              <w:rPr>
                <w:rStyle w:val="normaltextrun"/>
                <w:color w:val="D13438"/>
                <w:sz w:val="20"/>
                <w:szCs w:val="20"/>
                <w:u w:val="single"/>
              </w:rPr>
              <w:t>)</w:t>
            </w:r>
            <w:r w:rsidRPr="006D5518">
              <w:rPr>
                <w:rStyle w:val="eop"/>
                <w:color w:val="D13438"/>
                <w:sz w:val="20"/>
                <w:szCs w:val="20"/>
              </w:rPr>
              <w:t> </w:t>
            </w:r>
          </w:p>
          <w:p w14:paraId="469BD9FA"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Kotter (1996)</w:t>
            </w:r>
            <w:r w:rsidRPr="006D5518">
              <w:rPr>
                <w:rStyle w:val="eop"/>
                <w:sz w:val="20"/>
                <w:szCs w:val="20"/>
              </w:rPr>
              <w:t> </w:t>
            </w:r>
          </w:p>
          <w:p w14:paraId="314B1702" w14:textId="77777777" w:rsidR="000F7E44" w:rsidRPr="00163FE1" w:rsidRDefault="000F7E44" w:rsidP="006D5518">
            <w:pPr>
              <w:pStyle w:val="NormalTable0"/>
              <w:spacing w:line="360" w:lineRule="auto"/>
              <w:rPr>
                <w:lang w:val="en-GB"/>
              </w:rPr>
            </w:pPr>
          </w:p>
        </w:tc>
        <w:tc>
          <w:tcPr>
            <w:tcW w:w="4536" w:type="dxa"/>
          </w:tcPr>
          <w:p w14:paraId="25DF26C7" w14:textId="3A488BFA" w:rsidR="000F7E44" w:rsidRPr="000805A4" w:rsidRDefault="000F7E44" w:rsidP="000F7E44">
            <w:pPr>
              <w:pStyle w:val="NormalTable0"/>
              <w:rPr>
                <w:sz w:val="20"/>
                <w:lang w:val="en-GB"/>
              </w:rPr>
            </w:pPr>
          </w:p>
        </w:tc>
        <w:tc>
          <w:tcPr>
            <w:tcW w:w="709" w:type="dxa"/>
          </w:tcPr>
          <w:p w14:paraId="19801FAE" w14:textId="77777777" w:rsidR="000F7E44" w:rsidRPr="000805A4" w:rsidRDefault="000F7E44" w:rsidP="000F7E44">
            <w:pPr>
              <w:pStyle w:val="NormalTable0"/>
              <w:rPr>
                <w:sz w:val="20"/>
                <w:lang w:val="en-GB"/>
              </w:rPr>
            </w:pPr>
          </w:p>
        </w:tc>
      </w:tr>
      <w:tr w:rsidR="000F7E44" w:rsidRPr="000805A4" w14:paraId="3DFDE1A8" w14:textId="77777777">
        <w:trPr>
          <w:cantSplit/>
        </w:trPr>
        <w:tc>
          <w:tcPr>
            <w:tcW w:w="996" w:type="dxa"/>
            <w:tcBorders>
              <w:bottom w:val="single" w:sz="6" w:space="0" w:color="auto"/>
            </w:tcBorders>
          </w:tcPr>
          <w:p w14:paraId="534154FD" w14:textId="77777777" w:rsidR="000F7E44" w:rsidRPr="000805A4" w:rsidRDefault="000F7E44" w:rsidP="000F7E44">
            <w:pPr>
              <w:pStyle w:val="NormalTable0"/>
              <w:rPr>
                <w:lang w:val="en-GB"/>
              </w:rPr>
            </w:pPr>
            <w:r>
              <w:rPr>
                <w:lang w:val="en-GB"/>
              </w:rPr>
              <w:lastRenderedPageBreak/>
              <w:t>E 5</w:t>
            </w:r>
          </w:p>
        </w:tc>
        <w:tc>
          <w:tcPr>
            <w:tcW w:w="5386" w:type="dxa"/>
          </w:tcPr>
          <w:p w14:paraId="0A16A13B" w14:textId="77777777" w:rsidR="000F7E44" w:rsidRPr="00080DB1" w:rsidRDefault="000F7E44" w:rsidP="000F7E44">
            <w:pPr>
              <w:pStyle w:val="NormalTable0"/>
              <w:rPr>
                <w:b/>
                <w:lang w:val="en-GB"/>
              </w:rPr>
            </w:pPr>
            <w:r>
              <w:rPr>
                <w:b/>
                <w:lang w:val="en-GB"/>
              </w:rPr>
              <w:t>A) Are the</w:t>
            </w:r>
            <w:r w:rsidRPr="00080DB1">
              <w:rPr>
                <w:b/>
                <w:lang w:val="en-GB"/>
              </w:rPr>
              <w:t xml:space="preserve"> imp</w:t>
            </w:r>
            <w:r>
              <w:rPr>
                <w:b/>
                <w:lang w:val="en-GB"/>
              </w:rPr>
              <w:t>ortant stakeholders identi</w:t>
            </w:r>
            <w:r w:rsidRPr="00080DB1">
              <w:rPr>
                <w:b/>
                <w:lang w:val="en-GB"/>
              </w:rPr>
              <w:t>fied</w:t>
            </w:r>
            <w:r>
              <w:rPr>
                <w:b/>
                <w:lang w:val="en-GB"/>
              </w:rPr>
              <w:t>, analysed and involved in the change project</w:t>
            </w:r>
            <w:r w:rsidRPr="00080DB1">
              <w:rPr>
                <w:b/>
                <w:lang w:val="en-GB"/>
              </w:rPr>
              <w:t xml:space="preserve">? </w:t>
            </w:r>
          </w:p>
          <w:p w14:paraId="206895D1" w14:textId="77777777" w:rsidR="000F7E44" w:rsidRDefault="000F7E44" w:rsidP="000F7E44">
            <w:pPr>
              <w:pStyle w:val="NormalTable0"/>
              <w:rPr>
                <w:b/>
                <w:lang w:val="en-GB"/>
              </w:rPr>
            </w:pPr>
            <w:r>
              <w:rPr>
                <w:b/>
                <w:lang w:val="en-GB"/>
              </w:rPr>
              <w:t>B) Is</w:t>
            </w:r>
            <w:r w:rsidRPr="00080DB1">
              <w:rPr>
                <w:b/>
                <w:lang w:val="en-GB"/>
              </w:rPr>
              <w:t xml:space="preserve"> a powerful guiding coalition established to support the e-Operations project?</w:t>
            </w:r>
          </w:p>
          <w:p w14:paraId="3681B50A" w14:textId="77777777" w:rsidR="000F7E44" w:rsidRDefault="000F7E44" w:rsidP="000F7E44">
            <w:pPr>
              <w:pStyle w:val="NormalTable0"/>
              <w:rPr>
                <w:i/>
                <w:sz w:val="20"/>
                <w:lang w:val="en-GB"/>
              </w:rPr>
            </w:pPr>
          </w:p>
          <w:p w14:paraId="39C4FE1E" w14:textId="77777777" w:rsidR="000F7E44" w:rsidRDefault="000F7E44" w:rsidP="000F7E44">
            <w:pPr>
              <w:pStyle w:val="NormalTable0"/>
              <w:rPr>
                <w:i/>
                <w:sz w:val="20"/>
                <w:lang w:val="en-GB"/>
              </w:rPr>
            </w:pPr>
            <w:r>
              <w:rPr>
                <w:i/>
                <w:sz w:val="20"/>
                <w:lang w:val="en-GB"/>
              </w:rPr>
              <w:t xml:space="preserve">The different stakeholders should be identified and involved in the project in the right way to support the change project. A guiding coalition consisting of the influential stakeholders and management should be established. </w:t>
            </w:r>
          </w:p>
          <w:p w14:paraId="34FD22AD" w14:textId="77777777" w:rsidR="000F7E44" w:rsidRDefault="000F7E44" w:rsidP="000F7E44">
            <w:pPr>
              <w:pStyle w:val="NormalTable0"/>
              <w:rPr>
                <w:i/>
                <w:sz w:val="20"/>
                <w:lang w:val="en-GB"/>
              </w:rPr>
            </w:pPr>
          </w:p>
          <w:p w14:paraId="784B60A8" w14:textId="77777777" w:rsidR="000F7E44" w:rsidRPr="00080DB1" w:rsidRDefault="000F7E44" w:rsidP="000F7E44">
            <w:pPr>
              <w:pStyle w:val="NormalTable0"/>
              <w:rPr>
                <w:i/>
                <w:sz w:val="20"/>
                <w:lang w:val="en-GB"/>
              </w:rPr>
            </w:pPr>
            <w:r>
              <w:rPr>
                <w:i/>
                <w:sz w:val="20"/>
                <w:lang w:val="en-GB"/>
              </w:rPr>
              <w:t>The Steering Group should be selected from the guiding coalition.</w:t>
            </w:r>
            <w:r w:rsidRPr="006914CC">
              <w:rPr>
                <w:i/>
                <w:sz w:val="20"/>
                <w:lang w:val="en-GB"/>
              </w:rPr>
              <w:t xml:space="preserve"> </w:t>
            </w:r>
            <w:r w:rsidRPr="00AE7146">
              <w:rPr>
                <w:i/>
                <w:sz w:val="20"/>
                <w:lang w:val="en-GB"/>
              </w:rPr>
              <w:t>Participants from all the “virtual organization” involved in remot</w:t>
            </w:r>
            <w:r>
              <w:rPr>
                <w:i/>
                <w:sz w:val="20"/>
                <w:lang w:val="en-GB"/>
              </w:rPr>
              <w:t>e operations should be involved,</w:t>
            </w:r>
            <w:r w:rsidRPr="006914CC">
              <w:rPr>
                <w:i/>
                <w:sz w:val="20"/>
                <w:lang w:val="en-GB"/>
              </w:rPr>
              <w:t xml:space="preserve"> third parties such as vendors and suppliers if they are supposed to deliver</w:t>
            </w:r>
            <w:r>
              <w:rPr>
                <w:i/>
                <w:sz w:val="20"/>
                <w:lang w:val="en-GB"/>
              </w:rPr>
              <w:t xml:space="preserve"> design solutions e-Operations </w:t>
            </w:r>
            <w:r w:rsidRPr="006914CC">
              <w:rPr>
                <w:i/>
                <w:sz w:val="20"/>
                <w:lang w:val="en-GB"/>
              </w:rPr>
              <w:t xml:space="preserve">or operational support after </w:t>
            </w:r>
            <w:r>
              <w:rPr>
                <w:i/>
                <w:sz w:val="20"/>
                <w:lang w:val="en-GB"/>
              </w:rPr>
              <w:t xml:space="preserve">implementation of e-Operations. </w:t>
            </w:r>
          </w:p>
        </w:tc>
        <w:tc>
          <w:tcPr>
            <w:tcW w:w="567" w:type="dxa"/>
          </w:tcPr>
          <w:p w14:paraId="59654BC1" w14:textId="77777777" w:rsidR="000F7E44" w:rsidRPr="000805A4" w:rsidRDefault="000F7E44" w:rsidP="000F7E44">
            <w:pPr>
              <w:pStyle w:val="NormalTable0"/>
              <w:rPr>
                <w:lang w:val="en-GB"/>
              </w:rPr>
            </w:pPr>
          </w:p>
        </w:tc>
        <w:tc>
          <w:tcPr>
            <w:tcW w:w="567" w:type="dxa"/>
          </w:tcPr>
          <w:p w14:paraId="52B526D4" w14:textId="77777777" w:rsidR="000F7E44" w:rsidRPr="000805A4" w:rsidRDefault="000F7E44" w:rsidP="000F7E44">
            <w:pPr>
              <w:pStyle w:val="NormalTable0"/>
              <w:rPr>
                <w:lang w:val="en-GB"/>
              </w:rPr>
            </w:pPr>
          </w:p>
        </w:tc>
        <w:tc>
          <w:tcPr>
            <w:tcW w:w="567" w:type="dxa"/>
          </w:tcPr>
          <w:p w14:paraId="032000A8" w14:textId="77777777" w:rsidR="000F7E44" w:rsidRPr="000805A4" w:rsidRDefault="000F7E44" w:rsidP="000F7E44">
            <w:pPr>
              <w:pStyle w:val="NormalTable0"/>
              <w:rPr>
                <w:lang w:val="en-GB"/>
              </w:rPr>
            </w:pPr>
          </w:p>
        </w:tc>
        <w:tc>
          <w:tcPr>
            <w:tcW w:w="2126" w:type="dxa"/>
          </w:tcPr>
          <w:p w14:paraId="21AD9CD7"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Requirements</w:t>
            </w:r>
          </w:p>
          <w:p w14:paraId="7D4DC503"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Kotter (1996)</w:t>
            </w:r>
            <w:r w:rsidRPr="006D5518">
              <w:rPr>
                <w:rStyle w:val="eop"/>
                <w:color w:val="D13438"/>
                <w:sz w:val="20"/>
                <w:szCs w:val="20"/>
              </w:rPr>
              <w:t> </w:t>
            </w:r>
          </w:p>
          <w:p w14:paraId="738490F2"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Pinto (1996)</w:t>
            </w:r>
            <w:r w:rsidRPr="006D5518">
              <w:rPr>
                <w:rStyle w:val="eop"/>
                <w:sz w:val="20"/>
                <w:szCs w:val="20"/>
              </w:rPr>
              <w:t> </w:t>
            </w:r>
          </w:p>
          <w:p w14:paraId="442B47C1" w14:textId="77777777" w:rsidR="000F7E44" w:rsidRPr="00163FE1" w:rsidRDefault="000F7E44" w:rsidP="006D5518">
            <w:pPr>
              <w:pStyle w:val="NormalTable0"/>
              <w:spacing w:line="360" w:lineRule="auto"/>
              <w:rPr>
                <w:lang w:val="en-GB"/>
              </w:rPr>
            </w:pPr>
          </w:p>
        </w:tc>
        <w:tc>
          <w:tcPr>
            <w:tcW w:w="4536" w:type="dxa"/>
          </w:tcPr>
          <w:p w14:paraId="701ACD31" w14:textId="77777777" w:rsidR="000F7E44" w:rsidRPr="000805A4" w:rsidRDefault="000F7E44" w:rsidP="000F7E44">
            <w:pPr>
              <w:pStyle w:val="NormalTable0"/>
              <w:rPr>
                <w:sz w:val="20"/>
                <w:lang w:val="en-GB"/>
              </w:rPr>
            </w:pPr>
          </w:p>
        </w:tc>
        <w:tc>
          <w:tcPr>
            <w:tcW w:w="709" w:type="dxa"/>
          </w:tcPr>
          <w:p w14:paraId="1DAA3989" w14:textId="77777777" w:rsidR="000F7E44" w:rsidRPr="000805A4" w:rsidRDefault="000F7E44" w:rsidP="000F7E44">
            <w:pPr>
              <w:pStyle w:val="NormalTable0"/>
              <w:rPr>
                <w:sz w:val="20"/>
                <w:lang w:val="en-GB"/>
              </w:rPr>
            </w:pPr>
          </w:p>
        </w:tc>
      </w:tr>
      <w:tr w:rsidR="000F7E44" w:rsidRPr="000805A4" w14:paraId="4BEFC83F" w14:textId="77777777">
        <w:trPr>
          <w:cantSplit/>
        </w:trPr>
        <w:tc>
          <w:tcPr>
            <w:tcW w:w="996" w:type="dxa"/>
            <w:tcBorders>
              <w:bottom w:val="single" w:sz="6" w:space="0" w:color="auto"/>
            </w:tcBorders>
            <w:shd w:val="clear" w:color="auto" w:fill="E6E6E6"/>
          </w:tcPr>
          <w:p w14:paraId="3BE26AD0" w14:textId="77777777" w:rsidR="000F7E44" w:rsidRPr="000805A4" w:rsidRDefault="000F7E44" w:rsidP="000F7E44">
            <w:pPr>
              <w:pStyle w:val="NormalTable0"/>
              <w:rPr>
                <w:lang w:val="en-GB"/>
              </w:rPr>
            </w:pPr>
            <w:r>
              <w:rPr>
                <w:lang w:val="en-GB"/>
              </w:rPr>
              <w:t>E 5.1</w:t>
            </w:r>
          </w:p>
        </w:tc>
        <w:tc>
          <w:tcPr>
            <w:tcW w:w="5386" w:type="dxa"/>
          </w:tcPr>
          <w:p w14:paraId="0BEC1699" w14:textId="77777777" w:rsidR="000F7E44" w:rsidRDefault="000F7E44" w:rsidP="000F7E44">
            <w:pPr>
              <w:pStyle w:val="NormalTable0"/>
              <w:ind w:left="708"/>
              <w:rPr>
                <w:b/>
                <w:lang w:val="en-GB"/>
              </w:rPr>
            </w:pPr>
            <w:r>
              <w:rPr>
                <w:b/>
                <w:lang w:val="en-GB"/>
              </w:rPr>
              <w:t>Is</w:t>
            </w:r>
            <w:r w:rsidRPr="00444176">
              <w:rPr>
                <w:b/>
                <w:lang w:val="en-GB"/>
              </w:rPr>
              <w:t xml:space="preserve"> a communication plan established to </w:t>
            </w:r>
            <w:r>
              <w:rPr>
                <w:b/>
                <w:lang w:val="en-GB"/>
              </w:rPr>
              <w:t>inform t</w:t>
            </w:r>
            <w:r w:rsidRPr="00444176">
              <w:rPr>
                <w:b/>
                <w:lang w:val="en-GB"/>
              </w:rPr>
              <w:t>he relevant stakeholders?</w:t>
            </w:r>
          </w:p>
          <w:p w14:paraId="086EF7B1" w14:textId="77777777" w:rsidR="000F7E44" w:rsidRDefault="000F7E44" w:rsidP="000F7E44">
            <w:pPr>
              <w:pStyle w:val="NormalTable0"/>
              <w:ind w:left="708"/>
              <w:rPr>
                <w:i/>
                <w:sz w:val="20"/>
                <w:lang w:val="en-GB"/>
              </w:rPr>
            </w:pPr>
          </w:p>
          <w:p w14:paraId="2BA6BF71" w14:textId="77777777" w:rsidR="000F7E44" w:rsidRPr="00617D7E" w:rsidRDefault="000F7E44" w:rsidP="000F7E44">
            <w:pPr>
              <w:pStyle w:val="NormalTable0"/>
              <w:ind w:left="708"/>
              <w:rPr>
                <w:i/>
                <w:sz w:val="20"/>
                <w:lang w:val="en-GB"/>
              </w:rPr>
            </w:pPr>
            <w:r>
              <w:rPr>
                <w:i/>
                <w:sz w:val="20"/>
                <w:lang w:val="en-GB"/>
              </w:rPr>
              <w:t xml:space="preserve">To ensure an optimal change process it is important to ensure common understanding, participation and involvement among the different stakeholders. The </w:t>
            </w:r>
            <w:r w:rsidRPr="00617D7E">
              <w:rPr>
                <w:i/>
                <w:sz w:val="20"/>
                <w:lang w:val="en-GB"/>
              </w:rPr>
              <w:t>communication plan</w:t>
            </w:r>
            <w:r>
              <w:rPr>
                <w:i/>
                <w:sz w:val="20"/>
                <w:lang w:val="en-GB"/>
              </w:rPr>
              <w:t xml:space="preserve"> should </w:t>
            </w:r>
            <w:r w:rsidRPr="00617D7E">
              <w:rPr>
                <w:i/>
                <w:sz w:val="20"/>
                <w:lang w:val="en-GB"/>
              </w:rPr>
              <w:t>inform about the benefits of the change among the relevant stakeholders</w:t>
            </w:r>
            <w:r>
              <w:rPr>
                <w:i/>
                <w:sz w:val="20"/>
                <w:lang w:val="en-GB"/>
              </w:rPr>
              <w:t>. The communication plan must ensure that relevant information is gathered and distributed.</w:t>
            </w:r>
          </w:p>
        </w:tc>
        <w:tc>
          <w:tcPr>
            <w:tcW w:w="567" w:type="dxa"/>
          </w:tcPr>
          <w:p w14:paraId="1D5FD264" w14:textId="77777777" w:rsidR="000F7E44" w:rsidRPr="000805A4" w:rsidRDefault="000F7E44" w:rsidP="000F7E44">
            <w:pPr>
              <w:pStyle w:val="NormalTable0"/>
              <w:rPr>
                <w:lang w:val="en-GB"/>
              </w:rPr>
            </w:pPr>
          </w:p>
        </w:tc>
        <w:tc>
          <w:tcPr>
            <w:tcW w:w="567" w:type="dxa"/>
          </w:tcPr>
          <w:p w14:paraId="19244D31" w14:textId="77777777" w:rsidR="000F7E44" w:rsidRPr="000805A4" w:rsidRDefault="000F7E44" w:rsidP="000F7E44">
            <w:pPr>
              <w:pStyle w:val="NormalTable0"/>
              <w:rPr>
                <w:lang w:val="en-GB"/>
              </w:rPr>
            </w:pPr>
          </w:p>
        </w:tc>
        <w:tc>
          <w:tcPr>
            <w:tcW w:w="567" w:type="dxa"/>
          </w:tcPr>
          <w:p w14:paraId="644F1F94" w14:textId="77777777" w:rsidR="000F7E44" w:rsidRPr="000805A4" w:rsidRDefault="000F7E44" w:rsidP="000F7E44">
            <w:pPr>
              <w:pStyle w:val="NormalTable0"/>
              <w:rPr>
                <w:lang w:val="en-GB"/>
              </w:rPr>
            </w:pPr>
          </w:p>
        </w:tc>
        <w:tc>
          <w:tcPr>
            <w:tcW w:w="2126" w:type="dxa"/>
          </w:tcPr>
          <w:p w14:paraId="57422CF1"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Requirements</w:t>
            </w:r>
          </w:p>
          <w:p w14:paraId="60E78F4E"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MR §15</w:t>
            </w:r>
            <w:r w:rsidRPr="006D5518">
              <w:rPr>
                <w:rStyle w:val="eop"/>
                <w:color w:val="D13438"/>
                <w:sz w:val="20"/>
                <w:szCs w:val="20"/>
              </w:rPr>
              <w:t> </w:t>
            </w:r>
          </w:p>
          <w:p w14:paraId="4544F23E"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Kotter (1996)</w:t>
            </w:r>
            <w:r w:rsidRPr="006D5518">
              <w:rPr>
                <w:rStyle w:val="eop"/>
                <w:sz w:val="20"/>
                <w:szCs w:val="20"/>
              </w:rPr>
              <w:t> </w:t>
            </w:r>
          </w:p>
          <w:p w14:paraId="27F67B3C" w14:textId="77777777" w:rsidR="000F7E44" w:rsidRPr="00163FE1" w:rsidRDefault="000F7E44" w:rsidP="006D5518">
            <w:pPr>
              <w:pStyle w:val="NormalTable0"/>
              <w:spacing w:line="360" w:lineRule="auto"/>
              <w:rPr>
                <w:lang w:val="en-GB"/>
              </w:rPr>
            </w:pPr>
          </w:p>
        </w:tc>
        <w:tc>
          <w:tcPr>
            <w:tcW w:w="4536" w:type="dxa"/>
          </w:tcPr>
          <w:p w14:paraId="2BAC6FC9" w14:textId="77777777" w:rsidR="000F7E44" w:rsidRPr="000805A4" w:rsidRDefault="000F7E44" w:rsidP="000F7E44">
            <w:pPr>
              <w:pStyle w:val="NormalTable0"/>
              <w:rPr>
                <w:sz w:val="20"/>
                <w:lang w:val="en-GB"/>
              </w:rPr>
            </w:pPr>
            <w:r>
              <w:rPr>
                <w:sz w:val="20"/>
                <w:lang w:val="en-GB"/>
              </w:rPr>
              <w:t xml:space="preserve"> </w:t>
            </w:r>
          </w:p>
        </w:tc>
        <w:tc>
          <w:tcPr>
            <w:tcW w:w="709" w:type="dxa"/>
          </w:tcPr>
          <w:p w14:paraId="3271F007" w14:textId="77777777" w:rsidR="000F7E44" w:rsidRPr="000805A4" w:rsidRDefault="000F7E44" w:rsidP="000F7E44">
            <w:pPr>
              <w:pStyle w:val="NormalTable0"/>
              <w:rPr>
                <w:sz w:val="20"/>
                <w:lang w:val="en-GB"/>
              </w:rPr>
            </w:pPr>
          </w:p>
        </w:tc>
      </w:tr>
      <w:tr w:rsidR="000F7E44" w:rsidRPr="000805A4" w14:paraId="69908BD5" w14:textId="77777777">
        <w:trPr>
          <w:cantSplit/>
        </w:trPr>
        <w:tc>
          <w:tcPr>
            <w:tcW w:w="996" w:type="dxa"/>
            <w:tcBorders>
              <w:bottom w:val="single" w:sz="6" w:space="0" w:color="auto"/>
            </w:tcBorders>
          </w:tcPr>
          <w:p w14:paraId="0462F3C5" w14:textId="77777777" w:rsidR="000F7E44" w:rsidRPr="000805A4" w:rsidRDefault="000F7E44" w:rsidP="000F7E44">
            <w:pPr>
              <w:pStyle w:val="NormalTable0"/>
              <w:rPr>
                <w:lang w:val="en-GB"/>
              </w:rPr>
            </w:pPr>
            <w:r>
              <w:rPr>
                <w:lang w:val="en-GB"/>
              </w:rPr>
              <w:lastRenderedPageBreak/>
              <w:t>E 6</w:t>
            </w:r>
          </w:p>
        </w:tc>
        <w:tc>
          <w:tcPr>
            <w:tcW w:w="5386" w:type="dxa"/>
          </w:tcPr>
          <w:p w14:paraId="0E5AF91F" w14:textId="77777777" w:rsidR="000F7E44" w:rsidRDefault="000F7E44" w:rsidP="000F7E44">
            <w:pPr>
              <w:pStyle w:val="NormalTable0"/>
              <w:rPr>
                <w:b/>
                <w:lang w:val="en-GB"/>
              </w:rPr>
            </w:pPr>
            <w:r>
              <w:rPr>
                <w:b/>
                <w:lang w:val="en-GB"/>
              </w:rPr>
              <w:t>Are the organisation and the infrastructure continuously adjusted to e-Operations as seen by operations (the end users)</w:t>
            </w:r>
            <w:r w:rsidRPr="00444176">
              <w:rPr>
                <w:b/>
                <w:lang w:val="en-GB"/>
              </w:rPr>
              <w:t>?</w:t>
            </w:r>
          </w:p>
          <w:p w14:paraId="115D8599" w14:textId="77777777" w:rsidR="000F7E44" w:rsidRDefault="000F7E44" w:rsidP="000F7E44">
            <w:pPr>
              <w:pStyle w:val="NormalTable0"/>
              <w:rPr>
                <w:i/>
                <w:sz w:val="20"/>
                <w:lang w:val="en-GB"/>
              </w:rPr>
            </w:pPr>
          </w:p>
          <w:p w14:paraId="565AA51A" w14:textId="77777777" w:rsidR="000F7E44" w:rsidRPr="00080DB1" w:rsidRDefault="000F7E44" w:rsidP="000F7E44">
            <w:pPr>
              <w:pStyle w:val="NormalTable0"/>
              <w:rPr>
                <w:i/>
                <w:sz w:val="20"/>
                <w:lang w:val="en-GB"/>
              </w:rPr>
            </w:pPr>
            <w:r>
              <w:rPr>
                <w:i/>
                <w:sz w:val="20"/>
                <w:lang w:val="en-GB"/>
              </w:rPr>
              <w:t xml:space="preserve">The end users (operations) must continuously be involved. Organisational routines and practices must continuously evolve as e-Operation is being implemented. The supporting infrastructure must be able to support e-Operations in a safe and secure manner. </w:t>
            </w:r>
            <w:r w:rsidRPr="006914CC">
              <w:rPr>
                <w:i/>
                <w:sz w:val="20"/>
                <w:lang w:val="en-GB"/>
              </w:rPr>
              <w:t xml:space="preserve">It is therefore important to </w:t>
            </w:r>
            <w:r>
              <w:rPr>
                <w:i/>
                <w:sz w:val="20"/>
                <w:lang w:val="en-GB"/>
              </w:rPr>
              <w:t>document and fill</w:t>
            </w:r>
            <w:r w:rsidRPr="006914CC">
              <w:rPr>
                <w:i/>
                <w:sz w:val="20"/>
                <w:lang w:val="en-GB"/>
              </w:rPr>
              <w:t xml:space="preserve"> the gaps between present organisation and </w:t>
            </w:r>
            <w:r>
              <w:rPr>
                <w:i/>
                <w:sz w:val="20"/>
                <w:lang w:val="en-GB"/>
              </w:rPr>
              <w:t xml:space="preserve">infrastructure </w:t>
            </w:r>
            <w:r w:rsidRPr="006914CC">
              <w:rPr>
                <w:i/>
                <w:sz w:val="20"/>
                <w:lang w:val="en-GB"/>
              </w:rPr>
              <w:t>facilities a</w:t>
            </w:r>
            <w:r>
              <w:rPr>
                <w:i/>
                <w:sz w:val="20"/>
                <w:lang w:val="en-GB"/>
              </w:rPr>
              <w:t xml:space="preserve">nd future needs by e-Operation. </w:t>
            </w:r>
          </w:p>
        </w:tc>
        <w:tc>
          <w:tcPr>
            <w:tcW w:w="567" w:type="dxa"/>
          </w:tcPr>
          <w:p w14:paraId="0084921B" w14:textId="77777777" w:rsidR="000F7E44" w:rsidRPr="000805A4" w:rsidRDefault="000F7E44" w:rsidP="000F7E44">
            <w:pPr>
              <w:pStyle w:val="NormalTable0"/>
              <w:rPr>
                <w:lang w:val="en-GB"/>
              </w:rPr>
            </w:pPr>
          </w:p>
        </w:tc>
        <w:tc>
          <w:tcPr>
            <w:tcW w:w="567" w:type="dxa"/>
          </w:tcPr>
          <w:p w14:paraId="475DE10E" w14:textId="77777777" w:rsidR="000F7E44" w:rsidRPr="000805A4" w:rsidRDefault="000F7E44" w:rsidP="000F7E44">
            <w:pPr>
              <w:pStyle w:val="NormalTable0"/>
              <w:rPr>
                <w:lang w:val="en-GB"/>
              </w:rPr>
            </w:pPr>
          </w:p>
        </w:tc>
        <w:tc>
          <w:tcPr>
            <w:tcW w:w="567" w:type="dxa"/>
          </w:tcPr>
          <w:p w14:paraId="70878C91" w14:textId="77777777" w:rsidR="000F7E44" w:rsidRPr="000805A4" w:rsidRDefault="000F7E44" w:rsidP="000F7E44">
            <w:pPr>
              <w:pStyle w:val="NormalTable0"/>
              <w:rPr>
                <w:lang w:val="en-GB"/>
              </w:rPr>
            </w:pPr>
          </w:p>
        </w:tc>
        <w:tc>
          <w:tcPr>
            <w:tcW w:w="2126" w:type="dxa"/>
          </w:tcPr>
          <w:p w14:paraId="34775B0D"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Requirements</w:t>
            </w:r>
          </w:p>
          <w:p w14:paraId="43C8D38D"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Kotter (1996)</w:t>
            </w:r>
            <w:r w:rsidRPr="006D5518">
              <w:rPr>
                <w:rStyle w:val="eop"/>
                <w:sz w:val="20"/>
                <w:szCs w:val="20"/>
              </w:rPr>
              <w:t> </w:t>
            </w:r>
          </w:p>
          <w:p w14:paraId="35062C13" w14:textId="77777777" w:rsidR="000F7E44" w:rsidRPr="00163FE1" w:rsidRDefault="000F7E44" w:rsidP="006D5518">
            <w:pPr>
              <w:pStyle w:val="NormalTable0"/>
              <w:spacing w:line="360" w:lineRule="auto"/>
              <w:rPr>
                <w:lang w:val="en-GB"/>
              </w:rPr>
            </w:pPr>
          </w:p>
        </w:tc>
        <w:tc>
          <w:tcPr>
            <w:tcW w:w="4536" w:type="dxa"/>
          </w:tcPr>
          <w:p w14:paraId="6538E8BC" w14:textId="77777777" w:rsidR="000F7E44" w:rsidRPr="000805A4" w:rsidRDefault="000F7E44" w:rsidP="000F7E44">
            <w:pPr>
              <w:pStyle w:val="NormalTable0"/>
              <w:rPr>
                <w:sz w:val="20"/>
                <w:lang w:val="en-GB"/>
              </w:rPr>
            </w:pPr>
          </w:p>
        </w:tc>
        <w:tc>
          <w:tcPr>
            <w:tcW w:w="709" w:type="dxa"/>
          </w:tcPr>
          <w:p w14:paraId="04684296" w14:textId="77777777" w:rsidR="000F7E44" w:rsidRPr="000805A4" w:rsidRDefault="000F7E44" w:rsidP="000F7E44">
            <w:pPr>
              <w:pStyle w:val="NormalTable0"/>
              <w:rPr>
                <w:sz w:val="20"/>
                <w:lang w:val="en-GB"/>
              </w:rPr>
            </w:pPr>
          </w:p>
        </w:tc>
      </w:tr>
      <w:tr w:rsidR="000F7E44" w:rsidRPr="000805A4" w14:paraId="1264F70C" w14:textId="77777777">
        <w:trPr>
          <w:cantSplit/>
        </w:trPr>
        <w:tc>
          <w:tcPr>
            <w:tcW w:w="996" w:type="dxa"/>
            <w:tcBorders>
              <w:bottom w:val="single" w:sz="6" w:space="0" w:color="auto"/>
            </w:tcBorders>
          </w:tcPr>
          <w:p w14:paraId="043FDE33" w14:textId="77777777" w:rsidR="000F7E44" w:rsidRPr="000805A4" w:rsidRDefault="000F7E44" w:rsidP="000F7E44">
            <w:pPr>
              <w:pStyle w:val="NormalTable0"/>
              <w:rPr>
                <w:lang w:val="en-GB"/>
              </w:rPr>
            </w:pPr>
            <w:r>
              <w:rPr>
                <w:lang w:val="en-GB"/>
              </w:rPr>
              <w:t>E 7</w:t>
            </w:r>
          </w:p>
        </w:tc>
        <w:tc>
          <w:tcPr>
            <w:tcW w:w="5386" w:type="dxa"/>
          </w:tcPr>
          <w:p w14:paraId="6C0C0C4F" w14:textId="77777777" w:rsidR="000F7E44" w:rsidRDefault="000F7E44" w:rsidP="000F7E44">
            <w:pPr>
              <w:pStyle w:val="NormalTable0"/>
              <w:rPr>
                <w:b/>
                <w:lang w:val="en-GB"/>
              </w:rPr>
            </w:pPr>
            <w:r>
              <w:rPr>
                <w:b/>
                <w:lang w:val="en-GB"/>
              </w:rPr>
              <w:t>Is the functional requirement of e-Operations developed based on good co-opting processes with the relevant stakeholders?</w:t>
            </w:r>
          </w:p>
          <w:p w14:paraId="7EA3F9A6" w14:textId="77777777" w:rsidR="000F7E44" w:rsidRDefault="000F7E44" w:rsidP="000F7E44">
            <w:pPr>
              <w:pStyle w:val="NormalTable0"/>
              <w:rPr>
                <w:i/>
                <w:sz w:val="20"/>
                <w:lang w:val="en-GB"/>
              </w:rPr>
            </w:pPr>
          </w:p>
          <w:p w14:paraId="24D22B67" w14:textId="77777777" w:rsidR="000F7E44" w:rsidRPr="00080DB1" w:rsidRDefault="000F7E44" w:rsidP="000F7E44">
            <w:pPr>
              <w:pStyle w:val="NormalTable0"/>
              <w:rPr>
                <w:i/>
                <w:sz w:val="20"/>
                <w:lang w:val="en-GB"/>
              </w:rPr>
            </w:pPr>
            <w:r>
              <w:rPr>
                <w:i/>
                <w:sz w:val="20"/>
                <w:lang w:val="en-GB"/>
              </w:rPr>
              <w:t xml:space="preserve">Requirements should be specified together with the key stakeholders and adjusted based on experience feedback. Relevant stakeholders could be users, management and third party providers.   </w:t>
            </w:r>
          </w:p>
        </w:tc>
        <w:tc>
          <w:tcPr>
            <w:tcW w:w="567" w:type="dxa"/>
          </w:tcPr>
          <w:p w14:paraId="3B069F14" w14:textId="77777777" w:rsidR="000F7E44" w:rsidRPr="000805A4" w:rsidRDefault="000F7E44" w:rsidP="000F7E44">
            <w:pPr>
              <w:pStyle w:val="NormalTable0"/>
              <w:rPr>
                <w:lang w:val="en-GB"/>
              </w:rPr>
            </w:pPr>
          </w:p>
        </w:tc>
        <w:tc>
          <w:tcPr>
            <w:tcW w:w="567" w:type="dxa"/>
          </w:tcPr>
          <w:p w14:paraId="6531487E" w14:textId="77777777" w:rsidR="000F7E44" w:rsidRPr="000805A4" w:rsidRDefault="000F7E44" w:rsidP="000F7E44">
            <w:pPr>
              <w:pStyle w:val="NormalTable0"/>
              <w:rPr>
                <w:lang w:val="en-GB"/>
              </w:rPr>
            </w:pPr>
          </w:p>
        </w:tc>
        <w:tc>
          <w:tcPr>
            <w:tcW w:w="567" w:type="dxa"/>
          </w:tcPr>
          <w:p w14:paraId="741A2A78" w14:textId="77777777" w:rsidR="000F7E44" w:rsidRPr="000805A4" w:rsidRDefault="000F7E44" w:rsidP="000F7E44">
            <w:pPr>
              <w:pStyle w:val="NormalTable0"/>
              <w:rPr>
                <w:lang w:val="en-GB"/>
              </w:rPr>
            </w:pPr>
          </w:p>
        </w:tc>
        <w:tc>
          <w:tcPr>
            <w:tcW w:w="2126" w:type="dxa"/>
          </w:tcPr>
          <w:p w14:paraId="6F7BF2EF"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 xml:space="preserve">Requirements </w:t>
            </w:r>
          </w:p>
          <w:p w14:paraId="0DED1769"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FR §13</w:t>
            </w:r>
            <w:r w:rsidRPr="006D5518">
              <w:rPr>
                <w:rStyle w:val="eop"/>
                <w:color w:val="D13438"/>
                <w:sz w:val="20"/>
                <w:szCs w:val="20"/>
              </w:rPr>
              <w:t> </w:t>
            </w:r>
          </w:p>
          <w:p w14:paraId="7E50361A"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Kotter (1996)</w:t>
            </w:r>
            <w:r w:rsidRPr="006D5518">
              <w:rPr>
                <w:rStyle w:val="eop"/>
                <w:color w:val="D13438"/>
                <w:sz w:val="20"/>
                <w:szCs w:val="20"/>
              </w:rPr>
              <w:t> </w:t>
            </w:r>
          </w:p>
          <w:p w14:paraId="29305D34"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Pinto (1996)</w:t>
            </w:r>
            <w:r w:rsidRPr="006D5518">
              <w:rPr>
                <w:rStyle w:val="eop"/>
                <w:sz w:val="20"/>
                <w:szCs w:val="20"/>
              </w:rPr>
              <w:t> </w:t>
            </w:r>
          </w:p>
          <w:p w14:paraId="0A646251" w14:textId="77777777" w:rsidR="000F7E44" w:rsidRPr="00163FE1" w:rsidRDefault="000F7E44" w:rsidP="006D5518">
            <w:pPr>
              <w:pStyle w:val="NormalTable0"/>
              <w:spacing w:line="360" w:lineRule="auto"/>
              <w:rPr>
                <w:lang w:val="en-GB"/>
              </w:rPr>
            </w:pPr>
          </w:p>
        </w:tc>
        <w:tc>
          <w:tcPr>
            <w:tcW w:w="4536" w:type="dxa"/>
          </w:tcPr>
          <w:p w14:paraId="1361D890" w14:textId="77777777" w:rsidR="00A27B3C" w:rsidRPr="000805A4" w:rsidRDefault="00A27B3C" w:rsidP="000F7E44">
            <w:pPr>
              <w:pStyle w:val="NormalTable0"/>
              <w:rPr>
                <w:sz w:val="20"/>
                <w:lang w:val="en-GB"/>
              </w:rPr>
            </w:pPr>
          </w:p>
        </w:tc>
        <w:tc>
          <w:tcPr>
            <w:tcW w:w="709" w:type="dxa"/>
          </w:tcPr>
          <w:p w14:paraId="63ECFDF2" w14:textId="77777777" w:rsidR="000F7E44" w:rsidRPr="000805A4" w:rsidRDefault="000F7E44" w:rsidP="000F7E44">
            <w:pPr>
              <w:pStyle w:val="NormalTable0"/>
              <w:rPr>
                <w:sz w:val="20"/>
                <w:lang w:val="en-GB"/>
              </w:rPr>
            </w:pPr>
          </w:p>
        </w:tc>
      </w:tr>
      <w:tr w:rsidR="000F7E44" w:rsidRPr="00DA3A3A" w14:paraId="0D022D5D" w14:textId="77777777">
        <w:trPr>
          <w:cantSplit/>
        </w:trPr>
        <w:tc>
          <w:tcPr>
            <w:tcW w:w="996" w:type="dxa"/>
            <w:tcBorders>
              <w:bottom w:val="single" w:sz="6" w:space="0" w:color="auto"/>
            </w:tcBorders>
            <w:shd w:val="clear" w:color="auto" w:fill="E6E6E6"/>
          </w:tcPr>
          <w:p w14:paraId="046422F8" w14:textId="77777777" w:rsidR="000F7E44" w:rsidRPr="000805A4" w:rsidRDefault="000F7E44" w:rsidP="000F7E44">
            <w:pPr>
              <w:pStyle w:val="NormalTable0"/>
              <w:rPr>
                <w:lang w:val="en-GB"/>
              </w:rPr>
            </w:pPr>
            <w:r>
              <w:rPr>
                <w:lang w:val="en-GB"/>
              </w:rPr>
              <w:lastRenderedPageBreak/>
              <w:t xml:space="preserve">E 7.1 </w:t>
            </w:r>
          </w:p>
        </w:tc>
        <w:tc>
          <w:tcPr>
            <w:tcW w:w="5386" w:type="dxa"/>
          </w:tcPr>
          <w:p w14:paraId="39590D59" w14:textId="77777777" w:rsidR="000F7E44" w:rsidRDefault="000F7E44" w:rsidP="000F7E44">
            <w:pPr>
              <w:pStyle w:val="NormalTable0"/>
              <w:ind w:left="708"/>
              <w:rPr>
                <w:b/>
                <w:lang w:val="en-GB"/>
              </w:rPr>
            </w:pPr>
            <w:r>
              <w:rPr>
                <w:b/>
                <w:lang w:val="en-GB"/>
              </w:rPr>
              <w:t>A) Are the changes in the work processes specified and documented?</w:t>
            </w:r>
          </w:p>
          <w:p w14:paraId="31DFA36A" w14:textId="77777777" w:rsidR="000F7E44" w:rsidRDefault="000F7E44" w:rsidP="000F7E44">
            <w:pPr>
              <w:pStyle w:val="NormalTable0"/>
              <w:ind w:left="708"/>
              <w:rPr>
                <w:b/>
                <w:lang w:val="en-GB"/>
              </w:rPr>
            </w:pPr>
            <w:r>
              <w:rPr>
                <w:b/>
                <w:lang w:val="en-GB"/>
              </w:rPr>
              <w:t>B) Are the changes in work processes analysed in a Human Factor context taking into account Man, Technology and Organisation?</w:t>
            </w:r>
          </w:p>
          <w:p w14:paraId="0DDD0329" w14:textId="77777777" w:rsidR="000F7E44" w:rsidRDefault="000F7E44" w:rsidP="000F7E44">
            <w:pPr>
              <w:pStyle w:val="NormalTable0"/>
              <w:ind w:left="708"/>
              <w:rPr>
                <w:b/>
                <w:lang w:val="en-GB"/>
              </w:rPr>
            </w:pPr>
            <w:r>
              <w:rPr>
                <w:b/>
                <w:lang w:val="en-GB"/>
              </w:rPr>
              <w:t xml:space="preserve">C) Is a preliminary operational risk analysis (“pre </w:t>
            </w:r>
            <w:r w:rsidR="003404D0">
              <w:rPr>
                <w:b/>
                <w:lang w:val="en-GB"/>
              </w:rPr>
              <w:t>HAZOP</w:t>
            </w:r>
            <w:r>
              <w:rPr>
                <w:b/>
                <w:lang w:val="en-GB"/>
              </w:rPr>
              <w:t>”) performed?</w:t>
            </w:r>
          </w:p>
          <w:p w14:paraId="22E9FEFD" w14:textId="77777777" w:rsidR="000F7E44" w:rsidRDefault="000F7E44" w:rsidP="000F7E44">
            <w:pPr>
              <w:pStyle w:val="NormalTable0"/>
              <w:rPr>
                <w:i/>
                <w:sz w:val="20"/>
                <w:lang w:val="en-GB"/>
              </w:rPr>
            </w:pPr>
          </w:p>
          <w:p w14:paraId="31C2DF71" w14:textId="77777777" w:rsidR="000F7E44" w:rsidRDefault="000F7E44" w:rsidP="000F7E44">
            <w:pPr>
              <w:pStyle w:val="NormalTable0"/>
              <w:ind w:left="709"/>
              <w:rPr>
                <w:i/>
                <w:sz w:val="20"/>
                <w:lang w:val="en-GB"/>
              </w:rPr>
            </w:pPr>
            <w:r>
              <w:rPr>
                <w:i/>
                <w:sz w:val="20"/>
                <w:lang w:val="en-GB"/>
              </w:rPr>
              <w:t xml:space="preserve">The changes in the work processes must be analysed with respect to overall organisational implications. </w:t>
            </w:r>
          </w:p>
          <w:p w14:paraId="6DB01CEB" w14:textId="77777777" w:rsidR="000F7E44" w:rsidRDefault="000F7E44" w:rsidP="000F7E44">
            <w:pPr>
              <w:pStyle w:val="NormalTable0"/>
              <w:ind w:left="709"/>
              <w:rPr>
                <w:i/>
                <w:sz w:val="20"/>
                <w:lang w:val="en-GB"/>
              </w:rPr>
            </w:pPr>
          </w:p>
          <w:p w14:paraId="517E09C9" w14:textId="77777777" w:rsidR="000F7E44" w:rsidRDefault="000F7E44" w:rsidP="000F7E44">
            <w:pPr>
              <w:pStyle w:val="NormalTable0"/>
              <w:ind w:left="709"/>
              <w:rPr>
                <w:i/>
                <w:sz w:val="20"/>
                <w:lang w:val="en-GB"/>
              </w:rPr>
            </w:pPr>
            <w:r>
              <w:rPr>
                <w:i/>
                <w:sz w:val="20"/>
                <w:lang w:val="en-GB"/>
              </w:rPr>
              <w:t>The work process must be analysed from a Human Factor context.</w:t>
            </w:r>
            <w:r w:rsidRPr="006C188C">
              <w:rPr>
                <w:i/>
                <w:sz w:val="20"/>
                <w:lang w:val="en-GB"/>
              </w:rPr>
              <w:t xml:space="preserve"> Successful realisation of new work processes will have some prerequisites relat</w:t>
            </w:r>
            <w:r>
              <w:rPr>
                <w:i/>
                <w:sz w:val="20"/>
                <w:lang w:val="en-GB"/>
              </w:rPr>
              <w:t>ed to technology and human factors</w:t>
            </w:r>
            <w:r w:rsidRPr="006C188C">
              <w:rPr>
                <w:i/>
                <w:sz w:val="20"/>
                <w:lang w:val="en-GB"/>
              </w:rPr>
              <w:t xml:space="preserve">: Technology can be new tools, upgrades of existing control systems, improved </w:t>
            </w:r>
            <w:r>
              <w:rPr>
                <w:i/>
                <w:sz w:val="20"/>
                <w:lang w:val="en-GB"/>
              </w:rPr>
              <w:t>user interface etc. Human factors</w:t>
            </w:r>
            <w:r w:rsidRPr="006C188C">
              <w:rPr>
                <w:i/>
                <w:sz w:val="20"/>
                <w:lang w:val="en-GB"/>
              </w:rPr>
              <w:t xml:space="preserve"> can be new </w:t>
            </w:r>
            <w:r>
              <w:rPr>
                <w:i/>
                <w:sz w:val="20"/>
                <w:lang w:val="en-GB"/>
              </w:rPr>
              <w:t xml:space="preserve">tasks, work load, </w:t>
            </w:r>
            <w:r w:rsidRPr="006C188C">
              <w:rPr>
                <w:i/>
                <w:sz w:val="20"/>
                <w:lang w:val="en-GB"/>
              </w:rPr>
              <w:t>roles, new skills, and new competence.</w:t>
            </w:r>
            <w:r>
              <w:rPr>
                <w:i/>
                <w:sz w:val="20"/>
                <w:lang w:val="en-GB"/>
              </w:rPr>
              <w:t xml:space="preserve"> Culture could be explored through  using </w:t>
            </w:r>
            <w:bookmarkStart w:id="341" w:name="OLE_LINK14"/>
            <w:bookmarkStart w:id="342" w:name="OLE_LINK15"/>
            <w:r>
              <w:rPr>
                <w:i/>
                <w:sz w:val="20"/>
                <w:lang w:val="en-GB"/>
              </w:rPr>
              <w:t>www.sjekkIT.sintef.no</w:t>
            </w:r>
            <w:bookmarkEnd w:id="341"/>
            <w:bookmarkEnd w:id="342"/>
          </w:p>
          <w:p w14:paraId="15F5D167" w14:textId="77777777" w:rsidR="000F7E44" w:rsidRDefault="000F7E44" w:rsidP="000F7E44">
            <w:pPr>
              <w:pStyle w:val="NormalTable0"/>
              <w:ind w:left="709"/>
              <w:rPr>
                <w:i/>
                <w:sz w:val="20"/>
                <w:lang w:val="en-GB"/>
              </w:rPr>
            </w:pPr>
          </w:p>
          <w:p w14:paraId="540CAAE8" w14:textId="77777777" w:rsidR="000F7E44" w:rsidRDefault="000F7E44" w:rsidP="000F7E44">
            <w:pPr>
              <w:pStyle w:val="NormalTable0"/>
              <w:ind w:left="709"/>
              <w:rPr>
                <w:i/>
                <w:sz w:val="20"/>
                <w:lang w:val="en-GB"/>
              </w:rPr>
            </w:pPr>
            <w:bookmarkStart w:id="343" w:name="OLE_LINK7"/>
            <w:bookmarkStart w:id="344" w:name="OLE_LINK8"/>
            <w:r>
              <w:rPr>
                <w:i/>
                <w:sz w:val="20"/>
                <w:lang w:val="en-GB"/>
              </w:rPr>
              <w:t xml:space="preserve">A preliminary operational risk analysis (pre </w:t>
            </w:r>
            <w:r w:rsidR="003404D0">
              <w:rPr>
                <w:i/>
                <w:sz w:val="20"/>
                <w:lang w:val="en-GB"/>
              </w:rPr>
              <w:t>HAZOP</w:t>
            </w:r>
            <w:r>
              <w:rPr>
                <w:i/>
                <w:sz w:val="20"/>
                <w:lang w:val="en-GB"/>
              </w:rPr>
              <w:t>) should be performed in order to identify relevant risks when e-Operations (IO) are implemented. Integration of ICT and SAS systems can introduce new vulnerabilities. Increased reliance on IO can introduce new vulnerabilities.</w:t>
            </w:r>
          </w:p>
          <w:bookmarkEnd w:id="343"/>
          <w:bookmarkEnd w:id="344"/>
          <w:p w14:paraId="156A6281" w14:textId="77777777" w:rsidR="000F7E44" w:rsidRPr="006C188C" w:rsidRDefault="000F7E44" w:rsidP="000F7E44">
            <w:pPr>
              <w:pStyle w:val="NormalTable0"/>
              <w:ind w:left="709"/>
              <w:rPr>
                <w:i/>
                <w:sz w:val="20"/>
                <w:lang w:val="en-GB"/>
              </w:rPr>
            </w:pPr>
            <w:r>
              <w:rPr>
                <w:i/>
                <w:sz w:val="20"/>
                <w:lang w:val="en-GB"/>
              </w:rPr>
              <w:t xml:space="preserve"> </w:t>
            </w:r>
          </w:p>
        </w:tc>
        <w:tc>
          <w:tcPr>
            <w:tcW w:w="567" w:type="dxa"/>
          </w:tcPr>
          <w:p w14:paraId="6C98C48F" w14:textId="77777777" w:rsidR="000F7E44" w:rsidRPr="000805A4" w:rsidRDefault="000F7E44" w:rsidP="000F7E44">
            <w:pPr>
              <w:pStyle w:val="NormalTable0"/>
              <w:rPr>
                <w:lang w:val="en-GB"/>
              </w:rPr>
            </w:pPr>
          </w:p>
        </w:tc>
        <w:tc>
          <w:tcPr>
            <w:tcW w:w="567" w:type="dxa"/>
          </w:tcPr>
          <w:p w14:paraId="33E56B5C" w14:textId="77777777" w:rsidR="000F7E44" w:rsidRPr="000805A4" w:rsidRDefault="000F7E44" w:rsidP="000F7E44">
            <w:pPr>
              <w:pStyle w:val="NormalTable0"/>
              <w:rPr>
                <w:lang w:val="en-GB"/>
              </w:rPr>
            </w:pPr>
          </w:p>
        </w:tc>
        <w:tc>
          <w:tcPr>
            <w:tcW w:w="567" w:type="dxa"/>
          </w:tcPr>
          <w:p w14:paraId="0F99A6E3" w14:textId="77777777" w:rsidR="000F7E44" w:rsidRPr="000805A4" w:rsidRDefault="000F7E44" w:rsidP="000F7E44">
            <w:pPr>
              <w:pStyle w:val="NormalTable0"/>
              <w:rPr>
                <w:lang w:val="en-GB"/>
              </w:rPr>
            </w:pPr>
          </w:p>
        </w:tc>
        <w:tc>
          <w:tcPr>
            <w:tcW w:w="2126" w:type="dxa"/>
          </w:tcPr>
          <w:p w14:paraId="62BAA39C" w14:textId="77777777" w:rsidR="00377452" w:rsidRPr="006D5518" w:rsidRDefault="00377452"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36D5604F" w14:textId="77777777" w:rsidR="00377452" w:rsidRPr="006D5518" w:rsidRDefault="00377452"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MR §13.</w:t>
            </w:r>
            <w:r w:rsidRPr="006D5518">
              <w:rPr>
                <w:rStyle w:val="eop"/>
                <w:color w:val="D13438"/>
                <w:sz w:val="20"/>
                <w:szCs w:val="20"/>
                <w:lang w:val="en-US"/>
              </w:rPr>
              <w:t> </w:t>
            </w:r>
          </w:p>
          <w:p w14:paraId="3CA3FAFA" w14:textId="77777777" w:rsidR="00377452" w:rsidRPr="006D5518" w:rsidRDefault="00377452"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HSE (20</w:t>
            </w:r>
            <w:r w:rsidR="003D6037">
              <w:rPr>
                <w:rStyle w:val="normaltextrun"/>
                <w:color w:val="D13438"/>
                <w:sz w:val="20"/>
                <w:szCs w:val="20"/>
                <w:u w:val="single"/>
                <w:lang w:val="en-US"/>
              </w:rPr>
              <w:t>03</w:t>
            </w:r>
            <w:r w:rsidRPr="006D5518">
              <w:rPr>
                <w:rStyle w:val="normaltextrun"/>
                <w:color w:val="D13438"/>
                <w:sz w:val="20"/>
                <w:szCs w:val="20"/>
                <w:u w:val="single"/>
                <w:lang w:val="en-US"/>
              </w:rPr>
              <w:t>)</w:t>
            </w:r>
            <w:r w:rsidRPr="006D5518">
              <w:rPr>
                <w:rStyle w:val="eop"/>
                <w:color w:val="D13438"/>
                <w:sz w:val="20"/>
                <w:szCs w:val="20"/>
                <w:lang w:val="en-US"/>
              </w:rPr>
              <w:t> </w:t>
            </w:r>
          </w:p>
          <w:p w14:paraId="7CB714BB" w14:textId="77777777" w:rsidR="00377452" w:rsidRPr="006D5518" w:rsidRDefault="00377452"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NIST (2023) SP 800-82.</w:t>
            </w:r>
            <w:r w:rsidRPr="006D5518">
              <w:rPr>
                <w:rStyle w:val="eop"/>
                <w:color w:val="D13438"/>
                <w:sz w:val="20"/>
                <w:szCs w:val="20"/>
                <w:lang w:val="en-US"/>
              </w:rPr>
              <w:t> </w:t>
            </w:r>
          </w:p>
          <w:p w14:paraId="1394F8F4"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Johnsen (2006)</w:t>
            </w:r>
            <w:r w:rsidRPr="006D5518">
              <w:rPr>
                <w:rStyle w:val="eop"/>
                <w:color w:val="D13438"/>
                <w:sz w:val="20"/>
                <w:szCs w:val="20"/>
              </w:rPr>
              <w:t> </w:t>
            </w:r>
          </w:p>
          <w:p w14:paraId="14711494"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Henderson (2002)</w:t>
            </w:r>
            <w:r w:rsidRPr="006D5518">
              <w:rPr>
                <w:rStyle w:val="eop"/>
                <w:sz w:val="20"/>
                <w:szCs w:val="20"/>
              </w:rPr>
              <w:t> </w:t>
            </w:r>
          </w:p>
          <w:p w14:paraId="6114D114" w14:textId="77777777" w:rsidR="000F7E44" w:rsidRPr="00163FE1" w:rsidRDefault="000F7E44" w:rsidP="006D5518">
            <w:pPr>
              <w:pStyle w:val="NormalTable0"/>
              <w:spacing w:line="360" w:lineRule="auto"/>
              <w:rPr>
                <w:lang w:val="en-GB"/>
              </w:rPr>
            </w:pPr>
          </w:p>
        </w:tc>
        <w:tc>
          <w:tcPr>
            <w:tcW w:w="4536" w:type="dxa"/>
          </w:tcPr>
          <w:p w14:paraId="1EA110C5" w14:textId="77777777" w:rsidR="000F7E44" w:rsidRPr="00DA3A3A" w:rsidRDefault="000F7E44" w:rsidP="000F7E44">
            <w:pPr>
              <w:pStyle w:val="NormalTable0"/>
              <w:rPr>
                <w:sz w:val="20"/>
                <w:szCs w:val="20"/>
              </w:rPr>
            </w:pPr>
          </w:p>
        </w:tc>
        <w:tc>
          <w:tcPr>
            <w:tcW w:w="709" w:type="dxa"/>
          </w:tcPr>
          <w:p w14:paraId="2FF539D1" w14:textId="77777777" w:rsidR="000F7E44" w:rsidRPr="00DA3A3A" w:rsidRDefault="000F7E44" w:rsidP="000F7E44">
            <w:pPr>
              <w:pStyle w:val="NormalTable0"/>
              <w:rPr>
                <w:sz w:val="20"/>
              </w:rPr>
            </w:pPr>
          </w:p>
        </w:tc>
      </w:tr>
      <w:tr w:rsidR="000F7E44" w:rsidRPr="000805A4" w14:paraId="0C9590EF" w14:textId="77777777">
        <w:trPr>
          <w:cantSplit/>
        </w:trPr>
        <w:tc>
          <w:tcPr>
            <w:tcW w:w="996" w:type="dxa"/>
            <w:tcBorders>
              <w:bottom w:val="single" w:sz="6" w:space="0" w:color="auto"/>
            </w:tcBorders>
            <w:shd w:val="clear" w:color="auto" w:fill="E6E6E6"/>
          </w:tcPr>
          <w:p w14:paraId="197512FA" w14:textId="77777777" w:rsidR="000F7E44" w:rsidRPr="000805A4" w:rsidRDefault="000F7E44" w:rsidP="000F7E44">
            <w:pPr>
              <w:pStyle w:val="NormalTable0"/>
              <w:rPr>
                <w:lang w:val="en-GB"/>
              </w:rPr>
            </w:pPr>
            <w:r>
              <w:rPr>
                <w:lang w:val="en-GB"/>
              </w:rPr>
              <w:lastRenderedPageBreak/>
              <w:t xml:space="preserve">E 7.2 </w:t>
            </w:r>
          </w:p>
        </w:tc>
        <w:tc>
          <w:tcPr>
            <w:tcW w:w="5386" w:type="dxa"/>
          </w:tcPr>
          <w:p w14:paraId="4D8D2AA9" w14:textId="77777777" w:rsidR="000F7E44" w:rsidRDefault="000F7E44" w:rsidP="000F7E44">
            <w:pPr>
              <w:pStyle w:val="NormalTable0"/>
              <w:ind w:left="708"/>
              <w:rPr>
                <w:b/>
                <w:lang w:val="en-GB"/>
              </w:rPr>
            </w:pPr>
            <w:r>
              <w:rPr>
                <w:b/>
                <w:lang w:val="en-GB"/>
              </w:rPr>
              <w:t xml:space="preserve">Are information needs specified and analysed? </w:t>
            </w:r>
          </w:p>
          <w:p w14:paraId="7718C37C" w14:textId="77777777" w:rsidR="000F7E44" w:rsidRDefault="000F7E44" w:rsidP="000F7E44">
            <w:pPr>
              <w:pStyle w:val="NormalTable0"/>
              <w:rPr>
                <w:i/>
                <w:sz w:val="20"/>
                <w:lang w:val="en-GB"/>
              </w:rPr>
            </w:pPr>
          </w:p>
          <w:p w14:paraId="7B3B4DD1" w14:textId="77777777" w:rsidR="000F7E44" w:rsidRDefault="000F7E44" w:rsidP="000F7E44">
            <w:pPr>
              <w:pStyle w:val="NormalTable0"/>
              <w:ind w:left="709"/>
              <w:rPr>
                <w:i/>
                <w:sz w:val="20"/>
                <w:lang w:val="en-GB"/>
              </w:rPr>
            </w:pPr>
            <w:r>
              <w:rPr>
                <w:i/>
                <w:sz w:val="20"/>
                <w:lang w:val="en-GB"/>
              </w:rPr>
              <w:t>The information needs to perform the work processes must be specified and analysed</w:t>
            </w:r>
            <w:r w:rsidRPr="00360C79">
              <w:rPr>
                <w:i/>
                <w:sz w:val="20"/>
                <w:lang w:val="en-GB"/>
              </w:rPr>
              <w:t xml:space="preserve"> with respect to which remote funct</w:t>
            </w:r>
            <w:r>
              <w:rPr>
                <w:i/>
                <w:sz w:val="20"/>
                <w:lang w:val="en-GB"/>
              </w:rPr>
              <w:t>ions are being implemented. Information needs should</w:t>
            </w:r>
            <w:r w:rsidRPr="00360C79">
              <w:rPr>
                <w:i/>
                <w:sz w:val="20"/>
                <w:lang w:val="en-GB"/>
              </w:rPr>
              <w:t xml:space="preserve"> address need</w:t>
            </w:r>
            <w:r>
              <w:rPr>
                <w:i/>
                <w:sz w:val="20"/>
                <w:lang w:val="en-GB"/>
              </w:rPr>
              <w:t>s related to collaboration,</w:t>
            </w:r>
            <w:r w:rsidRPr="00360C79">
              <w:rPr>
                <w:i/>
                <w:sz w:val="20"/>
                <w:lang w:val="en-GB"/>
              </w:rPr>
              <w:t xml:space="preserve"> remote control or monitoring.</w:t>
            </w:r>
            <w:r>
              <w:rPr>
                <w:i/>
                <w:sz w:val="20"/>
                <w:lang w:val="en-GB"/>
              </w:rPr>
              <w:t xml:space="preserve"> The different ways to fulfil the information needs must be documented:</w:t>
            </w:r>
          </w:p>
          <w:p w14:paraId="495C98F0" w14:textId="77777777" w:rsidR="000F7E44" w:rsidRPr="00360C79" w:rsidRDefault="000F7E44" w:rsidP="00462661">
            <w:pPr>
              <w:pStyle w:val="NormalTable0"/>
              <w:numPr>
                <w:ilvl w:val="0"/>
                <w:numId w:val="76"/>
              </w:numPr>
              <w:rPr>
                <w:i/>
                <w:sz w:val="20"/>
                <w:lang w:val="en-GB"/>
              </w:rPr>
            </w:pPr>
            <w:r w:rsidRPr="00360C79">
              <w:rPr>
                <w:i/>
                <w:sz w:val="20"/>
                <w:lang w:val="en-GB"/>
              </w:rPr>
              <w:t>Direct communication - face to face, social corners, by direct perception.</w:t>
            </w:r>
          </w:p>
          <w:p w14:paraId="2CECBD87" w14:textId="77777777" w:rsidR="000F7E44" w:rsidRPr="00360C79" w:rsidRDefault="000F7E44" w:rsidP="00462661">
            <w:pPr>
              <w:pStyle w:val="NormalTable0"/>
              <w:numPr>
                <w:ilvl w:val="0"/>
                <w:numId w:val="76"/>
              </w:numPr>
              <w:rPr>
                <w:i/>
                <w:sz w:val="20"/>
                <w:lang w:val="en-GB"/>
              </w:rPr>
            </w:pPr>
            <w:r w:rsidRPr="00360C79">
              <w:rPr>
                <w:i/>
                <w:sz w:val="20"/>
                <w:lang w:val="en-GB"/>
              </w:rPr>
              <w:t>Interactive real t</w:t>
            </w:r>
            <w:r>
              <w:rPr>
                <w:i/>
                <w:sz w:val="20"/>
                <w:lang w:val="en-GB"/>
              </w:rPr>
              <w:t>ime communication – telephone, v</w:t>
            </w:r>
            <w:r w:rsidRPr="00360C79">
              <w:rPr>
                <w:i/>
                <w:sz w:val="20"/>
                <w:lang w:val="en-GB"/>
              </w:rPr>
              <w:t>ideoconferencing, indirect perception via IT- systems</w:t>
            </w:r>
          </w:p>
          <w:p w14:paraId="748DF882" w14:textId="77777777" w:rsidR="000F7E44" w:rsidRPr="009572F6" w:rsidRDefault="000F7E44" w:rsidP="00462661">
            <w:pPr>
              <w:pStyle w:val="NormalTable0"/>
              <w:numPr>
                <w:ilvl w:val="0"/>
                <w:numId w:val="76"/>
              </w:numPr>
              <w:rPr>
                <w:b/>
                <w:lang w:val="fr-FR"/>
              </w:rPr>
            </w:pPr>
            <w:r w:rsidRPr="009572F6">
              <w:rPr>
                <w:i/>
                <w:sz w:val="20"/>
                <w:lang w:val="fr-FR"/>
              </w:rPr>
              <w:t xml:space="preserve">Interactive communication – logs, </w:t>
            </w:r>
            <w:r w:rsidR="003404D0" w:rsidRPr="009572F6">
              <w:rPr>
                <w:i/>
                <w:sz w:val="20"/>
                <w:lang w:val="fr-FR"/>
              </w:rPr>
              <w:t>e-mail</w:t>
            </w:r>
            <w:r w:rsidRPr="009572F6">
              <w:rPr>
                <w:i/>
                <w:sz w:val="20"/>
                <w:lang w:val="fr-FR"/>
              </w:rPr>
              <w:t>.</w:t>
            </w:r>
          </w:p>
        </w:tc>
        <w:tc>
          <w:tcPr>
            <w:tcW w:w="567" w:type="dxa"/>
          </w:tcPr>
          <w:p w14:paraId="06AB143E" w14:textId="77777777" w:rsidR="000F7E44" w:rsidRPr="009572F6" w:rsidRDefault="000F7E44" w:rsidP="000F7E44">
            <w:pPr>
              <w:pStyle w:val="NormalTable0"/>
              <w:rPr>
                <w:lang w:val="fr-FR"/>
              </w:rPr>
            </w:pPr>
          </w:p>
        </w:tc>
        <w:tc>
          <w:tcPr>
            <w:tcW w:w="567" w:type="dxa"/>
          </w:tcPr>
          <w:p w14:paraId="43491B7B" w14:textId="77777777" w:rsidR="000F7E44" w:rsidRPr="009572F6" w:rsidRDefault="000F7E44" w:rsidP="000F7E44">
            <w:pPr>
              <w:pStyle w:val="NormalTable0"/>
              <w:rPr>
                <w:lang w:val="fr-FR"/>
              </w:rPr>
            </w:pPr>
          </w:p>
        </w:tc>
        <w:tc>
          <w:tcPr>
            <w:tcW w:w="567" w:type="dxa"/>
          </w:tcPr>
          <w:p w14:paraId="00C0E0EA" w14:textId="77777777" w:rsidR="000F7E44" w:rsidRPr="009572F6" w:rsidRDefault="000F7E44" w:rsidP="000F7E44">
            <w:pPr>
              <w:pStyle w:val="NormalTable0"/>
              <w:rPr>
                <w:lang w:val="fr-FR"/>
              </w:rPr>
            </w:pPr>
          </w:p>
        </w:tc>
        <w:tc>
          <w:tcPr>
            <w:tcW w:w="2126" w:type="dxa"/>
          </w:tcPr>
          <w:p w14:paraId="75998181"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Requirements</w:t>
            </w:r>
          </w:p>
          <w:p w14:paraId="315B1627"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Henderson (2002)</w:t>
            </w:r>
            <w:r w:rsidRPr="006D5518">
              <w:rPr>
                <w:rStyle w:val="eop"/>
                <w:sz w:val="20"/>
                <w:szCs w:val="20"/>
              </w:rPr>
              <w:t> </w:t>
            </w:r>
          </w:p>
          <w:p w14:paraId="3421177C" w14:textId="77777777" w:rsidR="000F7E44" w:rsidRPr="00163FE1" w:rsidRDefault="000F7E44" w:rsidP="006D5518">
            <w:pPr>
              <w:pStyle w:val="NormalTable0"/>
              <w:spacing w:line="360" w:lineRule="auto"/>
              <w:rPr>
                <w:lang w:val="fr-FR"/>
              </w:rPr>
            </w:pPr>
          </w:p>
        </w:tc>
        <w:tc>
          <w:tcPr>
            <w:tcW w:w="4536" w:type="dxa"/>
          </w:tcPr>
          <w:p w14:paraId="42D3B307" w14:textId="77777777" w:rsidR="000F7E44" w:rsidRPr="000805A4" w:rsidRDefault="000F7E44" w:rsidP="000F7E44">
            <w:pPr>
              <w:pStyle w:val="NormalTable0"/>
              <w:rPr>
                <w:sz w:val="20"/>
                <w:lang w:val="en-GB"/>
              </w:rPr>
            </w:pPr>
          </w:p>
        </w:tc>
        <w:tc>
          <w:tcPr>
            <w:tcW w:w="709" w:type="dxa"/>
          </w:tcPr>
          <w:p w14:paraId="4A6AD2C8" w14:textId="77777777" w:rsidR="000F7E44" w:rsidRPr="000805A4" w:rsidRDefault="000F7E44" w:rsidP="000F7E44">
            <w:pPr>
              <w:pStyle w:val="NormalTable0"/>
              <w:rPr>
                <w:sz w:val="20"/>
                <w:lang w:val="en-GB"/>
              </w:rPr>
            </w:pPr>
          </w:p>
        </w:tc>
      </w:tr>
      <w:tr w:rsidR="000F7E44" w:rsidRPr="0039682C" w14:paraId="0751E79E" w14:textId="77777777">
        <w:trPr>
          <w:cantSplit/>
        </w:trPr>
        <w:tc>
          <w:tcPr>
            <w:tcW w:w="996" w:type="dxa"/>
            <w:tcBorders>
              <w:bottom w:val="single" w:sz="6" w:space="0" w:color="auto"/>
            </w:tcBorders>
            <w:shd w:val="clear" w:color="auto" w:fill="E6E6E6"/>
          </w:tcPr>
          <w:p w14:paraId="2504783F" w14:textId="77777777" w:rsidR="000F7E44" w:rsidRPr="000805A4" w:rsidRDefault="000F7E44" w:rsidP="000F7E44">
            <w:pPr>
              <w:pStyle w:val="NormalTable0"/>
              <w:rPr>
                <w:lang w:val="en-GB"/>
              </w:rPr>
            </w:pPr>
            <w:bookmarkStart w:id="345" w:name="OLE_LINK3"/>
            <w:bookmarkStart w:id="346" w:name="OLE_LINK4"/>
            <w:r>
              <w:rPr>
                <w:lang w:val="en-GB"/>
              </w:rPr>
              <w:t>E 7.3</w:t>
            </w:r>
            <w:bookmarkEnd w:id="345"/>
            <w:bookmarkEnd w:id="346"/>
          </w:p>
        </w:tc>
        <w:tc>
          <w:tcPr>
            <w:tcW w:w="5386" w:type="dxa"/>
          </w:tcPr>
          <w:p w14:paraId="7BAD5AED" w14:textId="77777777" w:rsidR="000F7E44" w:rsidRDefault="000F7E44" w:rsidP="000F7E44">
            <w:pPr>
              <w:pStyle w:val="NormalTable0"/>
              <w:ind w:left="708"/>
              <w:rPr>
                <w:b/>
                <w:lang w:val="en-GB"/>
              </w:rPr>
            </w:pPr>
            <w:r>
              <w:rPr>
                <w:b/>
                <w:lang w:val="en-GB"/>
              </w:rPr>
              <w:t xml:space="preserve">Are the technology gaps specified? </w:t>
            </w:r>
          </w:p>
          <w:p w14:paraId="3782E8BE" w14:textId="77777777" w:rsidR="000F7E44" w:rsidRDefault="000F7E44" w:rsidP="000F7E44">
            <w:pPr>
              <w:pStyle w:val="NormalTable0"/>
              <w:rPr>
                <w:i/>
                <w:sz w:val="20"/>
                <w:lang w:val="en-GB"/>
              </w:rPr>
            </w:pPr>
          </w:p>
          <w:p w14:paraId="4E9B323C" w14:textId="77777777" w:rsidR="000F7E44" w:rsidRPr="000805A4" w:rsidRDefault="000F7E44" w:rsidP="00462661">
            <w:pPr>
              <w:pStyle w:val="NormalTable0"/>
              <w:numPr>
                <w:ilvl w:val="0"/>
                <w:numId w:val="76"/>
              </w:numPr>
              <w:rPr>
                <w:b/>
                <w:lang w:val="en-GB"/>
              </w:rPr>
            </w:pPr>
            <w:r>
              <w:rPr>
                <w:i/>
                <w:sz w:val="20"/>
                <w:lang w:val="en-GB"/>
              </w:rPr>
              <w:t>The</w:t>
            </w:r>
            <w:r w:rsidRPr="00360C79">
              <w:rPr>
                <w:i/>
                <w:sz w:val="20"/>
                <w:lang w:val="en-GB"/>
              </w:rPr>
              <w:t xml:space="preserve"> technology gaps</w:t>
            </w:r>
            <w:r>
              <w:rPr>
                <w:i/>
                <w:sz w:val="20"/>
                <w:lang w:val="en-GB"/>
              </w:rPr>
              <w:t xml:space="preserve"> must be</w:t>
            </w:r>
            <w:r w:rsidRPr="00360C79">
              <w:rPr>
                <w:i/>
                <w:sz w:val="20"/>
                <w:lang w:val="en-GB"/>
              </w:rPr>
              <w:t xml:space="preserve"> identified</w:t>
            </w:r>
            <w:r>
              <w:rPr>
                <w:i/>
                <w:sz w:val="20"/>
                <w:lang w:val="en-GB"/>
              </w:rPr>
              <w:t xml:space="preserve"> such as </w:t>
            </w:r>
            <w:r w:rsidRPr="00360C79">
              <w:rPr>
                <w:i/>
                <w:sz w:val="20"/>
                <w:lang w:val="en-GB"/>
              </w:rPr>
              <w:t>tools and systems for operation and control and support systems for maintenance, condition monitoring etc)</w:t>
            </w:r>
          </w:p>
        </w:tc>
        <w:tc>
          <w:tcPr>
            <w:tcW w:w="567" w:type="dxa"/>
          </w:tcPr>
          <w:p w14:paraId="0567AD06" w14:textId="77777777" w:rsidR="000F7E44" w:rsidRPr="000805A4" w:rsidRDefault="000F7E44" w:rsidP="000F7E44">
            <w:pPr>
              <w:pStyle w:val="NormalTable0"/>
              <w:rPr>
                <w:lang w:val="en-GB"/>
              </w:rPr>
            </w:pPr>
          </w:p>
        </w:tc>
        <w:tc>
          <w:tcPr>
            <w:tcW w:w="567" w:type="dxa"/>
          </w:tcPr>
          <w:p w14:paraId="1EF78BE9" w14:textId="77777777" w:rsidR="000F7E44" w:rsidRPr="000805A4" w:rsidRDefault="000F7E44" w:rsidP="000F7E44">
            <w:pPr>
              <w:pStyle w:val="NormalTable0"/>
              <w:rPr>
                <w:lang w:val="en-GB"/>
              </w:rPr>
            </w:pPr>
          </w:p>
        </w:tc>
        <w:tc>
          <w:tcPr>
            <w:tcW w:w="567" w:type="dxa"/>
          </w:tcPr>
          <w:p w14:paraId="18EA9311" w14:textId="77777777" w:rsidR="000F7E44" w:rsidRPr="000805A4" w:rsidRDefault="000F7E44" w:rsidP="000F7E44">
            <w:pPr>
              <w:pStyle w:val="NormalTable0"/>
              <w:rPr>
                <w:lang w:val="en-GB"/>
              </w:rPr>
            </w:pPr>
          </w:p>
        </w:tc>
        <w:tc>
          <w:tcPr>
            <w:tcW w:w="2126" w:type="dxa"/>
          </w:tcPr>
          <w:p w14:paraId="34EDF4D2" w14:textId="77777777" w:rsidR="000F7E44" w:rsidRPr="00163FE1" w:rsidRDefault="000F7E44" w:rsidP="006D5518">
            <w:pPr>
              <w:pStyle w:val="NormalTable0"/>
              <w:spacing w:line="360" w:lineRule="auto"/>
              <w:rPr>
                <w:lang w:val="en-GB"/>
              </w:rPr>
            </w:pPr>
          </w:p>
        </w:tc>
        <w:tc>
          <w:tcPr>
            <w:tcW w:w="4536" w:type="dxa"/>
          </w:tcPr>
          <w:p w14:paraId="078B1F7D" w14:textId="77777777" w:rsidR="000F7E44" w:rsidRPr="000805A4" w:rsidRDefault="000F7E44" w:rsidP="000F7E44">
            <w:pPr>
              <w:pStyle w:val="NormalTable0"/>
              <w:rPr>
                <w:sz w:val="20"/>
                <w:lang w:val="en-GB"/>
              </w:rPr>
            </w:pPr>
          </w:p>
        </w:tc>
        <w:tc>
          <w:tcPr>
            <w:tcW w:w="709" w:type="dxa"/>
          </w:tcPr>
          <w:p w14:paraId="132321E1" w14:textId="77777777" w:rsidR="000F7E44" w:rsidRPr="000805A4" w:rsidRDefault="000F7E44" w:rsidP="000F7E44">
            <w:pPr>
              <w:pStyle w:val="NormalTable0"/>
              <w:rPr>
                <w:sz w:val="20"/>
                <w:lang w:val="en-GB"/>
              </w:rPr>
            </w:pPr>
          </w:p>
        </w:tc>
      </w:tr>
      <w:tr w:rsidR="000F7E44" w:rsidRPr="000805A4" w14:paraId="2A565C56" w14:textId="77777777">
        <w:trPr>
          <w:cantSplit/>
        </w:trPr>
        <w:tc>
          <w:tcPr>
            <w:tcW w:w="996" w:type="dxa"/>
            <w:tcBorders>
              <w:bottom w:val="single" w:sz="6" w:space="0" w:color="auto"/>
            </w:tcBorders>
          </w:tcPr>
          <w:p w14:paraId="0D1EDC10" w14:textId="77777777" w:rsidR="000F7E44" w:rsidRPr="000805A4" w:rsidRDefault="000F7E44" w:rsidP="000F7E44">
            <w:pPr>
              <w:pStyle w:val="NormalTable0"/>
              <w:rPr>
                <w:lang w:val="en-GB"/>
              </w:rPr>
            </w:pPr>
            <w:r>
              <w:rPr>
                <w:lang w:val="en-GB"/>
              </w:rPr>
              <w:lastRenderedPageBreak/>
              <w:t>E 8</w:t>
            </w:r>
          </w:p>
        </w:tc>
        <w:tc>
          <w:tcPr>
            <w:tcW w:w="5386" w:type="dxa"/>
          </w:tcPr>
          <w:p w14:paraId="09631B73" w14:textId="77777777" w:rsidR="000F7E44" w:rsidRDefault="000F7E44" w:rsidP="000F7E44">
            <w:pPr>
              <w:pStyle w:val="NormalTable0"/>
              <w:rPr>
                <w:b/>
                <w:lang w:val="en-GB"/>
              </w:rPr>
            </w:pPr>
            <w:r>
              <w:rPr>
                <w:b/>
                <w:lang w:val="en-GB"/>
              </w:rPr>
              <w:t>A) Are the requirements to establish common situational knowledge between the participants in e-Operation established?</w:t>
            </w:r>
          </w:p>
          <w:p w14:paraId="151835F6" w14:textId="77777777" w:rsidR="000F7E44" w:rsidRPr="00F72101" w:rsidRDefault="000F7E44" w:rsidP="000F7E44">
            <w:pPr>
              <w:pStyle w:val="NormalTable0"/>
              <w:rPr>
                <w:sz w:val="20"/>
                <w:szCs w:val="20"/>
                <w:lang w:val="en-GB"/>
              </w:rPr>
            </w:pPr>
            <w:r>
              <w:rPr>
                <w:b/>
                <w:lang w:val="en-GB"/>
              </w:rPr>
              <w:t>B) Does the requirements reflect the following common ground knowledge:</w:t>
            </w:r>
          </w:p>
          <w:p w14:paraId="5DC6009F" w14:textId="77777777" w:rsidR="000F7E44" w:rsidRPr="00F72101" w:rsidRDefault="000F7E44" w:rsidP="000F7E44">
            <w:pPr>
              <w:pStyle w:val="Default"/>
              <w:spacing w:before="60"/>
              <w:rPr>
                <w:i/>
                <w:iCs/>
                <w:sz w:val="20"/>
                <w:szCs w:val="20"/>
                <w:lang w:val="en-US"/>
              </w:rPr>
            </w:pPr>
            <w:r w:rsidRPr="00F72101">
              <w:rPr>
                <w:i/>
                <w:iCs/>
                <w:sz w:val="20"/>
                <w:szCs w:val="20"/>
                <w:lang w:val="en-US"/>
              </w:rPr>
              <w:t>Common situational knowledge could be a key issue during an emergency situation, but also during regular operation. Key resources are involved from dispersed geographical locations and must acquire common situational knowledge to be able to function as a team to solve an emergency situation and possible operational problems. The requirements should cover:</w:t>
            </w:r>
          </w:p>
          <w:p w14:paraId="3A88BF64" w14:textId="77777777" w:rsidR="000F7E44" w:rsidRPr="00F72101" w:rsidRDefault="000F7E44" w:rsidP="00462661">
            <w:pPr>
              <w:pStyle w:val="ListeNummer"/>
              <w:numPr>
                <w:ilvl w:val="0"/>
                <w:numId w:val="78"/>
              </w:numPr>
              <w:rPr>
                <w:sz w:val="20"/>
                <w:szCs w:val="20"/>
                <w:lang w:val="en-US"/>
              </w:rPr>
            </w:pPr>
            <w:r w:rsidRPr="00F72101">
              <w:rPr>
                <w:sz w:val="20"/>
                <w:szCs w:val="20"/>
                <w:lang w:val="en-US"/>
              </w:rPr>
              <w:t xml:space="preserve">Knowledge and assumptions about the current situation, termed “situational knowledge” </w:t>
            </w:r>
          </w:p>
          <w:p w14:paraId="47DDF555" w14:textId="77777777" w:rsidR="000F7E44" w:rsidRPr="00F72101" w:rsidRDefault="000F7E44" w:rsidP="00462661">
            <w:pPr>
              <w:pStyle w:val="ListeNummer"/>
              <w:numPr>
                <w:ilvl w:val="0"/>
                <w:numId w:val="78"/>
              </w:numPr>
              <w:rPr>
                <w:sz w:val="20"/>
                <w:szCs w:val="20"/>
                <w:lang w:val="en-US"/>
              </w:rPr>
            </w:pPr>
            <w:r w:rsidRPr="00F72101">
              <w:rPr>
                <w:sz w:val="20"/>
                <w:szCs w:val="20"/>
                <w:lang w:val="en-US"/>
              </w:rPr>
              <w:t xml:space="preserve">Professional knowledge about each participant’s roles and responsibilities? </w:t>
            </w:r>
          </w:p>
          <w:p w14:paraId="7A71C5CA" w14:textId="77777777" w:rsidR="000F7E44" w:rsidRPr="00F72101" w:rsidRDefault="000F7E44" w:rsidP="00462661">
            <w:pPr>
              <w:pStyle w:val="ListeNummer"/>
              <w:numPr>
                <w:ilvl w:val="0"/>
                <w:numId w:val="78"/>
              </w:numPr>
              <w:rPr>
                <w:sz w:val="20"/>
                <w:szCs w:val="20"/>
                <w:lang w:val="en-US"/>
              </w:rPr>
            </w:pPr>
            <w:r w:rsidRPr="00F72101">
              <w:rPr>
                <w:sz w:val="20"/>
                <w:szCs w:val="20"/>
                <w:lang w:val="en-US"/>
              </w:rPr>
              <w:t>Professional knowledge</w:t>
            </w:r>
            <w:r>
              <w:rPr>
                <w:sz w:val="20"/>
                <w:szCs w:val="20"/>
                <w:lang w:val="en-US"/>
              </w:rPr>
              <w:t xml:space="preserve"> and understanding</w:t>
            </w:r>
            <w:r w:rsidRPr="00F72101">
              <w:rPr>
                <w:sz w:val="20"/>
                <w:szCs w:val="20"/>
                <w:lang w:val="en-US"/>
              </w:rPr>
              <w:t xml:space="preserve"> about standard operating procedures, termed “procedural knowledge”? </w:t>
            </w:r>
          </w:p>
          <w:p w14:paraId="3A89BD7E" w14:textId="77777777" w:rsidR="000F7E44" w:rsidRPr="00F72101" w:rsidRDefault="000F7E44" w:rsidP="00462661">
            <w:pPr>
              <w:pStyle w:val="ListeNummer"/>
              <w:numPr>
                <w:ilvl w:val="0"/>
                <w:numId w:val="78"/>
              </w:numPr>
              <w:rPr>
                <w:sz w:val="20"/>
                <w:szCs w:val="20"/>
                <w:lang w:val="en-US"/>
              </w:rPr>
            </w:pPr>
            <w:r w:rsidRPr="00F72101">
              <w:rPr>
                <w:sz w:val="20"/>
                <w:szCs w:val="20"/>
                <w:lang w:val="en-US"/>
              </w:rPr>
              <w:t xml:space="preserve">Cultural knowledge, e.g. beliefs and norms based on </w:t>
            </w:r>
            <w:r w:rsidRPr="00F72101">
              <w:rPr>
                <w:sz w:val="20"/>
                <w:szCs w:val="20"/>
                <w:lang w:val="en-GB"/>
              </w:rPr>
              <w:t>company specific policies and norms</w:t>
            </w:r>
            <w:r w:rsidRPr="00F72101">
              <w:rPr>
                <w:sz w:val="20"/>
                <w:szCs w:val="20"/>
                <w:lang w:val="en-US"/>
              </w:rPr>
              <w:t xml:space="preserve">? </w:t>
            </w:r>
          </w:p>
          <w:p w14:paraId="367FEE38" w14:textId="77777777" w:rsidR="000F7E44" w:rsidRPr="00F72101" w:rsidRDefault="000F7E44" w:rsidP="000F7E44">
            <w:pPr>
              <w:pStyle w:val="NormalTable0"/>
              <w:rPr>
                <w:i/>
                <w:sz w:val="20"/>
                <w:lang w:val="en-US"/>
              </w:rPr>
            </w:pPr>
          </w:p>
          <w:p w14:paraId="20876B09" w14:textId="77777777" w:rsidR="000F7E44" w:rsidRPr="00080DB1" w:rsidRDefault="000F7E44" w:rsidP="000F7E44">
            <w:pPr>
              <w:pStyle w:val="NormalTable0"/>
              <w:rPr>
                <w:i/>
                <w:sz w:val="20"/>
                <w:lang w:val="en-GB"/>
              </w:rPr>
            </w:pPr>
            <w:r>
              <w:rPr>
                <w:i/>
                <w:sz w:val="20"/>
                <w:lang w:val="en-GB"/>
              </w:rPr>
              <w:t xml:space="preserve"> </w:t>
            </w:r>
          </w:p>
        </w:tc>
        <w:tc>
          <w:tcPr>
            <w:tcW w:w="567" w:type="dxa"/>
          </w:tcPr>
          <w:p w14:paraId="4891A4E6" w14:textId="77777777" w:rsidR="000F7E44" w:rsidRPr="000805A4" w:rsidRDefault="000F7E44" w:rsidP="000F7E44">
            <w:pPr>
              <w:pStyle w:val="NormalTable0"/>
              <w:rPr>
                <w:lang w:val="en-GB"/>
              </w:rPr>
            </w:pPr>
          </w:p>
        </w:tc>
        <w:tc>
          <w:tcPr>
            <w:tcW w:w="567" w:type="dxa"/>
          </w:tcPr>
          <w:p w14:paraId="18643AC4" w14:textId="77777777" w:rsidR="000F7E44" w:rsidRPr="000805A4" w:rsidRDefault="000F7E44" w:rsidP="000F7E44">
            <w:pPr>
              <w:pStyle w:val="NormalTable0"/>
              <w:rPr>
                <w:lang w:val="en-GB"/>
              </w:rPr>
            </w:pPr>
          </w:p>
        </w:tc>
        <w:tc>
          <w:tcPr>
            <w:tcW w:w="567" w:type="dxa"/>
          </w:tcPr>
          <w:p w14:paraId="04536F65" w14:textId="77777777" w:rsidR="000F7E44" w:rsidRPr="000805A4" w:rsidRDefault="000F7E44" w:rsidP="000F7E44">
            <w:pPr>
              <w:pStyle w:val="NormalTable0"/>
              <w:rPr>
                <w:lang w:val="en-GB"/>
              </w:rPr>
            </w:pPr>
          </w:p>
        </w:tc>
        <w:tc>
          <w:tcPr>
            <w:tcW w:w="2126" w:type="dxa"/>
          </w:tcPr>
          <w:p w14:paraId="3902C9BE"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Requirements</w:t>
            </w:r>
          </w:p>
          <w:p w14:paraId="3E9CE459"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Kotter (1996)</w:t>
            </w:r>
            <w:r w:rsidRPr="006D5518">
              <w:rPr>
                <w:rStyle w:val="eop"/>
                <w:color w:val="D13438"/>
                <w:sz w:val="20"/>
                <w:szCs w:val="20"/>
              </w:rPr>
              <w:t> </w:t>
            </w:r>
          </w:p>
          <w:p w14:paraId="42CB995A"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Orasanu et al (1997).</w:t>
            </w:r>
            <w:r w:rsidRPr="006D5518">
              <w:rPr>
                <w:rStyle w:val="eop"/>
                <w:color w:val="D13438"/>
                <w:sz w:val="20"/>
                <w:szCs w:val="20"/>
              </w:rPr>
              <w:t> </w:t>
            </w:r>
          </w:p>
          <w:p w14:paraId="71AB3246" w14:textId="77777777" w:rsidR="000F7E44" w:rsidRPr="006D5518" w:rsidRDefault="000F7E44" w:rsidP="006D5518">
            <w:pPr>
              <w:pStyle w:val="NormalTable0"/>
              <w:spacing w:line="360" w:lineRule="auto"/>
            </w:pPr>
          </w:p>
        </w:tc>
        <w:tc>
          <w:tcPr>
            <w:tcW w:w="4536" w:type="dxa"/>
          </w:tcPr>
          <w:p w14:paraId="2A2A2677" w14:textId="77777777" w:rsidR="000F7E44" w:rsidRPr="000805A4" w:rsidRDefault="000F7E44" w:rsidP="006D5518">
            <w:pPr>
              <w:pStyle w:val="NormalTable0"/>
              <w:rPr>
                <w:sz w:val="20"/>
                <w:lang w:val="en-GB"/>
              </w:rPr>
            </w:pPr>
          </w:p>
        </w:tc>
        <w:tc>
          <w:tcPr>
            <w:tcW w:w="709" w:type="dxa"/>
          </w:tcPr>
          <w:p w14:paraId="34229192" w14:textId="77777777" w:rsidR="000F7E44" w:rsidRPr="000805A4" w:rsidRDefault="000F7E44" w:rsidP="000F7E44">
            <w:pPr>
              <w:pStyle w:val="NormalTable0"/>
              <w:rPr>
                <w:sz w:val="20"/>
                <w:lang w:val="en-GB"/>
              </w:rPr>
            </w:pPr>
          </w:p>
        </w:tc>
      </w:tr>
      <w:tr w:rsidR="000F7E44" w:rsidRPr="003823A4" w14:paraId="56F6776B" w14:textId="77777777">
        <w:trPr>
          <w:cantSplit/>
        </w:trPr>
        <w:tc>
          <w:tcPr>
            <w:tcW w:w="996" w:type="dxa"/>
            <w:tcBorders>
              <w:bottom w:val="single" w:sz="6" w:space="0" w:color="auto"/>
            </w:tcBorders>
          </w:tcPr>
          <w:p w14:paraId="01DF723A" w14:textId="77777777" w:rsidR="000F7E44" w:rsidRPr="000805A4" w:rsidRDefault="000F7E44" w:rsidP="000F7E44">
            <w:pPr>
              <w:pStyle w:val="NormalTable0"/>
              <w:rPr>
                <w:lang w:val="en-GB"/>
              </w:rPr>
            </w:pPr>
            <w:r>
              <w:rPr>
                <w:lang w:val="en-GB"/>
              </w:rPr>
              <w:lastRenderedPageBreak/>
              <w:t>E 9</w:t>
            </w:r>
          </w:p>
        </w:tc>
        <w:tc>
          <w:tcPr>
            <w:tcW w:w="5386" w:type="dxa"/>
          </w:tcPr>
          <w:p w14:paraId="5C1ADC9A" w14:textId="77777777" w:rsidR="000F7E44" w:rsidRDefault="000F7E44" w:rsidP="000F7E44">
            <w:pPr>
              <w:pStyle w:val="NormalTable0"/>
              <w:rPr>
                <w:b/>
                <w:lang w:val="en-GB"/>
              </w:rPr>
            </w:pPr>
            <w:r>
              <w:rPr>
                <w:b/>
                <w:lang w:val="en-GB"/>
              </w:rPr>
              <w:t xml:space="preserve">Do the technical solutions adhere to recognized Human Factors standards such as ISO-11064, NORSOK and CRIOP (especially recommendations from this checklist)? </w:t>
            </w:r>
          </w:p>
          <w:p w14:paraId="4D515F16" w14:textId="77777777" w:rsidR="000F7E44" w:rsidRDefault="000F7E44" w:rsidP="000F7E44">
            <w:pPr>
              <w:pStyle w:val="NormalTable0"/>
              <w:rPr>
                <w:i/>
                <w:sz w:val="20"/>
                <w:lang w:val="en-GB"/>
              </w:rPr>
            </w:pPr>
          </w:p>
          <w:p w14:paraId="650B2713" w14:textId="77777777" w:rsidR="000F7E44" w:rsidRPr="00080DB1" w:rsidRDefault="000F7E44" w:rsidP="000F7E44">
            <w:pPr>
              <w:pStyle w:val="NormalTable0"/>
              <w:rPr>
                <w:i/>
                <w:sz w:val="20"/>
                <w:lang w:val="en-GB"/>
              </w:rPr>
            </w:pPr>
            <w:r>
              <w:rPr>
                <w:i/>
                <w:sz w:val="20"/>
                <w:lang w:val="en-GB"/>
              </w:rPr>
              <w:t>Technical solutions should support user requirements and support new work processes in a way to reduce Human Errors.</w:t>
            </w:r>
          </w:p>
        </w:tc>
        <w:tc>
          <w:tcPr>
            <w:tcW w:w="567" w:type="dxa"/>
          </w:tcPr>
          <w:p w14:paraId="266A105A" w14:textId="77777777" w:rsidR="000F7E44" w:rsidRPr="000805A4" w:rsidRDefault="000F7E44" w:rsidP="000F7E44">
            <w:pPr>
              <w:pStyle w:val="NormalTable0"/>
              <w:rPr>
                <w:lang w:val="en-GB"/>
              </w:rPr>
            </w:pPr>
          </w:p>
        </w:tc>
        <w:tc>
          <w:tcPr>
            <w:tcW w:w="567" w:type="dxa"/>
          </w:tcPr>
          <w:p w14:paraId="26D8704C" w14:textId="77777777" w:rsidR="000F7E44" w:rsidRPr="000805A4" w:rsidRDefault="000F7E44" w:rsidP="000F7E44">
            <w:pPr>
              <w:pStyle w:val="NormalTable0"/>
              <w:rPr>
                <w:lang w:val="en-GB"/>
              </w:rPr>
            </w:pPr>
          </w:p>
        </w:tc>
        <w:tc>
          <w:tcPr>
            <w:tcW w:w="567" w:type="dxa"/>
          </w:tcPr>
          <w:p w14:paraId="23857ED6" w14:textId="77777777" w:rsidR="000F7E44" w:rsidRPr="000805A4" w:rsidRDefault="000F7E44" w:rsidP="000F7E44">
            <w:pPr>
              <w:pStyle w:val="NormalTable0"/>
              <w:rPr>
                <w:lang w:val="en-GB"/>
              </w:rPr>
            </w:pPr>
          </w:p>
        </w:tc>
        <w:tc>
          <w:tcPr>
            <w:tcW w:w="2126" w:type="dxa"/>
          </w:tcPr>
          <w:p w14:paraId="3901F6A9" w14:textId="77777777" w:rsidR="00377452" w:rsidRPr="006D5518" w:rsidRDefault="00377452"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r w:rsidRPr="006D5518">
              <w:rPr>
                <w:sz w:val="20"/>
                <w:szCs w:val="20"/>
                <w:lang w:val="en-US"/>
              </w:rPr>
              <w:br/>
            </w:r>
            <w:r w:rsidRPr="006D5518">
              <w:rPr>
                <w:rStyle w:val="normaltextrun"/>
                <w:color w:val="D13438"/>
                <w:sz w:val="20"/>
                <w:szCs w:val="20"/>
                <w:u w:val="single"/>
                <w:lang w:val="en-US"/>
              </w:rPr>
              <w:t>FR §24</w:t>
            </w:r>
            <w:r w:rsidRPr="006D5518">
              <w:rPr>
                <w:rStyle w:val="eop"/>
                <w:color w:val="D13438"/>
                <w:sz w:val="20"/>
                <w:szCs w:val="20"/>
                <w:lang w:val="en-US"/>
              </w:rPr>
              <w:t> </w:t>
            </w:r>
          </w:p>
          <w:p w14:paraId="59A4C1B6" w14:textId="77777777" w:rsidR="00377452" w:rsidRPr="006D5518" w:rsidRDefault="00377452"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 11064 (1999-2013). </w:t>
            </w:r>
            <w:r w:rsidRPr="006D5518">
              <w:rPr>
                <w:rStyle w:val="eop"/>
                <w:color w:val="D13438"/>
                <w:sz w:val="20"/>
                <w:szCs w:val="20"/>
                <w:lang w:val="en-US"/>
              </w:rPr>
              <w:t> </w:t>
            </w:r>
          </w:p>
          <w:p w14:paraId="410A37A4" w14:textId="77777777" w:rsidR="00B62A0B" w:rsidRPr="003400D5" w:rsidRDefault="00377452" w:rsidP="006D5518">
            <w:pPr>
              <w:pStyle w:val="paragraph"/>
              <w:spacing w:before="0" w:beforeAutospacing="0" w:after="0" w:afterAutospacing="0" w:line="360" w:lineRule="auto"/>
              <w:textAlignment w:val="baseline"/>
              <w:rPr>
                <w:rStyle w:val="normaltextrun"/>
                <w:color w:val="D13438"/>
                <w:sz w:val="20"/>
                <w:szCs w:val="20"/>
                <w:u w:val="single"/>
                <w:lang w:val="en-US"/>
              </w:rPr>
            </w:pPr>
            <w:r w:rsidRPr="003400D5">
              <w:rPr>
                <w:rStyle w:val="normaltextrun"/>
                <w:color w:val="D13438"/>
                <w:sz w:val="20"/>
                <w:szCs w:val="20"/>
                <w:u w:val="single"/>
                <w:lang w:val="en-US"/>
              </w:rPr>
              <w:t xml:space="preserve">NORSOK </w:t>
            </w:r>
            <w:r w:rsidR="003E323B" w:rsidRPr="003400D5">
              <w:rPr>
                <w:rStyle w:val="normaltextrun"/>
                <w:color w:val="D13438"/>
                <w:sz w:val="20"/>
                <w:szCs w:val="20"/>
                <w:u w:val="single"/>
                <w:lang w:val="en-US"/>
              </w:rPr>
              <w:t>C-001</w:t>
            </w:r>
            <w:r w:rsidR="00B62A0B" w:rsidRPr="003400D5">
              <w:rPr>
                <w:rStyle w:val="normaltextrun"/>
                <w:color w:val="D13438"/>
                <w:sz w:val="20"/>
                <w:szCs w:val="20"/>
                <w:u w:val="single"/>
                <w:lang w:val="en-US"/>
              </w:rPr>
              <w:t xml:space="preserve"> (2015)</w:t>
            </w:r>
          </w:p>
          <w:p w14:paraId="2961BEB3" w14:textId="77777777" w:rsidR="00AE121F" w:rsidRPr="003400D5" w:rsidRDefault="00B62A0B" w:rsidP="006D5518">
            <w:pPr>
              <w:pStyle w:val="paragraph"/>
              <w:spacing w:before="0" w:beforeAutospacing="0" w:after="0" w:afterAutospacing="0" w:line="360" w:lineRule="auto"/>
              <w:textAlignment w:val="baseline"/>
              <w:rPr>
                <w:rStyle w:val="normaltextrun"/>
                <w:color w:val="D13438"/>
                <w:sz w:val="20"/>
                <w:szCs w:val="20"/>
                <w:u w:val="single"/>
                <w:lang w:val="en-US"/>
              </w:rPr>
            </w:pPr>
            <w:r w:rsidRPr="003400D5">
              <w:rPr>
                <w:rStyle w:val="normaltextrun"/>
                <w:color w:val="D13438"/>
                <w:sz w:val="20"/>
                <w:szCs w:val="20"/>
                <w:u w:val="single"/>
                <w:lang w:val="en-US"/>
              </w:rPr>
              <w:t xml:space="preserve">NORSOK </w:t>
            </w:r>
            <w:r w:rsidR="0055238F" w:rsidRPr="003400D5">
              <w:rPr>
                <w:rStyle w:val="normaltextrun"/>
                <w:color w:val="D13438"/>
                <w:sz w:val="20"/>
                <w:szCs w:val="20"/>
                <w:u w:val="single"/>
                <w:lang w:val="en-US"/>
              </w:rPr>
              <w:t>C-002 (</w:t>
            </w:r>
            <w:r w:rsidR="00AE121F" w:rsidRPr="003400D5">
              <w:rPr>
                <w:rStyle w:val="normaltextrun"/>
                <w:color w:val="D13438"/>
                <w:sz w:val="20"/>
                <w:szCs w:val="20"/>
                <w:u w:val="single"/>
                <w:lang w:val="en-US"/>
              </w:rPr>
              <w:t>2015)</w:t>
            </w:r>
          </w:p>
          <w:p w14:paraId="14E361CC" w14:textId="77777777" w:rsidR="00015D1D" w:rsidRPr="003400D5" w:rsidRDefault="00AE121F" w:rsidP="006D5518">
            <w:pPr>
              <w:pStyle w:val="paragraph"/>
              <w:spacing w:before="0" w:beforeAutospacing="0" w:after="0" w:afterAutospacing="0" w:line="360" w:lineRule="auto"/>
              <w:textAlignment w:val="baseline"/>
              <w:rPr>
                <w:rStyle w:val="normaltextrun"/>
                <w:color w:val="D13438"/>
                <w:sz w:val="20"/>
                <w:szCs w:val="20"/>
                <w:u w:val="single"/>
                <w:lang w:val="en-US"/>
              </w:rPr>
            </w:pPr>
            <w:r w:rsidRPr="003400D5">
              <w:rPr>
                <w:rStyle w:val="normaltextrun"/>
                <w:color w:val="D13438"/>
                <w:sz w:val="20"/>
                <w:szCs w:val="20"/>
                <w:u w:val="single"/>
                <w:lang w:val="en-US"/>
              </w:rPr>
              <w:t xml:space="preserve">NORSOK </w:t>
            </w:r>
            <w:r w:rsidR="0057235E" w:rsidRPr="003400D5">
              <w:rPr>
                <w:rStyle w:val="normaltextrun"/>
                <w:color w:val="D13438"/>
                <w:sz w:val="20"/>
                <w:szCs w:val="20"/>
                <w:u w:val="single"/>
                <w:lang w:val="en-US"/>
              </w:rPr>
              <w:t>D-001 (</w:t>
            </w:r>
            <w:r w:rsidR="00377452" w:rsidRPr="003400D5">
              <w:rPr>
                <w:rStyle w:val="normaltextrun"/>
                <w:color w:val="D13438"/>
                <w:sz w:val="20"/>
                <w:szCs w:val="20"/>
                <w:u w:val="single"/>
                <w:lang w:val="en-US"/>
              </w:rPr>
              <w:t>2023)</w:t>
            </w:r>
          </w:p>
          <w:p w14:paraId="10EE4EAC" w14:textId="603D6B02" w:rsidR="00412BB6" w:rsidRDefault="000E3DEE" w:rsidP="006D5518">
            <w:pPr>
              <w:pStyle w:val="paragraph"/>
              <w:spacing w:before="0" w:beforeAutospacing="0" w:after="0" w:afterAutospacing="0" w:line="360" w:lineRule="auto"/>
              <w:textAlignment w:val="baseline"/>
              <w:rPr>
                <w:rStyle w:val="normaltextrun"/>
                <w:color w:val="D13438"/>
                <w:sz w:val="20"/>
                <w:szCs w:val="20"/>
                <w:u w:val="single"/>
                <w:lang w:val="en-US"/>
              </w:rPr>
            </w:pPr>
            <w:r>
              <w:rPr>
                <w:rStyle w:val="normaltextrun"/>
                <w:color w:val="D13438"/>
                <w:sz w:val="20"/>
                <w:szCs w:val="20"/>
                <w:u w:val="single"/>
                <w:lang w:val="en-US"/>
              </w:rPr>
              <w:t>NORSOK S-001</w:t>
            </w:r>
            <w:r w:rsidR="00BD2A6E">
              <w:rPr>
                <w:rStyle w:val="normaltextrun"/>
                <w:color w:val="D13438"/>
                <w:sz w:val="20"/>
                <w:szCs w:val="20"/>
                <w:u w:val="single"/>
                <w:lang w:val="en-US"/>
              </w:rPr>
              <w:t xml:space="preserve"> (</w:t>
            </w:r>
            <w:r w:rsidR="001830D8">
              <w:rPr>
                <w:rStyle w:val="normaltextrun"/>
                <w:color w:val="D13438"/>
                <w:sz w:val="20"/>
                <w:szCs w:val="20"/>
                <w:u w:val="single"/>
                <w:lang w:val="en-US"/>
              </w:rPr>
              <w:t>2021)</w:t>
            </w:r>
          </w:p>
          <w:p w14:paraId="0BFEBAFF" w14:textId="77777777" w:rsidR="00412BB6" w:rsidRDefault="00015D1D" w:rsidP="006D5518">
            <w:pPr>
              <w:pStyle w:val="paragraph"/>
              <w:spacing w:before="0" w:beforeAutospacing="0" w:after="0" w:afterAutospacing="0" w:line="360" w:lineRule="auto"/>
              <w:textAlignment w:val="baseline"/>
              <w:rPr>
                <w:rStyle w:val="normaltextrun"/>
                <w:color w:val="D13438"/>
                <w:sz w:val="20"/>
                <w:szCs w:val="20"/>
                <w:u w:val="single"/>
                <w:lang w:val="en-US"/>
              </w:rPr>
            </w:pPr>
            <w:r w:rsidRPr="000E3DEE">
              <w:rPr>
                <w:rStyle w:val="normaltextrun"/>
                <w:color w:val="D13438"/>
                <w:sz w:val="20"/>
                <w:szCs w:val="20"/>
                <w:u w:val="single"/>
                <w:lang w:val="en-US"/>
              </w:rPr>
              <w:t>NORSOK S-0</w:t>
            </w:r>
            <w:r w:rsidR="00412BB6">
              <w:rPr>
                <w:rStyle w:val="normaltextrun"/>
                <w:color w:val="D13438"/>
                <w:sz w:val="20"/>
                <w:szCs w:val="20"/>
                <w:u w:val="single"/>
                <w:lang w:val="en-US"/>
              </w:rPr>
              <w:t>02 (2018)</w:t>
            </w:r>
          </w:p>
          <w:p w14:paraId="1C1DF299" w14:textId="77777777" w:rsidR="001B56E9" w:rsidRPr="003400D5" w:rsidRDefault="00412BB6" w:rsidP="006D5518">
            <w:pPr>
              <w:pStyle w:val="paragraph"/>
              <w:spacing w:before="0" w:beforeAutospacing="0" w:after="0" w:afterAutospacing="0" w:line="360" w:lineRule="auto"/>
              <w:textAlignment w:val="baseline"/>
              <w:rPr>
                <w:rStyle w:val="normaltextrun"/>
                <w:color w:val="D13438"/>
                <w:sz w:val="20"/>
                <w:szCs w:val="20"/>
                <w:u w:val="single"/>
              </w:rPr>
            </w:pPr>
            <w:r w:rsidRPr="003400D5">
              <w:rPr>
                <w:rStyle w:val="normaltextrun"/>
                <w:color w:val="D13438"/>
                <w:sz w:val="20"/>
                <w:szCs w:val="20"/>
                <w:u w:val="single"/>
              </w:rPr>
              <w:t xml:space="preserve">NORSOK </w:t>
            </w:r>
            <w:r w:rsidR="00CA7DB0" w:rsidRPr="003400D5">
              <w:rPr>
                <w:rStyle w:val="normaltextrun"/>
                <w:color w:val="D13438"/>
                <w:sz w:val="20"/>
                <w:szCs w:val="20"/>
                <w:u w:val="single"/>
              </w:rPr>
              <w:t>I-002 (</w:t>
            </w:r>
            <w:r w:rsidR="001B56E9" w:rsidRPr="003400D5">
              <w:rPr>
                <w:rStyle w:val="normaltextrun"/>
                <w:color w:val="D13438"/>
                <w:sz w:val="20"/>
                <w:szCs w:val="20"/>
                <w:u w:val="single"/>
              </w:rPr>
              <w:t>2021)</w:t>
            </w:r>
          </w:p>
          <w:p w14:paraId="1B035491" w14:textId="77777777" w:rsidR="00EC1001" w:rsidRPr="00B95EF1" w:rsidRDefault="001B56E9" w:rsidP="006D5518">
            <w:pPr>
              <w:pStyle w:val="paragraph"/>
              <w:spacing w:before="0" w:beforeAutospacing="0" w:after="0" w:afterAutospacing="0" w:line="360" w:lineRule="auto"/>
              <w:textAlignment w:val="baseline"/>
              <w:rPr>
                <w:rStyle w:val="normaltextrun"/>
                <w:color w:val="D13438"/>
                <w:sz w:val="20"/>
                <w:szCs w:val="20"/>
                <w:u w:val="single"/>
              </w:rPr>
            </w:pPr>
            <w:r w:rsidRPr="00B95EF1">
              <w:rPr>
                <w:rStyle w:val="normaltextrun"/>
                <w:color w:val="D13438"/>
                <w:sz w:val="20"/>
                <w:szCs w:val="20"/>
                <w:u w:val="single"/>
              </w:rPr>
              <w:t xml:space="preserve">NORSOK </w:t>
            </w:r>
            <w:r w:rsidR="00B87D94" w:rsidRPr="00B95EF1">
              <w:rPr>
                <w:rStyle w:val="normaltextrun"/>
                <w:color w:val="D13438"/>
                <w:sz w:val="20"/>
                <w:szCs w:val="20"/>
                <w:u w:val="single"/>
              </w:rPr>
              <w:t>E-001</w:t>
            </w:r>
            <w:r w:rsidR="00EC1001" w:rsidRPr="00B95EF1">
              <w:rPr>
                <w:rStyle w:val="normaltextrun"/>
                <w:color w:val="D13438"/>
                <w:sz w:val="20"/>
                <w:szCs w:val="20"/>
                <w:u w:val="single"/>
              </w:rPr>
              <w:t xml:space="preserve"> (2001b)</w:t>
            </w:r>
          </w:p>
          <w:p w14:paraId="64E2EAE7" w14:textId="04A6AEE5" w:rsidR="00377452" w:rsidRPr="00E52F80" w:rsidRDefault="00EC1001" w:rsidP="006D5518">
            <w:pPr>
              <w:pStyle w:val="paragraph"/>
              <w:spacing w:before="0" w:beforeAutospacing="0" w:after="0" w:afterAutospacing="0" w:line="360" w:lineRule="auto"/>
              <w:textAlignment w:val="baseline"/>
              <w:rPr>
                <w:sz w:val="20"/>
                <w:szCs w:val="20"/>
              </w:rPr>
            </w:pPr>
            <w:r w:rsidRPr="00B95EF1">
              <w:rPr>
                <w:rStyle w:val="normaltextrun"/>
                <w:color w:val="D13438"/>
                <w:sz w:val="20"/>
                <w:szCs w:val="20"/>
                <w:u w:val="single"/>
              </w:rPr>
              <w:t xml:space="preserve">NORSOK </w:t>
            </w:r>
            <w:r w:rsidR="007E01B3" w:rsidRPr="00B95EF1">
              <w:rPr>
                <w:rStyle w:val="normaltextrun"/>
                <w:color w:val="D13438"/>
                <w:sz w:val="20"/>
                <w:szCs w:val="20"/>
                <w:u w:val="single"/>
              </w:rPr>
              <w:t>Z-013</w:t>
            </w:r>
            <w:r w:rsidR="00B95EF1" w:rsidRPr="00B95EF1">
              <w:rPr>
                <w:rStyle w:val="normaltextrun"/>
                <w:color w:val="D13438"/>
                <w:sz w:val="20"/>
                <w:szCs w:val="20"/>
                <w:u w:val="single"/>
              </w:rPr>
              <w:t xml:space="preserve"> (2024)</w:t>
            </w:r>
            <w:r w:rsidR="00377452" w:rsidRPr="00E52F80">
              <w:rPr>
                <w:sz w:val="20"/>
                <w:szCs w:val="20"/>
              </w:rPr>
              <w:br/>
            </w:r>
            <w:r w:rsidR="00377452" w:rsidRPr="00E52F80">
              <w:rPr>
                <w:rStyle w:val="normaltextrun"/>
                <w:color w:val="D13438"/>
                <w:sz w:val="20"/>
                <w:szCs w:val="20"/>
                <w:u w:val="single"/>
              </w:rPr>
              <w:t>HSE (20</w:t>
            </w:r>
            <w:r w:rsidR="003D6037" w:rsidRPr="00E52F80">
              <w:rPr>
                <w:rStyle w:val="normaltextrun"/>
                <w:color w:val="D13438"/>
                <w:sz w:val="20"/>
                <w:szCs w:val="20"/>
                <w:u w:val="single"/>
              </w:rPr>
              <w:t>03</w:t>
            </w:r>
            <w:r w:rsidR="00377452" w:rsidRPr="00E52F80">
              <w:rPr>
                <w:rStyle w:val="normaltextrun"/>
                <w:color w:val="D13438"/>
                <w:sz w:val="20"/>
                <w:szCs w:val="20"/>
                <w:u w:val="single"/>
              </w:rPr>
              <w:t>)</w:t>
            </w:r>
            <w:r w:rsidR="00377452" w:rsidRPr="00E52F80">
              <w:rPr>
                <w:rStyle w:val="eop"/>
                <w:sz w:val="20"/>
                <w:szCs w:val="20"/>
              </w:rPr>
              <w:t> </w:t>
            </w:r>
          </w:p>
          <w:p w14:paraId="71819804" w14:textId="77777777" w:rsidR="000F7E44" w:rsidRPr="00E52F80" w:rsidRDefault="000F7E44" w:rsidP="006D5518">
            <w:pPr>
              <w:pStyle w:val="NormalTable0"/>
              <w:spacing w:line="360" w:lineRule="auto"/>
            </w:pPr>
          </w:p>
        </w:tc>
        <w:tc>
          <w:tcPr>
            <w:tcW w:w="4536" w:type="dxa"/>
          </w:tcPr>
          <w:p w14:paraId="5B5EAB93" w14:textId="77777777" w:rsidR="000F7E44" w:rsidRPr="00E52F80" w:rsidRDefault="000F7E44" w:rsidP="000F7E44">
            <w:pPr>
              <w:pStyle w:val="NormalTable0"/>
              <w:rPr>
                <w:sz w:val="20"/>
              </w:rPr>
            </w:pPr>
          </w:p>
        </w:tc>
        <w:tc>
          <w:tcPr>
            <w:tcW w:w="709" w:type="dxa"/>
          </w:tcPr>
          <w:p w14:paraId="73A2C048" w14:textId="77777777" w:rsidR="000F7E44" w:rsidRPr="00E52F80" w:rsidRDefault="000F7E44" w:rsidP="000F7E44">
            <w:pPr>
              <w:pStyle w:val="NormalTable0"/>
              <w:rPr>
                <w:sz w:val="20"/>
              </w:rPr>
            </w:pPr>
          </w:p>
        </w:tc>
      </w:tr>
      <w:tr w:rsidR="000F7E44" w:rsidRPr="000805A4" w14:paraId="2A9E7770" w14:textId="77777777">
        <w:trPr>
          <w:cantSplit/>
        </w:trPr>
        <w:tc>
          <w:tcPr>
            <w:tcW w:w="996" w:type="dxa"/>
            <w:tcBorders>
              <w:bottom w:val="single" w:sz="6" w:space="0" w:color="auto"/>
            </w:tcBorders>
          </w:tcPr>
          <w:p w14:paraId="5625FBC7" w14:textId="77777777" w:rsidR="000F7E44" w:rsidRPr="000805A4" w:rsidRDefault="000F7E44" w:rsidP="000F7E44">
            <w:pPr>
              <w:pStyle w:val="NormalTable0"/>
              <w:rPr>
                <w:lang w:val="en-GB"/>
              </w:rPr>
            </w:pPr>
            <w:r>
              <w:rPr>
                <w:lang w:val="en-GB"/>
              </w:rPr>
              <w:lastRenderedPageBreak/>
              <w:t>E 10</w:t>
            </w:r>
          </w:p>
        </w:tc>
        <w:tc>
          <w:tcPr>
            <w:tcW w:w="5386" w:type="dxa"/>
          </w:tcPr>
          <w:p w14:paraId="35EAC053" w14:textId="77777777" w:rsidR="000F7E44" w:rsidRDefault="000F7E44" w:rsidP="000F7E44">
            <w:pPr>
              <w:pStyle w:val="NormalTable0"/>
              <w:rPr>
                <w:b/>
                <w:lang w:val="en-GB"/>
              </w:rPr>
            </w:pPr>
            <w:r>
              <w:rPr>
                <w:b/>
                <w:lang w:val="en-GB"/>
              </w:rPr>
              <w:t>Are all interfaces clearly defined and are all organizational areas of responsibility clearly defined?</w:t>
            </w:r>
          </w:p>
          <w:p w14:paraId="4C7677B9" w14:textId="77777777" w:rsidR="000F7E44" w:rsidRDefault="000F7E44" w:rsidP="000F7E44">
            <w:pPr>
              <w:pStyle w:val="NormalTable0"/>
              <w:rPr>
                <w:i/>
                <w:sz w:val="20"/>
                <w:lang w:val="en-GB"/>
              </w:rPr>
            </w:pPr>
          </w:p>
          <w:p w14:paraId="35EA4A79" w14:textId="77777777" w:rsidR="000F7E44" w:rsidRPr="00744E32" w:rsidRDefault="000F7E44" w:rsidP="000F7E44">
            <w:pPr>
              <w:pStyle w:val="NormalTable0"/>
              <w:rPr>
                <w:i/>
                <w:sz w:val="20"/>
                <w:lang w:val="en-GB"/>
              </w:rPr>
            </w:pPr>
            <w:r>
              <w:rPr>
                <w:i/>
                <w:sz w:val="20"/>
                <w:lang w:val="en-GB"/>
              </w:rPr>
              <w:t xml:space="preserve">An </w:t>
            </w:r>
            <w:r w:rsidRPr="00744E32">
              <w:rPr>
                <w:i/>
                <w:sz w:val="20"/>
                <w:lang w:val="en-GB"/>
              </w:rPr>
              <w:t xml:space="preserve">example </w:t>
            </w:r>
            <w:r>
              <w:rPr>
                <w:i/>
                <w:sz w:val="20"/>
                <w:lang w:val="en-GB"/>
              </w:rPr>
              <w:t xml:space="preserve">of an interface could be a Network connection. </w:t>
            </w:r>
            <w:r w:rsidRPr="00744E32">
              <w:rPr>
                <w:i/>
                <w:sz w:val="20"/>
                <w:lang w:val="en-GB"/>
              </w:rPr>
              <w:t>Related to an interface</w:t>
            </w:r>
            <w:r>
              <w:rPr>
                <w:i/>
                <w:sz w:val="20"/>
                <w:lang w:val="en-GB"/>
              </w:rPr>
              <w:t xml:space="preserve">, </w:t>
            </w:r>
            <w:r w:rsidRPr="00744E32">
              <w:rPr>
                <w:i/>
                <w:sz w:val="20"/>
                <w:lang w:val="en-GB"/>
              </w:rPr>
              <w:t xml:space="preserve">the following responsibilities should be defined: </w:t>
            </w:r>
          </w:p>
          <w:p w14:paraId="1DA3806B" w14:textId="77777777" w:rsidR="000F7E44" w:rsidRPr="00744E32" w:rsidRDefault="000F7E44" w:rsidP="00462661">
            <w:pPr>
              <w:pStyle w:val="NormalTable0"/>
              <w:numPr>
                <w:ilvl w:val="0"/>
                <w:numId w:val="76"/>
              </w:numPr>
              <w:tabs>
                <w:tab w:val="clear" w:pos="1069"/>
                <w:tab w:val="num" w:pos="635"/>
              </w:tabs>
              <w:ind w:left="777" w:hanging="425"/>
              <w:rPr>
                <w:i/>
                <w:sz w:val="20"/>
                <w:lang w:val="en-GB"/>
              </w:rPr>
            </w:pPr>
            <w:r w:rsidRPr="00744E32">
              <w:rPr>
                <w:i/>
                <w:sz w:val="20"/>
                <w:lang w:val="en-GB"/>
              </w:rPr>
              <w:t>Responsible user (</w:t>
            </w:r>
            <w:r>
              <w:rPr>
                <w:i/>
                <w:sz w:val="20"/>
                <w:lang w:val="en-GB"/>
              </w:rPr>
              <w:t>The responsible user d</w:t>
            </w:r>
            <w:r w:rsidRPr="00744E32">
              <w:rPr>
                <w:i/>
                <w:sz w:val="20"/>
                <w:lang w:val="en-GB"/>
              </w:rPr>
              <w:t>ecid</w:t>
            </w:r>
            <w:r>
              <w:rPr>
                <w:i/>
                <w:sz w:val="20"/>
                <w:lang w:val="en-GB"/>
              </w:rPr>
              <w:t>es functional requirements, specifies the contract and specifies the SLA – Service Level Agreement</w:t>
            </w:r>
            <w:r w:rsidRPr="00744E32">
              <w:rPr>
                <w:i/>
                <w:sz w:val="20"/>
                <w:lang w:val="en-GB"/>
              </w:rPr>
              <w:t xml:space="preserve">) </w:t>
            </w:r>
          </w:p>
          <w:p w14:paraId="7FF5BB76" w14:textId="77777777" w:rsidR="000F7E44" w:rsidRPr="00744E32" w:rsidRDefault="000F7E44" w:rsidP="00462661">
            <w:pPr>
              <w:pStyle w:val="NormalTable0"/>
              <w:numPr>
                <w:ilvl w:val="0"/>
                <w:numId w:val="76"/>
              </w:numPr>
              <w:tabs>
                <w:tab w:val="clear" w:pos="1069"/>
                <w:tab w:val="num" w:pos="635"/>
              </w:tabs>
              <w:ind w:left="777" w:hanging="425"/>
              <w:rPr>
                <w:i/>
                <w:sz w:val="20"/>
                <w:lang w:val="en-GB"/>
              </w:rPr>
            </w:pPr>
            <w:r w:rsidRPr="00744E32">
              <w:rPr>
                <w:i/>
                <w:sz w:val="20"/>
                <w:lang w:val="en-GB"/>
              </w:rPr>
              <w:t>User (asked about user satisfactio</w:t>
            </w:r>
            <w:r>
              <w:rPr>
                <w:i/>
                <w:sz w:val="20"/>
                <w:lang w:val="en-GB"/>
              </w:rPr>
              <w:t>n, informed about modifications and</w:t>
            </w:r>
            <w:r w:rsidRPr="00744E32">
              <w:rPr>
                <w:i/>
                <w:sz w:val="20"/>
                <w:lang w:val="en-GB"/>
              </w:rPr>
              <w:t xml:space="preserve"> updates) </w:t>
            </w:r>
          </w:p>
          <w:p w14:paraId="1EDCA574" w14:textId="77777777" w:rsidR="000F7E44" w:rsidRPr="00744E32" w:rsidRDefault="000F7E44" w:rsidP="00462661">
            <w:pPr>
              <w:pStyle w:val="NormalTable0"/>
              <w:numPr>
                <w:ilvl w:val="0"/>
                <w:numId w:val="76"/>
              </w:numPr>
              <w:tabs>
                <w:tab w:val="clear" w:pos="1069"/>
                <w:tab w:val="num" w:pos="635"/>
              </w:tabs>
              <w:ind w:left="777" w:hanging="425"/>
              <w:rPr>
                <w:i/>
                <w:sz w:val="20"/>
                <w:lang w:val="en-GB"/>
              </w:rPr>
            </w:pPr>
            <w:r w:rsidRPr="00744E32">
              <w:rPr>
                <w:i/>
                <w:sz w:val="20"/>
                <w:lang w:val="en-GB"/>
              </w:rPr>
              <w:t xml:space="preserve">Who is operating the interface and has responsibilities </w:t>
            </w:r>
            <w:r>
              <w:rPr>
                <w:i/>
                <w:sz w:val="20"/>
                <w:lang w:val="en-GB"/>
              </w:rPr>
              <w:t>to follow the</w:t>
            </w:r>
            <w:r w:rsidRPr="00744E32">
              <w:rPr>
                <w:i/>
                <w:sz w:val="20"/>
                <w:lang w:val="en-GB"/>
              </w:rPr>
              <w:t xml:space="preserve"> Service Level Agreement</w:t>
            </w:r>
            <w:r>
              <w:rPr>
                <w:i/>
                <w:sz w:val="20"/>
                <w:lang w:val="en-GB"/>
              </w:rPr>
              <w:t xml:space="preserve"> (SLA)</w:t>
            </w:r>
            <w:r w:rsidRPr="00744E32">
              <w:rPr>
                <w:i/>
                <w:sz w:val="20"/>
                <w:lang w:val="en-GB"/>
              </w:rPr>
              <w:t xml:space="preserve"> </w:t>
            </w:r>
          </w:p>
          <w:p w14:paraId="769E5033" w14:textId="77777777" w:rsidR="000F7E44" w:rsidRDefault="000F7E44" w:rsidP="00462661">
            <w:pPr>
              <w:pStyle w:val="NormalTable0"/>
              <w:numPr>
                <w:ilvl w:val="0"/>
                <w:numId w:val="76"/>
              </w:numPr>
              <w:tabs>
                <w:tab w:val="clear" w:pos="1069"/>
                <w:tab w:val="num" w:pos="635"/>
              </w:tabs>
              <w:ind w:left="777" w:hanging="425"/>
              <w:rPr>
                <w:i/>
                <w:sz w:val="20"/>
                <w:lang w:val="en-GB"/>
              </w:rPr>
            </w:pPr>
            <w:r w:rsidRPr="00744E32">
              <w:rPr>
                <w:i/>
                <w:sz w:val="20"/>
                <w:lang w:val="en-GB"/>
              </w:rPr>
              <w:t xml:space="preserve">Who does maintenance </w:t>
            </w:r>
          </w:p>
          <w:p w14:paraId="5C24222F" w14:textId="77777777" w:rsidR="000F7E44" w:rsidRPr="00080DB1" w:rsidRDefault="000F7E44" w:rsidP="000F7E44">
            <w:pPr>
              <w:pStyle w:val="NormalTable0"/>
              <w:rPr>
                <w:i/>
                <w:sz w:val="20"/>
                <w:lang w:val="en-GB"/>
              </w:rPr>
            </w:pPr>
          </w:p>
        </w:tc>
        <w:tc>
          <w:tcPr>
            <w:tcW w:w="567" w:type="dxa"/>
          </w:tcPr>
          <w:p w14:paraId="28C87D92" w14:textId="77777777" w:rsidR="000F7E44" w:rsidRPr="000805A4" w:rsidRDefault="000F7E44" w:rsidP="000F7E44">
            <w:pPr>
              <w:pStyle w:val="NormalTable0"/>
              <w:rPr>
                <w:lang w:val="en-GB"/>
              </w:rPr>
            </w:pPr>
          </w:p>
        </w:tc>
        <w:tc>
          <w:tcPr>
            <w:tcW w:w="567" w:type="dxa"/>
          </w:tcPr>
          <w:p w14:paraId="322AC4DE" w14:textId="77777777" w:rsidR="000F7E44" w:rsidRPr="000805A4" w:rsidRDefault="000F7E44" w:rsidP="000F7E44">
            <w:pPr>
              <w:pStyle w:val="NormalTable0"/>
              <w:rPr>
                <w:lang w:val="en-GB"/>
              </w:rPr>
            </w:pPr>
          </w:p>
        </w:tc>
        <w:tc>
          <w:tcPr>
            <w:tcW w:w="567" w:type="dxa"/>
          </w:tcPr>
          <w:p w14:paraId="3E458DCD" w14:textId="77777777" w:rsidR="000F7E44" w:rsidRPr="000805A4" w:rsidRDefault="000F7E44" w:rsidP="000F7E44">
            <w:pPr>
              <w:pStyle w:val="NormalTable0"/>
              <w:rPr>
                <w:lang w:val="en-GB"/>
              </w:rPr>
            </w:pPr>
          </w:p>
        </w:tc>
        <w:tc>
          <w:tcPr>
            <w:tcW w:w="2126" w:type="dxa"/>
          </w:tcPr>
          <w:p w14:paraId="268960CE"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 xml:space="preserve">Requirements </w:t>
            </w:r>
          </w:p>
          <w:p w14:paraId="04DD7FB9"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HSE (20</w:t>
            </w:r>
            <w:r w:rsidR="003D6037">
              <w:rPr>
                <w:rStyle w:val="normaltextrun"/>
                <w:color w:val="D13438"/>
                <w:sz w:val="20"/>
                <w:szCs w:val="20"/>
                <w:u w:val="single"/>
              </w:rPr>
              <w:t>03</w:t>
            </w:r>
            <w:r w:rsidRPr="006D5518">
              <w:rPr>
                <w:rStyle w:val="normaltextrun"/>
                <w:color w:val="D13438"/>
                <w:sz w:val="20"/>
                <w:szCs w:val="20"/>
                <w:u w:val="single"/>
              </w:rPr>
              <w:t>)</w:t>
            </w:r>
            <w:r w:rsidRPr="006D5518">
              <w:rPr>
                <w:rStyle w:val="eop"/>
                <w:color w:val="D13438"/>
                <w:sz w:val="20"/>
                <w:szCs w:val="20"/>
              </w:rPr>
              <w:t> </w:t>
            </w:r>
          </w:p>
          <w:p w14:paraId="0713E6B5"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Henderson (2002)</w:t>
            </w:r>
            <w:r w:rsidRPr="006D5518">
              <w:rPr>
                <w:rStyle w:val="eop"/>
                <w:color w:val="D13438"/>
                <w:sz w:val="20"/>
                <w:szCs w:val="20"/>
              </w:rPr>
              <w:t> </w:t>
            </w:r>
          </w:p>
          <w:p w14:paraId="3BEA70FC" w14:textId="77777777" w:rsidR="000F7E44" w:rsidRPr="00163FE1" w:rsidRDefault="000F7E44" w:rsidP="006D5518">
            <w:pPr>
              <w:pStyle w:val="NormalTable0"/>
              <w:spacing w:line="360" w:lineRule="auto"/>
              <w:rPr>
                <w:lang w:val="en-GB"/>
              </w:rPr>
            </w:pPr>
          </w:p>
        </w:tc>
        <w:tc>
          <w:tcPr>
            <w:tcW w:w="4536" w:type="dxa"/>
          </w:tcPr>
          <w:p w14:paraId="7321CEEA" w14:textId="77777777" w:rsidR="000F7E44" w:rsidRPr="000805A4" w:rsidRDefault="000F7E44" w:rsidP="000F7E44">
            <w:pPr>
              <w:pStyle w:val="NormalTable0"/>
              <w:rPr>
                <w:sz w:val="20"/>
                <w:lang w:val="en-GB"/>
              </w:rPr>
            </w:pPr>
          </w:p>
        </w:tc>
        <w:tc>
          <w:tcPr>
            <w:tcW w:w="709" w:type="dxa"/>
          </w:tcPr>
          <w:p w14:paraId="14F16693" w14:textId="77777777" w:rsidR="000F7E44" w:rsidRPr="000805A4" w:rsidRDefault="000F7E44" w:rsidP="000F7E44">
            <w:pPr>
              <w:pStyle w:val="NormalTable0"/>
              <w:rPr>
                <w:sz w:val="20"/>
                <w:lang w:val="en-GB"/>
              </w:rPr>
            </w:pPr>
          </w:p>
        </w:tc>
      </w:tr>
      <w:tr w:rsidR="000F7E44" w:rsidRPr="000805A4" w14:paraId="43CC411D" w14:textId="77777777">
        <w:trPr>
          <w:cantSplit/>
          <w:trHeight w:val="3255"/>
        </w:trPr>
        <w:tc>
          <w:tcPr>
            <w:tcW w:w="996" w:type="dxa"/>
            <w:tcBorders>
              <w:bottom w:val="single" w:sz="6" w:space="0" w:color="auto"/>
            </w:tcBorders>
          </w:tcPr>
          <w:p w14:paraId="004E7A54" w14:textId="77777777" w:rsidR="000F7E44" w:rsidRPr="000805A4" w:rsidRDefault="000F7E44" w:rsidP="000F7E44">
            <w:pPr>
              <w:pStyle w:val="NormalTable0"/>
              <w:rPr>
                <w:lang w:val="en-GB"/>
              </w:rPr>
            </w:pPr>
            <w:r>
              <w:rPr>
                <w:lang w:val="en-GB"/>
              </w:rPr>
              <w:t>E 11</w:t>
            </w:r>
          </w:p>
        </w:tc>
        <w:tc>
          <w:tcPr>
            <w:tcW w:w="5386" w:type="dxa"/>
          </w:tcPr>
          <w:p w14:paraId="798D8E61" w14:textId="77777777" w:rsidR="000F7E44" w:rsidRPr="00744E32" w:rsidRDefault="000F7E44" w:rsidP="000F7E44">
            <w:pPr>
              <w:pStyle w:val="NormalTable0"/>
              <w:rPr>
                <w:b/>
                <w:lang w:val="en-GB"/>
              </w:rPr>
            </w:pPr>
            <w:r>
              <w:rPr>
                <w:b/>
                <w:lang w:val="en-GB"/>
              </w:rPr>
              <w:t xml:space="preserve">A) </w:t>
            </w:r>
            <w:r w:rsidRPr="00744E32">
              <w:rPr>
                <w:b/>
                <w:lang w:val="en-GB"/>
              </w:rPr>
              <w:t>Has a risk assessment of the operations been performed both prior to and after implementation of remote operations?</w:t>
            </w:r>
          </w:p>
          <w:p w14:paraId="1DC903CB" w14:textId="77777777" w:rsidR="000F7E44" w:rsidRDefault="000F7E44" w:rsidP="000F7E44">
            <w:pPr>
              <w:pStyle w:val="NormalTable0"/>
              <w:rPr>
                <w:b/>
                <w:lang w:val="en-GB"/>
              </w:rPr>
            </w:pPr>
            <w:r>
              <w:rPr>
                <w:b/>
                <w:lang w:val="en-GB"/>
              </w:rPr>
              <w:t>B) Is the risk analysis approved by responsible senior management?</w:t>
            </w:r>
          </w:p>
          <w:p w14:paraId="6A563D35" w14:textId="77777777" w:rsidR="000F7E44" w:rsidRDefault="000F7E44" w:rsidP="000F7E44">
            <w:pPr>
              <w:pStyle w:val="NormalTable0"/>
              <w:rPr>
                <w:i/>
                <w:sz w:val="20"/>
                <w:lang w:val="en-GB"/>
              </w:rPr>
            </w:pPr>
          </w:p>
          <w:p w14:paraId="737D33A5" w14:textId="77777777" w:rsidR="000F7E44" w:rsidRDefault="000F7E44" w:rsidP="000F7E44">
            <w:pPr>
              <w:pStyle w:val="NormalTable0"/>
              <w:ind w:left="709"/>
              <w:rPr>
                <w:i/>
                <w:sz w:val="20"/>
                <w:lang w:val="en-GB"/>
              </w:rPr>
            </w:pPr>
            <w:r>
              <w:rPr>
                <w:i/>
                <w:sz w:val="20"/>
                <w:lang w:val="en-GB"/>
              </w:rPr>
              <w:t>A risk assessment should be performed before and after implementation of e-Operations to identify major hazards in the production process.</w:t>
            </w:r>
          </w:p>
          <w:p w14:paraId="1785CE61" w14:textId="77777777" w:rsidR="000F7E44" w:rsidRDefault="000F7E44" w:rsidP="000F7E44">
            <w:pPr>
              <w:pStyle w:val="NormalTable0"/>
              <w:ind w:left="709"/>
              <w:rPr>
                <w:i/>
                <w:sz w:val="20"/>
                <w:lang w:val="en-GB"/>
              </w:rPr>
            </w:pPr>
            <w:r>
              <w:rPr>
                <w:i/>
                <w:sz w:val="20"/>
                <w:lang w:val="en-GB"/>
              </w:rPr>
              <w:t>Senior management are accountable and responsible.</w:t>
            </w:r>
          </w:p>
          <w:p w14:paraId="624B639B" w14:textId="77777777" w:rsidR="000F7E44" w:rsidRPr="00080DB1" w:rsidRDefault="000F7E44" w:rsidP="000F7E44">
            <w:pPr>
              <w:pStyle w:val="NormalTable0"/>
              <w:rPr>
                <w:i/>
                <w:sz w:val="20"/>
                <w:lang w:val="en-GB"/>
              </w:rPr>
            </w:pPr>
          </w:p>
        </w:tc>
        <w:tc>
          <w:tcPr>
            <w:tcW w:w="567" w:type="dxa"/>
          </w:tcPr>
          <w:p w14:paraId="362C6E70" w14:textId="77777777" w:rsidR="000F7E44" w:rsidRPr="000805A4" w:rsidRDefault="000F7E44" w:rsidP="000F7E44">
            <w:pPr>
              <w:pStyle w:val="NormalTable0"/>
              <w:rPr>
                <w:lang w:val="en-GB"/>
              </w:rPr>
            </w:pPr>
          </w:p>
        </w:tc>
        <w:tc>
          <w:tcPr>
            <w:tcW w:w="567" w:type="dxa"/>
          </w:tcPr>
          <w:p w14:paraId="4EB0611E" w14:textId="77777777" w:rsidR="000F7E44" w:rsidRPr="000805A4" w:rsidRDefault="000F7E44" w:rsidP="000F7E44">
            <w:pPr>
              <w:pStyle w:val="NormalTable0"/>
              <w:rPr>
                <w:lang w:val="en-GB"/>
              </w:rPr>
            </w:pPr>
          </w:p>
        </w:tc>
        <w:tc>
          <w:tcPr>
            <w:tcW w:w="567" w:type="dxa"/>
          </w:tcPr>
          <w:p w14:paraId="59F86EE2" w14:textId="77777777" w:rsidR="000F7E44" w:rsidRPr="000805A4" w:rsidRDefault="000F7E44" w:rsidP="000F7E44">
            <w:pPr>
              <w:pStyle w:val="NormalTable0"/>
              <w:rPr>
                <w:lang w:val="en-GB"/>
              </w:rPr>
            </w:pPr>
          </w:p>
        </w:tc>
        <w:tc>
          <w:tcPr>
            <w:tcW w:w="2126" w:type="dxa"/>
          </w:tcPr>
          <w:p w14:paraId="137AFC7B" w14:textId="77777777" w:rsidR="00377452" w:rsidRPr="006D5518" w:rsidRDefault="002B3AF0"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u w:val="single"/>
                <w:lang w:val="en-US"/>
              </w:rPr>
              <w:t>Requirements</w:t>
            </w:r>
          </w:p>
          <w:p w14:paraId="35C4184C" w14:textId="77777777" w:rsidR="00377452" w:rsidRPr="006D5518" w:rsidRDefault="00377452"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MR §17</w:t>
            </w:r>
            <w:r w:rsidRPr="006D5518">
              <w:rPr>
                <w:rStyle w:val="eop"/>
                <w:color w:val="D13438"/>
                <w:sz w:val="20"/>
                <w:szCs w:val="20"/>
                <w:lang w:val="en-US"/>
              </w:rPr>
              <w:t> </w:t>
            </w:r>
          </w:p>
          <w:p w14:paraId="15541502" w14:textId="77777777" w:rsidR="00377452" w:rsidRPr="006D5518" w:rsidRDefault="00377452"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HSE (20</w:t>
            </w:r>
            <w:r w:rsidR="003D6037">
              <w:rPr>
                <w:rStyle w:val="normaltextrun"/>
                <w:color w:val="D13438"/>
                <w:sz w:val="20"/>
                <w:szCs w:val="20"/>
                <w:u w:val="single"/>
                <w:lang w:val="en-US"/>
              </w:rPr>
              <w:t>03</w:t>
            </w:r>
            <w:r w:rsidRPr="006D5518">
              <w:rPr>
                <w:rStyle w:val="normaltextrun"/>
                <w:color w:val="D13438"/>
                <w:sz w:val="20"/>
                <w:szCs w:val="20"/>
                <w:u w:val="single"/>
                <w:lang w:val="en-US"/>
              </w:rPr>
              <w:t>)</w:t>
            </w:r>
            <w:r w:rsidRPr="006D5518">
              <w:rPr>
                <w:rStyle w:val="eop"/>
                <w:color w:val="D13438"/>
                <w:sz w:val="20"/>
                <w:szCs w:val="20"/>
                <w:lang w:val="en-US"/>
              </w:rPr>
              <w:t> </w:t>
            </w:r>
          </w:p>
          <w:p w14:paraId="0C15CFA8" w14:textId="77777777" w:rsidR="00377452" w:rsidRPr="006D5518" w:rsidRDefault="00377452"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u w:val="single"/>
                <w:lang w:val="en-US"/>
              </w:rPr>
              <w:t>ISO/IEC 27002 (2022)</w:t>
            </w:r>
            <w:r w:rsidRPr="006D5518">
              <w:rPr>
                <w:rStyle w:val="eop"/>
                <w:color w:val="D13438"/>
                <w:sz w:val="20"/>
                <w:szCs w:val="20"/>
                <w:lang w:val="en-US"/>
              </w:rPr>
              <w:t> </w:t>
            </w:r>
          </w:p>
          <w:p w14:paraId="4E02E7DD"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OLF Retningslinjer 104 ISBR (2016)</w:t>
            </w:r>
            <w:r w:rsidRPr="006D5518">
              <w:rPr>
                <w:rStyle w:val="eop"/>
                <w:color w:val="D13438"/>
                <w:sz w:val="20"/>
                <w:szCs w:val="20"/>
              </w:rPr>
              <w:t> </w:t>
            </w:r>
          </w:p>
          <w:p w14:paraId="0567111C"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Hopkins (2000)</w:t>
            </w:r>
            <w:r w:rsidRPr="006D5518">
              <w:rPr>
                <w:rStyle w:val="eop"/>
                <w:sz w:val="20"/>
                <w:szCs w:val="20"/>
              </w:rPr>
              <w:t> </w:t>
            </w:r>
          </w:p>
          <w:p w14:paraId="5F1B6497" w14:textId="77777777" w:rsidR="000F7E44" w:rsidRPr="00163FE1" w:rsidRDefault="000F7E44" w:rsidP="006D5518">
            <w:pPr>
              <w:pStyle w:val="NormalTable0"/>
              <w:spacing w:line="360" w:lineRule="auto"/>
              <w:rPr>
                <w:lang w:val="en-GB"/>
              </w:rPr>
            </w:pPr>
          </w:p>
        </w:tc>
        <w:tc>
          <w:tcPr>
            <w:tcW w:w="4536" w:type="dxa"/>
          </w:tcPr>
          <w:p w14:paraId="10146664" w14:textId="77777777" w:rsidR="000F7E44" w:rsidRPr="000805A4" w:rsidRDefault="000F7E44" w:rsidP="000F7E44">
            <w:pPr>
              <w:pStyle w:val="NormalTable0"/>
              <w:rPr>
                <w:sz w:val="20"/>
                <w:lang w:val="en-GB"/>
              </w:rPr>
            </w:pPr>
            <w:r>
              <w:rPr>
                <w:sz w:val="20"/>
                <w:szCs w:val="20"/>
                <w:lang w:val="en-GB"/>
              </w:rPr>
              <w:t xml:space="preserve"> </w:t>
            </w:r>
          </w:p>
        </w:tc>
        <w:tc>
          <w:tcPr>
            <w:tcW w:w="709" w:type="dxa"/>
          </w:tcPr>
          <w:p w14:paraId="5DA8F2E2" w14:textId="77777777" w:rsidR="000F7E44" w:rsidRPr="000805A4" w:rsidRDefault="000F7E44" w:rsidP="000F7E44">
            <w:pPr>
              <w:pStyle w:val="NormalTable0"/>
              <w:rPr>
                <w:sz w:val="20"/>
                <w:lang w:val="en-GB"/>
              </w:rPr>
            </w:pPr>
          </w:p>
        </w:tc>
      </w:tr>
      <w:tr w:rsidR="000F7E44" w:rsidRPr="000805A4" w14:paraId="3CA14915" w14:textId="77777777">
        <w:trPr>
          <w:cantSplit/>
        </w:trPr>
        <w:tc>
          <w:tcPr>
            <w:tcW w:w="996" w:type="dxa"/>
            <w:tcBorders>
              <w:bottom w:val="single" w:sz="6" w:space="0" w:color="auto"/>
            </w:tcBorders>
            <w:shd w:val="clear" w:color="auto" w:fill="E6E6E6"/>
          </w:tcPr>
          <w:p w14:paraId="35EE6AFF" w14:textId="77777777" w:rsidR="000F7E44" w:rsidRPr="000805A4" w:rsidRDefault="000F7E44" w:rsidP="000F7E44">
            <w:pPr>
              <w:pStyle w:val="NormalTable0"/>
              <w:rPr>
                <w:lang w:val="en-GB"/>
              </w:rPr>
            </w:pPr>
            <w:r>
              <w:rPr>
                <w:lang w:val="en-GB"/>
              </w:rPr>
              <w:lastRenderedPageBreak/>
              <w:t>E 11.1</w:t>
            </w:r>
          </w:p>
        </w:tc>
        <w:tc>
          <w:tcPr>
            <w:tcW w:w="5386" w:type="dxa"/>
          </w:tcPr>
          <w:p w14:paraId="7D778B01" w14:textId="77777777" w:rsidR="000F7E44" w:rsidRDefault="000F7E44" w:rsidP="000F7E44">
            <w:pPr>
              <w:pStyle w:val="NormalTable0"/>
              <w:ind w:left="708"/>
              <w:rPr>
                <w:b/>
                <w:lang w:val="en-GB"/>
              </w:rPr>
            </w:pPr>
            <w:r>
              <w:rPr>
                <w:b/>
                <w:lang w:val="en-GB"/>
              </w:rPr>
              <w:t>A) Is an assessment of the criticality of the ICT systems in e-Operations performed?</w:t>
            </w:r>
          </w:p>
          <w:p w14:paraId="7BB4F587" w14:textId="77777777" w:rsidR="000F7E44" w:rsidRDefault="000F7E44" w:rsidP="000F7E44">
            <w:pPr>
              <w:pStyle w:val="NormalTable0"/>
              <w:ind w:left="708"/>
              <w:rPr>
                <w:b/>
                <w:lang w:val="en-GB"/>
              </w:rPr>
            </w:pPr>
            <w:r>
              <w:rPr>
                <w:b/>
                <w:lang w:val="en-GB"/>
              </w:rPr>
              <w:t>B) Is such an assessment performed periodically?</w:t>
            </w:r>
          </w:p>
          <w:p w14:paraId="59101728" w14:textId="77777777" w:rsidR="000F7E44" w:rsidRDefault="000F7E44" w:rsidP="000F7E44">
            <w:pPr>
              <w:pStyle w:val="NormalTable0"/>
              <w:ind w:left="708"/>
              <w:rPr>
                <w:i/>
                <w:sz w:val="20"/>
                <w:lang w:val="en-GB"/>
              </w:rPr>
            </w:pPr>
          </w:p>
          <w:p w14:paraId="6622F236" w14:textId="77777777" w:rsidR="000F7E44" w:rsidRPr="00080DB1" w:rsidRDefault="000F7E44" w:rsidP="000F7E44">
            <w:pPr>
              <w:pStyle w:val="NormalTable0"/>
              <w:ind w:left="708"/>
              <w:rPr>
                <w:i/>
                <w:sz w:val="20"/>
                <w:lang w:val="en-GB"/>
              </w:rPr>
            </w:pPr>
            <w:r>
              <w:rPr>
                <w:i/>
                <w:sz w:val="20"/>
                <w:lang w:val="en-GB"/>
              </w:rPr>
              <w:t xml:space="preserve">The use of an ICT system is changing as the users learns and becomes more reliant on the system. The criticality of the ICT system can change based on the reliance from the users. </w:t>
            </w:r>
          </w:p>
        </w:tc>
        <w:tc>
          <w:tcPr>
            <w:tcW w:w="567" w:type="dxa"/>
          </w:tcPr>
          <w:p w14:paraId="5995D155" w14:textId="77777777" w:rsidR="000F7E44" w:rsidRPr="000805A4" w:rsidRDefault="000F7E44" w:rsidP="000F7E44">
            <w:pPr>
              <w:pStyle w:val="NormalTable0"/>
              <w:rPr>
                <w:lang w:val="en-GB"/>
              </w:rPr>
            </w:pPr>
          </w:p>
        </w:tc>
        <w:tc>
          <w:tcPr>
            <w:tcW w:w="567" w:type="dxa"/>
          </w:tcPr>
          <w:p w14:paraId="2C59AD32" w14:textId="77777777" w:rsidR="000F7E44" w:rsidRPr="000805A4" w:rsidRDefault="000F7E44" w:rsidP="000F7E44">
            <w:pPr>
              <w:pStyle w:val="NormalTable0"/>
              <w:rPr>
                <w:lang w:val="en-GB"/>
              </w:rPr>
            </w:pPr>
          </w:p>
        </w:tc>
        <w:tc>
          <w:tcPr>
            <w:tcW w:w="567" w:type="dxa"/>
          </w:tcPr>
          <w:p w14:paraId="3A47418B" w14:textId="77777777" w:rsidR="000F7E44" w:rsidRPr="000805A4" w:rsidRDefault="000F7E44" w:rsidP="000F7E44">
            <w:pPr>
              <w:pStyle w:val="NormalTable0"/>
              <w:rPr>
                <w:lang w:val="en-GB"/>
              </w:rPr>
            </w:pPr>
          </w:p>
        </w:tc>
        <w:tc>
          <w:tcPr>
            <w:tcW w:w="2126" w:type="dxa"/>
          </w:tcPr>
          <w:p w14:paraId="1876C1D1"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Requirements</w:t>
            </w:r>
          </w:p>
          <w:p w14:paraId="66B0E119"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rPr>
              <w:t>ISO/IEC 27002 (2022)</w:t>
            </w:r>
            <w:r w:rsidRPr="006D5518">
              <w:rPr>
                <w:rStyle w:val="eop"/>
                <w:color w:val="D13438"/>
                <w:sz w:val="20"/>
                <w:szCs w:val="20"/>
              </w:rPr>
              <w:t> </w:t>
            </w:r>
          </w:p>
          <w:p w14:paraId="7EF15C06"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rPr>
              <w:t>OLF Retningslinjer 104 ISBR (2016)</w:t>
            </w:r>
            <w:r w:rsidRPr="006D5518">
              <w:rPr>
                <w:rStyle w:val="eop"/>
                <w:sz w:val="20"/>
                <w:szCs w:val="20"/>
              </w:rPr>
              <w:t> </w:t>
            </w:r>
          </w:p>
          <w:p w14:paraId="774DAEDD" w14:textId="77777777" w:rsidR="000F7E44" w:rsidRPr="00163FE1" w:rsidRDefault="000F7E44" w:rsidP="006D5518">
            <w:pPr>
              <w:pStyle w:val="NormalTable0"/>
              <w:spacing w:line="360" w:lineRule="auto"/>
              <w:rPr>
                <w:lang w:val="en-GB"/>
              </w:rPr>
            </w:pPr>
          </w:p>
        </w:tc>
        <w:tc>
          <w:tcPr>
            <w:tcW w:w="4536" w:type="dxa"/>
          </w:tcPr>
          <w:p w14:paraId="76545399" w14:textId="77777777" w:rsidR="000F7E44" w:rsidRPr="000805A4" w:rsidRDefault="000F7E44" w:rsidP="000F7E44">
            <w:pPr>
              <w:pStyle w:val="NormalTable0"/>
              <w:rPr>
                <w:sz w:val="20"/>
                <w:lang w:val="en-GB"/>
              </w:rPr>
            </w:pPr>
          </w:p>
        </w:tc>
        <w:tc>
          <w:tcPr>
            <w:tcW w:w="709" w:type="dxa"/>
          </w:tcPr>
          <w:p w14:paraId="74777EF2" w14:textId="77777777" w:rsidR="000F7E44" w:rsidRPr="000805A4" w:rsidRDefault="000F7E44" w:rsidP="000F7E44">
            <w:pPr>
              <w:pStyle w:val="NormalTable0"/>
              <w:rPr>
                <w:sz w:val="20"/>
                <w:lang w:val="en-GB"/>
              </w:rPr>
            </w:pPr>
          </w:p>
        </w:tc>
      </w:tr>
      <w:tr w:rsidR="000F7E44" w:rsidRPr="000805A4" w14:paraId="2DED3F82" w14:textId="77777777">
        <w:trPr>
          <w:cantSplit/>
        </w:trPr>
        <w:tc>
          <w:tcPr>
            <w:tcW w:w="996" w:type="dxa"/>
            <w:tcBorders>
              <w:bottom w:val="single" w:sz="6" w:space="0" w:color="auto"/>
            </w:tcBorders>
            <w:shd w:val="clear" w:color="auto" w:fill="E6E6E6"/>
          </w:tcPr>
          <w:p w14:paraId="72FBE7A1" w14:textId="77777777" w:rsidR="000F7E44" w:rsidRPr="000805A4" w:rsidRDefault="000F7E44" w:rsidP="000F7E44">
            <w:pPr>
              <w:pStyle w:val="NormalTable0"/>
              <w:rPr>
                <w:lang w:val="en-GB"/>
              </w:rPr>
            </w:pPr>
            <w:r>
              <w:rPr>
                <w:lang w:val="en-GB"/>
              </w:rPr>
              <w:t>E 11.2</w:t>
            </w:r>
          </w:p>
        </w:tc>
        <w:tc>
          <w:tcPr>
            <w:tcW w:w="5386" w:type="dxa"/>
          </w:tcPr>
          <w:p w14:paraId="79111E77" w14:textId="77777777" w:rsidR="000F7E44" w:rsidRDefault="000F7E44" w:rsidP="000F7E44">
            <w:pPr>
              <w:pStyle w:val="NormalTable0"/>
              <w:ind w:left="708"/>
              <w:rPr>
                <w:b/>
                <w:lang w:val="en-GB"/>
              </w:rPr>
            </w:pPr>
            <w:r>
              <w:rPr>
                <w:b/>
                <w:lang w:val="en-GB"/>
              </w:rPr>
              <w:t>A) Is the security of e-Operations assessed?</w:t>
            </w:r>
          </w:p>
          <w:p w14:paraId="0BEEF349" w14:textId="77777777" w:rsidR="000F7E44" w:rsidRDefault="000F7E44" w:rsidP="000F7E44">
            <w:pPr>
              <w:pStyle w:val="NormalTable0"/>
              <w:ind w:left="708"/>
              <w:rPr>
                <w:b/>
                <w:lang w:val="en-GB"/>
              </w:rPr>
            </w:pPr>
            <w:r>
              <w:rPr>
                <w:b/>
                <w:lang w:val="en-GB"/>
              </w:rPr>
              <w:t>B) Is a safety and security policy established based on the major risks?</w:t>
            </w:r>
          </w:p>
          <w:p w14:paraId="2FBCC31E" w14:textId="77777777" w:rsidR="000F7E44" w:rsidRDefault="000F7E44" w:rsidP="000F7E44">
            <w:pPr>
              <w:pStyle w:val="NormalTable0"/>
              <w:ind w:left="708"/>
              <w:rPr>
                <w:b/>
                <w:lang w:val="en-GB"/>
              </w:rPr>
            </w:pPr>
            <w:r>
              <w:rPr>
                <w:b/>
                <w:lang w:val="en-GB"/>
              </w:rPr>
              <w:t>C) Is the policy obeyed?</w:t>
            </w:r>
          </w:p>
          <w:p w14:paraId="06FBE73B" w14:textId="77777777" w:rsidR="000F7E44" w:rsidRDefault="000F7E44" w:rsidP="000F7E44">
            <w:pPr>
              <w:pStyle w:val="NormalTable0"/>
              <w:ind w:left="708"/>
              <w:rPr>
                <w:i/>
                <w:sz w:val="20"/>
                <w:lang w:val="en-GB"/>
              </w:rPr>
            </w:pPr>
          </w:p>
          <w:p w14:paraId="6DD49ADA" w14:textId="77777777" w:rsidR="000F7E44" w:rsidRPr="00080DB1" w:rsidRDefault="000F7E44" w:rsidP="000F7E44">
            <w:pPr>
              <w:pStyle w:val="NormalTable0"/>
              <w:ind w:left="708"/>
              <w:rPr>
                <w:i/>
                <w:sz w:val="20"/>
                <w:lang w:val="en-GB"/>
              </w:rPr>
            </w:pPr>
            <w:r>
              <w:rPr>
                <w:i/>
                <w:sz w:val="20"/>
                <w:lang w:val="en-GB"/>
              </w:rPr>
              <w:t>The safety and security policy should be based on the principles in ISO 27002.</w:t>
            </w:r>
          </w:p>
        </w:tc>
        <w:tc>
          <w:tcPr>
            <w:tcW w:w="567" w:type="dxa"/>
          </w:tcPr>
          <w:p w14:paraId="455F024A" w14:textId="77777777" w:rsidR="000F7E44" w:rsidRPr="000805A4" w:rsidRDefault="000F7E44" w:rsidP="000F7E44">
            <w:pPr>
              <w:pStyle w:val="NormalTable0"/>
              <w:rPr>
                <w:lang w:val="en-GB"/>
              </w:rPr>
            </w:pPr>
          </w:p>
        </w:tc>
        <w:tc>
          <w:tcPr>
            <w:tcW w:w="567" w:type="dxa"/>
          </w:tcPr>
          <w:p w14:paraId="5A3B19A5" w14:textId="77777777" w:rsidR="000F7E44" w:rsidRPr="000805A4" w:rsidRDefault="000F7E44" w:rsidP="000F7E44">
            <w:pPr>
              <w:pStyle w:val="NormalTable0"/>
              <w:rPr>
                <w:lang w:val="en-GB"/>
              </w:rPr>
            </w:pPr>
          </w:p>
        </w:tc>
        <w:tc>
          <w:tcPr>
            <w:tcW w:w="567" w:type="dxa"/>
          </w:tcPr>
          <w:p w14:paraId="5AC3D975" w14:textId="77777777" w:rsidR="000F7E44" w:rsidRPr="000805A4" w:rsidRDefault="000F7E44" w:rsidP="000F7E44">
            <w:pPr>
              <w:pStyle w:val="NormalTable0"/>
              <w:rPr>
                <w:lang w:val="en-GB"/>
              </w:rPr>
            </w:pPr>
          </w:p>
        </w:tc>
        <w:tc>
          <w:tcPr>
            <w:tcW w:w="2126" w:type="dxa"/>
          </w:tcPr>
          <w:p w14:paraId="7BA84742" w14:textId="77777777" w:rsidR="00377452" w:rsidRPr="006D5518" w:rsidRDefault="002B3AF0" w:rsidP="006D5518">
            <w:pPr>
              <w:pStyle w:val="paragraph"/>
              <w:spacing w:before="0" w:beforeAutospacing="0" w:after="0" w:afterAutospacing="0" w:line="360" w:lineRule="auto"/>
              <w:textAlignment w:val="baseline"/>
              <w:rPr>
                <w:sz w:val="18"/>
                <w:szCs w:val="18"/>
              </w:rPr>
            </w:pPr>
            <w:r>
              <w:rPr>
                <w:rStyle w:val="normaltextrun"/>
                <w:b/>
                <w:bCs/>
                <w:color w:val="D13438"/>
                <w:sz w:val="20"/>
                <w:szCs w:val="20"/>
                <w:u w:val="single"/>
              </w:rPr>
              <w:t>Requirements</w:t>
            </w:r>
          </w:p>
          <w:p w14:paraId="2CB31234"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rPr>
              <w:t>ISO/IEC 27002 (2022)</w:t>
            </w:r>
            <w:r w:rsidRPr="006D5518">
              <w:rPr>
                <w:rStyle w:val="eop"/>
                <w:color w:val="D13438"/>
                <w:sz w:val="20"/>
                <w:szCs w:val="20"/>
              </w:rPr>
              <w:t> </w:t>
            </w:r>
          </w:p>
          <w:p w14:paraId="43CE4B7B"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rPr>
              <w:t>OLF Retningslinjer 104 ISBR (2016)</w:t>
            </w:r>
            <w:r w:rsidRPr="006D5518">
              <w:rPr>
                <w:rStyle w:val="eop"/>
                <w:color w:val="D13438"/>
                <w:sz w:val="20"/>
                <w:szCs w:val="20"/>
              </w:rPr>
              <w:t> </w:t>
            </w:r>
          </w:p>
          <w:p w14:paraId="370DDD72" w14:textId="77777777" w:rsidR="000F7E44" w:rsidRPr="006D5518" w:rsidRDefault="000F7E44" w:rsidP="006D5518">
            <w:pPr>
              <w:pStyle w:val="NormalTable0"/>
              <w:spacing w:line="360" w:lineRule="auto"/>
            </w:pPr>
          </w:p>
        </w:tc>
        <w:tc>
          <w:tcPr>
            <w:tcW w:w="4536" w:type="dxa"/>
          </w:tcPr>
          <w:p w14:paraId="66D32839" w14:textId="77777777" w:rsidR="000F7E44" w:rsidRPr="000805A4" w:rsidRDefault="000F7E44" w:rsidP="000F7E44">
            <w:pPr>
              <w:pStyle w:val="NormalTable0"/>
              <w:rPr>
                <w:sz w:val="20"/>
                <w:lang w:val="en-GB"/>
              </w:rPr>
            </w:pPr>
          </w:p>
        </w:tc>
        <w:tc>
          <w:tcPr>
            <w:tcW w:w="709" w:type="dxa"/>
          </w:tcPr>
          <w:p w14:paraId="7789EB60" w14:textId="77777777" w:rsidR="000F7E44" w:rsidRPr="000805A4" w:rsidRDefault="000F7E44" w:rsidP="000F7E44">
            <w:pPr>
              <w:pStyle w:val="NormalTable0"/>
              <w:rPr>
                <w:sz w:val="20"/>
                <w:lang w:val="en-GB"/>
              </w:rPr>
            </w:pPr>
          </w:p>
        </w:tc>
      </w:tr>
      <w:tr w:rsidR="000F7E44" w:rsidRPr="000805A4" w14:paraId="447869EC" w14:textId="77777777">
        <w:trPr>
          <w:cantSplit/>
        </w:trPr>
        <w:tc>
          <w:tcPr>
            <w:tcW w:w="996" w:type="dxa"/>
            <w:tcBorders>
              <w:bottom w:val="single" w:sz="6" w:space="0" w:color="auto"/>
            </w:tcBorders>
            <w:shd w:val="clear" w:color="auto" w:fill="E6E6E6"/>
          </w:tcPr>
          <w:p w14:paraId="4B25305B" w14:textId="77777777" w:rsidR="000F7E44" w:rsidRPr="000805A4" w:rsidRDefault="000F7E44" w:rsidP="000F7E44">
            <w:pPr>
              <w:pStyle w:val="NormalTable0"/>
              <w:rPr>
                <w:lang w:val="en-GB"/>
              </w:rPr>
            </w:pPr>
            <w:r>
              <w:rPr>
                <w:lang w:val="en-GB"/>
              </w:rPr>
              <w:t>E 11.3</w:t>
            </w:r>
          </w:p>
        </w:tc>
        <w:tc>
          <w:tcPr>
            <w:tcW w:w="5386" w:type="dxa"/>
          </w:tcPr>
          <w:p w14:paraId="6015C0F1" w14:textId="77777777" w:rsidR="000F7E44" w:rsidRDefault="000F7E44" w:rsidP="000F7E44">
            <w:pPr>
              <w:pStyle w:val="NormalTable0"/>
              <w:ind w:left="708"/>
              <w:rPr>
                <w:b/>
                <w:lang w:val="en-GB"/>
              </w:rPr>
            </w:pPr>
            <w:r>
              <w:rPr>
                <w:b/>
                <w:lang w:val="en-GB"/>
              </w:rPr>
              <w:t>Are all remote accesses documented, analysed and protected from unauthorised use?</w:t>
            </w:r>
          </w:p>
          <w:p w14:paraId="4D0ECF97" w14:textId="77777777" w:rsidR="000F7E44" w:rsidRDefault="000F7E44" w:rsidP="000F7E44">
            <w:pPr>
              <w:pStyle w:val="NormalTable0"/>
              <w:ind w:left="708"/>
              <w:rPr>
                <w:i/>
                <w:sz w:val="20"/>
                <w:lang w:val="en-GB"/>
              </w:rPr>
            </w:pPr>
          </w:p>
          <w:p w14:paraId="1699FEC1" w14:textId="77777777" w:rsidR="000F7E44" w:rsidRPr="00080DB1" w:rsidRDefault="000F7E44" w:rsidP="000F7E44">
            <w:pPr>
              <w:pStyle w:val="NormalTable0"/>
              <w:rPr>
                <w:i/>
                <w:sz w:val="20"/>
                <w:lang w:val="en-GB"/>
              </w:rPr>
            </w:pPr>
          </w:p>
        </w:tc>
        <w:tc>
          <w:tcPr>
            <w:tcW w:w="567" w:type="dxa"/>
          </w:tcPr>
          <w:p w14:paraId="37F6B4BC" w14:textId="77777777" w:rsidR="000F7E44" w:rsidRPr="000805A4" w:rsidRDefault="000F7E44" w:rsidP="000F7E44">
            <w:pPr>
              <w:pStyle w:val="NormalTable0"/>
              <w:rPr>
                <w:lang w:val="en-GB"/>
              </w:rPr>
            </w:pPr>
          </w:p>
        </w:tc>
        <w:tc>
          <w:tcPr>
            <w:tcW w:w="567" w:type="dxa"/>
          </w:tcPr>
          <w:p w14:paraId="6A35F5B5" w14:textId="77777777" w:rsidR="000F7E44" w:rsidRPr="000805A4" w:rsidRDefault="000F7E44" w:rsidP="000F7E44">
            <w:pPr>
              <w:pStyle w:val="NormalTable0"/>
              <w:rPr>
                <w:lang w:val="en-GB"/>
              </w:rPr>
            </w:pPr>
          </w:p>
        </w:tc>
        <w:tc>
          <w:tcPr>
            <w:tcW w:w="567" w:type="dxa"/>
          </w:tcPr>
          <w:p w14:paraId="1B20988B" w14:textId="77777777" w:rsidR="000F7E44" w:rsidRPr="000805A4" w:rsidRDefault="000F7E44" w:rsidP="000F7E44">
            <w:pPr>
              <w:pStyle w:val="NormalTable0"/>
              <w:rPr>
                <w:lang w:val="en-GB"/>
              </w:rPr>
            </w:pPr>
          </w:p>
        </w:tc>
        <w:tc>
          <w:tcPr>
            <w:tcW w:w="2126" w:type="dxa"/>
          </w:tcPr>
          <w:p w14:paraId="3ADD2CA0"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Requirements</w:t>
            </w:r>
          </w:p>
          <w:p w14:paraId="28C33E90"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ISO/IEC 27002 (2022)</w:t>
            </w:r>
            <w:r w:rsidRPr="006D5518">
              <w:rPr>
                <w:rStyle w:val="eop"/>
                <w:color w:val="D13438"/>
                <w:sz w:val="20"/>
                <w:szCs w:val="20"/>
              </w:rPr>
              <w:t> </w:t>
            </w:r>
          </w:p>
          <w:p w14:paraId="67CF5C53"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OLF Retningslinjer 104 ISBR (2016)</w:t>
            </w:r>
            <w:r w:rsidRPr="006D5518">
              <w:rPr>
                <w:rStyle w:val="eop"/>
                <w:color w:val="D13438"/>
                <w:sz w:val="20"/>
                <w:szCs w:val="20"/>
              </w:rPr>
              <w:t> </w:t>
            </w:r>
          </w:p>
          <w:p w14:paraId="210B152C" w14:textId="77777777" w:rsidR="000F7E44" w:rsidRPr="006D5518" w:rsidRDefault="000F7E44" w:rsidP="006D5518">
            <w:pPr>
              <w:pStyle w:val="NormalTable0"/>
              <w:spacing w:line="360" w:lineRule="auto"/>
            </w:pPr>
          </w:p>
        </w:tc>
        <w:tc>
          <w:tcPr>
            <w:tcW w:w="4536" w:type="dxa"/>
          </w:tcPr>
          <w:p w14:paraId="5052A718" w14:textId="77777777" w:rsidR="000F7E44" w:rsidRPr="000805A4" w:rsidRDefault="000F7E44" w:rsidP="000F7E44">
            <w:pPr>
              <w:pStyle w:val="NormalTable0"/>
              <w:rPr>
                <w:sz w:val="20"/>
                <w:lang w:val="en-GB"/>
              </w:rPr>
            </w:pPr>
          </w:p>
        </w:tc>
        <w:tc>
          <w:tcPr>
            <w:tcW w:w="709" w:type="dxa"/>
          </w:tcPr>
          <w:p w14:paraId="2BBD8B24" w14:textId="77777777" w:rsidR="000F7E44" w:rsidRPr="000805A4" w:rsidRDefault="000F7E44" w:rsidP="000F7E44">
            <w:pPr>
              <w:pStyle w:val="NormalTable0"/>
              <w:rPr>
                <w:sz w:val="20"/>
                <w:lang w:val="en-GB"/>
              </w:rPr>
            </w:pPr>
          </w:p>
        </w:tc>
      </w:tr>
      <w:tr w:rsidR="000F7E44" w:rsidRPr="000805A4" w14:paraId="7D405E2A" w14:textId="77777777">
        <w:trPr>
          <w:cantSplit/>
        </w:trPr>
        <w:tc>
          <w:tcPr>
            <w:tcW w:w="996" w:type="dxa"/>
            <w:tcBorders>
              <w:bottom w:val="single" w:sz="6" w:space="0" w:color="auto"/>
            </w:tcBorders>
            <w:shd w:val="clear" w:color="auto" w:fill="E6E6E6"/>
          </w:tcPr>
          <w:p w14:paraId="7BF2893E" w14:textId="77777777" w:rsidR="000F7E44" w:rsidRPr="000805A4" w:rsidRDefault="000F7E44" w:rsidP="000F7E44">
            <w:pPr>
              <w:pStyle w:val="NormalTable0"/>
              <w:rPr>
                <w:lang w:val="en-GB"/>
              </w:rPr>
            </w:pPr>
            <w:r>
              <w:rPr>
                <w:lang w:val="en-GB"/>
              </w:rPr>
              <w:t>E 11.4</w:t>
            </w:r>
          </w:p>
        </w:tc>
        <w:tc>
          <w:tcPr>
            <w:tcW w:w="5386" w:type="dxa"/>
          </w:tcPr>
          <w:p w14:paraId="0EDDD1BA" w14:textId="77777777" w:rsidR="000F7E44" w:rsidRDefault="000F7E44" w:rsidP="000F7E44">
            <w:pPr>
              <w:pStyle w:val="NormalTable0"/>
              <w:ind w:left="708"/>
              <w:rPr>
                <w:b/>
                <w:lang w:val="en-GB"/>
              </w:rPr>
            </w:pPr>
            <w:r>
              <w:rPr>
                <w:b/>
                <w:lang w:val="en-GB"/>
              </w:rPr>
              <w:t xml:space="preserve">Are new vulnerabilities caused by e-Operations described in the SRS (Safety Requirement </w:t>
            </w:r>
            <w:r w:rsidR="003404D0">
              <w:rPr>
                <w:b/>
                <w:lang w:val="en-GB"/>
              </w:rPr>
              <w:t>Specification</w:t>
            </w:r>
            <w:r>
              <w:rPr>
                <w:b/>
                <w:lang w:val="en-GB"/>
              </w:rPr>
              <w:t>)</w:t>
            </w:r>
          </w:p>
          <w:p w14:paraId="378261BF" w14:textId="77777777" w:rsidR="000F7E44" w:rsidRDefault="000F7E44" w:rsidP="000F7E44">
            <w:pPr>
              <w:pStyle w:val="NormalTable0"/>
              <w:ind w:left="708"/>
              <w:rPr>
                <w:i/>
                <w:sz w:val="20"/>
                <w:lang w:val="en-GB"/>
              </w:rPr>
            </w:pPr>
          </w:p>
          <w:p w14:paraId="2510683A" w14:textId="77777777" w:rsidR="000F7E44" w:rsidRPr="00080DB1" w:rsidRDefault="000F7E44" w:rsidP="000F7E44">
            <w:pPr>
              <w:pStyle w:val="NormalTable0"/>
              <w:ind w:left="708"/>
              <w:rPr>
                <w:i/>
                <w:sz w:val="20"/>
                <w:lang w:val="en-GB"/>
              </w:rPr>
            </w:pPr>
            <w:r>
              <w:rPr>
                <w:i/>
                <w:sz w:val="20"/>
                <w:lang w:val="en-GB"/>
              </w:rPr>
              <w:t>The SRS must cover the new vulnerabilities introduced by e-Operations.</w:t>
            </w:r>
            <w:r w:rsidR="00F83016">
              <w:rPr>
                <w:i/>
                <w:sz w:val="20"/>
                <w:lang w:val="en-GB"/>
              </w:rPr>
              <w:t xml:space="preserve"> </w:t>
            </w:r>
            <w:r>
              <w:rPr>
                <w:i/>
                <w:sz w:val="20"/>
                <w:lang w:val="en-GB"/>
              </w:rPr>
              <w:t>As an example - if internet access is allowed – the new vulnerabilities must be included in the SRS.</w:t>
            </w:r>
          </w:p>
        </w:tc>
        <w:tc>
          <w:tcPr>
            <w:tcW w:w="567" w:type="dxa"/>
          </w:tcPr>
          <w:p w14:paraId="60FB3335" w14:textId="77777777" w:rsidR="000F7E44" w:rsidRPr="000805A4" w:rsidRDefault="000F7E44" w:rsidP="000F7E44">
            <w:pPr>
              <w:pStyle w:val="NormalTable0"/>
              <w:rPr>
                <w:lang w:val="en-GB"/>
              </w:rPr>
            </w:pPr>
          </w:p>
        </w:tc>
        <w:tc>
          <w:tcPr>
            <w:tcW w:w="567" w:type="dxa"/>
          </w:tcPr>
          <w:p w14:paraId="46FA7E82" w14:textId="77777777" w:rsidR="000F7E44" w:rsidRPr="000805A4" w:rsidRDefault="000F7E44" w:rsidP="000F7E44">
            <w:pPr>
              <w:pStyle w:val="NormalTable0"/>
              <w:rPr>
                <w:lang w:val="en-GB"/>
              </w:rPr>
            </w:pPr>
          </w:p>
        </w:tc>
        <w:tc>
          <w:tcPr>
            <w:tcW w:w="567" w:type="dxa"/>
          </w:tcPr>
          <w:p w14:paraId="0D568BE5" w14:textId="77777777" w:rsidR="000F7E44" w:rsidRPr="000805A4" w:rsidRDefault="000F7E44" w:rsidP="000F7E44">
            <w:pPr>
              <w:pStyle w:val="NormalTable0"/>
              <w:rPr>
                <w:lang w:val="en-GB"/>
              </w:rPr>
            </w:pPr>
          </w:p>
        </w:tc>
        <w:tc>
          <w:tcPr>
            <w:tcW w:w="2126" w:type="dxa"/>
          </w:tcPr>
          <w:p w14:paraId="72B08AF8"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Requirements</w:t>
            </w:r>
          </w:p>
          <w:p w14:paraId="411BE328"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IEC 61508 (2010)/61511-1 (2024)</w:t>
            </w:r>
            <w:r w:rsidRPr="006D5518">
              <w:rPr>
                <w:rStyle w:val="eop"/>
                <w:color w:val="D13438"/>
                <w:sz w:val="20"/>
                <w:szCs w:val="20"/>
              </w:rPr>
              <w:t> </w:t>
            </w:r>
          </w:p>
          <w:p w14:paraId="2D448F04"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OLF Retningslinjer 104 ISBR (2016)</w:t>
            </w:r>
            <w:r w:rsidRPr="006D5518">
              <w:rPr>
                <w:rStyle w:val="eop"/>
                <w:color w:val="D13438"/>
                <w:sz w:val="20"/>
                <w:szCs w:val="20"/>
              </w:rPr>
              <w:t> </w:t>
            </w:r>
          </w:p>
          <w:p w14:paraId="42E97E3E" w14:textId="77777777" w:rsidR="000F7E44" w:rsidRPr="006D5518" w:rsidRDefault="000F7E44" w:rsidP="006D5518">
            <w:pPr>
              <w:pStyle w:val="NormalTable0"/>
              <w:spacing w:line="360" w:lineRule="auto"/>
            </w:pPr>
          </w:p>
        </w:tc>
        <w:tc>
          <w:tcPr>
            <w:tcW w:w="4536" w:type="dxa"/>
          </w:tcPr>
          <w:p w14:paraId="646FF8F6" w14:textId="77777777" w:rsidR="000F7E44" w:rsidRPr="000805A4" w:rsidRDefault="000F7E44" w:rsidP="000F7E44">
            <w:pPr>
              <w:pStyle w:val="NormalTable0"/>
              <w:rPr>
                <w:sz w:val="20"/>
                <w:lang w:val="en-GB"/>
              </w:rPr>
            </w:pPr>
          </w:p>
        </w:tc>
        <w:tc>
          <w:tcPr>
            <w:tcW w:w="709" w:type="dxa"/>
          </w:tcPr>
          <w:p w14:paraId="2F46D11F" w14:textId="77777777" w:rsidR="000F7E44" w:rsidRPr="000805A4" w:rsidRDefault="000F7E44" w:rsidP="000F7E44">
            <w:pPr>
              <w:pStyle w:val="NormalTable0"/>
              <w:rPr>
                <w:sz w:val="20"/>
                <w:lang w:val="en-GB"/>
              </w:rPr>
            </w:pPr>
          </w:p>
        </w:tc>
      </w:tr>
      <w:tr w:rsidR="000F7E44" w:rsidRPr="000805A4" w14:paraId="7603D00B" w14:textId="77777777">
        <w:trPr>
          <w:cantSplit/>
        </w:trPr>
        <w:tc>
          <w:tcPr>
            <w:tcW w:w="996" w:type="dxa"/>
            <w:tcBorders>
              <w:bottom w:val="single" w:sz="6" w:space="0" w:color="auto"/>
            </w:tcBorders>
            <w:shd w:val="clear" w:color="auto" w:fill="E6E6E6"/>
          </w:tcPr>
          <w:p w14:paraId="6CB8CB6D" w14:textId="77777777" w:rsidR="000F7E44" w:rsidRPr="000805A4" w:rsidRDefault="000F7E44" w:rsidP="000F7E44">
            <w:pPr>
              <w:pStyle w:val="NormalTable0"/>
              <w:rPr>
                <w:lang w:val="en-GB"/>
              </w:rPr>
            </w:pPr>
            <w:r>
              <w:rPr>
                <w:lang w:val="en-GB"/>
              </w:rPr>
              <w:lastRenderedPageBreak/>
              <w:t>E 11.5</w:t>
            </w:r>
          </w:p>
        </w:tc>
        <w:tc>
          <w:tcPr>
            <w:tcW w:w="5386" w:type="dxa"/>
          </w:tcPr>
          <w:p w14:paraId="59D482E4" w14:textId="77777777" w:rsidR="000F7E44" w:rsidRDefault="000F7E44" w:rsidP="000F7E44">
            <w:pPr>
              <w:pStyle w:val="NormalTable0"/>
              <w:ind w:left="708"/>
              <w:rPr>
                <w:b/>
                <w:lang w:val="en-GB"/>
              </w:rPr>
            </w:pPr>
            <w:r>
              <w:rPr>
                <w:b/>
                <w:lang w:val="en-GB"/>
              </w:rPr>
              <w:t>A) Are new risk based barriers established as e-Operations are implemented?</w:t>
            </w:r>
          </w:p>
          <w:p w14:paraId="49B1F515" w14:textId="77777777" w:rsidR="000F7E44" w:rsidRDefault="000F7E44" w:rsidP="000F7E44">
            <w:pPr>
              <w:pStyle w:val="NormalTable0"/>
              <w:ind w:left="708"/>
              <w:rPr>
                <w:b/>
                <w:lang w:val="en-GB"/>
              </w:rPr>
            </w:pPr>
            <w:r>
              <w:rPr>
                <w:b/>
                <w:lang w:val="en-GB"/>
              </w:rPr>
              <w:t>B) Are the barriers sufficient?</w:t>
            </w:r>
          </w:p>
          <w:p w14:paraId="217639F9" w14:textId="77777777" w:rsidR="000F7E44" w:rsidRDefault="000F7E44" w:rsidP="000F7E44">
            <w:pPr>
              <w:pStyle w:val="NormalTable0"/>
              <w:ind w:left="708"/>
              <w:rPr>
                <w:i/>
                <w:sz w:val="20"/>
                <w:lang w:val="en-GB"/>
              </w:rPr>
            </w:pPr>
          </w:p>
          <w:p w14:paraId="0EE89540" w14:textId="77777777" w:rsidR="000F7E44" w:rsidRDefault="000F7E44" w:rsidP="000F7E44">
            <w:pPr>
              <w:pStyle w:val="NormalTable0"/>
              <w:ind w:left="708"/>
              <w:rPr>
                <w:i/>
                <w:sz w:val="20"/>
                <w:lang w:val="en-GB"/>
              </w:rPr>
            </w:pPr>
            <w:r>
              <w:rPr>
                <w:i/>
                <w:sz w:val="20"/>
                <w:lang w:val="en-GB"/>
              </w:rPr>
              <w:t>Examples of barriers are:</w:t>
            </w:r>
          </w:p>
          <w:p w14:paraId="6E013A7F" w14:textId="77777777" w:rsidR="000F7E44" w:rsidRDefault="000F7E44" w:rsidP="00462661">
            <w:pPr>
              <w:pStyle w:val="NormalTable0"/>
              <w:numPr>
                <w:ilvl w:val="0"/>
                <w:numId w:val="73"/>
              </w:numPr>
              <w:ind w:left="1068"/>
              <w:rPr>
                <w:i/>
                <w:sz w:val="20"/>
                <w:lang w:val="en-GB"/>
              </w:rPr>
            </w:pPr>
            <w:r>
              <w:rPr>
                <w:i/>
                <w:sz w:val="20"/>
                <w:lang w:val="en-GB"/>
              </w:rPr>
              <w:t>Organisational barriers such as personnel redundancy, training or procedures</w:t>
            </w:r>
          </w:p>
          <w:p w14:paraId="5B4558AD" w14:textId="77777777" w:rsidR="000F7E44" w:rsidRDefault="000F7E44" w:rsidP="00462661">
            <w:pPr>
              <w:pStyle w:val="NormalTable0"/>
              <w:numPr>
                <w:ilvl w:val="0"/>
                <w:numId w:val="73"/>
              </w:numPr>
              <w:ind w:left="1068"/>
              <w:rPr>
                <w:i/>
                <w:sz w:val="20"/>
                <w:lang w:val="en-GB"/>
              </w:rPr>
            </w:pPr>
            <w:r>
              <w:rPr>
                <w:i/>
                <w:sz w:val="20"/>
                <w:lang w:val="en-GB"/>
              </w:rPr>
              <w:t>Technical and physical barriers such as ICT firewall, doors with entrance restrictions</w:t>
            </w:r>
          </w:p>
          <w:p w14:paraId="3737E4C4" w14:textId="77777777" w:rsidR="000F7E44" w:rsidRPr="00080DB1" w:rsidRDefault="000F7E44" w:rsidP="00462661">
            <w:pPr>
              <w:pStyle w:val="NormalTable0"/>
              <w:numPr>
                <w:ilvl w:val="0"/>
                <w:numId w:val="73"/>
              </w:numPr>
              <w:ind w:left="1068"/>
              <w:rPr>
                <w:i/>
                <w:sz w:val="20"/>
                <w:lang w:val="en-GB"/>
              </w:rPr>
            </w:pPr>
            <w:r>
              <w:rPr>
                <w:i/>
                <w:sz w:val="20"/>
                <w:lang w:val="en-GB"/>
              </w:rPr>
              <w:t>Human barriers such as knowledge.</w:t>
            </w:r>
          </w:p>
        </w:tc>
        <w:tc>
          <w:tcPr>
            <w:tcW w:w="567" w:type="dxa"/>
          </w:tcPr>
          <w:p w14:paraId="0F62E2FE" w14:textId="77777777" w:rsidR="000F7E44" w:rsidRPr="000805A4" w:rsidRDefault="000F7E44" w:rsidP="000F7E44">
            <w:pPr>
              <w:pStyle w:val="NormalTable0"/>
              <w:rPr>
                <w:lang w:val="en-GB"/>
              </w:rPr>
            </w:pPr>
          </w:p>
        </w:tc>
        <w:tc>
          <w:tcPr>
            <w:tcW w:w="567" w:type="dxa"/>
          </w:tcPr>
          <w:p w14:paraId="33A812B9" w14:textId="77777777" w:rsidR="000F7E44" w:rsidRPr="000805A4" w:rsidRDefault="000F7E44" w:rsidP="000F7E44">
            <w:pPr>
              <w:pStyle w:val="NormalTable0"/>
              <w:rPr>
                <w:lang w:val="en-GB"/>
              </w:rPr>
            </w:pPr>
          </w:p>
        </w:tc>
        <w:tc>
          <w:tcPr>
            <w:tcW w:w="567" w:type="dxa"/>
          </w:tcPr>
          <w:p w14:paraId="56138402" w14:textId="77777777" w:rsidR="000F7E44" w:rsidRPr="000805A4" w:rsidRDefault="000F7E44" w:rsidP="000F7E44">
            <w:pPr>
              <w:pStyle w:val="NormalTable0"/>
              <w:rPr>
                <w:lang w:val="en-GB"/>
              </w:rPr>
            </w:pPr>
          </w:p>
        </w:tc>
        <w:tc>
          <w:tcPr>
            <w:tcW w:w="2126" w:type="dxa"/>
          </w:tcPr>
          <w:p w14:paraId="4E0F18A6"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rPr>
              <w:t>Requirements</w:t>
            </w:r>
          </w:p>
          <w:p w14:paraId="39A2D408"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rPr>
              <w:t>ISO/IEC 27002 (2022)</w:t>
            </w:r>
            <w:r w:rsidRPr="006D5518">
              <w:rPr>
                <w:rStyle w:val="eop"/>
                <w:color w:val="D13438"/>
                <w:sz w:val="20"/>
                <w:szCs w:val="20"/>
              </w:rPr>
              <w:t> </w:t>
            </w:r>
          </w:p>
          <w:p w14:paraId="0B36501C"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rPr>
              <w:t>Johnsen (2006)</w:t>
            </w:r>
            <w:r w:rsidRPr="006D5518">
              <w:rPr>
                <w:rStyle w:val="eop"/>
                <w:sz w:val="20"/>
                <w:szCs w:val="20"/>
              </w:rPr>
              <w:t> </w:t>
            </w:r>
          </w:p>
          <w:p w14:paraId="5389D129" w14:textId="77777777" w:rsidR="000F7E44" w:rsidRPr="00163FE1" w:rsidRDefault="000F7E44" w:rsidP="006D5518">
            <w:pPr>
              <w:pStyle w:val="paragraph"/>
              <w:spacing w:before="0" w:beforeAutospacing="0" w:after="0" w:afterAutospacing="0" w:line="360" w:lineRule="auto"/>
              <w:textAlignment w:val="baseline"/>
              <w:rPr>
                <w:lang w:val="en-GB"/>
              </w:rPr>
            </w:pPr>
          </w:p>
        </w:tc>
        <w:tc>
          <w:tcPr>
            <w:tcW w:w="4536" w:type="dxa"/>
          </w:tcPr>
          <w:p w14:paraId="5B59E038" w14:textId="77777777" w:rsidR="000F7E44" w:rsidRPr="000805A4" w:rsidRDefault="000F7E44" w:rsidP="000F7E44">
            <w:pPr>
              <w:pStyle w:val="NormalTable0"/>
              <w:rPr>
                <w:sz w:val="20"/>
                <w:lang w:val="en-GB"/>
              </w:rPr>
            </w:pPr>
          </w:p>
        </w:tc>
        <w:tc>
          <w:tcPr>
            <w:tcW w:w="709" w:type="dxa"/>
          </w:tcPr>
          <w:p w14:paraId="71324CF8" w14:textId="77777777" w:rsidR="000F7E44" w:rsidRPr="000805A4" w:rsidRDefault="000F7E44" w:rsidP="000F7E44">
            <w:pPr>
              <w:pStyle w:val="NormalTable0"/>
              <w:rPr>
                <w:sz w:val="20"/>
                <w:lang w:val="en-GB"/>
              </w:rPr>
            </w:pPr>
          </w:p>
        </w:tc>
      </w:tr>
      <w:tr w:rsidR="000F7E44" w:rsidRPr="00F57D08" w14:paraId="00190D18" w14:textId="77777777">
        <w:trPr>
          <w:cantSplit/>
        </w:trPr>
        <w:tc>
          <w:tcPr>
            <w:tcW w:w="996" w:type="dxa"/>
            <w:tcBorders>
              <w:bottom w:val="single" w:sz="6" w:space="0" w:color="auto"/>
            </w:tcBorders>
          </w:tcPr>
          <w:p w14:paraId="646E77E0" w14:textId="77777777" w:rsidR="000F7E44" w:rsidRPr="000805A4" w:rsidRDefault="000F7E44" w:rsidP="000F7E44">
            <w:pPr>
              <w:pStyle w:val="NormalTable0"/>
              <w:rPr>
                <w:lang w:val="en-GB"/>
              </w:rPr>
            </w:pPr>
            <w:r>
              <w:rPr>
                <w:lang w:val="en-GB"/>
              </w:rPr>
              <w:t>E 12</w:t>
            </w:r>
          </w:p>
        </w:tc>
        <w:tc>
          <w:tcPr>
            <w:tcW w:w="5386" w:type="dxa"/>
          </w:tcPr>
          <w:p w14:paraId="771FED48" w14:textId="77777777" w:rsidR="000F7E44" w:rsidRDefault="000F7E44" w:rsidP="000F7E44">
            <w:pPr>
              <w:pStyle w:val="NormalTable0"/>
              <w:rPr>
                <w:b/>
                <w:lang w:val="en-GB"/>
              </w:rPr>
            </w:pPr>
            <w:r>
              <w:rPr>
                <w:b/>
                <w:lang w:val="en-GB"/>
              </w:rPr>
              <w:t>A) Are all safety and security incidents documented, analysed and treated?</w:t>
            </w:r>
          </w:p>
          <w:p w14:paraId="0CAF8A45" w14:textId="77777777" w:rsidR="000F7E44" w:rsidRDefault="000F7E44" w:rsidP="000F7E44">
            <w:pPr>
              <w:pStyle w:val="NormalTable0"/>
              <w:rPr>
                <w:b/>
                <w:lang w:val="en-GB"/>
              </w:rPr>
            </w:pPr>
            <w:r>
              <w:rPr>
                <w:b/>
                <w:lang w:val="en-GB"/>
              </w:rPr>
              <w:t>B) Are the root causes identified?</w:t>
            </w:r>
          </w:p>
          <w:p w14:paraId="617571CF" w14:textId="77777777" w:rsidR="000F7E44" w:rsidRDefault="000F7E44" w:rsidP="000F7E44">
            <w:pPr>
              <w:pStyle w:val="NormalTable0"/>
              <w:rPr>
                <w:i/>
                <w:sz w:val="20"/>
                <w:lang w:val="en-GB"/>
              </w:rPr>
            </w:pPr>
          </w:p>
          <w:p w14:paraId="1B5DE8EA" w14:textId="77777777" w:rsidR="000F7E44" w:rsidRPr="00D9206A" w:rsidRDefault="000F7E44" w:rsidP="000F7E44">
            <w:pPr>
              <w:pStyle w:val="NormalTable0"/>
              <w:rPr>
                <w:i/>
                <w:sz w:val="20"/>
                <w:lang w:val="en-GB"/>
              </w:rPr>
            </w:pPr>
            <w:r w:rsidRPr="00D9206A">
              <w:rPr>
                <w:i/>
                <w:sz w:val="20"/>
                <w:lang w:val="en-GB"/>
              </w:rPr>
              <w:t>All incidents must be reported, documented, and analyzed. The root causes behind</w:t>
            </w:r>
            <w:r>
              <w:rPr>
                <w:i/>
                <w:sz w:val="20"/>
                <w:lang w:val="en-GB"/>
              </w:rPr>
              <w:t xml:space="preserve"> the incident should be found. </w:t>
            </w:r>
            <w:r w:rsidRPr="00D9206A">
              <w:rPr>
                <w:i/>
                <w:sz w:val="20"/>
                <w:lang w:val="en-GB"/>
              </w:rPr>
              <w:t>The organisations involved in the incident should share their experiences to improve knowledge, attitudes and mitigation actions among the relevant participants.</w:t>
            </w:r>
          </w:p>
        </w:tc>
        <w:tc>
          <w:tcPr>
            <w:tcW w:w="567" w:type="dxa"/>
          </w:tcPr>
          <w:p w14:paraId="6F2ADF61" w14:textId="77777777" w:rsidR="000F7E44" w:rsidRPr="000805A4" w:rsidRDefault="000F7E44" w:rsidP="000F7E44">
            <w:pPr>
              <w:pStyle w:val="NormalTable0"/>
              <w:rPr>
                <w:lang w:val="en-GB"/>
              </w:rPr>
            </w:pPr>
          </w:p>
        </w:tc>
        <w:tc>
          <w:tcPr>
            <w:tcW w:w="567" w:type="dxa"/>
          </w:tcPr>
          <w:p w14:paraId="30D74D8B" w14:textId="77777777" w:rsidR="000F7E44" w:rsidRPr="000805A4" w:rsidRDefault="000F7E44" w:rsidP="000F7E44">
            <w:pPr>
              <w:pStyle w:val="NormalTable0"/>
              <w:rPr>
                <w:lang w:val="en-GB"/>
              </w:rPr>
            </w:pPr>
          </w:p>
        </w:tc>
        <w:tc>
          <w:tcPr>
            <w:tcW w:w="567" w:type="dxa"/>
          </w:tcPr>
          <w:p w14:paraId="6BCB62FD" w14:textId="77777777" w:rsidR="000F7E44" w:rsidRPr="000805A4" w:rsidRDefault="000F7E44" w:rsidP="000F7E44">
            <w:pPr>
              <w:pStyle w:val="NormalTable0"/>
              <w:rPr>
                <w:lang w:val="en-GB"/>
              </w:rPr>
            </w:pPr>
          </w:p>
        </w:tc>
        <w:tc>
          <w:tcPr>
            <w:tcW w:w="2126" w:type="dxa"/>
          </w:tcPr>
          <w:p w14:paraId="313ECC71" w14:textId="77777777" w:rsidR="00377452" w:rsidRPr="006D5518" w:rsidRDefault="00377452" w:rsidP="006D5518">
            <w:pPr>
              <w:pStyle w:val="paragraph"/>
              <w:spacing w:before="0" w:beforeAutospacing="0" w:after="0" w:afterAutospacing="0" w:line="360" w:lineRule="auto"/>
              <w:textAlignment w:val="baseline"/>
              <w:rPr>
                <w:sz w:val="18"/>
                <w:szCs w:val="18"/>
                <w:lang w:val="en-US"/>
              </w:rPr>
            </w:pPr>
            <w:r w:rsidRPr="006D5518">
              <w:rPr>
                <w:rStyle w:val="normaltextrun"/>
                <w:b/>
                <w:bCs/>
                <w:color w:val="D13438"/>
                <w:sz w:val="20"/>
                <w:szCs w:val="20"/>
                <w:lang w:val="en-US"/>
              </w:rPr>
              <w:t>Requirements</w:t>
            </w:r>
          </w:p>
          <w:p w14:paraId="2E71BCB1" w14:textId="77777777" w:rsidR="00377452" w:rsidRPr="006D5518" w:rsidRDefault="00377452"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lang w:val="en-US"/>
              </w:rPr>
              <w:t>MR §20</w:t>
            </w:r>
            <w:r w:rsidRPr="006D5518">
              <w:rPr>
                <w:rStyle w:val="eop"/>
                <w:color w:val="D13438"/>
                <w:sz w:val="20"/>
                <w:szCs w:val="20"/>
                <w:lang w:val="en-US"/>
              </w:rPr>
              <w:t> </w:t>
            </w:r>
          </w:p>
          <w:p w14:paraId="609B7A2A" w14:textId="77777777" w:rsidR="00377452" w:rsidRPr="006D5518" w:rsidRDefault="00377452"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lang w:val="en-US"/>
              </w:rPr>
              <w:t>ISO/IEC 27002 (2022)</w:t>
            </w:r>
            <w:r w:rsidRPr="006D5518">
              <w:rPr>
                <w:rStyle w:val="eop"/>
                <w:color w:val="D13438"/>
                <w:sz w:val="20"/>
                <w:szCs w:val="20"/>
                <w:lang w:val="en-US"/>
              </w:rPr>
              <w:t> </w:t>
            </w:r>
          </w:p>
          <w:p w14:paraId="5D129C0C" w14:textId="77777777" w:rsidR="00377452" w:rsidRPr="006D5518" w:rsidRDefault="00377452" w:rsidP="006D5518">
            <w:pPr>
              <w:pStyle w:val="paragraph"/>
              <w:spacing w:before="0" w:beforeAutospacing="0" w:after="0" w:afterAutospacing="0" w:line="360" w:lineRule="auto"/>
              <w:textAlignment w:val="baseline"/>
              <w:rPr>
                <w:sz w:val="18"/>
                <w:szCs w:val="18"/>
                <w:lang w:val="en-US"/>
              </w:rPr>
            </w:pPr>
            <w:r w:rsidRPr="006D5518">
              <w:rPr>
                <w:rStyle w:val="normaltextrun"/>
                <w:color w:val="D13438"/>
                <w:sz w:val="20"/>
                <w:szCs w:val="20"/>
                <w:lang w:val="en-US"/>
              </w:rPr>
              <w:t>OLF Retningslinjer 104 ISBR (2016)</w:t>
            </w:r>
            <w:r w:rsidRPr="006D5518">
              <w:rPr>
                <w:rStyle w:val="eop"/>
                <w:color w:val="D13438"/>
                <w:sz w:val="20"/>
                <w:szCs w:val="20"/>
                <w:lang w:val="en-US"/>
              </w:rPr>
              <w:t> </w:t>
            </w:r>
          </w:p>
          <w:p w14:paraId="0176E325"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rPr>
              <w:t>Jaatun (2007)</w:t>
            </w:r>
            <w:r w:rsidRPr="006D5518">
              <w:rPr>
                <w:rStyle w:val="eop"/>
                <w:sz w:val="20"/>
                <w:szCs w:val="20"/>
              </w:rPr>
              <w:t> </w:t>
            </w:r>
          </w:p>
          <w:p w14:paraId="7F78DFC3" w14:textId="77777777" w:rsidR="000F7E44" w:rsidRPr="00163FE1" w:rsidRDefault="000F7E44" w:rsidP="006D5518">
            <w:pPr>
              <w:pStyle w:val="NormalTable0"/>
              <w:spacing w:line="360" w:lineRule="auto"/>
              <w:rPr>
                <w:lang w:val="en-GB"/>
              </w:rPr>
            </w:pPr>
          </w:p>
        </w:tc>
        <w:tc>
          <w:tcPr>
            <w:tcW w:w="4536" w:type="dxa"/>
          </w:tcPr>
          <w:p w14:paraId="6BB4C62C" w14:textId="77777777" w:rsidR="000F7E44" w:rsidRPr="00F57D08" w:rsidRDefault="000F7E44" w:rsidP="000F7E44">
            <w:pPr>
              <w:pStyle w:val="NormalTable0"/>
              <w:rPr>
                <w:sz w:val="20"/>
                <w:lang w:val="nl-NL"/>
              </w:rPr>
            </w:pPr>
          </w:p>
        </w:tc>
        <w:tc>
          <w:tcPr>
            <w:tcW w:w="709" w:type="dxa"/>
          </w:tcPr>
          <w:p w14:paraId="41087F37" w14:textId="77777777" w:rsidR="000F7E44" w:rsidRPr="00F57D08" w:rsidRDefault="000F7E44" w:rsidP="000F7E44">
            <w:pPr>
              <w:pStyle w:val="NormalTable0"/>
              <w:rPr>
                <w:sz w:val="20"/>
                <w:lang w:val="nl-NL"/>
              </w:rPr>
            </w:pPr>
          </w:p>
        </w:tc>
      </w:tr>
      <w:tr w:rsidR="000F7E44" w:rsidRPr="000805A4" w14:paraId="3153E4C7" w14:textId="77777777">
        <w:trPr>
          <w:cantSplit/>
        </w:trPr>
        <w:tc>
          <w:tcPr>
            <w:tcW w:w="996" w:type="dxa"/>
            <w:tcBorders>
              <w:bottom w:val="single" w:sz="6" w:space="0" w:color="auto"/>
            </w:tcBorders>
          </w:tcPr>
          <w:p w14:paraId="4A405ACA" w14:textId="77777777" w:rsidR="000F7E44" w:rsidRPr="000805A4" w:rsidRDefault="000F7E44" w:rsidP="000F7E44">
            <w:pPr>
              <w:pStyle w:val="NormalTable0"/>
              <w:rPr>
                <w:lang w:val="en-GB"/>
              </w:rPr>
            </w:pPr>
            <w:r>
              <w:rPr>
                <w:lang w:val="en-GB"/>
              </w:rPr>
              <w:t>E 13</w:t>
            </w:r>
          </w:p>
        </w:tc>
        <w:tc>
          <w:tcPr>
            <w:tcW w:w="5386" w:type="dxa"/>
          </w:tcPr>
          <w:p w14:paraId="3789FE6F" w14:textId="77777777" w:rsidR="000F7E44" w:rsidRDefault="000F7E44" w:rsidP="000F7E44">
            <w:pPr>
              <w:pStyle w:val="NormalTable0"/>
              <w:rPr>
                <w:b/>
                <w:lang w:val="en-GB"/>
              </w:rPr>
            </w:pPr>
            <w:r>
              <w:rPr>
                <w:b/>
                <w:lang w:val="en-GB"/>
              </w:rPr>
              <w:t>Is a thorough scenario analysis performed involving accidents, incidents and the effect of e-Operations?</w:t>
            </w:r>
          </w:p>
          <w:p w14:paraId="3EB5B443" w14:textId="77777777" w:rsidR="000F7E44" w:rsidRDefault="000F7E44" w:rsidP="000F7E44">
            <w:pPr>
              <w:pStyle w:val="NormalTable0"/>
              <w:rPr>
                <w:i/>
                <w:sz w:val="20"/>
                <w:lang w:val="en-GB"/>
              </w:rPr>
            </w:pPr>
          </w:p>
          <w:p w14:paraId="70DF0673" w14:textId="77777777" w:rsidR="000F7E44" w:rsidRPr="00B03970" w:rsidRDefault="000F7E44" w:rsidP="000F7E44">
            <w:pPr>
              <w:pStyle w:val="NormalTable0"/>
              <w:rPr>
                <w:i/>
                <w:sz w:val="20"/>
                <w:lang w:val="en-GB"/>
              </w:rPr>
            </w:pPr>
            <w:r w:rsidRPr="00D9206A">
              <w:rPr>
                <w:i/>
                <w:sz w:val="20"/>
                <w:lang w:val="en-GB"/>
              </w:rPr>
              <w:t>Scenario analysis involving personnel from different geographic locations should be performed. Scenarios should address normal operation, ope</w:t>
            </w:r>
            <w:r>
              <w:rPr>
                <w:i/>
                <w:sz w:val="20"/>
                <w:lang w:val="en-GB"/>
              </w:rPr>
              <w:t>rational deviations,</w:t>
            </w:r>
            <w:r w:rsidRPr="00D9206A">
              <w:rPr>
                <w:i/>
                <w:sz w:val="20"/>
                <w:lang w:val="en-GB"/>
              </w:rPr>
              <w:t xml:space="preserve"> complexity and defined emergency situations involving </w:t>
            </w:r>
            <w:r>
              <w:rPr>
                <w:i/>
                <w:sz w:val="20"/>
                <w:lang w:val="en-GB"/>
              </w:rPr>
              <w:t>e-Operations</w:t>
            </w:r>
            <w:r w:rsidRPr="00D9206A">
              <w:rPr>
                <w:i/>
                <w:sz w:val="20"/>
                <w:lang w:val="en-GB"/>
              </w:rPr>
              <w:t>. The exploration of</w:t>
            </w:r>
            <w:r>
              <w:rPr>
                <w:i/>
                <w:sz w:val="20"/>
                <w:lang w:val="en-GB"/>
              </w:rPr>
              <w:t xml:space="preserve"> unwanted ICT incidents</w:t>
            </w:r>
            <w:r w:rsidRPr="00D9206A">
              <w:rPr>
                <w:i/>
                <w:sz w:val="20"/>
                <w:lang w:val="en-GB"/>
              </w:rPr>
              <w:t xml:space="preserve"> involving actors from </w:t>
            </w:r>
            <w:r>
              <w:rPr>
                <w:i/>
                <w:sz w:val="20"/>
                <w:lang w:val="en-GB"/>
              </w:rPr>
              <w:t>suppliers and other</w:t>
            </w:r>
            <w:r w:rsidRPr="00D9206A">
              <w:rPr>
                <w:i/>
                <w:sz w:val="20"/>
                <w:lang w:val="en-GB"/>
              </w:rPr>
              <w:t xml:space="preserve"> organisations should be performed.</w:t>
            </w:r>
            <w:r>
              <w:rPr>
                <w:i/>
                <w:sz w:val="20"/>
                <w:lang w:val="en-GB"/>
              </w:rPr>
              <w:t xml:space="preserve"> </w:t>
            </w:r>
          </w:p>
        </w:tc>
        <w:tc>
          <w:tcPr>
            <w:tcW w:w="567" w:type="dxa"/>
          </w:tcPr>
          <w:p w14:paraId="3849B6AC" w14:textId="77777777" w:rsidR="000F7E44" w:rsidRPr="000805A4" w:rsidRDefault="000F7E44" w:rsidP="000F7E44">
            <w:pPr>
              <w:pStyle w:val="NormalTable0"/>
              <w:rPr>
                <w:lang w:val="en-GB"/>
              </w:rPr>
            </w:pPr>
          </w:p>
        </w:tc>
        <w:tc>
          <w:tcPr>
            <w:tcW w:w="567" w:type="dxa"/>
          </w:tcPr>
          <w:p w14:paraId="167E1A08" w14:textId="77777777" w:rsidR="000F7E44" w:rsidRPr="000805A4" w:rsidRDefault="000F7E44" w:rsidP="000F7E44">
            <w:pPr>
              <w:pStyle w:val="NormalTable0"/>
              <w:rPr>
                <w:lang w:val="en-GB"/>
              </w:rPr>
            </w:pPr>
          </w:p>
        </w:tc>
        <w:tc>
          <w:tcPr>
            <w:tcW w:w="567" w:type="dxa"/>
          </w:tcPr>
          <w:p w14:paraId="3C982766" w14:textId="77777777" w:rsidR="000F7E44" w:rsidRPr="000805A4" w:rsidRDefault="000F7E44" w:rsidP="000F7E44">
            <w:pPr>
              <w:pStyle w:val="NormalTable0"/>
              <w:rPr>
                <w:lang w:val="en-GB"/>
              </w:rPr>
            </w:pPr>
          </w:p>
        </w:tc>
        <w:tc>
          <w:tcPr>
            <w:tcW w:w="2126" w:type="dxa"/>
          </w:tcPr>
          <w:p w14:paraId="10F60377"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Requirements</w:t>
            </w:r>
          </w:p>
          <w:p w14:paraId="7574BE80"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HSE (20</w:t>
            </w:r>
            <w:r w:rsidR="003D6037">
              <w:rPr>
                <w:rStyle w:val="normaltextrun"/>
                <w:color w:val="D13438"/>
                <w:sz w:val="20"/>
                <w:szCs w:val="20"/>
                <w:u w:val="single"/>
              </w:rPr>
              <w:t>03</w:t>
            </w:r>
            <w:r w:rsidRPr="006D5518">
              <w:rPr>
                <w:rStyle w:val="normaltextrun"/>
                <w:color w:val="D13438"/>
                <w:sz w:val="20"/>
                <w:szCs w:val="20"/>
                <w:u w:val="single"/>
              </w:rPr>
              <w:t>)</w:t>
            </w:r>
            <w:r w:rsidRPr="006D5518">
              <w:rPr>
                <w:rStyle w:val="eop"/>
                <w:color w:val="D13438"/>
                <w:sz w:val="20"/>
                <w:szCs w:val="20"/>
              </w:rPr>
              <w:t> </w:t>
            </w:r>
          </w:p>
          <w:p w14:paraId="53E71FC8"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Jaatun (2007)</w:t>
            </w:r>
            <w:r w:rsidRPr="006D5518">
              <w:rPr>
                <w:rStyle w:val="eop"/>
                <w:sz w:val="20"/>
                <w:szCs w:val="20"/>
              </w:rPr>
              <w:t> </w:t>
            </w:r>
          </w:p>
          <w:p w14:paraId="1B1F319C" w14:textId="77777777" w:rsidR="000F7E44" w:rsidRPr="00163FE1" w:rsidRDefault="000F7E44" w:rsidP="006D5518">
            <w:pPr>
              <w:pStyle w:val="NormalTable0"/>
              <w:spacing w:line="360" w:lineRule="auto"/>
              <w:rPr>
                <w:lang w:val="en-GB"/>
              </w:rPr>
            </w:pPr>
          </w:p>
        </w:tc>
        <w:tc>
          <w:tcPr>
            <w:tcW w:w="4536" w:type="dxa"/>
          </w:tcPr>
          <w:p w14:paraId="2E2E9389" w14:textId="77777777" w:rsidR="000F7E44" w:rsidRPr="000805A4" w:rsidRDefault="000F7E44" w:rsidP="000F7E44">
            <w:pPr>
              <w:pStyle w:val="NormalTable0"/>
              <w:rPr>
                <w:sz w:val="20"/>
                <w:lang w:val="en-GB"/>
              </w:rPr>
            </w:pPr>
          </w:p>
        </w:tc>
        <w:tc>
          <w:tcPr>
            <w:tcW w:w="709" w:type="dxa"/>
          </w:tcPr>
          <w:p w14:paraId="1756EAAF" w14:textId="77777777" w:rsidR="000F7E44" w:rsidRPr="000805A4" w:rsidRDefault="000F7E44" w:rsidP="000F7E44">
            <w:pPr>
              <w:pStyle w:val="NormalTable0"/>
              <w:rPr>
                <w:sz w:val="20"/>
                <w:lang w:val="en-GB"/>
              </w:rPr>
            </w:pPr>
          </w:p>
        </w:tc>
      </w:tr>
      <w:tr w:rsidR="000F7E44" w:rsidRPr="000805A4" w14:paraId="570EFED1" w14:textId="77777777">
        <w:trPr>
          <w:cantSplit/>
        </w:trPr>
        <w:tc>
          <w:tcPr>
            <w:tcW w:w="996" w:type="dxa"/>
            <w:tcBorders>
              <w:bottom w:val="single" w:sz="6" w:space="0" w:color="auto"/>
            </w:tcBorders>
          </w:tcPr>
          <w:p w14:paraId="32D6EF78" w14:textId="77777777" w:rsidR="000F7E44" w:rsidRPr="000805A4" w:rsidRDefault="000F7E44" w:rsidP="000F7E44">
            <w:pPr>
              <w:pStyle w:val="NormalTable0"/>
              <w:rPr>
                <w:lang w:val="en-GB"/>
              </w:rPr>
            </w:pPr>
            <w:r>
              <w:rPr>
                <w:lang w:val="en-GB"/>
              </w:rPr>
              <w:lastRenderedPageBreak/>
              <w:t>E 14</w:t>
            </w:r>
          </w:p>
        </w:tc>
        <w:tc>
          <w:tcPr>
            <w:tcW w:w="5386" w:type="dxa"/>
          </w:tcPr>
          <w:p w14:paraId="55ECCA9C" w14:textId="77777777" w:rsidR="000F7E44" w:rsidRDefault="000F7E44" w:rsidP="000F7E44">
            <w:pPr>
              <w:pStyle w:val="NormalTable0"/>
              <w:rPr>
                <w:b/>
                <w:lang w:val="en-GB"/>
              </w:rPr>
            </w:pPr>
            <w:r>
              <w:rPr>
                <w:b/>
                <w:lang w:val="en-GB"/>
              </w:rPr>
              <w:t>Is necessary training involving e-Operations done?</w:t>
            </w:r>
          </w:p>
          <w:p w14:paraId="7C50A035" w14:textId="77777777" w:rsidR="000F7E44" w:rsidRDefault="000F7E44" w:rsidP="000F7E44">
            <w:pPr>
              <w:pStyle w:val="NormalTable0"/>
              <w:rPr>
                <w:i/>
                <w:sz w:val="20"/>
                <w:lang w:val="en-GB"/>
              </w:rPr>
            </w:pPr>
          </w:p>
          <w:p w14:paraId="44E1A60F" w14:textId="77777777" w:rsidR="000F7E44" w:rsidRPr="00080DB1" w:rsidRDefault="000F7E44" w:rsidP="000F7E44">
            <w:pPr>
              <w:pStyle w:val="NormalTable0"/>
              <w:rPr>
                <w:i/>
                <w:sz w:val="20"/>
                <w:lang w:val="en-GB"/>
              </w:rPr>
            </w:pPr>
            <w:r w:rsidRPr="004E7B99">
              <w:rPr>
                <w:i/>
                <w:sz w:val="20"/>
                <w:lang w:val="en-GB"/>
              </w:rPr>
              <w:t xml:space="preserve">Training must be performed based on the new procedures </w:t>
            </w:r>
            <w:r>
              <w:rPr>
                <w:i/>
                <w:sz w:val="20"/>
                <w:lang w:val="en-GB"/>
              </w:rPr>
              <w:t xml:space="preserve">and new roles and responsibilities. Risk </w:t>
            </w:r>
            <w:r w:rsidRPr="004E7B99">
              <w:rPr>
                <w:i/>
                <w:sz w:val="20"/>
                <w:lang w:val="en-GB"/>
              </w:rPr>
              <w:t xml:space="preserve">related to Information Security should be </w:t>
            </w:r>
            <w:r>
              <w:rPr>
                <w:i/>
                <w:sz w:val="20"/>
                <w:lang w:val="en-GB"/>
              </w:rPr>
              <w:t xml:space="preserve">explored and communicated </w:t>
            </w:r>
            <w:r w:rsidRPr="004E7B99">
              <w:rPr>
                <w:i/>
                <w:sz w:val="20"/>
                <w:lang w:val="en-GB"/>
              </w:rPr>
              <w:t>t</w:t>
            </w:r>
            <w:r>
              <w:rPr>
                <w:i/>
                <w:sz w:val="20"/>
                <w:lang w:val="en-GB"/>
              </w:rPr>
              <w:t>o increase awareness among the o</w:t>
            </w:r>
            <w:r w:rsidRPr="004E7B99">
              <w:rPr>
                <w:i/>
                <w:sz w:val="20"/>
                <w:lang w:val="en-GB"/>
              </w:rPr>
              <w:t>perators in the Central Control Rooms</w:t>
            </w:r>
            <w:r>
              <w:rPr>
                <w:i/>
                <w:sz w:val="20"/>
                <w:lang w:val="en-GB"/>
              </w:rPr>
              <w:t xml:space="preserve"> and operators in the Collaboration rooms.  </w:t>
            </w:r>
          </w:p>
        </w:tc>
        <w:tc>
          <w:tcPr>
            <w:tcW w:w="567" w:type="dxa"/>
          </w:tcPr>
          <w:p w14:paraId="3326FAE8" w14:textId="77777777" w:rsidR="000F7E44" w:rsidRPr="000805A4" w:rsidRDefault="000F7E44" w:rsidP="000F7E44">
            <w:pPr>
              <w:pStyle w:val="NormalTable0"/>
              <w:rPr>
                <w:lang w:val="en-GB"/>
              </w:rPr>
            </w:pPr>
          </w:p>
        </w:tc>
        <w:tc>
          <w:tcPr>
            <w:tcW w:w="567" w:type="dxa"/>
          </w:tcPr>
          <w:p w14:paraId="5CE4D5EE" w14:textId="77777777" w:rsidR="000F7E44" w:rsidRPr="000805A4" w:rsidRDefault="000F7E44" w:rsidP="000F7E44">
            <w:pPr>
              <w:pStyle w:val="NormalTable0"/>
              <w:rPr>
                <w:lang w:val="en-GB"/>
              </w:rPr>
            </w:pPr>
          </w:p>
        </w:tc>
        <w:tc>
          <w:tcPr>
            <w:tcW w:w="567" w:type="dxa"/>
          </w:tcPr>
          <w:p w14:paraId="0AABB6D3" w14:textId="77777777" w:rsidR="000F7E44" w:rsidRPr="000805A4" w:rsidRDefault="000F7E44" w:rsidP="000F7E44">
            <w:pPr>
              <w:pStyle w:val="NormalTable0"/>
              <w:rPr>
                <w:lang w:val="en-GB"/>
              </w:rPr>
            </w:pPr>
          </w:p>
        </w:tc>
        <w:tc>
          <w:tcPr>
            <w:tcW w:w="2126" w:type="dxa"/>
          </w:tcPr>
          <w:p w14:paraId="2F8FDD33"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Requirements</w:t>
            </w:r>
          </w:p>
          <w:p w14:paraId="6C967B00"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HSE (20</w:t>
            </w:r>
            <w:r w:rsidR="003D6037">
              <w:rPr>
                <w:rStyle w:val="normaltextrun"/>
                <w:color w:val="D13438"/>
                <w:sz w:val="20"/>
                <w:szCs w:val="20"/>
                <w:u w:val="single"/>
              </w:rPr>
              <w:t>03</w:t>
            </w:r>
            <w:r w:rsidRPr="006D5518">
              <w:rPr>
                <w:rStyle w:val="normaltextrun"/>
                <w:color w:val="D13438"/>
                <w:sz w:val="20"/>
                <w:szCs w:val="20"/>
                <w:u w:val="single"/>
              </w:rPr>
              <w:t>)</w:t>
            </w:r>
            <w:r w:rsidRPr="006D5518">
              <w:rPr>
                <w:rStyle w:val="eop"/>
                <w:color w:val="D13438"/>
                <w:sz w:val="20"/>
                <w:szCs w:val="20"/>
              </w:rPr>
              <w:t> </w:t>
            </w:r>
          </w:p>
          <w:p w14:paraId="18819E0F" w14:textId="77777777" w:rsidR="000F7E44" w:rsidRPr="00163FE1" w:rsidRDefault="000F7E44" w:rsidP="006D5518">
            <w:pPr>
              <w:pStyle w:val="NormalTable0"/>
              <w:spacing w:line="360" w:lineRule="auto"/>
              <w:rPr>
                <w:lang w:val="en-GB"/>
              </w:rPr>
            </w:pPr>
          </w:p>
        </w:tc>
        <w:tc>
          <w:tcPr>
            <w:tcW w:w="4536" w:type="dxa"/>
          </w:tcPr>
          <w:p w14:paraId="70EAACCA" w14:textId="77777777" w:rsidR="000F7E44" w:rsidRPr="000805A4" w:rsidRDefault="000F7E44" w:rsidP="000F7E44">
            <w:pPr>
              <w:pStyle w:val="NormalTable0"/>
              <w:rPr>
                <w:sz w:val="20"/>
                <w:lang w:val="en-GB"/>
              </w:rPr>
            </w:pPr>
          </w:p>
        </w:tc>
        <w:tc>
          <w:tcPr>
            <w:tcW w:w="709" w:type="dxa"/>
          </w:tcPr>
          <w:p w14:paraId="0B4A2B26" w14:textId="77777777" w:rsidR="000F7E44" w:rsidRPr="000805A4" w:rsidRDefault="000F7E44" w:rsidP="000F7E44">
            <w:pPr>
              <w:pStyle w:val="NormalTable0"/>
              <w:rPr>
                <w:sz w:val="20"/>
                <w:lang w:val="en-GB"/>
              </w:rPr>
            </w:pPr>
          </w:p>
        </w:tc>
      </w:tr>
      <w:tr w:rsidR="000F7E44" w:rsidRPr="000805A4" w14:paraId="3AB6F806" w14:textId="77777777">
        <w:trPr>
          <w:cantSplit/>
        </w:trPr>
        <w:tc>
          <w:tcPr>
            <w:tcW w:w="996" w:type="dxa"/>
            <w:tcBorders>
              <w:bottom w:val="single" w:sz="6" w:space="0" w:color="auto"/>
            </w:tcBorders>
            <w:shd w:val="clear" w:color="auto" w:fill="E6E6E6"/>
          </w:tcPr>
          <w:p w14:paraId="72EBF4D3" w14:textId="77777777" w:rsidR="000F7E44" w:rsidRPr="000805A4" w:rsidRDefault="000F7E44" w:rsidP="000F7E44">
            <w:pPr>
              <w:pStyle w:val="NormalTable0"/>
              <w:rPr>
                <w:lang w:val="en-GB"/>
              </w:rPr>
            </w:pPr>
            <w:r>
              <w:rPr>
                <w:lang w:val="en-GB"/>
              </w:rPr>
              <w:t>E 14.1</w:t>
            </w:r>
          </w:p>
        </w:tc>
        <w:tc>
          <w:tcPr>
            <w:tcW w:w="5386" w:type="dxa"/>
          </w:tcPr>
          <w:p w14:paraId="78C0C680" w14:textId="77777777" w:rsidR="000F7E44" w:rsidRDefault="000F7E44" w:rsidP="000F7E44">
            <w:pPr>
              <w:pStyle w:val="NormalTable0"/>
              <w:ind w:left="708"/>
              <w:rPr>
                <w:b/>
                <w:lang w:val="en-GB"/>
              </w:rPr>
            </w:pPr>
            <w:r>
              <w:rPr>
                <w:b/>
                <w:lang w:val="en-GB"/>
              </w:rPr>
              <w:t>A) Is the cooperation between onshore and offshore included in the training?</w:t>
            </w:r>
          </w:p>
          <w:p w14:paraId="66EA7836" w14:textId="77777777" w:rsidR="000F7E44" w:rsidRDefault="000F7E44" w:rsidP="000F7E44">
            <w:pPr>
              <w:pStyle w:val="NormalTable0"/>
              <w:ind w:left="708"/>
              <w:rPr>
                <w:b/>
                <w:lang w:val="en-GB"/>
              </w:rPr>
            </w:pPr>
            <w:r>
              <w:rPr>
                <w:b/>
                <w:lang w:val="en-GB"/>
              </w:rPr>
              <w:t>B) Is cooperation between third parties involved in e-Operations included in the training?</w:t>
            </w:r>
          </w:p>
          <w:p w14:paraId="1F8F0B4B" w14:textId="77777777" w:rsidR="000F7E44" w:rsidRDefault="000F7E44" w:rsidP="000F7E44">
            <w:pPr>
              <w:pStyle w:val="NormalTable0"/>
              <w:ind w:left="708"/>
              <w:rPr>
                <w:i/>
                <w:sz w:val="20"/>
                <w:lang w:val="en-GB"/>
              </w:rPr>
            </w:pPr>
          </w:p>
          <w:p w14:paraId="0ABFD22F" w14:textId="77777777" w:rsidR="000F7E44" w:rsidRPr="00080DB1" w:rsidRDefault="000F7E44" w:rsidP="000F7E44">
            <w:pPr>
              <w:pStyle w:val="NormalTable0"/>
              <w:ind w:left="708"/>
              <w:rPr>
                <w:i/>
                <w:sz w:val="20"/>
                <w:lang w:val="en-GB"/>
              </w:rPr>
            </w:pPr>
            <w:r w:rsidRPr="00F570B5">
              <w:rPr>
                <w:i/>
                <w:sz w:val="20"/>
                <w:lang w:val="en-GB"/>
              </w:rPr>
              <w:t>Training should addres</w:t>
            </w:r>
            <w:r>
              <w:rPr>
                <w:i/>
                <w:sz w:val="20"/>
                <w:lang w:val="en-GB"/>
              </w:rPr>
              <w:t>s issues like decision handling</w:t>
            </w:r>
            <w:r w:rsidRPr="00F570B5">
              <w:rPr>
                <w:i/>
                <w:sz w:val="20"/>
                <w:lang w:val="en-GB"/>
              </w:rPr>
              <w:t xml:space="preserve"> collaboration within a </w:t>
            </w:r>
            <w:r>
              <w:rPr>
                <w:i/>
                <w:sz w:val="20"/>
                <w:lang w:val="en-GB"/>
              </w:rPr>
              <w:t>support centre and with</w:t>
            </w:r>
            <w:r w:rsidRPr="00F570B5">
              <w:rPr>
                <w:i/>
                <w:sz w:val="20"/>
                <w:lang w:val="en-GB"/>
              </w:rPr>
              <w:t xml:space="preserve"> different actors at different physical locations. In case remote operations are implemented, handling of op</w:t>
            </w:r>
            <w:r>
              <w:rPr>
                <w:i/>
                <w:sz w:val="20"/>
                <w:lang w:val="en-GB"/>
              </w:rPr>
              <w:t xml:space="preserve">erational deviations should </w:t>
            </w:r>
            <w:r w:rsidRPr="00F570B5">
              <w:rPr>
                <w:i/>
                <w:sz w:val="20"/>
                <w:lang w:val="en-GB"/>
              </w:rPr>
              <w:t xml:space="preserve">be </w:t>
            </w:r>
            <w:r>
              <w:rPr>
                <w:i/>
                <w:sz w:val="20"/>
                <w:lang w:val="en-GB"/>
              </w:rPr>
              <w:t>covered.</w:t>
            </w:r>
          </w:p>
        </w:tc>
        <w:tc>
          <w:tcPr>
            <w:tcW w:w="567" w:type="dxa"/>
          </w:tcPr>
          <w:p w14:paraId="3AC25536" w14:textId="77777777" w:rsidR="000F7E44" w:rsidRPr="000805A4" w:rsidRDefault="000F7E44" w:rsidP="000F7E44">
            <w:pPr>
              <w:pStyle w:val="NormalTable0"/>
              <w:rPr>
                <w:lang w:val="en-GB"/>
              </w:rPr>
            </w:pPr>
          </w:p>
        </w:tc>
        <w:tc>
          <w:tcPr>
            <w:tcW w:w="567" w:type="dxa"/>
          </w:tcPr>
          <w:p w14:paraId="73593889" w14:textId="77777777" w:rsidR="000F7E44" w:rsidRPr="000805A4" w:rsidRDefault="000F7E44" w:rsidP="000F7E44">
            <w:pPr>
              <w:pStyle w:val="NormalTable0"/>
              <w:rPr>
                <w:lang w:val="en-GB"/>
              </w:rPr>
            </w:pPr>
          </w:p>
        </w:tc>
        <w:tc>
          <w:tcPr>
            <w:tcW w:w="567" w:type="dxa"/>
          </w:tcPr>
          <w:p w14:paraId="0A4B9AF5" w14:textId="77777777" w:rsidR="000F7E44" w:rsidRPr="000805A4" w:rsidRDefault="000F7E44" w:rsidP="000F7E44">
            <w:pPr>
              <w:pStyle w:val="NormalTable0"/>
              <w:rPr>
                <w:lang w:val="en-GB"/>
              </w:rPr>
            </w:pPr>
          </w:p>
        </w:tc>
        <w:tc>
          <w:tcPr>
            <w:tcW w:w="2126" w:type="dxa"/>
          </w:tcPr>
          <w:p w14:paraId="4FF05AA0"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Requirements</w:t>
            </w:r>
          </w:p>
          <w:p w14:paraId="310EF35F"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HSE (20</w:t>
            </w:r>
            <w:r w:rsidR="003D6037">
              <w:rPr>
                <w:rStyle w:val="normaltextrun"/>
                <w:color w:val="D13438"/>
                <w:sz w:val="20"/>
                <w:szCs w:val="20"/>
                <w:u w:val="single"/>
              </w:rPr>
              <w:t>03</w:t>
            </w:r>
            <w:r w:rsidRPr="006D5518">
              <w:rPr>
                <w:rStyle w:val="normaltextrun"/>
                <w:color w:val="D13438"/>
                <w:sz w:val="20"/>
                <w:szCs w:val="20"/>
                <w:u w:val="single"/>
              </w:rPr>
              <w:t>)</w:t>
            </w:r>
            <w:r w:rsidRPr="006D5518">
              <w:rPr>
                <w:rStyle w:val="eop"/>
                <w:sz w:val="20"/>
                <w:szCs w:val="20"/>
              </w:rPr>
              <w:t> </w:t>
            </w:r>
          </w:p>
          <w:p w14:paraId="16870501" w14:textId="77777777" w:rsidR="000F7E44" w:rsidRPr="00163FE1" w:rsidRDefault="000F7E44" w:rsidP="006D5518">
            <w:pPr>
              <w:pStyle w:val="NormalTable0"/>
              <w:spacing w:line="360" w:lineRule="auto"/>
              <w:rPr>
                <w:lang w:val="en-GB"/>
              </w:rPr>
            </w:pPr>
          </w:p>
        </w:tc>
        <w:tc>
          <w:tcPr>
            <w:tcW w:w="4536" w:type="dxa"/>
          </w:tcPr>
          <w:p w14:paraId="6D74FFE8" w14:textId="77777777" w:rsidR="000F7E44" w:rsidRPr="000805A4" w:rsidRDefault="000F7E44" w:rsidP="000F7E44">
            <w:pPr>
              <w:pStyle w:val="NormalTable0"/>
              <w:rPr>
                <w:sz w:val="20"/>
                <w:lang w:val="en-GB"/>
              </w:rPr>
            </w:pPr>
          </w:p>
        </w:tc>
        <w:tc>
          <w:tcPr>
            <w:tcW w:w="709" w:type="dxa"/>
          </w:tcPr>
          <w:p w14:paraId="37D862B3" w14:textId="77777777" w:rsidR="000F7E44" w:rsidRPr="000805A4" w:rsidRDefault="000F7E44" w:rsidP="000F7E44">
            <w:pPr>
              <w:pStyle w:val="NormalTable0"/>
              <w:rPr>
                <w:sz w:val="20"/>
                <w:lang w:val="en-GB"/>
              </w:rPr>
            </w:pPr>
          </w:p>
        </w:tc>
      </w:tr>
      <w:tr w:rsidR="000F7E44" w:rsidRPr="000805A4" w14:paraId="3E9002A0" w14:textId="77777777">
        <w:trPr>
          <w:cantSplit/>
        </w:trPr>
        <w:tc>
          <w:tcPr>
            <w:tcW w:w="996" w:type="dxa"/>
            <w:tcBorders>
              <w:bottom w:val="single" w:sz="6" w:space="0" w:color="auto"/>
            </w:tcBorders>
          </w:tcPr>
          <w:p w14:paraId="05C33B9D" w14:textId="77777777" w:rsidR="000F7E44" w:rsidRPr="000805A4" w:rsidRDefault="000F7E44" w:rsidP="000F7E44">
            <w:pPr>
              <w:pStyle w:val="NormalTable0"/>
              <w:rPr>
                <w:lang w:val="en-GB"/>
              </w:rPr>
            </w:pPr>
            <w:r>
              <w:rPr>
                <w:lang w:val="en-GB"/>
              </w:rPr>
              <w:t>E 15</w:t>
            </w:r>
          </w:p>
        </w:tc>
        <w:tc>
          <w:tcPr>
            <w:tcW w:w="5386" w:type="dxa"/>
          </w:tcPr>
          <w:p w14:paraId="3B48DDD4" w14:textId="77777777" w:rsidR="000F7E44" w:rsidRDefault="000F7E44" w:rsidP="000F7E44">
            <w:pPr>
              <w:pStyle w:val="NormalTable0"/>
              <w:rPr>
                <w:b/>
                <w:lang w:val="en-GB"/>
              </w:rPr>
            </w:pPr>
            <w:r>
              <w:rPr>
                <w:b/>
                <w:lang w:val="en-GB"/>
              </w:rPr>
              <w:t>Are the e-Operations solutions tested and approved by the responsible user prior to production?</w:t>
            </w:r>
          </w:p>
          <w:p w14:paraId="46F37A0C" w14:textId="77777777" w:rsidR="000F7E44" w:rsidRDefault="000F7E44" w:rsidP="000F7E44">
            <w:pPr>
              <w:pStyle w:val="NormalTable0"/>
              <w:rPr>
                <w:i/>
                <w:sz w:val="20"/>
                <w:lang w:val="en-GB"/>
              </w:rPr>
            </w:pPr>
          </w:p>
          <w:p w14:paraId="2FE1C4FC" w14:textId="77777777" w:rsidR="000F7E44" w:rsidRPr="00080DB1" w:rsidRDefault="000F7E44" w:rsidP="000F7E44">
            <w:pPr>
              <w:pStyle w:val="NormalTable0"/>
              <w:rPr>
                <w:i/>
                <w:sz w:val="20"/>
                <w:lang w:val="en-GB"/>
              </w:rPr>
            </w:pPr>
            <w:r>
              <w:rPr>
                <w:i/>
                <w:sz w:val="20"/>
                <w:lang w:val="en-GB"/>
              </w:rPr>
              <w:t>The IT system, the relevant procedures and the training must be tested. The recently trained user should perform the testing. The testing should also involve the backup solutions. Simulators could also be used to test the solutions.</w:t>
            </w:r>
          </w:p>
        </w:tc>
        <w:tc>
          <w:tcPr>
            <w:tcW w:w="567" w:type="dxa"/>
          </w:tcPr>
          <w:p w14:paraId="19991D7E" w14:textId="77777777" w:rsidR="000F7E44" w:rsidRPr="000805A4" w:rsidRDefault="000F7E44" w:rsidP="000F7E44">
            <w:pPr>
              <w:pStyle w:val="NormalTable0"/>
              <w:rPr>
                <w:lang w:val="en-GB"/>
              </w:rPr>
            </w:pPr>
          </w:p>
        </w:tc>
        <w:tc>
          <w:tcPr>
            <w:tcW w:w="567" w:type="dxa"/>
          </w:tcPr>
          <w:p w14:paraId="07E015CF" w14:textId="77777777" w:rsidR="000F7E44" w:rsidRPr="000805A4" w:rsidRDefault="000F7E44" w:rsidP="000F7E44">
            <w:pPr>
              <w:pStyle w:val="NormalTable0"/>
              <w:rPr>
                <w:lang w:val="en-GB"/>
              </w:rPr>
            </w:pPr>
          </w:p>
        </w:tc>
        <w:tc>
          <w:tcPr>
            <w:tcW w:w="567" w:type="dxa"/>
          </w:tcPr>
          <w:p w14:paraId="1B950021" w14:textId="77777777" w:rsidR="000F7E44" w:rsidRPr="000805A4" w:rsidRDefault="000F7E44" w:rsidP="000F7E44">
            <w:pPr>
              <w:pStyle w:val="NormalTable0"/>
              <w:rPr>
                <w:lang w:val="en-GB"/>
              </w:rPr>
            </w:pPr>
          </w:p>
        </w:tc>
        <w:tc>
          <w:tcPr>
            <w:tcW w:w="2126" w:type="dxa"/>
          </w:tcPr>
          <w:p w14:paraId="48EA8CED"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Requirements</w:t>
            </w:r>
          </w:p>
          <w:p w14:paraId="1C318817"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HSE (20</w:t>
            </w:r>
            <w:r w:rsidR="003D6037">
              <w:rPr>
                <w:rStyle w:val="normaltextrun"/>
                <w:color w:val="D13438"/>
                <w:sz w:val="20"/>
                <w:szCs w:val="20"/>
                <w:u w:val="single"/>
              </w:rPr>
              <w:t>03</w:t>
            </w:r>
            <w:r w:rsidRPr="006D5518">
              <w:rPr>
                <w:rStyle w:val="normaltextrun"/>
                <w:color w:val="D13438"/>
                <w:sz w:val="20"/>
                <w:szCs w:val="20"/>
                <w:u w:val="single"/>
              </w:rPr>
              <w:t>)</w:t>
            </w:r>
            <w:r w:rsidRPr="006D5518">
              <w:rPr>
                <w:rStyle w:val="eop"/>
                <w:color w:val="D13438"/>
                <w:sz w:val="20"/>
                <w:szCs w:val="20"/>
              </w:rPr>
              <w:t> </w:t>
            </w:r>
          </w:p>
          <w:p w14:paraId="323DE73C"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Kotter (1996)</w:t>
            </w:r>
            <w:r w:rsidRPr="006D5518">
              <w:rPr>
                <w:rStyle w:val="eop"/>
                <w:sz w:val="20"/>
                <w:szCs w:val="20"/>
              </w:rPr>
              <w:t> </w:t>
            </w:r>
          </w:p>
          <w:p w14:paraId="19775E3E" w14:textId="77777777" w:rsidR="000F7E44" w:rsidRPr="00163FE1" w:rsidRDefault="000F7E44" w:rsidP="006D5518">
            <w:pPr>
              <w:pStyle w:val="NormalTable0"/>
              <w:spacing w:line="360" w:lineRule="auto"/>
              <w:rPr>
                <w:lang w:val="en-GB"/>
              </w:rPr>
            </w:pPr>
          </w:p>
        </w:tc>
        <w:tc>
          <w:tcPr>
            <w:tcW w:w="4536" w:type="dxa"/>
          </w:tcPr>
          <w:p w14:paraId="1CED7396" w14:textId="77777777" w:rsidR="000F7E44" w:rsidRPr="000805A4" w:rsidRDefault="000F7E44" w:rsidP="000F7E44">
            <w:pPr>
              <w:pStyle w:val="NormalTable0"/>
              <w:rPr>
                <w:sz w:val="20"/>
                <w:lang w:val="en-GB"/>
              </w:rPr>
            </w:pPr>
          </w:p>
        </w:tc>
        <w:tc>
          <w:tcPr>
            <w:tcW w:w="709" w:type="dxa"/>
          </w:tcPr>
          <w:p w14:paraId="78557938" w14:textId="77777777" w:rsidR="000F7E44" w:rsidRPr="000805A4" w:rsidRDefault="000F7E44" w:rsidP="000F7E44">
            <w:pPr>
              <w:pStyle w:val="NormalTable0"/>
              <w:rPr>
                <w:sz w:val="20"/>
                <w:lang w:val="en-GB"/>
              </w:rPr>
            </w:pPr>
          </w:p>
        </w:tc>
      </w:tr>
      <w:tr w:rsidR="000F7E44" w:rsidRPr="000805A4" w14:paraId="34F015F7" w14:textId="77777777">
        <w:trPr>
          <w:cantSplit/>
        </w:trPr>
        <w:tc>
          <w:tcPr>
            <w:tcW w:w="996" w:type="dxa"/>
            <w:tcBorders>
              <w:bottom w:val="single" w:sz="6" w:space="0" w:color="auto"/>
            </w:tcBorders>
            <w:shd w:val="clear" w:color="auto" w:fill="E6E6E6"/>
          </w:tcPr>
          <w:p w14:paraId="4EA3CDA7" w14:textId="77777777" w:rsidR="000F7E44" w:rsidRPr="000805A4" w:rsidRDefault="000F7E44" w:rsidP="000F7E44">
            <w:pPr>
              <w:pStyle w:val="NormalTable0"/>
              <w:rPr>
                <w:lang w:val="en-GB"/>
              </w:rPr>
            </w:pPr>
            <w:r>
              <w:rPr>
                <w:lang w:val="en-GB"/>
              </w:rPr>
              <w:lastRenderedPageBreak/>
              <w:t>E 15.1</w:t>
            </w:r>
          </w:p>
        </w:tc>
        <w:tc>
          <w:tcPr>
            <w:tcW w:w="5386" w:type="dxa"/>
          </w:tcPr>
          <w:p w14:paraId="02AFB137" w14:textId="77777777" w:rsidR="000F7E44" w:rsidRDefault="000F7E44" w:rsidP="000F7E44">
            <w:pPr>
              <w:pStyle w:val="NormalTable0"/>
              <w:ind w:left="708"/>
              <w:rPr>
                <w:b/>
                <w:lang w:val="en-GB"/>
              </w:rPr>
            </w:pPr>
            <w:r>
              <w:rPr>
                <w:b/>
                <w:lang w:val="en-GB"/>
              </w:rPr>
              <w:t>Has the video equipment been tested and approved by the end users?</w:t>
            </w:r>
          </w:p>
          <w:p w14:paraId="61479C46" w14:textId="77777777" w:rsidR="000F7E44" w:rsidRDefault="000F7E44" w:rsidP="000F7E44">
            <w:pPr>
              <w:pStyle w:val="NormalTable0"/>
              <w:ind w:left="708"/>
              <w:rPr>
                <w:i/>
                <w:sz w:val="20"/>
                <w:lang w:val="en-GB"/>
              </w:rPr>
            </w:pPr>
          </w:p>
          <w:p w14:paraId="4690772F" w14:textId="77777777" w:rsidR="000F7E44" w:rsidRDefault="000F7E44" w:rsidP="000F7E44">
            <w:pPr>
              <w:pStyle w:val="NormalTable0"/>
              <w:ind w:left="708"/>
              <w:rPr>
                <w:i/>
                <w:sz w:val="20"/>
                <w:lang w:val="en-GB"/>
              </w:rPr>
            </w:pPr>
            <w:r>
              <w:rPr>
                <w:i/>
                <w:sz w:val="20"/>
                <w:lang w:val="en-GB"/>
              </w:rPr>
              <w:t>The video equipment should be tested and approved by the users. Important issues are:</w:t>
            </w:r>
          </w:p>
          <w:p w14:paraId="7F401B36" w14:textId="77777777" w:rsidR="000F7E44" w:rsidRDefault="000F7E44" w:rsidP="00462661">
            <w:pPr>
              <w:pStyle w:val="NormalTable0"/>
              <w:numPr>
                <w:ilvl w:val="0"/>
                <w:numId w:val="76"/>
              </w:numPr>
              <w:rPr>
                <w:i/>
                <w:sz w:val="20"/>
                <w:lang w:val="en-GB"/>
              </w:rPr>
            </w:pPr>
            <w:r>
              <w:rPr>
                <w:i/>
                <w:sz w:val="20"/>
                <w:lang w:val="en-GB"/>
              </w:rPr>
              <w:t>Simplicity of use</w:t>
            </w:r>
          </w:p>
          <w:p w14:paraId="0ABDB317" w14:textId="77777777" w:rsidR="000F7E44" w:rsidRDefault="000F7E44" w:rsidP="00462661">
            <w:pPr>
              <w:pStyle w:val="NormalTable0"/>
              <w:numPr>
                <w:ilvl w:val="0"/>
                <w:numId w:val="76"/>
              </w:numPr>
              <w:rPr>
                <w:i/>
                <w:sz w:val="20"/>
                <w:lang w:val="en-GB"/>
              </w:rPr>
            </w:pPr>
            <w:r>
              <w:rPr>
                <w:i/>
                <w:sz w:val="20"/>
                <w:lang w:val="en-GB"/>
              </w:rPr>
              <w:t>User guides and user training</w:t>
            </w:r>
          </w:p>
          <w:p w14:paraId="27DF47A5" w14:textId="77777777" w:rsidR="000F7E44" w:rsidRPr="00080DB1" w:rsidRDefault="000F7E44" w:rsidP="00462661">
            <w:pPr>
              <w:pStyle w:val="NormalTable0"/>
              <w:numPr>
                <w:ilvl w:val="0"/>
                <w:numId w:val="76"/>
              </w:numPr>
              <w:rPr>
                <w:i/>
                <w:sz w:val="20"/>
                <w:lang w:val="en-GB"/>
              </w:rPr>
            </w:pPr>
            <w:r>
              <w:rPr>
                <w:i/>
                <w:sz w:val="20"/>
                <w:lang w:val="en-GB"/>
              </w:rPr>
              <w:t>Stability and quality.</w:t>
            </w:r>
          </w:p>
        </w:tc>
        <w:tc>
          <w:tcPr>
            <w:tcW w:w="567" w:type="dxa"/>
          </w:tcPr>
          <w:p w14:paraId="2B25DDD1" w14:textId="77777777" w:rsidR="000F7E44" w:rsidRPr="000805A4" w:rsidRDefault="000F7E44" w:rsidP="000F7E44">
            <w:pPr>
              <w:pStyle w:val="NormalTable0"/>
              <w:rPr>
                <w:lang w:val="en-GB"/>
              </w:rPr>
            </w:pPr>
          </w:p>
        </w:tc>
        <w:tc>
          <w:tcPr>
            <w:tcW w:w="567" w:type="dxa"/>
          </w:tcPr>
          <w:p w14:paraId="1AF8F8EC" w14:textId="77777777" w:rsidR="000F7E44" w:rsidRPr="000805A4" w:rsidRDefault="000F7E44" w:rsidP="000F7E44">
            <w:pPr>
              <w:pStyle w:val="NormalTable0"/>
              <w:rPr>
                <w:lang w:val="en-GB"/>
              </w:rPr>
            </w:pPr>
          </w:p>
        </w:tc>
        <w:tc>
          <w:tcPr>
            <w:tcW w:w="567" w:type="dxa"/>
          </w:tcPr>
          <w:p w14:paraId="1941C783" w14:textId="77777777" w:rsidR="000F7E44" w:rsidRPr="000805A4" w:rsidRDefault="000F7E44" w:rsidP="000F7E44">
            <w:pPr>
              <w:pStyle w:val="NormalTable0"/>
              <w:rPr>
                <w:lang w:val="en-GB"/>
              </w:rPr>
            </w:pPr>
          </w:p>
        </w:tc>
        <w:tc>
          <w:tcPr>
            <w:tcW w:w="2126" w:type="dxa"/>
          </w:tcPr>
          <w:p w14:paraId="308B3680" w14:textId="77777777" w:rsidR="00377452" w:rsidRPr="006D5518" w:rsidRDefault="002B3AF0" w:rsidP="006D5518">
            <w:pPr>
              <w:pStyle w:val="paragraph"/>
              <w:spacing w:before="0" w:beforeAutospacing="0" w:after="0" w:afterAutospacing="0" w:line="360" w:lineRule="auto"/>
              <w:textAlignment w:val="baseline"/>
              <w:rPr>
                <w:sz w:val="18"/>
                <w:szCs w:val="18"/>
              </w:rPr>
            </w:pPr>
            <w:r>
              <w:rPr>
                <w:rStyle w:val="normaltextrun"/>
                <w:b/>
                <w:bCs/>
                <w:color w:val="D13438"/>
                <w:sz w:val="20"/>
                <w:szCs w:val="20"/>
                <w:u w:val="single"/>
              </w:rPr>
              <w:t>Requirements</w:t>
            </w:r>
            <w:r w:rsidR="00377452" w:rsidRPr="006D5518">
              <w:rPr>
                <w:rStyle w:val="eop"/>
                <w:color w:val="D13438"/>
                <w:sz w:val="20"/>
                <w:szCs w:val="20"/>
              </w:rPr>
              <w:t> </w:t>
            </w:r>
          </w:p>
          <w:p w14:paraId="1F1FDF5E"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HSE (20</w:t>
            </w:r>
            <w:r w:rsidR="003D6037">
              <w:rPr>
                <w:rStyle w:val="normaltextrun"/>
                <w:color w:val="D13438"/>
                <w:sz w:val="20"/>
                <w:szCs w:val="20"/>
                <w:u w:val="single"/>
              </w:rPr>
              <w:t>03</w:t>
            </w:r>
            <w:r w:rsidRPr="006D5518">
              <w:rPr>
                <w:rStyle w:val="normaltextrun"/>
                <w:color w:val="D13438"/>
                <w:sz w:val="20"/>
                <w:szCs w:val="20"/>
                <w:u w:val="single"/>
              </w:rPr>
              <w:t>)</w:t>
            </w:r>
            <w:r w:rsidRPr="006D5518">
              <w:rPr>
                <w:rStyle w:val="eop"/>
                <w:color w:val="D13438"/>
                <w:sz w:val="20"/>
                <w:szCs w:val="20"/>
              </w:rPr>
              <w:t> </w:t>
            </w:r>
          </w:p>
          <w:p w14:paraId="26032344" w14:textId="77777777" w:rsidR="000F7E44" w:rsidRPr="00163FE1" w:rsidRDefault="000F7E44" w:rsidP="006D5518">
            <w:pPr>
              <w:pStyle w:val="NormalTable0"/>
              <w:spacing w:line="360" w:lineRule="auto"/>
              <w:rPr>
                <w:lang w:val="en-GB"/>
              </w:rPr>
            </w:pPr>
          </w:p>
        </w:tc>
        <w:tc>
          <w:tcPr>
            <w:tcW w:w="4536" w:type="dxa"/>
          </w:tcPr>
          <w:p w14:paraId="0B65BDA0" w14:textId="77777777" w:rsidR="000F7E44" w:rsidRPr="000805A4" w:rsidRDefault="000F7E44" w:rsidP="000F7E44">
            <w:pPr>
              <w:pStyle w:val="NormalTable0"/>
              <w:rPr>
                <w:sz w:val="20"/>
                <w:lang w:val="en-GB"/>
              </w:rPr>
            </w:pPr>
          </w:p>
        </w:tc>
        <w:tc>
          <w:tcPr>
            <w:tcW w:w="709" w:type="dxa"/>
          </w:tcPr>
          <w:p w14:paraId="657DD654" w14:textId="77777777" w:rsidR="000F7E44" w:rsidRPr="000805A4" w:rsidRDefault="000F7E44" w:rsidP="000F7E44">
            <w:pPr>
              <w:pStyle w:val="NormalTable0"/>
              <w:rPr>
                <w:sz w:val="20"/>
                <w:lang w:val="en-GB"/>
              </w:rPr>
            </w:pPr>
          </w:p>
        </w:tc>
      </w:tr>
      <w:tr w:rsidR="000F7E44" w:rsidRPr="000805A4" w14:paraId="268A79A6" w14:textId="77777777">
        <w:trPr>
          <w:cantSplit/>
        </w:trPr>
        <w:tc>
          <w:tcPr>
            <w:tcW w:w="996" w:type="dxa"/>
            <w:tcBorders>
              <w:bottom w:val="single" w:sz="6" w:space="0" w:color="auto"/>
            </w:tcBorders>
          </w:tcPr>
          <w:p w14:paraId="027F2CD6" w14:textId="77777777" w:rsidR="000F7E44" w:rsidRPr="000805A4" w:rsidRDefault="000F7E44" w:rsidP="000F7E44">
            <w:pPr>
              <w:pStyle w:val="NormalTable0"/>
              <w:rPr>
                <w:lang w:val="en-GB"/>
              </w:rPr>
            </w:pPr>
            <w:r>
              <w:rPr>
                <w:lang w:val="en-GB"/>
              </w:rPr>
              <w:t>E 16</w:t>
            </w:r>
          </w:p>
        </w:tc>
        <w:tc>
          <w:tcPr>
            <w:tcW w:w="5386" w:type="dxa"/>
          </w:tcPr>
          <w:p w14:paraId="0235FE39" w14:textId="77777777" w:rsidR="000F7E44" w:rsidRDefault="000F7E44" w:rsidP="000F7E44">
            <w:pPr>
              <w:pStyle w:val="NormalTable0"/>
              <w:rPr>
                <w:b/>
                <w:lang w:val="en-GB"/>
              </w:rPr>
            </w:pPr>
            <w:r>
              <w:rPr>
                <w:b/>
                <w:lang w:val="en-GB"/>
              </w:rPr>
              <w:t>A) Is a SLA (Service Level Agreement) for the ICT systems established?</w:t>
            </w:r>
          </w:p>
          <w:p w14:paraId="08109AD6" w14:textId="77777777" w:rsidR="000F7E44" w:rsidRDefault="000F7E44" w:rsidP="000F7E44">
            <w:pPr>
              <w:pStyle w:val="NormalTable0"/>
              <w:rPr>
                <w:b/>
                <w:lang w:val="en-GB"/>
              </w:rPr>
            </w:pPr>
            <w:r>
              <w:rPr>
                <w:b/>
                <w:lang w:val="en-GB"/>
              </w:rPr>
              <w:t>B) Does the SLA define:</w:t>
            </w:r>
          </w:p>
          <w:p w14:paraId="29769155" w14:textId="77777777" w:rsidR="000F7E44" w:rsidRDefault="000F7E44" w:rsidP="00462661">
            <w:pPr>
              <w:pStyle w:val="NormalTable0"/>
              <w:numPr>
                <w:ilvl w:val="0"/>
                <w:numId w:val="74"/>
              </w:numPr>
              <w:rPr>
                <w:b/>
                <w:lang w:val="en-GB"/>
              </w:rPr>
            </w:pPr>
            <w:r>
              <w:rPr>
                <w:b/>
                <w:lang w:val="en-GB"/>
              </w:rPr>
              <w:t>Responsibilities, service levels , stability requirements, exception handling and reporting requirements</w:t>
            </w:r>
          </w:p>
          <w:p w14:paraId="4DC04347" w14:textId="77777777" w:rsidR="000F7E44" w:rsidRDefault="000F7E44" w:rsidP="000F7E44">
            <w:pPr>
              <w:pStyle w:val="NormalTable0"/>
              <w:rPr>
                <w:i/>
                <w:sz w:val="20"/>
                <w:lang w:val="en-GB"/>
              </w:rPr>
            </w:pPr>
          </w:p>
          <w:p w14:paraId="3C82963A" w14:textId="77777777" w:rsidR="000F7E44" w:rsidRPr="00080DB1" w:rsidRDefault="000F7E44" w:rsidP="000F7E44">
            <w:pPr>
              <w:pStyle w:val="NormalTable0"/>
              <w:rPr>
                <w:i/>
                <w:sz w:val="20"/>
                <w:lang w:val="en-GB"/>
              </w:rPr>
            </w:pPr>
            <w:r>
              <w:rPr>
                <w:i/>
                <w:sz w:val="20"/>
                <w:lang w:val="en-GB"/>
              </w:rPr>
              <w:t>The SLA usually specifies the operational period such as 24 hours/7 days a week, stability requirements such as 99, 9%, and reporting requirements.</w:t>
            </w:r>
          </w:p>
        </w:tc>
        <w:tc>
          <w:tcPr>
            <w:tcW w:w="567" w:type="dxa"/>
          </w:tcPr>
          <w:p w14:paraId="64C49343" w14:textId="77777777" w:rsidR="000F7E44" w:rsidRPr="000805A4" w:rsidRDefault="000F7E44" w:rsidP="000F7E44">
            <w:pPr>
              <w:pStyle w:val="NormalTable0"/>
              <w:rPr>
                <w:lang w:val="en-GB"/>
              </w:rPr>
            </w:pPr>
          </w:p>
        </w:tc>
        <w:tc>
          <w:tcPr>
            <w:tcW w:w="567" w:type="dxa"/>
          </w:tcPr>
          <w:p w14:paraId="7A025BF3" w14:textId="77777777" w:rsidR="000F7E44" w:rsidRPr="000805A4" w:rsidRDefault="000F7E44" w:rsidP="000F7E44">
            <w:pPr>
              <w:pStyle w:val="NormalTable0"/>
              <w:rPr>
                <w:lang w:val="en-GB"/>
              </w:rPr>
            </w:pPr>
          </w:p>
        </w:tc>
        <w:tc>
          <w:tcPr>
            <w:tcW w:w="567" w:type="dxa"/>
          </w:tcPr>
          <w:p w14:paraId="36C4901A" w14:textId="77777777" w:rsidR="000F7E44" w:rsidRPr="000805A4" w:rsidRDefault="000F7E44" w:rsidP="000F7E44">
            <w:pPr>
              <w:pStyle w:val="NormalTable0"/>
              <w:rPr>
                <w:lang w:val="en-GB"/>
              </w:rPr>
            </w:pPr>
          </w:p>
        </w:tc>
        <w:tc>
          <w:tcPr>
            <w:tcW w:w="2126" w:type="dxa"/>
          </w:tcPr>
          <w:p w14:paraId="79D52143" w14:textId="77777777" w:rsidR="00377452" w:rsidRPr="006D5518" w:rsidRDefault="002B3AF0" w:rsidP="006D5518">
            <w:pPr>
              <w:pStyle w:val="paragraph"/>
              <w:spacing w:before="0" w:beforeAutospacing="0" w:after="0" w:afterAutospacing="0" w:line="360" w:lineRule="auto"/>
              <w:textAlignment w:val="baseline"/>
              <w:rPr>
                <w:sz w:val="18"/>
                <w:szCs w:val="18"/>
              </w:rPr>
            </w:pPr>
            <w:r>
              <w:rPr>
                <w:rStyle w:val="normaltextrun"/>
                <w:b/>
                <w:bCs/>
                <w:color w:val="D13438"/>
                <w:sz w:val="20"/>
                <w:szCs w:val="20"/>
                <w:u w:val="single"/>
              </w:rPr>
              <w:t>Requirements</w:t>
            </w:r>
          </w:p>
          <w:p w14:paraId="3F78469F"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ISO/IEC 27002 (2022)</w:t>
            </w:r>
            <w:r w:rsidRPr="006D5518">
              <w:rPr>
                <w:rStyle w:val="eop"/>
                <w:color w:val="D13438"/>
                <w:sz w:val="20"/>
                <w:szCs w:val="20"/>
              </w:rPr>
              <w:t> </w:t>
            </w:r>
          </w:p>
          <w:p w14:paraId="5788F993" w14:textId="77777777" w:rsidR="000F7E44" w:rsidRPr="00163FE1" w:rsidRDefault="000F7E44" w:rsidP="006D5518">
            <w:pPr>
              <w:pStyle w:val="NormalTable0"/>
              <w:spacing w:line="360" w:lineRule="auto"/>
              <w:rPr>
                <w:lang w:val="en-GB"/>
              </w:rPr>
            </w:pPr>
          </w:p>
        </w:tc>
        <w:tc>
          <w:tcPr>
            <w:tcW w:w="4536" w:type="dxa"/>
          </w:tcPr>
          <w:p w14:paraId="66D0BF2C" w14:textId="77777777" w:rsidR="000F7E44" w:rsidRPr="000805A4" w:rsidRDefault="000F7E44" w:rsidP="000F7E44">
            <w:pPr>
              <w:pStyle w:val="NormalTable0"/>
              <w:rPr>
                <w:sz w:val="20"/>
                <w:lang w:val="en-GB"/>
              </w:rPr>
            </w:pPr>
          </w:p>
        </w:tc>
        <w:tc>
          <w:tcPr>
            <w:tcW w:w="709" w:type="dxa"/>
          </w:tcPr>
          <w:p w14:paraId="6AAEE565" w14:textId="77777777" w:rsidR="000F7E44" w:rsidRPr="000805A4" w:rsidRDefault="000F7E44" w:rsidP="000F7E44">
            <w:pPr>
              <w:pStyle w:val="NormalTable0"/>
              <w:rPr>
                <w:sz w:val="20"/>
                <w:lang w:val="en-GB"/>
              </w:rPr>
            </w:pPr>
          </w:p>
        </w:tc>
      </w:tr>
      <w:tr w:rsidR="000F7E44" w:rsidRPr="000805A4" w14:paraId="021F6FF4" w14:textId="77777777">
        <w:trPr>
          <w:cantSplit/>
        </w:trPr>
        <w:tc>
          <w:tcPr>
            <w:tcW w:w="996" w:type="dxa"/>
            <w:tcBorders>
              <w:bottom w:val="single" w:sz="6" w:space="0" w:color="auto"/>
            </w:tcBorders>
          </w:tcPr>
          <w:p w14:paraId="1556546E" w14:textId="77777777" w:rsidR="000F7E44" w:rsidRPr="000805A4" w:rsidRDefault="000F7E44" w:rsidP="000F7E44">
            <w:pPr>
              <w:pStyle w:val="NormalTable0"/>
              <w:rPr>
                <w:lang w:val="en-GB"/>
              </w:rPr>
            </w:pPr>
            <w:r>
              <w:rPr>
                <w:lang w:val="en-GB"/>
              </w:rPr>
              <w:t>E 17</w:t>
            </w:r>
          </w:p>
        </w:tc>
        <w:tc>
          <w:tcPr>
            <w:tcW w:w="5386" w:type="dxa"/>
          </w:tcPr>
          <w:p w14:paraId="74DAB2DA" w14:textId="77777777" w:rsidR="000F7E44" w:rsidRDefault="000F7E44" w:rsidP="000F7E44">
            <w:pPr>
              <w:pStyle w:val="NormalTable0"/>
              <w:rPr>
                <w:b/>
                <w:lang w:val="en-GB"/>
              </w:rPr>
            </w:pPr>
            <w:r>
              <w:rPr>
                <w:b/>
                <w:lang w:val="en-GB"/>
              </w:rPr>
              <w:t>A) Is a user forum related to e-Operations established?</w:t>
            </w:r>
          </w:p>
          <w:p w14:paraId="49C8C372" w14:textId="77777777" w:rsidR="000F7E44" w:rsidRDefault="000F7E44" w:rsidP="000F7E44">
            <w:pPr>
              <w:pStyle w:val="NormalTable0"/>
              <w:rPr>
                <w:b/>
                <w:lang w:val="en-GB"/>
              </w:rPr>
            </w:pPr>
            <w:r>
              <w:rPr>
                <w:b/>
                <w:lang w:val="en-GB"/>
              </w:rPr>
              <w:t>B) Can the involved users and stakeholders influence the process and the solution?</w:t>
            </w:r>
          </w:p>
          <w:p w14:paraId="252F69CB" w14:textId="77777777" w:rsidR="000F7E44" w:rsidRDefault="000F7E44" w:rsidP="000F7E44">
            <w:pPr>
              <w:pStyle w:val="NormalTable0"/>
              <w:rPr>
                <w:b/>
                <w:lang w:val="en-GB"/>
              </w:rPr>
            </w:pPr>
          </w:p>
          <w:p w14:paraId="1BDB4458" w14:textId="77777777" w:rsidR="000F7E44" w:rsidRPr="00080DB1" w:rsidRDefault="000F7E44" w:rsidP="000F7E44">
            <w:pPr>
              <w:pStyle w:val="NormalTable0"/>
              <w:rPr>
                <w:i/>
                <w:sz w:val="20"/>
                <w:lang w:val="en-GB"/>
              </w:rPr>
            </w:pPr>
            <w:r>
              <w:rPr>
                <w:i/>
                <w:sz w:val="20"/>
                <w:lang w:val="en-GB"/>
              </w:rPr>
              <w:t>The user forum must ensure that involved users and stakeholders can influence the process and the solution. The user forum must ensure that experience is shared and that the solutions can be continuously improved.</w:t>
            </w:r>
          </w:p>
        </w:tc>
        <w:tc>
          <w:tcPr>
            <w:tcW w:w="567" w:type="dxa"/>
          </w:tcPr>
          <w:p w14:paraId="76B29B4C" w14:textId="77777777" w:rsidR="000F7E44" w:rsidRPr="000805A4" w:rsidRDefault="000F7E44" w:rsidP="000F7E44">
            <w:pPr>
              <w:pStyle w:val="NormalTable0"/>
              <w:rPr>
                <w:lang w:val="en-GB"/>
              </w:rPr>
            </w:pPr>
          </w:p>
        </w:tc>
        <w:tc>
          <w:tcPr>
            <w:tcW w:w="567" w:type="dxa"/>
          </w:tcPr>
          <w:p w14:paraId="2E11F6EC" w14:textId="77777777" w:rsidR="000F7E44" w:rsidRPr="000805A4" w:rsidRDefault="000F7E44" w:rsidP="000F7E44">
            <w:pPr>
              <w:pStyle w:val="NormalTable0"/>
              <w:rPr>
                <w:lang w:val="en-GB"/>
              </w:rPr>
            </w:pPr>
          </w:p>
        </w:tc>
        <w:tc>
          <w:tcPr>
            <w:tcW w:w="567" w:type="dxa"/>
          </w:tcPr>
          <w:p w14:paraId="56E66AF1" w14:textId="77777777" w:rsidR="000F7E44" w:rsidRPr="000805A4" w:rsidRDefault="000F7E44" w:rsidP="000F7E44">
            <w:pPr>
              <w:pStyle w:val="NormalTable0"/>
              <w:rPr>
                <w:lang w:val="en-GB"/>
              </w:rPr>
            </w:pPr>
          </w:p>
        </w:tc>
        <w:tc>
          <w:tcPr>
            <w:tcW w:w="2126" w:type="dxa"/>
          </w:tcPr>
          <w:p w14:paraId="27B1E00B"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Requirements</w:t>
            </w:r>
          </w:p>
          <w:p w14:paraId="65A2502A"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Kotter (1996)</w:t>
            </w:r>
            <w:r w:rsidRPr="006D5518">
              <w:rPr>
                <w:rStyle w:val="eop"/>
                <w:color w:val="D13438"/>
                <w:sz w:val="20"/>
                <w:szCs w:val="20"/>
              </w:rPr>
              <w:t> </w:t>
            </w:r>
          </w:p>
          <w:p w14:paraId="2F64C686"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Pinto (1996)</w:t>
            </w:r>
            <w:r w:rsidRPr="006D5518">
              <w:rPr>
                <w:rStyle w:val="eop"/>
                <w:sz w:val="20"/>
                <w:szCs w:val="20"/>
              </w:rPr>
              <w:t> </w:t>
            </w:r>
          </w:p>
          <w:p w14:paraId="7782362C" w14:textId="77777777" w:rsidR="000F7E44" w:rsidRPr="00163FE1" w:rsidRDefault="000F7E44" w:rsidP="006D5518">
            <w:pPr>
              <w:pStyle w:val="NormalTable0"/>
              <w:spacing w:line="360" w:lineRule="auto"/>
              <w:rPr>
                <w:lang w:val="en-GB"/>
              </w:rPr>
            </w:pPr>
          </w:p>
        </w:tc>
        <w:tc>
          <w:tcPr>
            <w:tcW w:w="4536" w:type="dxa"/>
          </w:tcPr>
          <w:p w14:paraId="665A678B" w14:textId="77777777" w:rsidR="000F7E44" w:rsidRPr="000805A4" w:rsidRDefault="000F7E44" w:rsidP="000F7E44">
            <w:pPr>
              <w:pStyle w:val="NormalTable0"/>
              <w:rPr>
                <w:sz w:val="20"/>
                <w:lang w:val="en-GB"/>
              </w:rPr>
            </w:pPr>
          </w:p>
        </w:tc>
        <w:tc>
          <w:tcPr>
            <w:tcW w:w="709" w:type="dxa"/>
          </w:tcPr>
          <w:p w14:paraId="430A24E9" w14:textId="77777777" w:rsidR="000F7E44" w:rsidRPr="000805A4" w:rsidRDefault="000F7E44" w:rsidP="000F7E44">
            <w:pPr>
              <w:pStyle w:val="NormalTable0"/>
              <w:rPr>
                <w:sz w:val="20"/>
                <w:lang w:val="en-GB"/>
              </w:rPr>
            </w:pPr>
          </w:p>
        </w:tc>
      </w:tr>
      <w:tr w:rsidR="000F7E44" w:rsidRPr="000805A4" w14:paraId="674FC50C" w14:textId="77777777">
        <w:trPr>
          <w:cantSplit/>
        </w:trPr>
        <w:tc>
          <w:tcPr>
            <w:tcW w:w="996" w:type="dxa"/>
            <w:tcBorders>
              <w:bottom w:val="single" w:sz="6" w:space="0" w:color="auto"/>
            </w:tcBorders>
          </w:tcPr>
          <w:p w14:paraId="3B6C7950" w14:textId="77777777" w:rsidR="000F7E44" w:rsidRPr="000805A4" w:rsidRDefault="000F7E44" w:rsidP="000F7E44">
            <w:pPr>
              <w:pStyle w:val="NormalTable0"/>
              <w:rPr>
                <w:lang w:val="en-GB"/>
              </w:rPr>
            </w:pPr>
            <w:r>
              <w:rPr>
                <w:lang w:val="en-GB"/>
              </w:rPr>
              <w:lastRenderedPageBreak/>
              <w:t>E 18</w:t>
            </w:r>
          </w:p>
        </w:tc>
        <w:tc>
          <w:tcPr>
            <w:tcW w:w="5386" w:type="dxa"/>
          </w:tcPr>
          <w:p w14:paraId="7655BFD9" w14:textId="77777777" w:rsidR="000F7E44" w:rsidRDefault="000F7E44" w:rsidP="000F7E44">
            <w:pPr>
              <w:pStyle w:val="NormalTable0"/>
              <w:rPr>
                <w:b/>
                <w:lang w:val="en-GB"/>
              </w:rPr>
            </w:pPr>
            <w:r>
              <w:rPr>
                <w:b/>
                <w:lang w:val="en-GB"/>
              </w:rPr>
              <w:t>A) Does top management check that the goals of e-Operations are achieved?</w:t>
            </w:r>
          </w:p>
          <w:p w14:paraId="2F76E918" w14:textId="77777777" w:rsidR="000F7E44" w:rsidRDefault="000F7E44" w:rsidP="000F7E44">
            <w:pPr>
              <w:pStyle w:val="NormalTable0"/>
              <w:rPr>
                <w:b/>
                <w:lang w:val="en-GB"/>
              </w:rPr>
            </w:pPr>
            <w:r>
              <w:rPr>
                <w:b/>
                <w:lang w:val="en-GB"/>
              </w:rPr>
              <w:t>B) Does top management check why the goals of e-Operations are achieved, or not achieved?</w:t>
            </w:r>
          </w:p>
          <w:p w14:paraId="62CE04A6" w14:textId="77777777" w:rsidR="000F7E44" w:rsidRDefault="000F7E44" w:rsidP="000F7E44">
            <w:pPr>
              <w:pStyle w:val="NormalTable0"/>
              <w:rPr>
                <w:b/>
                <w:lang w:val="en-GB"/>
              </w:rPr>
            </w:pPr>
          </w:p>
          <w:p w14:paraId="09800B05" w14:textId="77777777" w:rsidR="000F7E44" w:rsidRDefault="000F7E44" w:rsidP="000F7E44">
            <w:pPr>
              <w:pStyle w:val="NormalTable0"/>
              <w:rPr>
                <w:i/>
                <w:sz w:val="20"/>
                <w:lang w:val="en-GB"/>
              </w:rPr>
            </w:pPr>
            <w:r>
              <w:rPr>
                <w:i/>
                <w:sz w:val="20"/>
                <w:lang w:val="en-GB"/>
              </w:rPr>
              <w:t>Top management must check periodically that the goals of e-Operations are achieved. Two key questions are:</w:t>
            </w:r>
          </w:p>
          <w:p w14:paraId="5F784CC3" w14:textId="77777777" w:rsidR="000F7E44" w:rsidRDefault="000F7E44" w:rsidP="00462661">
            <w:pPr>
              <w:pStyle w:val="NormalTable0"/>
              <w:numPr>
                <w:ilvl w:val="0"/>
                <w:numId w:val="75"/>
              </w:numPr>
              <w:rPr>
                <w:i/>
                <w:sz w:val="20"/>
                <w:lang w:val="en-GB"/>
              </w:rPr>
            </w:pPr>
            <w:r>
              <w:rPr>
                <w:i/>
                <w:sz w:val="20"/>
                <w:lang w:val="en-GB"/>
              </w:rPr>
              <w:t>Why are the goals reached? or</w:t>
            </w:r>
          </w:p>
          <w:p w14:paraId="40F257E8" w14:textId="77777777" w:rsidR="000F7E44" w:rsidRPr="00080DB1" w:rsidRDefault="000F7E44" w:rsidP="00462661">
            <w:pPr>
              <w:pStyle w:val="NormalTable0"/>
              <w:numPr>
                <w:ilvl w:val="0"/>
                <w:numId w:val="75"/>
              </w:numPr>
              <w:rPr>
                <w:i/>
                <w:sz w:val="20"/>
                <w:lang w:val="en-GB"/>
              </w:rPr>
            </w:pPr>
            <w:r>
              <w:rPr>
                <w:i/>
                <w:sz w:val="20"/>
                <w:lang w:val="en-GB"/>
              </w:rPr>
              <w:t>Why are the goals not reached?</w:t>
            </w:r>
          </w:p>
        </w:tc>
        <w:tc>
          <w:tcPr>
            <w:tcW w:w="567" w:type="dxa"/>
          </w:tcPr>
          <w:p w14:paraId="21A191BD" w14:textId="77777777" w:rsidR="000F7E44" w:rsidRPr="000805A4" w:rsidRDefault="000F7E44" w:rsidP="000F7E44">
            <w:pPr>
              <w:pStyle w:val="NormalTable0"/>
              <w:rPr>
                <w:lang w:val="en-GB"/>
              </w:rPr>
            </w:pPr>
          </w:p>
        </w:tc>
        <w:tc>
          <w:tcPr>
            <w:tcW w:w="567" w:type="dxa"/>
          </w:tcPr>
          <w:p w14:paraId="7CA517D0" w14:textId="77777777" w:rsidR="000F7E44" w:rsidRPr="000805A4" w:rsidRDefault="000F7E44" w:rsidP="000F7E44">
            <w:pPr>
              <w:pStyle w:val="NormalTable0"/>
              <w:rPr>
                <w:lang w:val="en-GB"/>
              </w:rPr>
            </w:pPr>
          </w:p>
        </w:tc>
        <w:tc>
          <w:tcPr>
            <w:tcW w:w="567" w:type="dxa"/>
          </w:tcPr>
          <w:p w14:paraId="7786F049" w14:textId="77777777" w:rsidR="000F7E44" w:rsidRPr="000805A4" w:rsidRDefault="000F7E44" w:rsidP="000F7E44">
            <w:pPr>
              <w:pStyle w:val="NormalTable0"/>
              <w:rPr>
                <w:lang w:val="en-GB"/>
              </w:rPr>
            </w:pPr>
          </w:p>
        </w:tc>
        <w:tc>
          <w:tcPr>
            <w:tcW w:w="2126" w:type="dxa"/>
          </w:tcPr>
          <w:p w14:paraId="7E016C73"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b/>
                <w:bCs/>
                <w:color w:val="D13438"/>
                <w:sz w:val="20"/>
                <w:szCs w:val="20"/>
                <w:u w:val="single"/>
              </w:rPr>
              <w:t>Requirements</w:t>
            </w:r>
          </w:p>
          <w:p w14:paraId="6FFF5B2A"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HSE (20</w:t>
            </w:r>
            <w:r w:rsidR="003D6037">
              <w:rPr>
                <w:rStyle w:val="normaltextrun"/>
                <w:color w:val="D13438"/>
                <w:sz w:val="20"/>
                <w:szCs w:val="20"/>
                <w:u w:val="single"/>
              </w:rPr>
              <w:t>03</w:t>
            </w:r>
            <w:r w:rsidRPr="006D5518">
              <w:rPr>
                <w:rStyle w:val="normaltextrun"/>
                <w:color w:val="D13438"/>
                <w:sz w:val="20"/>
                <w:szCs w:val="20"/>
                <w:u w:val="single"/>
              </w:rPr>
              <w:t>)</w:t>
            </w:r>
            <w:r w:rsidRPr="006D5518">
              <w:rPr>
                <w:rStyle w:val="eop"/>
                <w:color w:val="D13438"/>
                <w:sz w:val="20"/>
                <w:szCs w:val="20"/>
              </w:rPr>
              <w:t> </w:t>
            </w:r>
          </w:p>
          <w:p w14:paraId="1C5BE3E9" w14:textId="77777777" w:rsidR="00377452" w:rsidRPr="006D5518" w:rsidRDefault="00377452" w:rsidP="006D5518">
            <w:pPr>
              <w:pStyle w:val="paragraph"/>
              <w:spacing w:before="0" w:beforeAutospacing="0" w:after="0" w:afterAutospacing="0" w:line="360" w:lineRule="auto"/>
              <w:textAlignment w:val="baseline"/>
              <w:rPr>
                <w:sz w:val="18"/>
                <w:szCs w:val="18"/>
              </w:rPr>
            </w:pPr>
            <w:r w:rsidRPr="006D5518">
              <w:rPr>
                <w:rStyle w:val="normaltextrun"/>
                <w:color w:val="D13438"/>
                <w:sz w:val="20"/>
                <w:szCs w:val="20"/>
                <w:u w:val="single"/>
              </w:rPr>
              <w:t>Kotter (1996)</w:t>
            </w:r>
            <w:r w:rsidRPr="006D5518">
              <w:rPr>
                <w:rStyle w:val="eop"/>
                <w:sz w:val="20"/>
                <w:szCs w:val="20"/>
              </w:rPr>
              <w:t> </w:t>
            </w:r>
          </w:p>
          <w:p w14:paraId="616B3502" w14:textId="77777777" w:rsidR="000F7E44" w:rsidRPr="00163FE1" w:rsidRDefault="000F7E44" w:rsidP="006D5518">
            <w:pPr>
              <w:pStyle w:val="NormalTable0"/>
              <w:spacing w:line="360" w:lineRule="auto"/>
              <w:rPr>
                <w:lang w:val="en-GB"/>
              </w:rPr>
            </w:pPr>
          </w:p>
        </w:tc>
        <w:tc>
          <w:tcPr>
            <w:tcW w:w="4536" w:type="dxa"/>
          </w:tcPr>
          <w:p w14:paraId="3381BC4F" w14:textId="77777777" w:rsidR="000F7E44" w:rsidRPr="000805A4" w:rsidRDefault="000F7E44" w:rsidP="000F7E44">
            <w:pPr>
              <w:pStyle w:val="NormalTable0"/>
              <w:rPr>
                <w:sz w:val="20"/>
                <w:lang w:val="en-GB"/>
              </w:rPr>
            </w:pPr>
          </w:p>
        </w:tc>
        <w:tc>
          <w:tcPr>
            <w:tcW w:w="709" w:type="dxa"/>
          </w:tcPr>
          <w:p w14:paraId="5F0173EA" w14:textId="77777777" w:rsidR="000F7E44" w:rsidRPr="000805A4" w:rsidRDefault="000F7E44" w:rsidP="000F7E44">
            <w:pPr>
              <w:pStyle w:val="NormalTable0"/>
              <w:rPr>
                <w:sz w:val="20"/>
                <w:lang w:val="en-GB"/>
              </w:rPr>
            </w:pPr>
          </w:p>
        </w:tc>
      </w:tr>
      <w:tr w:rsidR="000F7E44" w:rsidRPr="003400D5" w14:paraId="00539D60" w14:textId="77777777">
        <w:trPr>
          <w:cantSplit/>
        </w:trPr>
        <w:tc>
          <w:tcPr>
            <w:tcW w:w="996" w:type="dxa"/>
            <w:tcBorders>
              <w:top w:val="single" w:sz="6" w:space="0" w:color="auto"/>
              <w:left w:val="single" w:sz="6" w:space="0" w:color="auto"/>
              <w:bottom w:val="single" w:sz="6" w:space="0" w:color="auto"/>
              <w:right w:val="single" w:sz="6" w:space="0" w:color="auto"/>
            </w:tcBorders>
          </w:tcPr>
          <w:p w14:paraId="4EC09DE5" w14:textId="77777777" w:rsidR="000F7E44" w:rsidRPr="000805A4" w:rsidRDefault="000F7E44" w:rsidP="000F7E44">
            <w:pPr>
              <w:pStyle w:val="NormalTable0"/>
              <w:rPr>
                <w:lang w:val="en-GB"/>
              </w:rPr>
            </w:pPr>
            <w:r>
              <w:rPr>
                <w:lang w:val="en-GB"/>
              </w:rPr>
              <w:t>E 19</w:t>
            </w:r>
          </w:p>
        </w:tc>
        <w:tc>
          <w:tcPr>
            <w:tcW w:w="5386" w:type="dxa"/>
            <w:tcBorders>
              <w:top w:val="single" w:sz="6" w:space="0" w:color="auto"/>
              <w:left w:val="single" w:sz="6" w:space="0" w:color="auto"/>
              <w:bottom w:val="single" w:sz="6" w:space="0" w:color="auto"/>
              <w:right w:val="single" w:sz="6" w:space="0" w:color="auto"/>
            </w:tcBorders>
          </w:tcPr>
          <w:p w14:paraId="69C47B65" w14:textId="77777777" w:rsidR="000F7E44" w:rsidRDefault="000F7E44" w:rsidP="000F7E44">
            <w:pPr>
              <w:pStyle w:val="NormalTable0"/>
              <w:rPr>
                <w:b/>
                <w:lang w:val="en-GB"/>
              </w:rPr>
            </w:pPr>
            <w:r w:rsidRPr="000805A4">
              <w:rPr>
                <w:b/>
                <w:lang w:val="en-GB"/>
              </w:rPr>
              <w:t>Are all necess</w:t>
            </w:r>
            <w:r>
              <w:rPr>
                <w:b/>
                <w:lang w:val="en-GB"/>
              </w:rPr>
              <w:t>ary questions asked related to e-Operations</w:t>
            </w:r>
            <w:r w:rsidRPr="000805A4">
              <w:rPr>
                <w:b/>
                <w:lang w:val="en-GB"/>
              </w:rPr>
              <w:t>?</w:t>
            </w:r>
          </w:p>
          <w:p w14:paraId="1F524515" w14:textId="77777777" w:rsidR="000F7E44" w:rsidRPr="000805A4" w:rsidRDefault="000F7E44" w:rsidP="000F7E44">
            <w:pPr>
              <w:pStyle w:val="NormalTable0"/>
              <w:rPr>
                <w:b/>
                <w:lang w:val="en-GB"/>
              </w:rPr>
            </w:pPr>
          </w:p>
        </w:tc>
        <w:tc>
          <w:tcPr>
            <w:tcW w:w="567" w:type="dxa"/>
            <w:tcBorders>
              <w:top w:val="single" w:sz="6" w:space="0" w:color="auto"/>
              <w:left w:val="single" w:sz="6" w:space="0" w:color="auto"/>
              <w:bottom w:val="single" w:sz="6" w:space="0" w:color="auto"/>
              <w:right w:val="single" w:sz="6" w:space="0" w:color="auto"/>
            </w:tcBorders>
          </w:tcPr>
          <w:p w14:paraId="41415F9B" w14:textId="77777777" w:rsidR="000F7E44" w:rsidRPr="000805A4"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5FA708D8" w14:textId="77777777" w:rsidR="000F7E44" w:rsidRPr="000805A4" w:rsidRDefault="000F7E44" w:rsidP="000F7E44">
            <w:pPr>
              <w:pStyle w:val="NormalTable0"/>
              <w:rPr>
                <w:lang w:val="en-GB"/>
              </w:rPr>
            </w:pPr>
          </w:p>
        </w:tc>
        <w:tc>
          <w:tcPr>
            <w:tcW w:w="567" w:type="dxa"/>
            <w:tcBorders>
              <w:top w:val="single" w:sz="6" w:space="0" w:color="auto"/>
              <w:left w:val="single" w:sz="6" w:space="0" w:color="auto"/>
              <w:bottom w:val="single" w:sz="6" w:space="0" w:color="auto"/>
              <w:right w:val="single" w:sz="6" w:space="0" w:color="auto"/>
            </w:tcBorders>
          </w:tcPr>
          <w:p w14:paraId="6E48D351" w14:textId="77777777" w:rsidR="000F7E44" w:rsidRPr="000805A4" w:rsidRDefault="000F7E44" w:rsidP="000F7E44">
            <w:pPr>
              <w:pStyle w:val="NormalTable0"/>
              <w:rPr>
                <w:lang w:val="en-GB"/>
              </w:rPr>
            </w:pPr>
          </w:p>
        </w:tc>
        <w:tc>
          <w:tcPr>
            <w:tcW w:w="2126" w:type="dxa"/>
            <w:tcBorders>
              <w:top w:val="single" w:sz="6" w:space="0" w:color="auto"/>
              <w:left w:val="single" w:sz="6" w:space="0" w:color="auto"/>
              <w:bottom w:val="single" w:sz="6" w:space="0" w:color="auto"/>
              <w:right w:val="single" w:sz="6" w:space="0" w:color="auto"/>
            </w:tcBorders>
          </w:tcPr>
          <w:p w14:paraId="3A7B9259" w14:textId="77777777" w:rsidR="000F7E44" w:rsidRPr="000805A4" w:rsidRDefault="000F7E44" w:rsidP="000F7E44">
            <w:pPr>
              <w:pStyle w:val="NormalTable0"/>
              <w:rPr>
                <w:lang w:val="en-GB"/>
              </w:rPr>
            </w:pPr>
          </w:p>
        </w:tc>
        <w:tc>
          <w:tcPr>
            <w:tcW w:w="4536" w:type="dxa"/>
            <w:tcBorders>
              <w:top w:val="single" w:sz="6" w:space="0" w:color="auto"/>
              <w:left w:val="single" w:sz="6" w:space="0" w:color="auto"/>
              <w:bottom w:val="single" w:sz="6" w:space="0" w:color="auto"/>
              <w:right w:val="single" w:sz="6" w:space="0" w:color="auto"/>
            </w:tcBorders>
          </w:tcPr>
          <w:p w14:paraId="70CACE5C" w14:textId="77777777" w:rsidR="000F7E44" w:rsidRPr="000805A4" w:rsidRDefault="000F7E44" w:rsidP="000F7E44">
            <w:pPr>
              <w:pStyle w:val="NormalTable0"/>
              <w:rPr>
                <w:sz w:val="20"/>
                <w:lang w:val="en-GB"/>
              </w:rPr>
            </w:pPr>
          </w:p>
        </w:tc>
        <w:tc>
          <w:tcPr>
            <w:tcW w:w="709" w:type="dxa"/>
            <w:tcBorders>
              <w:top w:val="single" w:sz="6" w:space="0" w:color="auto"/>
              <w:left w:val="single" w:sz="6" w:space="0" w:color="auto"/>
              <w:bottom w:val="single" w:sz="6" w:space="0" w:color="auto"/>
              <w:right w:val="single" w:sz="6" w:space="0" w:color="auto"/>
            </w:tcBorders>
          </w:tcPr>
          <w:p w14:paraId="29CCCC98" w14:textId="77777777" w:rsidR="000F7E44" w:rsidRPr="000805A4" w:rsidRDefault="000F7E44" w:rsidP="000F7E44">
            <w:pPr>
              <w:pStyle w:val="NormalTable0"/>
              <w:rPr>
                <w:lang w:val="en-GB"/>
              </w:rPr>
            </w:pPr>
          </w:p>
        </w:tc>
      </w:tr>
      <w:bookmarkEnd w:id="340"/>
    </w:tbl>
    <w:p w14:paraId="728E960B" w14:textId="77777777" w:rsidR="000F7E44" w:rsidRPr="000805A4" w:rsidRDefault="000F7E44" w:rsidP="000F7E44">
      <w:pPr>
        <w:pStyle w:val="BodyText"/>
        <w:ind w:left="-426"/>
      </w:pPr>
    </w:p>
    <w:p w14:paraId="5BCE6DF3" w14:textId="77777777" w:rsidR="000F7E44" w:rsidRPr="000805A4" w:rsidRDefault="000F7E44" w:rsidP="000F7E44">
      <w:pPr>
        <w:pStyle w:val="Kapitteldeling"/>
        <w:rPr>
          <w:lang w:val="en-GB"/>
        </w:rPr>
        <w:sectPr w:rsidR="000F7E44" w:rsidRPr="000805A4" w:rsidSect="002B10F0">
          <w:headerReference w:type="default" r:id="rId70"/>
          <w:footerReference w:type="default" r:id="rId71"/>
          <w:type w:val="oddPage"/>
          <w:pgSz w:w="16834" w:h="11907" w:orient="landscape"/>
          <w:pgMar w:top="1304" w:right="567" w:bottom="1134" w:left="851" w:header="340" w:footer="680" w:gutter="0"/>
          <w:cols w:space="708"/>
        </w:sectPr>
      </w:pPr>
    </w:p>
    <w:p w14:paraId="6C1FDF70" w14:textId="77777777" w:rsidR="000F7E44" w:rsidRDefault="000F7E44" w:rsidP="000F7E44">
      <w:pPr>
        <w:rPr>
          <w:lang w:val="en-GB"/>
        </w:rPr>
      </w:pPr>
    </w:p>
    <w:p w14:paraId="1A3D86B1" w14:textId="77777777" w:rsidR="000F7E44" w:rsidRDefault="000F7E44" w:rsidP="000F7E44">
      <w:pPr>
        <w:rPr>
          <w:lang w:val="en-GB"/>
        </w:rPr>
      </w:pPr>
    </w:p>
    <w:p w14:paraId="0191B3CF" w14:textId="77777777" w:rsidR="000F7E44" w:rsidRDefault="000F7E44" w:rsidP="000F7E44">
      <w:pPr>
        <w:rPr>
          <w:lang w:val="en-GB"/>
        </w:rPr>
      </w:pPr>
    </w:p>
    <w:p w14:paraId="6B808A33" w14:textId="77777777" w:rsidR="000F7E44" w:rsidRDefault="000F7E44" w:rsidP="000F7E44">
      <w:pPr>
        <w:rPr>
          <w:lang w:val="en-GB"/>
        </w:rPr>
      </w:pPr>
    </w:p>
    <w:p w14:paraId="3B3A9020" w14:textId="77777777" w:rsidR="000F7E44" w:rsidRPr="000805A4" w:rsidRDefault="000F7E44" w:rsidP="000F7E44">
      <w:pPr>
        <w:rPr>
          <w:lang w:val="en-GB"/>
        </w:rPr>
      </w:pPr>
    </w:p>
    <w:p w14:paraId="5118C3B5" w14:textId="77777777" w:rsidR="000F7E44" w:rsidRPr="000805A4" w:rsidRDefault="000F7E44" w:rsidP="000F7E44">
      <w:pPr>
        <w:pStyle w:val="Kapitteldeling"/>
        <w:rPr>
          <w:lang w:val="en-GB"/>
        </w:rPr>
      </w:pPr>
    </w:p>
    <w:p w14:paraId="4843E1B9" w14:textId="77777777" w:rsidR="000F7E44" w:rsidRPr="000805A4" w:rsidRDefault="000F7E44" w:rsidP="000F7E44">
      <w:pPr>
        <w:pStyle w:val="Kapitteldeling"/>
        <w:rPr>
          <w:lang w:val="en-GB"/>
        </w:rPr>
      </w:pPr>
    </w:p>
    <w:p w14:paraId="7554F542" w14:textId="77777777" w:rsidR="000F7E44" w:rsidRPr="000805A4" w:rsidRDefault="000F7E44" w:rsidP="000F7E44">
      <w:pPr>
        <w:pStyle w:val="Kapitteldeling"/>
        <w:rPr>
          <w:lang w:val="en-GB"/>
        </w:rPr>
      </w:pPr>
    </w:p>
    <w:p w14:paraId="50F233D5" w14:textId="77777777" w:rsidR="000F7E44" w:rsidRPr="000805A4" w:rsidRDefault="000F7E44" w:rsidP="000F7E44">
      <w:pPr>
        <w:pStyle w:val="Kapitteldeling"/>
        <w:rPr>
          <w:lang w:val="en-GB"/>
        </w:rPr>
      </w:pPr>
    </w:p>
    <w:p w14:paraId="48ACCE14" w14:textId="77777777" w:rsidR="000F7E44" w:rsidRPr="000805A4" w:rsidRDefault="000F7E44" w:rsidP="000F7E44">
      <w:pPr>
        <w:pStyle w:val="Kapitteldeling"/>
        <w:rPr>
          <w:lang w:val="en-GB"/>
        </w:rPr>
      </w:pPr>
    </w:p>
    <w:p w14:paraId="034F2E94" w14:textId="77777777" w:rsidR="000F7E44" w:rsidRPr="000805A4" w:rsidRDefault="000F7E44" w:rsidP="000F7E44">
      <w:pPr>
        <w:pStyle w:val="Kapitteldeling"/>
        <w:rPr>
          <w:lang w:val="en-GB"/>
        </w:rPr>
      </w:pPr>
    </w:p>
    <w:p w14:paraId="25F46DFC" w14:textId="77777777" w:rsidR="000F7E44" w:rsidRPr="000805A4" w:rsidRDefault="000F7E44">
      <w:pPr>
        <w:pStyle w:val="Kapitteldeling"/>
        <w:rPr>
          <w:lang w:val="en-GB"/>
        </w:rPr>
      </w:pPr>
    </w:p>
    <w:p w14:paraId="198E26F8" w14:textId="77777777" w:rsidR="000F7E44" w:rsidRPr="000805A4" w:rsidRDefault="000F7E44">
      <w:pPr>
        <w:pStyle w:val="Kapitteldeling"/>
        <w:rPr>
          <w:lang w:val="en-GB"/>
        </w:rPr>
      </w:pPr>
    </w:p>
    <w:p w14:paraId="7DB7917E" w14:textId="77777777" w:rsidR="000F7E44" w:rsidRPr="000805A4" w:rsidRDefault="000F7E44">
      <w:pPr>
        <w:pStyle w:val="Kapitteldeling"/>
        <w:rPr>
          <w:lang w:val="en-GB"/>
        </w:rPr>
      </w:pPr>
    </w:p>
    <w:p w14:paraId="6D43981B" w14:textId="77777777" w:rsidR="000F7E44" w:rsidRPr="000805A4" w:rsidRDefault="000F7E44">
      <w:pPr>
        <w:pStyle w:val="Kapitteldeling"/>
        <w:rPr>
          <w:lang w:val="en-GB"/>
        </w:rPr>
      </w:pPr>
    </w:p>
    <w:p w14:paraId="0A0D402A" w14:textId="77777777" w:rsidR="000F7E44" w:rsidRPr="000805A4" w:rsidRDefault="000F7E44">
      <w:pPr>
        <w:pStyle w:val="Kapitteldeling"/>
        <w:rPr>
          <w:lang w:val="en-GB"/>
        </w:rPr>
      </w:pPr>
    </w:p>
    <w:p w14:paraId="085A157D" w14:textId="77777777" w:rsidR="000F7E44" w:rsidRPr="000805A4" w:rsidRDefault="000F7E44">
      <w:pPr>
        <w:pStyle w:val="Kapitteldeling"/>
        <w:rPr>
          <w:lang w:val="en-GB"/>
        </w:rPr>
      </w:pPr>
    </w:p>
    <w:p w14:paraId="567ED519" w14:textId="77777777" w:rsidR="000F7E44" w:rsidRPr="000805A4" w:rsidRDefault="000F7E44">
      <w:pPr>
        <w:pStyle w:val="Kapitteldeling"/>
        <w:rPr>
          <w:lang w:val="en-GB"/>
        </w:rPr>
      </w:pPr>
    </w:p>
    <w:p w14:paraId="12C7182B" w14:textId="77777777" w:rsidR="000F7E44" w:rsidRPr="000805A4" w:rsidRDefault="000F7E44">
      <w:pPr>
        <w:pStyle w:val="Kapitteldeling"/>
        <w:rPr>
          <w:lang w:val="en-GB"/>
        </w:rPr>
      </w:pPr>
    </w:p>
    <w:p w14:paraId="706A2612" w14:textId="77777777" w:rsidR="000F7E44" w:rsidRPr="000805A4" w:rsidRDefault="000F7E44">
      <w:pPr>
        <w:pStyle w:val="Kapitteldeling"/>
        <w:rPr>
          <w:lang w:val="en-GB"/>
        </w:rPr>
      </w:pPr>
    </w:p>
    <w:p w14:paraId="29002B9B" w14:textId="77777777" w:rsidR="000F7E44" w:rsidRPr="000805A4" w:rsidRDefault="000F7E44">
      <w:pPr>
        <w:pStyle w:val="Kapitteldeling"/>
        <w:rPr>
          <w:lang w:val="en-GB"/>
        </w:rPr>
      </w:pPr>
    </w:p>
    <w:p w14:paraId="0018B85A" w14:textId="77777777" w:rsidR="000F7E44" w:rsidRPr="000805A4" w:rsidRDefault="000F7E44">
      <w:pPr>
        <w:pStyle w:val="Kapitteldeling"/>
        <w:rPr>
          <w:lang w:val="en-GB"/>
        </w:rPr>
      </w:pPr>
    </w:p>
    <w:p w14:paraId="78FCEB00" w14:textId="77777777" w:rsidR="000F7E44" w:rsidRPr="000805A4" w:rsidRDefault="000F7E44">
      <w:pPr>
        <w:pStyle w:val="Kapitteldeling"/>
        <w:rPr>
          <w:lang w:val="en-GB"/>
        </w:rPr>
      </w:pPr>
    </w:p>
    <w:p w14:paraId="2D023421" w14:textId="77777777" w:rsidR="000F7E44" w:rsidRPr="000805A4" w:rsidRDefault="000F7E44">
      <w:pPr>
        <w:pStyle w:val="Kapitteldeling"/>
        <w:rPr>
          <w:lang w:val="en-GB"/>
        </w:rPr>
      </w:pPr>
      <w:r w:rsidRPr="000805A4">
        <w:rPr>
          <w:lang w:val="en-GB"/>
        </w:rPr>
        <w:t>5. Scenario Analysis</w:t>
      </w:r>
    </w:p>
    <w:p w14:paraId="399FEACA" w14:textId="77777777" w:rsidR="000F7E44" w:rsidRPr="000805A4" w:rsidRDefault="000F7E44">
      <w:pPr>
        <w:pStyle w:val="Kapitteldeling"/>
        <w:rPr>
          <w:lang w:val="en-GB"/>
        </w:rPr>
      </w:pPr>
    </w:p>
    <w:p w14:paraId="33538403" w14:textId="77777777" w:rsidR="000F7E44" w:rsidRPr="000805A4" w:rsidRDefault="000F7E44">
      <w:pPr>
        <w:pStyle w:val="Kapitteldeling"/>
        <w:rPr>
          <w:lang w:val="en-GB"/>
        </w:rPr>
        <w:sectPr w:rsidR="000F7E44" w:rsidRPr="000805A4" w:rsidSect="002B10F0">
          <w:headerReference w:type="default" r:id="rId72"/>
          <w:pgSz w:w="11907" w:h="16834"/>
          <w:pgMar w:top="567" w:right="1134" w:bottom="851" w:left="1304" w:header="340" w:footer="680" w:gutter="0"/>
          <w:cols w:space="708"/>
        </w:sectPr>
      </w:pPr>
    </w:p>
    <w:p w14:paraId="0F14AB83" w14:textId="77777777" w:rsidR="000F7E44" w:rsidRPr="000805A4" w:rsidRDefault="000F7E44">
      <w:pPr>
        <w:pStyle w:val="Heading1"/>
      </w:pPr>
      <w:bookmarkStart w:id="347" w:name="_Toc63673149"/>
      <w:bookmarkStart w:id="348" w:name="_Toc66082382"/>
      <w:bookmarkStart w:id="349" w:name="_Toc66082453"/>
      <w:bookmarkStart w:id="350" w:name="_Toc187212750"/>
      <w:r w:rsidRPr="000805A4">
        <w:lastRenderedPageBreak/>
        <w:t>Scenario A</w:t>
      </w:r>
      <w:bookmarkEnd w:id="327"/>
      <w:bookmarkEnd w:id="328"/>
      <w:bookmarkEnd w:id="329"/>
      <w:bookmarkEnd w:id="330"/>
      <w:bookmarkEnd w:id="331"/>
      <w:bookmarkEnd w:id="332"/>
      <w:bookmarkEnd w:id="333"/>
      <w:bookmarkEnd w:id="334"/>
      <w:bookmarkEnd w:id="335"/>
      <w:bookmarkEnd w:id="336"/>
      <w:bookmarkEnd w:id="337"/>
      <w:bookmarkEnd w:id="338"/>
      <w:r w:rsidRPr="000805A4">
        <w:t>nalysis</w:t>
      </w:r>
      <w:bookmarkEnd w:id="347"/>
      <w:bookmarkEnd w:id="348"/>
      <w:bookmarkEnd w:id="349"/>
      <w:bookmarkEnd w:id="350"/>
    </w:p>
    <w:p w14:paraId="5F708C22" w14:textId="77777777" w:rsidR="000F7E44" w:rsidRPr="000805A4" w:rsidRDefault="000F7E44">
      <w:pPr>
        <w:jc w:val="both"/>
        <w:rPr>
          <w:i/>
          <w:sz w:val="22"/>
          <w:lang w:val="en-GB"/>
        </w:rPr>
      </w:pPr>
      <w:r w:rsidRPr="000805A4">
        <w:rPr>
          <w:i/>
          <w:sz w:val="22"/>
          <w:lang w:val="en-GB"/>
        </w:rPr>
        <w:t>The aim of this section is to describe how to conduct Scenario Analysis, when it might be appropriate to perform it and give a framework of types of scenarios to be developed for analysis.</w:t>
      </w:r>
    </w:p>
    <w:p w14:paraId="3E7A9F1C" w14:textId="77777777" w:rsidR="000F7E44" w:rsidRPr="000805A4" w:rsidRDefault="000F7E44">
      <w:pPr>
        <w:pStyle w:val="Heading2"/>
      </w:pPr>
      <w:bookmarkStart w:id="351" w:name="_Toc61337781"/>
      <w:bookmarkStart w:id="352" w:name="_Toc61340048"/>
      <w:bookmarkStart w:id="353" w:name="_Toc61341892"/>
      <w:bookmarkStart w:id="354" w:name="_Toc61353815"/>
      <w:bookmarkStart w:id="355" w:name="_Toc61608230"/>
      <w:bookmarkStart w:id="356" w:name="_Toc61608320"/>
      <w:bookmarkStart w:id="357" w:name="_Toc61608494"/>
      <w:bookmarkStart w:id="358" w:name="_Toc61698088"/>
      <w:bookmarkStart w:id="359" w:name="_Toc61698277"/>
      <w:bookmarkStart w:id="360" w:name="_Toc61698774"/>
      <w:bookmarkStart w:id="361" w:name="_Toc63673150"/>
      <w:r w:rsidRPr="000805A4">
        <w:t>Introduction</w:t>
      </w:r>
      <w:bookmarkEnd w:id="351"/>
      <w:bookmarkEnd w:id="352"/>
      <w:bookmarkEnd w:id="353"/>
      <w:bookmarkEnd w:id="354"/>
      <w:bookmarkEnd w:id="355"/>
      <w:bookmarkEnd w:id="356"/>
      <w:bookmarkEnd w:id="357"/>
      <w:bookmarkEnd w:id="358"/>
      <w:bookmarkEnd w:id="359"/>
      <w:bookmarkEnd w:id="360"/>
      <w:bookmarkEnd w:id="361"/>
    </w:p>
    <w:p w14:paraId="2D00D828" w14:textId="77777777" w:rsidR="000F7E44" w:rsidRPr="000805A4" w:rsidRDefault="000F7E44">
      <w:pPr>
        <w:jc w:val="both"/>
        <w:rPr>
          <w:lang w:val="en-GB"/>
        </w:rPr>
      </w:pPr>
      <w:r w:rsidRPr="000805A4">
        <w:rPr>
          <w:lang w:val="en-GB"/>
        </w:rPr>
        <w:t xml:space="preserve">This section presents the elements of the Scenario Analysis in detail. The Scenario Analysis comprises a detailed assessment of the control room operator's responses to abnormal situations. </w:t>
      </w:r>
    </w:p>
    <w:p w14:paraId="7AABD353" w14:textId="77777777" w:rsidR="000F7E44" w:rsidRPr="000805A4" w:rsidRDefault="000F7E44">
      <w:pPr>
        <w:jc w:val="both"/>
        <w:rPr>
          <w:lang w:val="en-GB"/>
        </w:rPr>
      </w:pPr>
      <w:r w:rsidRPr="000805A4">
        <w:rPr>
          <w:lang w:val="en-GB"/>
        </w:rPr>
        <w:t xml:space="preserve">Particular emphasis is made on the operator's possibilities of </w:t>
      </w:r>
      <w:r w:rsidRPr="000805A4">
        <w:rPr>
          <w:i/>
          <w:lang w:val="en-GB"/>
        </w:rPr>
        <w:t xml:space="preserve">observing / identifying </w:t>
      </w:r>
      <w:r w:rsidRPr="000805A4">
        <w:rPr>
          <w:lang w:val="en-GB"/>
        </w:rPr>
        <w:t>deviations,</w:t>
      </w:r>
      <w:r w:rsidRPr="000805A4">
        <w:rPr>
          <w:i/>
          <w:lang w:val="en-GB"/>
        </w:rPr>
        <w:t xml:space="preserve"> interpreting </w:t>
      </w:r>
      <w:r w:rsidRPr="000805A4">
        <w:rPr>
          <w:lang w:val="en-GB"/>
        </w:rPr>
        <w:t xml:space="preserve">the situation, </w:t>
      </w:r>
      <w:r w:rsidRPr="000805A4">
        <w:rPr>
          <w:i/>
          <w:lang w:val="en-GB"/>
        </w:rPr>
        <w:t>planning / making decisions</w:t>
      </w:r>
      <w:r w:rsidRPr="000805A4">
        <w:rPr>
          <w:lang w:val="en-GB"/>
        </w:rPr>
        <w:t xml:space="preserve"> and </w:t>
      </w:r>
      <w:r w:rsidRPr="000805A4">
        <w:rPr>
          <w:i/>
          <w:lang w:val="en-GB"/>
        </w:rPr>
        <w:t xml:space="preserve">taking action / executing </w:t>
      </w:r>
      <w:r w:rsidRPr="000805A4">
        <w:rPr>
          <w:lang w:val="en-GB"/>
        </w:rPr>
        <w:t xml:space="preserve">following given abnormal situations in the process. </w:t>
      </w:r>
    </w:p>
    <w:p w14:paraId="1099DF35" w14:textId="77777777" w:rsidR="000F7E44" w:rsidRPr="000805A4" w:rsidRDefault="000F7E44">
      <w:pPr>
        <w:pStyle w:val="Heading3"/>
      </w:pPr>
      <w:bookmarkStart w:id="362" w:name="_Toc56499358"/>
      <w:bookmarkStart w:id="363" w:name="_Toc56500184"/>
      <w:bookmarkStart w:id="364" w:name="_Toc56500386"/>
      <w:bookmarkStart w:id="365" w:name="_Toc57715748"/>
      <w:bookmarkStart w:id="366" w:name="_Toc57814904"/>
      <w:bookmarkStart w:id="367" w:name="_Toc61337782"/>
      <w:bookmarkStart w:id="368" w:name="_Toc61340049"/>
      <w:bookmarkStart w:id="369" w:name="_Toc61341893"/>
      <w:bookmarkStart w:id="370" w:name="_Toc61608231"/>
      <w:r w:rsidRPr="000805A4">
        <w:t>Planning</w:t>
      </w:r>
      <w:bookmarkEnd w:id="362"/>
      <w:bookmarkEnd w:id="363"/>
      <w:bookmarkEnd w:id="364"/>
      <w:bookmarkEnd w:id="365"/>
      <w:bookmarkEnd w:id="366"/>
      <w:bookmarkEnd w:id="367"/>
      <w:bookmarkEnd w:id="368"/>
      <w:bookmarkEnd w:id="369"/>
      <w:bookmarkEnd w:id="370"/>
    </w:p>
    <w:p w14:paraId="4092F4BC" w14:textId="77777777" w:rsidR="000F7E44" w:rsidRPr="000805A4" w:rsidRDefault="000F7E44">
      <w:pPr>
        <w:jc w:val="both"/>
        <w:rPr>
          <w:lang w:val="en-GB"/>
        </w:rPr>
      </w:pPr>
      <w:r w:rsidRPr="000805A4">
        <w:rPr>
          <w:lang w:val="en-GB"/>
        </w:rPr>
        <w:t xml:space="preserve">The Scenario Analysis should be carried out after the General Analysis. In this way, the group will be more familiar with the control room in question. The Scenario Analysis is highly detailed, and a good knowledge of the process and information presentation in the control room is required. </w:t>
      </w:r>
    </w:p>
    <w:p w14:paraId="1C54D6D7" w14:textId="77777777" w:rsidR="000F7E44" w:rsidRPr="000805A4" w:rsidRDefault="000F7E44">
      <w:pPr>
        <w:pStyle w:val="Heading3"/>
      </w:pPr>
      <w:bookmarkStart w:id="371" w:name="_Toc56499359"/>
      <w:bookmarkStart w:id="372" w:name="_Toc56500185"/>
      <w:bookmarkStart w:id="373" w:name="_Toc56500387"/>
      <w:bookmarkStart w:id="374" w:name="_Toc57715749"/>
      <w:bookmarkStart w:id="375" w:name="_Toc57814905"/>
      <w:bookmarkStart w:id="376" w:name="_Toc61337783"/>
      <w:bookmarkStart w:id="377" w:name="_Toc61340050"/>
      <w:bookmarkStart w:id="378" w:name="_Toc61341894"/>
      <w:bookmarkStart w:id="379" w:name="_Toc61608232"/>
      <w:r w:rsidRPr="000805A4">
        <w:t>Participants</w:t>
      </w:r>
      <w:bookmarkEnd w:id="371"/>
      <w:bookmarkEnd w:id="372"/>
      <w:bookmarkEnd w:id="373"/>
      <w:bookmarkEnd w:id="374"/>
      <w:bookmarkEnd w:id="375"/>
      <w:bookmarkEnd w:id="376"/>
      <w:bookmarkEnd w:id="377"/>
      <w:bookmarkEnd w:id="378"/>
      <w:bookmarkEnd w:id="379"/>
    </w:p>
    <w:p w14:paraId="7F063349" w14:textId="77777777" w:rsidR="000F7E44" w:rsidRPr="000805A4" w:rsidRDefault="000F7E44">
      <w:pPr>
        <w:jc w:val="both"/>
        <w:rPr>
          <w:lang w:val="en-GB"/>
        </w:rPr>
      </w:pPr>
      <w:r w:rsidRPr="000805A4">
        <w:rPr>
          <w:lang w:val="en-GB"/>
        </w:rPr>
        <w:t>Participants in the Scenario Analysis are described in “3.3 Establish the analysis group”.</w:t>
      </w:r>
    </w:p>
    <w:p w14:paraId="2C609119" w14:textId="77777777" w:rsidR="000F7E44" w:rsidRPr="000805A4" w:rsidRDefault="000F7E44">
      <w:pPr>
        <w:jc w:val="both"/>
        <w:rPr>
          <w:lang w:val="en-GB"/>
        </w:rPr>
      </w:pPr>
      <w:r w:rsidRPr="000805A4">
        <w:rPr>
          <w:lang w:val="en-GB"/>
        </w:rPr>
        <w:t>The most important participants during the Scenario Analysis are operations and instrument personnel. Process personnel could be required for outlining the main steps of the scenarios.</w:t>
      </w:r>
    </w:p>
    <w:p w14:paraId="638CB11B" w14:textId="77777777" w:rsidR="000F7E44" w:rsidRPr="000805A4" w:rsidRDefault="000F7E44">
      <w:pPr>
        <w:pStyle w:val="Heading3"/>
      </w:pPr>
      <w:bookmarkStart w:id="380" w:name="_Toc56499360"/>
      <w:bookmarkStart w:id="381" w:name="_Toc56500186"/>
      <w:bookmarkStart w:id="382" w:name="_Toc56500388"/>
      <w:bookmarkStart w:id="383" w:name="_Toc57715750"/>
      <w:bookmarkStart w:id="384" w:name="_Toc57814906"/>
      <w:bookmarkStart w:id="385" w:name="_Toc61337784"/>
      <w:bookmarkStart w:id="386" w:name="_Toc61340051"/>
      <w:bookmarkStart w:id="387" w:name="_Toc61341895"/>
      <w:bookmarkStart w:id="388" w:name="_Toc61608233"/>
      <w:r w:rsidRPr="000805A4">
        <w:t>Duration</w:t>
      </w:r>
      <w:bookmarkEnd w:id="380"/>
      <w:bookmarkEnd w:id="381"/>
      <w:bookmarkEnd w:id="382"/>
      <w:bookmarkEnd w:id="383"/>
      <w:bookmarkEnd w:id="384"/>
      <w:bookmarkEnd w:id="385"/>
      <w:bookmarkEnd w:id="386"/>
      <w:bookmarkEnd w:id="387"/>
      <w:bookmarkEnd w:id="388"/>
    </w:p>
    <w:p w14:paraId="4FCC1CAA" w14:textId="77777777" w:rsidR="000F7E44" w:rsidRPr="000805A4" w:rsidRDefault="000F7E44">
      <w:pPr>
        <w:jc w:val="both"/>
        <w:rPr>
          <w:lang w:val="en-GB"/>
        </w:rPr>
      </w:pPr>
      <w:r w:rsidRPr="000805A4">
        <w:rPr>
          <w:lang w:val="en-GB"/>
        </w:rPr>
        <w:t>The analysis group should aim at completing the analysis of one scenario in approximately one work day, see Table 5-1 below. The first scenario may take longer to complete, depending on the participants' knowledge of the method and the control room, and availability of information and key personnel. Subsequent scenarios will be completed in shorter time, because certain topics will already have been thoroughly discussed.</w:t>
      </w:r>
    </w:p>
    <w:p w14:paraId="15EFF49A" w14:textId="77777777" w:rsidR="000F7E44" w:rsidRPr="000805A4" w:rsidRDefault="000F7E44">
      <w:pPr>
        <w:jc w:val="both"/>
        <w:rPr>
          <w:lang w:val="en-GB"/>
        </w:rPr>
      </w:pPr>
    </w:p>
    <w:p w14:paraId="0DA8233F" w14:textId="77777777" w:rsidR="000F7E44" w:rsidRPr="000805A4" w:rsidRDefault="000F7E44">
      <w:pPr>
        <w:pStyle w:val="Caption"/>
        <w:rPr>
          <w:lang w:val="en-GB"/>
        </w:rPr>
      </w:pPr>
      <w:bookmarkStart w:id="389" w:name="_Toc61698599"/>
      <w:r w:rsidRPr="000805A4">
        <w:rPr>
          <w:lang w:val="en-GB"/>
        </w:rPr>
        <w:t xml:space="preserve">Table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5</w:t>
      </w:r>
      <w:r w:rsidRPr="000805A4">
        <w:rPr>
          <w:lang w:val="en-GB"/>
        </w:rPr>
        <w:fldChar w:fldCharType="end"/>
      </w:r>
      <w:r w:rsidRPr="000805A4">
        <w:rPr>
          <w:lang w:val="en-GB"/>
        </w:rPr>
        <w:noBreakHyphen/>
      </w:r>
      <w:r w:rsidRPr="000805A4">
        <w:rPr>
          <w:lang w:val="en-GB"/>
        </w:rPr>
        <w:fldChar w:fldCharType="begin"/>
      </w:r>
      <w:r w:rsidRPr="000805A4">
        <w:rPr>
          <w:lang w:val="en-GB"/>
        </w:rPr>
        <w:instrText xml:space="preserve"> SEQ Table \* ARABIC \s 1 </w:instrText>
      </w:r>
      <w:r w:rsidRPr="000805A4">
        <w:rPr>
          <w:lang w:val="en-GB"/>
        </w:rPr>
        <w:fldChar w:fldCharType="separate"/>
      </w:r>
      <w:r w:rsidR="00D54866">
        <w:rPr>
          <w:noProof/>
          <w:lang w:val="en-GB"/>
        </w:rPr>
        <w:t>1</w:t>
      </w:r>
      <w:r w:rsidRPr="000805A4">
        <w:rPr>
          <w:lang w:val="en-GB"/>
        </w:rPr>
        <w:fldChar w:fldCharType="end"/>
      </w:r>
      <w:r w:rsidRPr="000805A4">
        <w:rPr>
          <w:lang w:val="en-GB"/>
        </w:rPr>
        <w:t>: Approximate duration of activities in the Scenario Analysis</w:t>
      </w:r>
      <w:bookmarkEnd w:id="389"/>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3"/>
        <w:gridCol w:w="1561"/>
      </w:tblGrid>
      <w:tr w:rsidR="000F7E44" w:rsidRPr="000805A4" w14:paraId="245B1C02" w14:textId="77777777">
        <w:trPr>
          <w:trHeight w:val="329"/>
        </w:trPr>
        <w:tc>
          <w:tcPr>
            <w:tcW w:w="4643" w:type="dxa"/>
          </w:tcPr>
          <w:p w14:paraId="1BFD96D1" w14:textId="77777777" w:rsidR="000F7E44" w:rsidRPr="000805A4" w:rsidRDefault="000F7E44">
            <w:pPr>
              <w:pStyle w:val="NormalBold"/>
              <w:rPr>
                <w:sz w:val="22"/>
                <w:lang w:val="en-GB"/>
              </w:rPr>
            </w:pPr>
            <w:r w:rsidRPr="000805A4">
              <w:rPr>
                <w:lang w:val="en-GB"/>
              </w:rPr>
              <w:t>Activities</w:t>
            </w:r>
          </w:p>
        </w:tc>
        <w:tc>
          <w:tcPr>
            <w:tcW w:w="1561" w:type="dxa"/>
          </w:tcPr>
          <w:p w14:paraId="7DD44A7D" w14:textId="77777777" w:rsidR="000F7E44" w:rsidRPr="000805A4" w:rsidRDefault="000F7E44">
            <w:pPr>
              <w:pStyle w:val="NormalBold"/>
              <w:rPr>
                <w:lang w:val="en-GB"/>
              </w:rPr>
            </w:pPr>
            <w:r w:rsidRPr="000805A4">
              <w:rPr>
                <w:lang w:val="en-GB"/>
              </w:rPr>
              <w:t>Duration</w:t>
            </w:r>
          </w:p>
        </w:tc>
      </w:tr>
      <w:tr w:rsidR="000F7E44" w:rsidRPr="000805A4" w14:paraId="4C342F1D" w14:textId="77777777">
        <w:tc>
          <w:tcPr>
            <w:tcW w:w="4643" w:type="dxa"/>
          </w:tcPr>
          <w:p w14:paraId="2EA7EBB1" w14:textId="77777777" w:rsidR="000F7E44" w:rsidRPr="000805A4" w:rsidRDefault="000F7E44">
            <w:pPr>
              <w:rPr>
                <w:sz w:val="22"/>
                <w:lang w:val="en-GB"/>
              </w:rPr>
            </w:pPr>
            <w:r w:rsidRPr="000805A4">
              <w:rPr>
                <w:sz w:val="22"/>
                <w:lang w:val="en-GB"/>
              </w:rPr>
              <w:t>Construction/adaptation of scenarios</w:t>
            </w:r>
          </w:p>
        </w:tc>
        <w:tc>
          <w:tcPr>
            <w:tcW w:w="1561" w:type="dxa"/>
          </w:tcPr>
          <w:p w14:paraId="24000ADD" w14:textId="77777777" w:rsidR="000F7E44" w:rsidRPr="000805A4" w:rsidRDefault="000F7E44">
            <w:pPr>
              <w:rPr>
                <w:sz w:val="22"/>
                <w:lang w:val="en-GB"/>
              </w:rPr>
            </w:pPr>
            <w:r w:rsidRPr="000805A4">
              <w:rPr>
                <w:sz w:val="22"/>
                <w:lang w:val="en-GB"/>
              </w:rPr>
              <w:t>2 hrs</w:t>
            </w:r>
          </w:p>
        </w:tc>
      </w:tr>
      <w:tr w:rsidR="000F7E44" w:rsidRPr="000805A4" w14:paraId="4A0CA97B" w14:textId="77777777">
        <w:tc>
          <w:tcPr>
            <w:tcW w:w="4643" w:type="dxa"/>
          </w:tcPr>
          <w:p w14:paraId="66B1101F" w14:textId="77777777" w:rsidR="000F7E44" w:rsidRPr="000805A4" w:rsidRDefault="000F7E44">
            <w:pPr>
              <w:jc w:val="both"/>
              <w:rPr>
                <w:sz w:val="22"/>
                <w:lang w:val="en-GB"/>
              </w:rPr>
            </w:pPr>
            <w:r w:rsidRPr="000805A4">
              <w:rPr>
                <w:sz w:val="22"/>
                <w:lang w:val="en-GB"/>
              </w:rPr>
              <w:t>Graphic presentation of events</w:t>
            </w:r>
          </w:p>
        </w:tc>
        <w:tc>
          <w:tcPr>
            <w:tcW w:w="1561" w:type="dxa"/>
          </w:tcPr>
          <w:p w14:paraId="0C2EAE5F" w14:textId="77777777" w:rsidR="000F7E44" w:rsidRPr="000805A4" w:rsidRDefault="000F7E44">
            <w:pPr>
              <w:jc w:val="both"/>
              <w:rPr>
                <w:sz w:val="22"/>
                <w:lang w:val="en-GB"/>
              </w:rPr>
            </w:pPr>
            <w:r w:rsidRPr="000805A4">
              <w:rPr>
                <w:sz w:val="22"/>
                <w:lang w:val="en-GB"/>
              </w:rPr>
              <w:t>1 hr.</w:t>
            </w:r>
          </w:p>
        </w:tc>
      </w:tr>
      <w:tr w:rsidR="000F7E44" w:rsidRPr="000805A4" w14:paraId="6CDE6526" w14:textId="77777777">
        <w:tc>
          <w:tcPr>
            <w:tcW w:w="4643" w:type="dxa"/>
          </w:tcPr>
          <w:p w14:paraId="24520C9A" w14:textId="77777777" w:rsidR="000F7E44" w:rsidRPr="000805A4" w:rsidRDefault="000F7E44">
            <w:pPr>
              <w:jc w:val="both"/>
              <w:rPr>
                <w:sz w:val="22"/>
                <w:lang w:val="en-GB"/>
              </w:rPr>
            </w:pPr>
            <w:r w:rsidRPr="000805A4">
              <w:rPr>
                <w:sz w:val="22"/>
                <w:lang w:val="en-GB"/>
              </w:rPr>
              <w:t>Identification of weak points/Recommendations</w:t>
            </w:r>
          </w:p>
        </w:tc>
        <w:tc>
          <w:tcPr>
            <w:tcW w:w="1561" w:type="dxa"/>
          </w:tcPr>
          <w:p w14:paraId="4B8FE805" w14:textId="77777777" w:rsidR="000F7E44" w:rsidRPr="000805A4" w:rsidRDefault="000F7E44">
            <w:pPr>
              <w:jc w:val="both"/>
              <w:rPr>
                <w:sz w:val="22"/>
                <w:lang w:val="en-GB"/>
              </w:rPr>
            </w:pPr>
            <w:r w:rsidRPr="000805A4">
              <w:rPr>
                <w:sz w:val="22"/>
                <w:lang w:val="en-GB"/>
              </w:rPr>
              <w:t>4 hrs.</w:t>
            </w:r>
          </w:p>
        </w:tc>
      </w:tr>
    </w:tbl>
    <w:p w14:paraId="4F037147" w14:textId="77777777" w:rsidR="000F7E44" w:rsidRPr="000805A4" w:rsidRDefault="000F7E44">
      <w:pPr>
        <w:jc w:val="both"/>
        <w:rPr>
          <w:lang w:val="en-GB"/>
        </w:rPr>
      </w:pPr>
    </w:p>
    <w:p w14:paraId="4DDC7400" w14:textId="77777777" w:rsidR="000F7E44" w:rsidRPr="000805A4" w:rsidRDefault="000F7E44">
      <w:pPr>
        <w:jc w:val="both"/>
        <w:rPr>
          <w:lang w:val="en-GB"/>
        </w:rPr>
      </w:pPr>
      <w:r w:rsidRPr="000805A4">
        <w:rPr>
          <w:lang w:val="en-GB"/>
        </w:rPr>
        <w:t>The duration could vary within a range of -50% up to +200% depending on the complexity of the scenarios and the participants in the analysis group.</w:t>
      </w:r>
    </w:p>
    <w:p w14:paraId="2926ACAC" w14:textId="77777777" w:rsidR="000F7E44" w:rsidRPr="000805A4" w:rsidRDefault="000F7E44">
      <w:pPr>
        <w:pStyle w:val="Heading3"/>
      </w:pPr>
      <w:bookmarkStart w:id="390" w:name="_Toc56499361"/>
      <w:bookmarkStart w:id="391" w:name="_Toc56500187"/>
      <w:bookmarkStart w:id="392" w:name="_Toc56500389"/>
      <w:bookmarkStart w:id="393" w:name="_Toc57715751"/>
      <w:bookmarkStart w:id="394" w:name="_Toc57814907"/>
      <w:bookmarkStart w:id="395" w:name="_Toc61337785"/>
      <w:bookmarkStart w:id="396" w:name="_Toc61340052"/>
      <w:bookmarkStart w:id="397" w:name="_Toc61341896"/>
      <w:bookmarkStart w:id="398" w:name="_Toc61608234"/>
      <w:r w:rsidRPr="000805A4">
        <w:t>Group discussions</w:t>
      </w:r>
      <w:bookmarkEnd w:id="390"/>
      <w:bookmarkEnd w:id="391"/>
      <w:bookmarkEnd w:id="392"/>
      <w:bookmarkEnd w:id="393"/>
      <w:bookmarkEnd w:id="394"/>
      <w:bookmarkEnd w:id="395"/>
      <w:bookmarkEnd w:id="396"/>
      <w:bookmarkEnd w:id="397"/>
      <w:bookmarkEnd w:id="398"/>
    </w:p>
    <w:p w14:paraId="3CEA64E6" w14:textId="77777777" w:rsidR="000F7E44" w:rsidRPr="000805A4" w:rsidRDefault="000F7E44">
      <w:pPr>
        <w:jc w:val="both"/>
        <w:rPr>
          <w:lang w:val="en-GB"/>
        </w:rPr>
      </w:pPr>
      <w:r w:rsidRPr="000805A4">
        <w:rPr>
          <w:lang w:val="en-GB"/>
        </w:rPr>
        <w:t>The Scenario Analysis should be carried out as a discussion of problems related to the events described in the scenarios. It is, however, important that discussions are open and free. One should therefore not limit discussions to the scenarios, but allow discussions to drift around other topics. In this way, the participants trigger each other, and many findings are identified which are not directly related to the tasks in the scenarios.</w:t>
      </w:r>
    </w:p>
    <w:p w14:paraId="4A2A21E2" w14:textId="77777777" w:rsidR="000F7E44" w:rsidRPr="000805A4" w:rsidRDefault="000F7E44">
      <w:pPr>
        <w:pStyle w:val="Heading3"/>
      </w:pPr>
      <w:bookmarkStart w:id="399" w:name="_Toc56499362"/>
      <w:bookmarkStart w:id="400" w:name="_Toc56500188"/>
      <w:bookmarkStart w:id="401" w:name="_Toc56500390"/>
      <w:bookmarkStart w:id="402" w:name="_Toc57715752"/>
      <w:bookmarkStart w:id="403" w:name="_Toc57814908"/>
      <w:bookmarkStart w:id="404" w:name="_Toc61337786"/>
      <w:bookmarkStart w:id="405" w:name="_Toc61340053"/>
      <w:bookmarkStart w:id="406" w:name="_Toc61341897"/>
      <w:bookmarkStart w:id="407" w:name="_Toc61608235"/>
      <w:r w:rsidRPr="000805A4">
        <w:br w:type="page"/>
      </w:r>
      <w:r w:rsidRPr="000805A4">
        <w:lastRenderedPageBreak/>
        <w:t>Documentation</w:t>
      </w:r>
      <w:bookmarkEnd w:id="399"/>
      <w:bookmarkEnd w:id="400"/>
      <w:bookmarkEnd w:id="401"/>
      <w:bookmarkEnd w:id="402"/>
      <w:bookmarkEnd w:id="403"/>
      <w:bookmarkEnd w:id="404"/>
      <w:bookmarkEnd w:id="405"/>
      <w:bookmarkEnd w:id="406"/>
      <w:bookmarkEnd w:id="407"/>
    </w:p>
    <w:p w14:paraId="389A36D4" w14:textId="77777777" w:rsidR="000F7E44" w:rsidRPr="000805A4" w:rsidRDefault="000F7E44">
      <w:pPr>
        <w:jc w:val="both"/>
        <w:rPr>
          <w:lang w:val="en-GB"/>
        </w:rPr>
      </w:pPr>
      <w:r w:rsidRPr="000805A4">
        <w:rPr>
          <w:lang w:val="en-GB"/>
        </w:rPr>
        <w:t>The needs for documentation cover the following areas (see Table 3.2 for more information):</w:t>
      </w:r>
    </w:p>
    <w:p w14:paraId="447B2582" w14:textId="77777777" w:rsidR="000F7E44" w:rsidRPr="000805A4" w:rsidRDefault="000F7E44">
      <w:pPr>
        <w:pStyle w:val="ListePunkter"/>
        <w:rPr>
          <w:lang w:val="en-GB"/>
        </w:rPr>
      </w:pPr>
      <w:r w:rsidRPr="000805A4">
        <w:rPr>
          <w:lang w:val="en-GB"/>
        </w:rPr>
        <w:t>Control room layout and control room equipment</w:t>
      </w:r>
    </w:p>
    <w:p w14:paraId="186E3C91" w14:textId="77777777" w:rsidR="000F7E44" w:rsidRPr="000805A4" w:rsidRDefault="000F7E44">
      <w:pPr>
        <w:pStyle w:val="ListePunkter"/>
        <w:rPr>
          <w:lang w:val="en-GB"/>
        </w:rPr>
      </w:pPr>
      <w:r w:rsidRPr="000805A4">
        <w:rPr>
          <w:lang w:val="en-GB"/>
        </w:rPr>
        <w:t>Alarm strategy and design</w:t>
      </w:r>
    </w:p>
    <w:p w14:paraId="43BB653C" w14:textId="77777777" w:rsidR="000F7E44" w:rsidRPr="000805A4" w:rsidRDefault="000F7E44">
      <w:pPr>
        <w:pStyle w:val="ListePunkter"/>
        <w:rPr>
          <w:lang w:val="en-GB"/>
        </w:rPr>
      </w:pPr>
      <w:r w:rsidRPr="000805A4">
        <w:rPr>
          <w:lang w:val="en-GB"/>
        </w:rPr>
        <w:t>Process characteristics</w:t>
      </w:r>
    </w:p>
    <w:p w14:paraId="563D366A" w14:textId="77777777" w:rsidR="000F7E44" w:rsidRPr="000805A4" w:rsidRDefault="000F7E44">
      <w:pPr>
        <w:pStyle w:val="ListePunkter"/>
        <w:rPr>
          <w:lang w:val="en-GB"/>
        </w:rPr>
      </w:pPr>
      <w:r w:rsidRPr="000805A4">
        <w:rPr>
          <w:lang w:val="en-GB"/>
        </w:rPr>
        <w:t>Organisation</w:t>
      </w:r>
    </w:p>
    <w:p w14:paraId="6036D9AA" w14:textId="77777777" w:rsidR="000F7E44" w:rsidRPr="000805A4" w:rsidRDefault="000F7E44">
      <w:pPr>
        <w:pStyle w:val="ListePunkter"/>
        <w:rPr>
          <w:lang w:val="en-GB"/>
        </w:rPr>
      </w:pPr>
      <w:r w:rsidRPr="000805A4">
        <w:rPr>
          <w:lang w:val="en-GB"/>
        </w:rPr>
        <w:t>Installation layout</w:t>
      </w:r>
    </w:p>
    <w:p w14:paraId="6017F275" w14:textId="77777777" w:rsidR="000F7E44" w:rsidRPr="000805A4" w:rsidRDefault="000F7E44">
      <w:pPr>
        <w:pStyle w:val="Heading3"/>
      </w:pPr>
      <w:bookmarkStart w:id="408" w:name="_Toc56499363"/>
      <w:bookmarkStart w:id="409" w:name="_Toc56500189"/>
      <w:bookmarkStart w:id="410" w:name="_Toc56500391"/>
      <w:bookmarkStart w:id="411" w:name="_Toc57715753"/>
      <w:bookmarkStart w:id="412" w:name="_Toc57814909"/>
      <w:bookmarkStart w:id="413" w:name="_Toc61337787"/>
      <w:bookmarkStart w:id="414" w:name="_Toc61340054"/>
      <w:bookmarkStart w:id="415" w:name="_Toc61341898"/>
      <w:bookmarkStart w:id="416" w:name="_Toc61608236"/>
      <w:r w:rsidRPr="000805A4">
        <w:t>Number of scenarios</w:t>
      </w:r>
      <w:bookmarkEnd w:id="408"/>
      <w:bookmarkEnd w:id="409"/>
      <w:bookmarkEnd w:id="410"/>
      <w:bookmarkEnd w:id="411"/>
      <w:bookmarkEnd w:id="412"/>
      <w:bookmarkEnd w:id="413"/>
      <w:bookmarkEnd w:id="414"/>
      <w:bookmarkEnd w:id="415"/>
      <w:bookmarkEnd w:id="416"/>
    </w:p>
    <w:p w14:paraId="792B0766" w14:textId="77777777" w:rsidR="000F7E44" w:rsidRPr="000805A4" w:rsidRDefault="000F7E44">
      <w:pPr>
        <w:jc w:val="both"/>
        <w:rPr>
          <w:lang w:val="en-GB"/>
        </w:rPr>
      </w:pPr>
      <w:r w:rsidRPr="000805A4">
        <w:rPr>
          <w:lang w:val="en-GB"/>
        </w:rPr>
        <w:t>Analysis of two or three scenarios will give a good indication of problems in handling abnormal situations from the control room.</w:t>
      </w:r>
    </w:p>
    <w:p w14:paraId="56B73BAE" w14:textId="77777777" w:rsidR="000F7E44" w:rsidRPr="000805A4" w:rsidRDefault="000F7E44">
      <w:pPr>
        <w:pStyle w:val="Heading3"/>
      </w:pPr>
      <w:bookmarkStart w:id="417" w:name="_Toc56499364"/>
      <w:bookmarkStart w:id="418" w:name="_Toc56500190"/>
      <w:bookmarkStart w:id="419" w:name="_Toc56500392"/>
      <w:bookmarkStart w:id="420" w:name="_Toc57715754"/>
      <w:bookmarkStart w:id="421" w:name="_Toc57814910"/>
      <w:bookmarkStart w:id="422" w:name="_Toc61337788"/>
      <w:bookmarkStart w:id="423" w:name="_Toc61340055"/>
      <w:bookmarkStart w:id="424" w:name="_Toc61341899"/>
      <w:bookmarkStart w:id="425" w:name="_Toc61608237"/>
      <w:r w:rsidRPr="000805A4">
        <w:t>Pedagogical effects</w:t>
      </w:r>
      <w:bookmarkEnd w:id="417"/>
      <w:bookmarkEnd w:id="418"/>
      <w:bookmarkEnd w:id="419"/>
      <w:bookmarkEnd w:id="420"/>
      <w:bookmarkEnd w:id="421"/>
      <w:bookmarkEnd w:id="422"/>
      <w:bookmarkEnd w:id="423"/>
      <w:bookmarkEnd w:id="424"/>
      <w:bookmarkEnd w:id="425"/>
    </w:p>
    <w:p w14:paraId="1DE1354C" w14:textId="77777777" w:rsidR="000F7E44" w:rsidRPr="000805A4" w:rsidRDefault="000F7E44">
      <w:pPr>
        <w:jc w:val="both"/>
        <w:rPr>
          <w:lang w:val="en-GB"/>
        </w:rPr>
      </w:pPr>
      <w:r w:rsidRPr="000805A4">
        <w:rPr>
          <w:lang w:val="en-GB"/>
        </w:rPr>
        <w:t xml:space="preserve">Note that the method has important pedagogical effects on the personnel who participate. By participating actively in the design of scenarios and subsequent evaluations, the personnel's awareness to handling abnormal situations seems to be heightened. </w:t>
      </w:r>
    </w:p>
    <w:p w14:paraId="4E7AF2EA" w14:textId="77777777" w:rsidR="000F7E44" w:rsidRPr="000805A4" w:rsidRDefault="000F7E44">
      <w:pPr>
        <w:pStyle w:val="Heading3"/>
      </w:pPr>
      <w:bookmarkStart w:id="426" w:name="_Toc56499365"/>
      <w:bookmarkStart w:id="427" w:name="_Toc56500191"/>
      <w:bookmarkStart w:id="428" w:name="_Toc56500393"/>
      <w:bookmarkStart w:id="429" w:name="_Toc57715755"/>
      <w:bookmarkStart w:id="430" w:name="_Toc57814911"/>
      <w:bookmarkStart w:id="431" w:name="_Toc61337789"/>
      <w:bookmarkStart w:id="432" w:name="_Toc61340056"/>
      <w:bookmarkStart w:id="433" w:name="_Toc61341900"/>
      <w:bookmarkStart w:id="434" w:name="_Toc61608238"/>
      <w:r w:rsidRPr="000805A4">
        <w:t>Arena for organisational learning</w:t>
      </w:r>
      <w:bookmarkEnd w:id="426"/>
      <w:bookmarkEnd w:id="427"/>
      <w:bookmarkEnd w:id="428"/>
      <w:bookmarkEnd w:id="429"/>
      <w:bookmarkEnd w:id="430"/>
      <w:bookmarkEnd w:id="431"/>
      <w:bookmarkEnd w:id="432"/>
      <w:bookmarkEnd w:id="433"/>
      <w:bookmarkEnd w:id="434"/>
    </w:p>
    <w:p w14:paraId="61517954" w14:textId="77777777" w:rsidR="000F7E44" w:rsidRPr="000805A4" w:rsidRDefault="000F7E44">
      <w:pPr>
        <w:jc w:val="both"/>
        <w:rPr>
          <w:lang w:val="en-GB"/>
        </w:rPr>
      </w:pPr>
      <w:r w:rsidRPr="000805A4">
        <w:rPr>
          <w:lang w:val="en-GB"/>
        </w:rPr>
        <w:t>The Scenario Analysis will be an important arena for organisational learning by actively using the findings to not only correct weak points directly, but also change the “governing values/variables” in the organisation. This means that findings in the analysis should activate change in governing procedures, documentation and design material.</w:t>
      </w:r>
    </w:p>
    <w:p w14:paraId="162DCCCD" w14:textId="77777777" w:rsidR="000F7E44" w:rsidRPr="000805A4" w:rsidRDefault="000F7E44">
      <w:pPr>
        <w:pStyle w:val="Heading2"/>
      </w:pPr>
      <w:bookmarkStart w:id="435" w:name="_Toc61337790"/>
      <w:bookmarkStart w:id="436" w:name="_Toc61340057"/>
      <w:bookmarkStart w:id="437" w:name="_Toc61341901"/>
      <w:bookmarkStart w:id="438" w:name="_Toc61353816"/>
      <w:bookmarkStart w:id="439" w:name="_Toc61608239"/>
      <w:bookmarkStart w:id="440" w:name="_Toc61608321"/>
      <w:bookmarkStart w:id="441" w:name="_Toc61608495"/>
      <w:bookmarkStart w:id="442" w:name="_Toc61698089"/>
      <w:bookmarkStart w:id="443" w:name="_Toc61698278"/>
      <w:bookmarkStart w:id="444" w:name="_Toc61698775"/>
      <w:bookmarkStart w:id="445" w:name="_Toc63673151"/>
      <w:r w:rsidRPr="000805A4">
        <w:t>Framework</w:t>
      </w:r>
      <w:bookmarkEnd w:id="435"/>
      <w:bookmarkEnd w:id="436"/>
      <w:bookmarkEnd w:id="437"/>
      <w:bookmarkEnd w:id="438"/>
      <w:bookmarkEnd w:id="439"/>
      <w:bookmarkEnd w:id="440"/>
      <w:bookmarkEnd w:id="441"/>
      <w:bookmarkEnd w:id="442"/>
      <w:bookmarkEnd w:id="443"/>
      <w:bookmarkEnd w:id="444"/>
      <w:bookmarkEnd w:id="445"/>
    </w:p>
    <w:p w14:paraId="4376EEB1" w14:textId="77777777" w:rsidR="000F7E44" w:rsidRPr="000805A4" w:rsidRDefault="000F7E44">
      <w:pPr>
        <w:pStyle w:val="BodyText"/>
        <w:jc w:val="both"/>
      </w:pPr>
      <w:r w:rsidRPr="000805A4">
        <w:t xml:space="preserve">The Scenario Analysis is designed to verify that the CRO (Control Room Operator) can perform the task at hand taking into account cognitive abilities, human-system interaction and other Performance Shaping factors. The analysis is human-centred, focusing on the CRO’s interaction with the system including communication with other personnel. Emphasis is on </w:t>
      </w:r>
      <w:r w:rsidRPr="000805A4">
        <w:rPr>
          <w:b/>
          <w:i/>
        </w:rPr>
        <w:t>how the systems support the operator’s situation awareness and decision making in different situations</w:t>
      </w:r>
      <w:r w:rsidRPr="000805A4">
        <w:t>. To achieve this goal the analysis must have a framework for analysing the cognitive functions. The framework selected is a Simple Model of Cognition (Hollnagel, 1998).</w:t>
      </w:r>
    </w:p>
    <w:p w14:paraId="1BBABDD7" w14:textId="77777777" w:rsidR="000F7E44" w:rsidRPr="000805A4" w:rsidRDefault="000F7E44">
      <w:pPr>
        <w:pStyle w:val="Heading3"/>
      </w:pPr>
      <w:bookmarkStart w:id="446" w:name="_Toc56499367"/>
      <w:bookmarkStart w:id="447" w:name="_Toc56500193"/>
      <w:bookmarkStart w:id="448" w:name="_Toc56500395"/>
      <w:bookmarkStart w:id="449" w:name="_Toc57715757"/>
      <w:bookmarkStart w:id="450" w:name="_Toc57814913"/>
      <w:bookmarkStart w:id="451" w:name="_Toc61337791"/>
      <w:bookmarkStart w:id="452" w:name="_Toc61340058"/>
      <w:bookmarkStart w:id="453" w:name="_Toc61341902"/>
      <w:bookmarkStart w:id="454" w:name="_Toc61608240"/>
      <w:r w:rsidRPr="000805A4">
        <w:br w:type="page"/>
      </w:r>
      <w:r w:rsidRPr="000805A4">
        <w:lastRenderedPageBreak/>
        <w:t>A Simple Model of Cognition (SMoC)</w:t>
      </w:r>
      <w:bookmarkEnd w:id="446"/>
      <w:bookmarkEnd w:id="447"/>
      <w:bookmarkEnd w:id="448"/>
      <w:bookmarkEnd w:id="449"/>
      <w:bookmarkEnd w:id="450"/>
      <w:bookmarkEnd w:id="451"/>
      <w:bookmarkEnd w:id="452"/>
      <w:bookmarkEnd w:id="453"/>
      <w:bookmarkEnd w:id="454"/>
    </w:p>
    <w:p w14:paraId="73ED0B6C" w14:textId="77777777" w:rsidR="000F7E44" w:rsidRPr="000805A4" w:rsidRDefault="000F7E44">
      <w:pPr>
        <w:pStyle w:val="BodyText"/>
      </w:pPr>
      <w:r w:rsidRPr="000805A4">
        <w:t>In the SMoC model of information processing four elements are identified. These are:</w:t>
      </w:r>
    </w:p>
    <w:p w14:paraId="54F6AA34" w14:textId="77777777" w:rsidR="000F7E44" w:rsidRPr="000805A4" w:rsidRDefault="000F7E44">
      <w:pPr>
        <w:pStyle w:val="ListePunkter"/>
        <w:rPr>
          <w:lang w:val="en-GB"/>
        </w:rPr>
      </w:pPr>
      <w:r w:rsidRPr="000805A4">
        <w:rPr>
          <w:lang w:val="en-GB"/>
        </w:rPr>
        <w:t>Observation / identification</w:t>
      </w:r>
    </w:p>
    <w:p w14:paraId="4F2BBB04" w14:textId="77777777" w:rsidR="000F7E44" w:rsidRPr="000805A4" w:rsidRDefault="000F7E44">
      <w:pPr>
        <w:pStyle w:val="ListePunkter"/>
        <w:rPr>
          <w:lang w:val="en-GB"/>
        </w:rPr>
      </w:pPr>
      <w:r w:rsidRPr="000805A4">
        <w:rPr>
          <w:lang w:val="en-GB"/>
        </w:rPr>
        <w:t>Interpretation</w:t>
      </w:r>
    </w:p>
    <w:p w14:paraId="60E3EF44" w14:textId="77777777" w:rsidR="000F7E44" w:rsidRPr="000805A4" w:rsidRDefault="000F7E44">
      <w:pPr>
        <w:pStyle w:val="ListePunkter"/>
        <w:rPr>
          <w:lang w:val="en-GB"/>
        </w:rPr>
      </w:pPr>
      <w:r w:rsidRPr="000805A4">
        <w:rPr>
          <w:lang w:val="en-GB"/>
        </w:rPr>
        <w:t>Planning / Choice - decision making</w:t>
      </w:r>
    </w:p>
    <w:p w14:paraId="1865EFAE" w14:textId="77777777" w:rsidR="000F7E44" w:rsidRPr="000805A4" w:rsidRDefault="000F7E44">
      <w:pPr>
        <w:pStyle w:val="ListePunkter"/>
        <w:rPr>
          <w:lang w:val="en-GB"/>
        </w:rPr>
      </w:pPr>
      <w:r w:rsidRPr="000805A4">
        <w:rPr>
          <w:lang w:val="en-GB"/>
        </w:rPr>
        <w:t>Action / execution</w:t>
      </w:r>
    </w:p>
    <w:p w14:paraId="5757009C" w14:textId="77777777" w:rsidR="000F7E44" w:rsidRPr="000805A4" w:rsidRDefault="000F7E44">
      <w:pPr>
        <w:rPr>
          <w:lang w:val="en-GB"/>
        </w:rPr>
      </w:pPr>
    </w:p>
    <w:p w14:paraId="44678876" w14:textId="77777777" w:rsidR="000F7E44" w:rsidRPr="000805A4" w:rsidRDefault="009F24F0">
      <w:pPr>
        <w:jc w:val="center"/>
        <w:rPr>
          <w:lang w:val="en-GB"/>
        </w:rPr>
      </w:pPr>
      <w:r w:rsidRPr="000805A4">
        <w:rPr>
          <w:noProof/>
          <w:lang w:val="en-GB"/>
        </w:rPr>
        <w:drawing>
          <wp:inline distT="0" distB="0" distL="0" distR="0" wp14:anchorId="0D762E12" wp14:editId="07777777">
            <wp:extent cx="3648075" cy="1933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48075" cy="1933575"/>
                    </a:xfrm>
                    <a:prstGeom prst="rect">
                      <a:avLst/>
                    </a:prstGeom>
                    <a:noFill/>
                    <a:ln>
                      <a:noFill/>
                    </a:ln>
                  </pic:spPr>
                </pic:pic>
              </a:graphicData>
            </a:graphic>
          </wp:inline>
        </w:drawing>
      </w:r>
    </w:p>
    <w:p w14:paraId="7F1C9F2B" w14:textId="77777777" w:rsidR="000F7E44" w:rsidRPr="000805A4" w:rsidRDefault="000F7E44">
      <w:pPr>
        <w:pStyle w:val="Caption"/>
        <w:rPr>
          <w:lang w:val="en-GB"/>
        </w:rPr>
      </w:pPr>
      <w:bookmarkStart w:id="455" w:name="_Toc61698690"/>
      <w:r w:rsidRPr="000805A4">
        <w:rPr>
          <w:lang w:val="en-GB"/>
        </w:rPr>
        <w:t xml:space="preserve">Figure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5</w:t>
      </w:r>
      <w:r w:rsidRPr="000805A4">
        <w:rPr>
          <w:lang w:val="en-GB"/>
        </w:rPr>
        <w:fldChar w:fldCharType="end"/>
      </w:r>
      <w:r w:rsidRPr="000805A4">
        <w:rPr>
          <w:lang w:val="en-GB"/>
        </w:rPr>
        <w:t>.</w:t>
      </w:r>
      <w:r w:rsidRPr="000805A4">
        <w:rPr>
          <w:lang w:val="en-GB"/>
        </w:rPr>
        <w:fldChar w:fldCharType="begin"/>
      </w:r>
      <w:r w:rsidRPr="000805A4">
        <w:rPr>
          <w:lang w:val="en-GB"/>
        </w:rPr>
        <w:instrText xml:space="preserve"> SEQ Figure \* ARABIC \s 1 </w:instrText>
      </w:r>
      <w:r w:rsidRPr="000805A4">
        <w:rPr>
          <w:lang w:val="en-GB"/>
        </w:rPr>
        <w:fldChar w:fldCharType="separate"/>
      </w:r>
      <w:r w:rsidR="00D54866">
        <w:rPr>
          <w:noProof/>
          <w:lang w:val="en-GB"/>
        </w:rPr>
        <w:t>1</w:t>
      </w:r>
      <w:r w:rsidRPr="000805A4">
        <w:rPr>
          <w:lang w:val="en-GB"/>
        </w:rPr>
        <w:fldChar w:fldCharType="end"/>
      </w:r>
      <w:r w:rsidRPr="000805A4">
        <w:rPr>
          <w:lang w:val="en-GB"/>
        </w:rPr>
        <w:t xml:space="preserve"> : Simple Model of Cognition (Hollnagel, 1998). </w:t>
      </w:r>
      <w:r>
        <w:rPr>
          <w:lang w:val="en-GB"/>
        </w:rPr>
        <w:t>F</w:t>
      </w:r>
      <w:r w:rsidRPr="000805A4">
        <w:rPr>
          <w:lang w:val="en-GB"/>
        </w:rPr>
        <w:t>igure</w:t>
      </w:r>
      <w:r>
        <w:rPr>
          <w:lang w:val="en-GB"/>
        </w:rPr>
        <w:t xml:space="preserve"> 5.1</w:t>
      </w:r>
      <w:r w:rsidRPr="000805A4">
        <w:rPr>
          <w:lang w:val="en-GB"/>
        </w:rPr>
        <w:t xml:space="preserve"> shows the four elements contained in a simplified model of human information processing. A person observes and identifies a signal, interprets the signal, plans and decides what she or he has to do and finally initiates and executes an action.</w:t>
      </w:r>
      <w:bookmarkEnd w:id="455"/>
    </w:p>
    <w:p w14:paraId="186AC637" w14:textId="77777777" w:rsidR="000F7E44" w:rsidRPr="000805A4" w:rsidRDefault="000F7E44">
      <w:pPr>
        <w:pStyle w:val="Heading3"/>
      </w:pPr>
      <w:bookmarkStart w:id="456" w:name="_Toc53571471"/>
      <w:bookmarkStart w:id="457" w:name="_Toc57814914"/>
      <w:bookmarkStart w:id="458" w:name="_Toc61337792"/>
      <w:bookmarkStart w:id="459" w:name="_Toc61340059"/>
      <w:bookmarkStart w:id="460" w:name="_Toc61341903"/>
      <w:bookmarkStart w:id="461" w:name="_Toc61608241"/>
      <w:r w:rsidRPr="000805A4">
        <w:t>Observation / identification</w:t>
      </w:r>
      <w:bookmarkEnd w:id="456"/>
      <w:bookmarkEnd w:id="457"/>
      <w:bookmarkEnd w:id="458"/>
      <w:bookmarkEnd w:id="459"/>
      <w:bookmarkEnd w:id="460"/>
      <w:bookmarkEnd w:id="461"/>
    </w:p>
    <w:p w14:paraId="253016A8" w14:textId="77777777" w:rsidR="000F7E44" w:rsidRPr="000805A4" w:rsidRDefault="000F7E44">
      <w:pPr>
        <w:jc w:val="both"/>
        <w:rPr>
          <w:lang w:val="en-GB"/>
        </w:rPr>
      </w:pPr>
      <w:r w:rsidRPr="000805A4">
        <w:rPr>
          <w:lang w:val="en-GB"/>
        </w:rPr>
        <w:t xml:space="preserve">The first stage of the SMoC information processing model addresses the observation and identification of signals or signs received by the CRO. The type and quality of information plays an important part. </w:t>
      </w:r>
    </w:p>
    <w:p w14:paraId="0A727E56" w14:textId="77777777" w:rsidR="000F7E44" w:rsidRPr="000805A4" w:rsidRDefault="000F7E44">
      <w:pPr>
        <w:pStyle w:val="Heading3"/>
      </w:pPr>
      <w:bookmarkStart w:id="462" w:name="_Toc53571472"/>
      <w:bookmarkStart w:id="463" w:name="_Toc57814915"/>
      <w:bookmarkStart w:id="464" w:name="_Toc61337793"/>
      <w:bookmarkStart w:id="465" w:name="_Toc61340060"/>
      <w:bookmarkStart w:id="466" w:name="_Toc61341904"/>
      <w:bookmarkStart w:id="467" w:name="_Toc61608242"/>
      <w:r w:rsidRPr="000805A4">
        <w:t>Interpretation</w:t>
      </w:r>
      <w:bookmarkEnd w:id="462"/>
      <w:bookmarkEnd w:id="463"/>
      <w:bookmarkEnd w:id="464"/>
      <w:bookmarkEnd w:id="465"/>
      <w:bookmarkEnd w:id="466"/>
      <w:bookmarkEnd w:id="467"/>
    </w:p>
    <w:p w14:paraId="1DD5E032" w14:textId="77777777" w:rsidR="000F7E44" w:rsidRPr="000805A4" w:rsidRDefault="000F7E44">
      <w:pPr>
        <w:jc w:val="both"/>
        <w:rPr>
          <w:lang w:val="en-GB"/>
        </w:rPr>
      </w:pPr>
      <w:r w:rsidRPr="000805A4">
        <w:rPr>
          <w:lang w:val="en-GB"/>
        </w:rPr>
        <w:t>The second stage describes how the CRO interprets and organises the information into a meaningful whole. The CRO selects relevant cues from a potentially large pool of information and puts these cues together to interpret and develop situation awareness. The potential for misunderstanding the situation is critical at this stage.</w:t>
      </w:r>
    </w:p>
    <w:p w14:paraId="61A7213B" w14:textId="77777777" w:rsidR="000F7E44" w:rsidRPr="000805A4" w:rsidRDefault="000F7E44">
      <w:pPr>
        <w:pStyle w:val="Heading3"/>
      </w:pPr>
      <w:bookmarkStart w:id="468" w:name="_Toc53571473"/>
      <w:bookmarkStart w:id="469" w:name="_Toc57814916"/>
      <w:bookmarkStart w:id="470" w:name="_Toc61337794"/>
      <w:bookmarkStart w:id="471" w:name="_Toc61340061"/>
      <w:bookmarkStart w:id="472" w:name="_Toc61341905"/>
      <w:bookmarkStart w:id="473" w:name="_Toc61608243"/>
      <w:r w:rsidRPr="000805A4">
        <w:t>Planning / decision making</w:t>
      </w:r>
      <w:bookmarkEnd w:id="468"/>
      <w:bookmarkEnd w:id="469"/>
      <w:bookmarkEnd w:id="470"/>
      <w:bookmarkEnd w:id="471"/>
      <w:bookmarkEnd w:id="472"/>
      <w:bookmarkEnd w:id="473"/>
    </w:p>
    <w:p w14:paraId="35E3708F" w14:textId="77777777" w:rsidR="000F7E44" w:rsidRPr="000805A4" w:rsidRDefault="000F7E44">
      <w:pPr>
        <w:jc w:val="both"/>
        <w:rPr>
          <w:lang w:val="en-GB"/>
        </w:rPr>
      </w:pPr>
      <w:r w:rsidRPr="000805A4">
        <w:rPr>
          <w:lang w:val="en-GB"/>
        </w:rPr>
        <w:t>The third stage addresses the planning and decision making processes involved. This includes evaluations of alternative solutions, the potential for human error and whether a decision must be made. Decision making is assessed from recognition-primed to the search for the optimal solution.</w:t>
      </w:r>
    </w:p>
    <w:p w14:paraId="093EF0F3" w14:textId="77777777" w:rsidR="000F7E44" w:rsidRPr="000805A4" w:rsidRDefault="000F7E44">
      <w:pPr>
        <w:pStyle w:val="Heading3"/>
      </w:pPr>
      <w:bookmarkStart w:id="474" w:name="_Toc53571474"/>
      <w:bookmarkStart w:id="475" w:name="_Toc57814917"/>
      <w:bookmarkStart w:id="476" w:name="_Toc61337795"/>
      <w:bookmarkStart w:id="477" w:name="_Toc61340062"/>
      <w:bookmarkStart w:id="478" w:name="_Toc61341906"/>
      <w:bookmarkStart w:id="479" w:name="_Toc61608244"/>
      <w:r w:rsidRPr="000805A4">
        <w:t>Action / execution</w:t>
      </w:r>
      <w:bookmarkEnd w:id="474"/>
      <w:bookmarkEnd w:id="475"/>
      <w:bookmarkEnd w:id="476"/>
      <w:bookmarkEnd w:id="477"/>
      <w:bookmarkEnd w:id="478"/>
      <w:bookmarkEnd w:id="479"/>
    </w:p>
    <w:p w14:paraId="28750358" w14:textId="77777777" w:rsidR="000F7E44" w:rsidRPr="000805A4" w:rsidRDefault="000F7E44">
      <w:pPr>
        <w:jc w:val="both"/>
        <w:rPr>
          <w:lang w:val="en-GB"/>
        </w:rPr>
      </w:pPr>
      <w:r w:rsidRPr="000805A4">
        <w:rPr>
          <w:lang w:val="en-GB"/>
        </w:rPr>
        <w:t xml:space="preserve">The fourth and final stage refers to execution of the planned actions. Improper execution, execution out of sequence and the consequences if the action does not happen, amongst others, are critical to </w:t>
      </w:r>
      <w:r w:rsidRPr="000805A4">
        <w:rPr>
          <w:lang w:val="en-GB"/>
        </w:rPr>
        <w:lastRenderedPageBreak/>
        <w:t>this stage. This stage also addresses other aspects such as motivation and the possibility to make short-cuts.</w:t>
      </w:r>
    </w:p>
    <w:p w14:paraId="3C0ADB8A" w14:textId="77777777" w:rsidR="000F7E44" w:rsidRPr="000805A4" w:rsidRDefault="000F7E44">
      <w:pPr>
        <w:pStyle w:val="Heading3"/>
      </w:pPr>
      <w:bookmarkStart w:id="480" w:name="_Toc57814918"/>
      <w:bookmarkStart w:id="481" w:name="_Toc61337796"/>
      <w:bookmarkStart w:id="482" w:name="_Toc61340063"/>
      <w:bookmarkStart w:id="483" w:name="_Toc61341907"/>
      <w:bookmarkStart w:id="484" w:name="_Toc61608245"/>
      <w:r w:rsidRPr="000805A4">
        <w:t>Performance shaping factors</w:t>
      </w:r>
      <w:bookmarkEnd w:id="480"/>
      <w:bookmarkEnd w:id="481"/>
      <w:bookmarkEnd w:id="482"/>
      <w:bookmarkEnd w:id="483"/>
      <w:bookmarkEnd w:id="484"/>
    </w:p>
    <w:p w14:paraId="2D4D3CB3" w14:textId="77777777" w:rsidR="000F7E44" w:rsidRPr="000805A4" w:rsidRDefault="000F7E44">
      <w:pPr>
        <w:jc w:val="both"/>
        <w:rPr>
          <w:lang w:val="en-GB"/>
        </w:rPr>
      </w:pPr>
      <w:r w:rsidRPr="000805A4">
        <w:rPr>
          <w:lang w:val="en-GB"/>
        </w:rPr>
        <w:t>In addition to the cognitive functions described in the Simple Model of Cognition, a number of performance shaping factors (or socio-technical factors) may play an influential role in the CRO’s ability to handle emergencies. These factors should be considered when they appear of relevance to the questions at hand. The performance shaping factors have been selected to represent common root causes found in incidents and accidents across various industries. The performance shaping factors to be considered are:</w:t>
      </w:r>
    </w:p>
    <w:p w14:paraId="3A7353A1" w14:textId="77777777" w:rsidR="000F7E44" w:rsidRPr="000805A4" w:rsidRDefault="000F7E44">
      <w:pPr>
        <w:pStyle w:val="ListePunkter"/>
        <w:rPr>
          <w:lang w:val="en-GB"/>
        </w:rPr>
      </w:pPr>
      <w:r>
        <w:rPr>
          <w:lang w:val="en-GB"/>
        </w:rPr>
        <w:t>Competence and training</w:t>
      </w:r>
    </w:p>
    <w:p w14:paraId="26D3380D" w14:textId="77777777" w:rsidR="000F7E44" w:rsidRPr="000805A4" w:rsidRDefault="000F7E44">
      <w:pPr>
        <w:pStyle w:val="ListePunkter"/>
        <w:rPr>
          <w:lang w:val="en-GB"/>
        </w:rPr>
      </w:pPr>
      <w:r w:rsidRPr="000805A4">
        <w:rPr>
          <w:lang w:val="en-GB"/>
        </w:rPr>
        <w:t>Procedures</w:t>
      </w:r>
    </w:p>
    <w:p w14:paraId="7C2C2384" w14:textId="77777777" w:rsidR="000F7E44" w:rsidRPr="000805A4" w:rsidRDefault="000F7E44">
      <w:pPr>
        <w:pStyle w:val="ListePunkter"/>
        <w:rPr>
          <w:lang w:val="en-GB"/>
        </w:rPr>
      </w:pPr>
      <w:r w:rsidRPr="000805A4">
        <w:rPr>
          <w:lang w:val="en-GB"/>
        </w:rPr>
        <w:t>Human-system interface</w:t>
      </w:r>
    </w:p>
    <w:p w14:paraId="5C041094" w14:textId="77777777" w:rsidR="000F7E44" w:rsidRPr="000805A4" w:rsidRDefault="000F7E44">
      <w:pPr>
        <w:pStyle w:val="ListePunkter"/>
        <w:rPr>
          <w:lang w:val="en-GB"/>
        </w:rPr>
      </w:pPr>
      <w:r w:rsidRPr="000805A4">
        <w:rPr>
          <w:lang w:val="en-GB"/>
        </w:rPr>
        <w:t>Team work</w:t>
      </w:r>
    </w:p>
    <w:p w14:paraId="51911A5E" w14:textId="77777777" w:rsidR="000F7E44" w:rsidRPr="000805A4" w:rsidRDefault="000F7E44">
      <w:pPr>
        <w:pStyle w:val="ListePunkter"/>
        <w:rPr>
          <w:lang w:val="en-GB"/>
        </w:rPr>
      </w:pPr>
      <w:r w:rsidRPr="000805A4">
        <w:rPr>
          <w:lang w:val="en-GB"/>
        </w:rPr>
        <w:t>Goal conflicts</w:t>
      </w:r>
    </w:p>
    <w:p w14:paraId="417ECC5D" w14:textId="77777777" w:rsidR="000F7E44" w:rsidRPr="000805A4" w:rsidRDefault="000F7E44">
      <w:pPr>
        <w:pStyle w:val="ListePunkter"/>
        <w:rPr>
          <w:lang w:val="en-GB"/>
        </w:rPr>
      </w:pPr>
      <w:r w:rsidRPr="000805A4">
        <w:rPr>
          <w:lang w:val="en-GB"/>
        </w:rPr>
        <w:t>Time of day</w:t>
      </w:r>
    </w:p>
    <w:p w14:paraId="73F547F6" w14:textId="77777777" w:rsidR="000F7E44" w:rsidRPr="000805A4" w:rsidRDefault="000F7E44">
      <w:pPr>
        <w:pStyle w:val="ListePunkter"/>
        <w:rPr>
          <w:lang w:val="en-GB"/>
        </w:rPr>
      </w:pPr>
      <w:r w:rsidRPr="000805A4">
        <w:rPr>
          <w:lang w:val="en-GB"/>
        </w:rPr>
        <w:t>Time available</w:t>
      </w:r>
    </w:p>
    <w:p w14:paraId="2E3E7797" w14:textId="77777777" w:rsidR="000F7E44" w:rsidRPr="000805A4" w:rsidRDefault="000F7E44">
      <w:pPr>
        <w:pStyle w:val="ListePunkter"/>
        <w:rPr>
          <w:lang w:val="en-GB"/>
        </w:rPr>
      </w:pPr>
      <w:r w:rsidRPr="000805A4">
        <w:rPr>
          <w:lang w:val="en-GB"/>
        </w:rPr>
        <w:t>Work environment</w:t>
      </w:r>
    </w:p>
    <w:p w14:paraId="32500100" w14:textId="77777777" w:rsidR="000F7E44" w:rsidRPr="000805A4" w:rsidRDefault="000F7E44">
      <w:pPr>
        <w:pStyle w:val="ListePunkter"/>
        <w:rPr>
          <w:lang w:val="en-GB"/>
        </w:rPr>
      </w:pPr>
      <w:r w:rsidRPr="000805A4">
        <w:rPr>
          <w:lang w:val="en-GB"/>
        </w:rPr>
        <w:t>Emergency response</w:t>
      </w:r>
    </w:p>
    <w:p w14:paraId="6ADC6FBA" w14:textId="77777777" w:rsidR="000F7E44" w:rsidRPr="000805A4" w:rsidRDefault="000F7E44">
      <w:pPr>
        <w:pStyle w:val="ListePunkter"/>
        <w:rPr>
          <w:lang w:val="en-GB"/>
        </w:rPr>
      </w:pPr>
      <w:r w:rsidRPr="000805A4">
        <w:rPr>
          <w:lang w:val="en-GB"/>
        </w:rPr>
        <w:t>Interventions</w:t>
      </w:r>
    </w:p>
    <w:p w14:paraId="1D7FC444" w14:textId="77777777" w:rsidR="000F7E44" w:rsidRPr="000805A4" w:rsidRDefault="000F7E44">
      <w:pPr>
        <w:pStyle w:val="Heading2"/>
      </w:pPr>
      <w:bookmarkStart w:id="485" w:name="_Toc61337797"/>
      <w:bookmarkStart w:id="486" w:name="_Toc61340064"/>
      <w:bookmarkStart w:id="487" w:name="_Toc61341908"/>
      <w:bookmarkStart w:id="488" w:name="_Toc61353817"/>
      <w:bookmarkStart w:id="489" w:name="_Toc61608246"/>
      <w:bookmarkStart w:id="490" w:name="_Toc61608322"/>
      <w:bookmarkStart w:id="491" w:name="_Toc61608496"/>
      <w:bookmarkStart w:id="492" w:name="_Toc61698090"/>
      <w:bookmarkStart w:id="493" w:name="_Toc61698279"/>
      <w:bookmarkStart w:id="494" w:name="_Toc61698776"/>
      <w:bookmarkStart w:id="495" w:name="_Toc63673152"/>
      <w:r w:rsidRPr="000805A4">
        <w:t>How to conduct a Scenario Analysis</w:t>
      </w:r>
      <w:bookmarkEnd w:id="485"/>
      <w:bookmarkEnd w:id="486"/>
      <w:bookmarkEnd w:id="487"/>
      <w:bookmarkEnd w:id="488"/>
      <w:bookmarkEnd w:id="489"/>
      <w:bookmarkEnd w:id="490"/>
      <w:bookmarkEnd w:id="491"/>
      <w:bookmarkEnd w:id="492"/>
      <w:bookmarkEnd w:id="493"/>
      <w:bookmarkEnd w:id="494"/>
      <w:bookmarkEnd w:id="495"/>
    </w:p>
    <w:p w14:paraId="7A48C437" w14:textId="77777777" w:rsidR="000F7E44" w:rsidRPr="000805A4" w:rsidRDefault="000F7E44">
      <w:pPr>
        <w:pStyle w:val="BodyText"/>
      </w:pPr>
      <w:r w:rsidRPr="000805A4">
        <w:t>The Scenario Analysis proceeds through two stages:</w:t>
      </w:r>
    </w:p>
    <w:p w14:paraId="3F1582B3" w14:textId="77777777" w:rsidR="000F7E44" w:rsidRPr="000805A4" w:rsidRDefault="000F7E44" w:rsidP="00462661">
      <w:pPr>
        <w:pStyle w:val="ListeNummer"/>
        <w:numPr>
          <w:ilvl w:val="0"/>
          <w:numId w:val="30"/>
        </w:numPr>
        <w:rPr>
          <w:lang w:val="en-GB"/>
        </w:rPr>
      </w:pPr>
      <w:r w:rsidRPr="000805A4">
        <w:rPr>
          <w:lang w:val="en-GB"/>
        </w:rPr>
        <w:t>Development of two or three scenarios in STEP (Sequentially Timed Events Plotting) diagrams for the analysis based on the prototypical scenarios provided (see ref).</w:t>
      </w:r>
    </w:p>
    <w:p w14:paraId="6418B58C" w14:textId="77777777" w:rsidR="000F7E44" w:rsidRPr="000805A4" w:rsidRDefault="000F7E44" w:rsidP="00462661">
      <w:pPr>
        <w:pStyle w:val="ListeNummer"/>
        <w:numPr>
          <w:ilvl w:val="0"/>
          <w:numId w:val="30"/>
        </w:numPr>
        <w:rPr>
          <w:lang w:val="en-GB"/>
        </w:rPr>
      </w:pPr>
      <w:r w:rsidRPr="000805A4">
        <w:rPr>
          <w:lang w:val="en-GB"/>
        </w:rPr>
        <w:t>Conduct the analysis by asking questions relating to SMoC for each event involving CRO personnel. Use the checklist of performance shaping factors and ask additional questions to elaborate on answers received.</w:t>
      </w:r>
    </w:p>
    <w:p w14:paraId="2090C4D1" w14:textId="77777777" w:rsidR="000F7E44" w:rsidRPr="000805A4" w:rsidRDefault="000F7E44">
      <w:pPr>
        <w:pStyle w:val="Heading3"/>
      </w:pPr>
      <w:bookmarkStart w:id="496" w:name="_Toc56499374"/>
      <w:bookmarkStart w:id="497" w:name="_Toc56500200"/>
      <w:bookmarkStart w:id="498" w:name="_Toc56500402"/>
      <w:bookmarkStart w:id="499" w:name="_Toc57715764"/>
      <w:bookmarkStart w:id="500" w:name="_Toc57814920"/>
      <w:bookmarkStart w:id="501" w:name="_Toc61337798"/>
      <w:bookmarkStart w:id="502" w:name="_Toc61340065"/>
      <w:bookmarkStart w:id="503" w:name="_Toc61341909"/>
      <w:bookmarkStart w:id="504" w:name="_Toc61608247"/>
      <w:r w:rsidRPr="000805A4">
        <w:t>Scenario development</w:t>
      </w:r>
      <w:bookmarkEnd w:id="496"/>
      <w:bookmarkEnd w:id="497"/>
      <w:bookmarkEnd w:id="498"/>
      <w:bookmarkEnd w:id="499"/>
      <w:bookmarkEnd w:id="500"/>
      <w:bookmarkEnd w:id="501"/>
      <w:bookmarkEnd w:id="502"/>
      <w:bookmarkEnd w:id="503"/>
      <w:bookmarkEnd w:id="504"/>
    </w:p>
    <w:p w14:paraId="72282D29" w14:textId="77777777" w:rsidR="000F7E44" w:rsidRPr="000805A4" w:rsidRDefault="000F7E44">
      <w:pPr>
        <w:jc w:val="both"/>
        <w:rPr>
          <w:lang w:val="en-GB"/>
        </w:rPr>
      </w:pPr>
      <w:r w:rsidRPr="000805A4">
        <w:rPr>
          <w:lang w:val="en-GB"/>
        </w:rPr>
        <w:t>To identify and develop suitable and relevant scenarios for the CCR, the CRIOP leader depends on the input from the participants in the analysis. The group is asked to select two or three prototypical scenarios of pertinence to the CCR. These are then adapted to the installation being analysed. It is important to ensure that the scenarios include a variety of input and behaviours to cover as broad a spectrum of factors as possible.</w:t>
      </w:r>
    </w:p>
    <w:p w14:paraId="48D0CFD7" w14:textId="77777777" w:rsidR="000F7E44" w:rsidRPr="000805A4" w:rsidRDefault="000F7E44">
      <w:pPr>
        <w:pStyle w:val="Heading3"/>
      </w:pPr>
      <w:bookmarkStart w:id="505" w:name="_Toc56499375"/>
      <w:bookmarkStart w:id="506" w:name="_Toc56500201"/>
      <w:bookmarkStart w:id="507" w:name="_Toc56500403"/>
      <w:bookmarkStart w:id="508" w:name="_Toc57715765"/>
      <w:bookmarkStart w:id="509" w:name="_Toc57814921"/>
      <w:bookmarkStart w:id="510" w:name="_Toc61337799"/>
      <w:bookmarkStart w:id="511" w:name="_Toc61340066"/>
      <w:bookmarkStart w:id="512" w:name="_Toc61341910"/>
      <w:bookmarkStart w:id="513" w:name="_Toc61608248"/>
      <w:r w:rsidRPr="000805A4">
        <w:t>Graphic presentation of events – using STEP</w:t>
      </w:r>
      <w:bookmarkEnd w:id="505"/>
      <w:bookmarkEnd w:id="506"/>
      <w:bookmarkEnd w:id="507"/>
      <w:bookmarkEnd w:id="508"/>
      <w:bookmarkEnd w:id="509"/>
      <w:bookmarkEnd w:id="510"/>
      <w:bookmarkEnd w:id="511"/>
      <w:bookmarkEnd w:id="512"/>
      <w:bookmarkEnd w:id="513"/>
    </w:p>
    <w:p w14:paraId="5567AB2B" w14:textId="77777777" w:rsidR="000F7E44" w:rsidRPr="000805A4" w:rsidRDefault="000F7E44">
      <w:pPr>
        <w:jc w:val="both"/>
        <w:rPr>
          <w:lang w:val="en-GB"/>
        </w:rPr>
      </w:pPr>
      <w:r w:rsidRPr="000805A4">
        <w:rPr>
          <w:lang w:val="en-GB"/>
        </w:rPr>
        <w:t>The STEP method was originally developed for detailed analysis of incidents and accidents. (What happened and why did it happen.) The STEP method provides a common framework for the analysis group in the form of a graphic presentation of the events during the scenario.</w:t>
      </w:r>
    </w:p>
    <w:p w14:paraId="1392BF2E" w14:textId="77777777" w:rsidR="000F7E44" w:rsidRPr="000805A4" w:rsidRDefault="000F7E44">
      <w:pPr>
        <w:jc w:val="both"/>
        <w:rPr>
          <w:lang w:val="en-GB"/>
        </w:rPr>
      </w:pPr>
      <w:r w:rsidRPr="000805A4">
        <w:rPr>
          <w:lang w:val="en-GB"/>
        </w:rPr>
        <w:t>The method is conducted in the following manner:</w:t>
      </w:r>
    </w:p>
    <w:p w14:paraId="242F4A3D" w14:textId="77777777" w:rsidR="000F7E44" w:rsidRPr="000805A4" w:rsidRDefault="000F7E44" w:rsidP="00462661">
      <w:pPr>
        <w:pStyle w:val="ListeNummer"/>
        <w:numPr>
          <w:ilvl w:val="0"/>
          <w:numId w:val="31"/>
        </w:numPr>
        <w:rPr>
          <w:lang w:val="en-GB"/>
        </w:rPr>
      </w:pPr>
      <w:r w:rsidRPr="000805A4">
        <w:rPr>
          <w:lang w:val="en-GB"/>
        </w:rPr>
        <w:lastRenderedPageBreak/>
        <w:t>The actors who are involved in the event are identified. The term actor denominates a person or object that affects the event”</w:t>
      </w:r>
      <w:r>
        <w:rPr>
          <w:lang w:val="en-GB"/>
        </w:rPr>
        <w:t xml:space="preserve"> </w:t>
      </w:r>
      <w:r w:rsidRPr="000805A4">
        <w:rPr>
          <w:lang w:val="en-GB"/>
        </w:rPr>
        <w:t>by his or her own force”. The actors do not only react in a passive manner to outside influence, they are actively involved in the events leading up to the accidents by e.g. their own actions, decisions or omissions. The actors are drawn under each other in a column on the left side of the STEP diagram.</w:t>
      </w:r>
    </w:p>
    <w:p w14:paraId="3C7F7CCC" w14:textId="77777777" w:rsidR="000F7E44" w:rsidRPr="000805A4" w:rsidRDefault="000F7E44" w:rsidP="00462661">
      <w:pPr>
        <w:pStyle w:val="ListeNummer"/>
        <w:numPr>
          <w:ilvl w:val="0"/>
          <w:numId w:val="31"/>
        </w:numPr>
        <w:rPr>
          <w:lang w:val="en-GB"/>
        </w:rPr>
      </w:pPr>
      <w:r w:rsidRPr="000805A4">
        <w:rPr>
          <w:lang w:val="en-GB"/>
        </w:rPr>
        <w:t xml:space="preserve">Identify the events that influenced the accident. The events are described by ”whom”, ”what” and ”how”, and are placed in the diagram according to the order in which they occurred. There should only be one event in each rectangle. A mental event, that is what the actor perceives, interprets or actions she or he intends to conduct should be included in the diagram. </w:t>
      </w:r>
    </w:p>
    <w:p w14:paraId="464A837C" w14:textId="77777777" w:rsidR="000F7E44" w:rsidRPr="000805A4" w:rsidRDefault="000F7E44" w:rsidP="00462661">
      <w:pPr>
        <w:pStyle w:val="ListeNummer"/>
        <w:numPr>
          <w:ilvl w:val="0"/>
          <w:numId w:val="31"/>
        </w:numPr>
        <w:rPr>
          <w:lang w:val="en-GB"/>
        </w:rPr>
      </w:pPr>
      <w:r w:rsidRPr="000805A4">
        <w:rPr>
          <w:lang w:val="en-GB"/>
        </w:rPr>
        <w:t xml:space="preserve">Place events in the correct place on the time-actor sheet. If the exact time of an event is not known, attempts should be made to identify the correct order of events. In some situations it is better to identify the sequence of events first. This is not a problem as long as the investigator remembers to identify all the involved actors afterwards. </w:t>
      </w:r>
    </w:p>
    <w:p w14:paraId="5E308A20" w14:textId="77777777" w:rsidR="000F7E44" w:rsidRPr="000805A4" w:rsidRDefault="000F7E44" w:rsidP="00462661">
      <w:pPr>
        <w:pStyle w:val="ListeNummer"/>
        <w:numPr>
          <w:ilvl w:val="0"/>
          <w:numId w:val="31"/>
        </w:numPr>
        <w:rPr>
          <w:lang w:val="en-GB"/>
        </w:rPr>
      </w:pPr>
      <w:r w:rsidRPr="000805A4">
        <w:rPr>
          <w:lang w:val="en-GB"/>
        </w:rPr>
        <w:t xml:space="preserve">Identify the relationship between the events, what caused each of them, and show this in the diagram by drawing arrows to illustrate the causal links. For each event the previous events leading to this event are assessed. This is done by the use of a logic test. The logic test consists of a necessary and a sufficient test. The logic tests address whether one event is sufficient to cause the following event. If not, then other events that are necessary in order to cause the following events are identified. Finally the connection between the events is shown using arrows. This will also ensure that the events are in correct order with regard to the time line. </w:t>
      </w:r>
    </w:p>
    <w:p w14:paraId="28F129FA" w14:textId="77777777" w:rsidR="000F7E44" w:rsidRPr="000805A4" w:rsidRDefault="000F7E44">
      <w:pPr>
        <w:pStyle w:val="BodyText"/>
      </w:pPr>
    </w:p>
    <w:p w14:paraId="55953B1B" w14:textId="77777777" w:rsidR="000F7E44" w:rsidRPr="000805A4" w:rsidRDefault="009F24F0">
      <w:pPr>
        <w:pStyle w:val="BodyText"/>
        <w:keepNext/>
      </w:pPr>
      <w:r w:rsidRPr="000805A4">
        <w:rPr>
          <w:noProof/>
        </w:rPr>
        <w:drawing>
          <wp:inline distT="0" distB="0" distL="0" distR="0" wp14:anchorId="5B179731" wp14:editId="07777777">
            <wp:extent cx="4829175" cy="3009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29175" cy="3009900"/>
                    </a:xfrm>
                    <a:prstGeom prst="rect">
                      <a:avLst/>
                    </a:prstGeom>
                    <a:noFill/>
                    <a:ln>
                      <a:noFill/>
                    </a:ln>
                  </pic:spPr>
                </pic:pic>
              </a:graphicData>
            </a:graphic>
          </wp:inline>
        </w:drawing>
      </w:r>
    </w:p>
    <w:p w14:paraId="52A1E642" w14:textId="77777777" w:rsidR="000F7E44" w:rsidRPr="000805A4" w:rsidRDefault="000F7E44" w:rsidP="000F7E44">
      <w:pPr>
        <w:pStyle w:val="Caption"/>
        <w:rPr>
          <w:lang w:val="en-GB"/>
        </w:rPr>
      </w:pPr>
      <w:bookmarkStart w:id="514" w:name="_Toc61698691"/>
      <w:r w:rsidRPr="000805A4">
        <w:rPr>
          <w:lang w:val="en-GB"/>
        </w:rPr>
        <w:t xml:space="preserve">Figure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5</w:t>
      </w:r>
      <w:r w:rsidRPr="000805A4">
        <w:rPr>
          <w:lang w:val="en-GB"/>
        </w:rPr>
        <w:fldChar w:fldCharType="end"/>
      </w:r>
      <w:r w:rsidRPr="000805A4">
        <w:rPr>
          <w:lang w:val="en-GB"/>
        </w:rPr>
        <w:t>.</w:t>
      </w:r>
      <w:r w:rsidRPr="000805A4">
        <w:rPr>
          <w:lang w:val="en-GB"/>
        </w:rPr>
        <w:fldChar w:fldCharType="begin"/>
      </w:r>
      <w:r w:rsidRPr="000805A4">
        <w:rPr>
          <w:lang w:val="en-GB"/>
        </w:rPr>
        <w:instrText xml:space="preserve"> SEQ Figure \* ARABIC \s 1 </w:instrText>
      </w:r>
      <w:r w:rsidRPr="000805A4">
        <w:rPr>
          <w:lang w:val="en-GB"/>
        </w:rPr>
        <w:fldChar w:fldCharType="separate"/>
      </w:r>
      <w:r w:rsidR="00D54866">
        <w:rPr>
          <w:noProof/>
          <w:lang w:val="en-GB"/>
        </w:rPr>
        <w:t>2</w:t>
      </w:r>
      <w:r w:rsidRPr="000805A4">
        <w:rPr>
          <w:lang w:val="en-GB"/>
        </w:rPr>
        <w:fldChar w:fldCharType="end"/>
      </w:r>
      <w:r w:rsidRPr="000805A4">
        <w:rPr>
          <w:lang w:val="en-GB"/>
        </w:rPr>
        <w:t>: Schematic STEP diagram</w:t>
      </w:r>
      <w:bookmarkEnd w:id="514"/>
    </w:p>
    <w:p w14:paraId="2E9E93EF" w14:textId="77777777" w:rsidR="000F7E44" w:rsidRPr="000805A4" w:rsidRDefault="000F7E44">
      <w:pPr>
        <w:pStyle w:val="BodyText"/>
        <w:jc w:val="both"/>
      </w:pPr>
      <w:r w:rsidRPr="000805A4">
        <w:t xml:space="preserve">It is practical to use yellow post-it notes and large pieces of paper when the incident is constructed. The text is written on the post-it notes, which are placed in the presumed correct position and moved when needed. The connecting lines should be drawn with pencil, so that they can be altered easily. </w:t>
      </w:r>
    </w:p>
    <w:p w14:paraId="1341D7FB" w14:textId="77777777" w:rsidR="000F7E44" w:rsidRPr="000805A4" w:rsidRDefault="000F7E44">
      <w:pPr>
        <w:pStyle w:val="Heading2"/>
      </w:pPr>
      <w:bookmarkStart w:id="515" w:name="_Toc61337800"/>
      <w:bookmarkStart w:id="516" w:name="_Toc61340067"/>
      <w:bookmarkStart w:id="517" w:name="_Toc61341911"/>
      <w:bookmarkStart w:id="518" w:name="_Toc61353818"/>
      <w:bookmarkStart w:id="519" w:name="_Toc61608249"/>
      <w:bookmarkStart w:id="520" w:name="_Toc61608323"/>
      <w:bookmarkStart w:id="521" w:name="_Toc61608497"/>
      <w:bookmarkStart w:id="522" w:name="_Toc61698091"/>
      <w:bookmarkStart w:id="523" w:name="_Toc61698280"/>
      <w:bookmarkStart w:id="524" w:name="_Toc61698777"/>
      <w:bookmarkStart w:id="525" w:name="_Toc63673153"/>
      <w:r w:rsidRPr="000805A4">
        <w:t>The main steps of the analysis</w:t>
      </w:r>
      <w:bookmarkEnd w:id="515"/>
      <w:bookmarkEnd w:id="516"/>
      <w:bookmarkEnd w:id="517"/>
      <w:bookmarkEnd w:id="518"/>
      <w:bookmarkEnd w:id="519"/>
      <w:bookmarkEnd w:id="520"/>
      <w:bookmarkEnd w:id="521"/>
      <w:bookmarkEnd w:id="522"/>
      <w:bookmarkEnd w:id="523"/>
      <w:bookmarkEnd w:id="524"/>
      <w:bookmarkEnd w:id="525"/>
    </w:p>
    <w:p w14:paraId="33A14424" w14:textId="77777777" w:rsidR="000F7E44" w:rsidRPr="000805A4" w:rsidRDefault="000F7E44" w:rsidP="000F7E44">
      <w:pPr>
        <w:jc w:val="both"/>
        <w:rPr>
          <w:lang w:val="en-GB"/>
        </w:rPr>
      </w:pPr>
      <w:r w:rsidRPr="000805A4">
        <w:rPr>
          <w:lang w:val="en-GB"/>
        </w:rPr>
        <w:t xml:space="preserve">The analysis can start when the scenarios </w:t>
      </w:r>
      <w:r>
        <w:rPr>
          <w:lang w:val="en-GB"/>
        </w:rPr>
        <w:t>are</w:t>
      </w:r>
      <w:r w:rsidRPr="000805A4">
        <w:rPr>
          <w:lang w:val="en-GB"/>
        </w:rPr>
        <w:t xml:space="preserve"> </w:t>
      </w:r>
      <w:r>
        <w:rPr>
          <w:lang w:val="en-GB"/>
        </w:rPr>
        <w:t>documented</w:t>
      </w:r>
      <w:r w:rsidRPr="000805A4">
        <w:rPr>
          <w:lang w:val="en-GB"/>
        </w:rPr>
        <w:t>. The analysis proceeds as follows:</w:t>
      </w:r>
    </w:p>
    <w:p w14:paraId="7ED5A52E" w14:textId="77777777" w:rsidR="000F7E44" w:rsidRPr="000805A4" w:rsidRDefault="000F7E44">
      <w:pPr>
        <w:jc w:val="both"/>
        <w:rPr>
          <w:lang w:val="en-GB"/>
        </w:rPr>
      </w:pPr>
      <w:r w:rsidRPr="000805A4">
        <w:rPr>
          <w:lang w:val="en-GB"/>
        </w:rPr>
        <w:lastRenderedPageBreak/>
        <w:t>For each event involving a CRO, questions are asked regarding observation / identification, interpretation, decision making / planning and action / execution (see next section). As some of the categories have little or no implications for some events, irrelevant questions are ignored. The questions are asked to identify how the systems support the situation awareness of the operator and his/her ability to take decisions and execute actions.</w:t>
      </w:r>
    </w:p>
    <w:p w14:paraId="56FA4491" w14:textId="77777777" w:rsidR="000F7E44" w:rsidRPr="000805A4" w:rsidRDefault="000F7E44">
      <w:pPr>
        <w:jc w:val="both"/>
        <w:rPr>
          <w:lang w:val="en-GB"/>
        </w:rPr>
      </w:pPr>
      <w:r w:rsidRPr="000805A4">
        <w:rPr>
          <w:lang w:val="en-GB"/>
        </w:rPr>
        <w:t>The questions from the performance shaping factor checklist are selected for their relevance, e.g.:</w:t>
      </w:r>
    </w:p>
    <w:p w14:paraId="2B66E389" w14:textId="77777777" w:rsidR="000F7E44" w:rsidRPr="000805A4" w:rsidRDefault="000F7E44">
      <w:pPr>
        <w:jc w:val="both"/>
        <w:rPr>
          <w:lang w:val="en-GB"/>
        </w:rPr>
      </w:pPr>
      <w:r w:rsidRPr="000805A4">
        <w:rPr>
          <w:lang w:val="en-GB"/>
        </w:rPr>
        <w:t xml:space="preserve">If the event relates to the CRO </w:t>
      </w:r>
      <w:r w:rsidRPr="000805A4">
        <w:rPr>
          <w:b/>
          <w:lang w:val="en-GB"/>
        </w:rPr>
        <w:t>receiving information</w:t>
      </w:r>
      <w:r w:rsidRPr="000805A4">
        <w:rPr>
          <w:lang w:val="en-GB"/>
        </w:rPr>
        <w:t xml:space="preserve">; </w:t>
      </w:r>
    </w:p>
    <w:p w14:paraId="5E16448C" w14:textId="77777777" w:rsidR="000F7E44" w:rsidRPr="000805A4" w:rsidRDefault="000F7E44">
      <w:pPr>
        <w:ind w:left="708"/>
        <w:rPr>
          <w:lang w:val="en-GB"/>
        </w:rPr>
      </w:pPr>
      <w:r w:rsidRPr="000805A4">
        <w:rPr>
          <w:lang w:val="en-GB"/>
        </w:rPr>
        <w:t xml:space="preserve">questions regarding human-system interface may be appropriate, or </w:t>
      </w:r>
    </w:p>
    <w:p w14:paraId="02E180DA" w14:textId="77777777" w:rsidR="000F7E44" w:rsidRPr="000805A4" w:rsidRDefault="000F7E44">
      <w:pPr>
        <w:rPr>
          <w:lang w:val="en-GB"/>
        </w:rPr>
      </w:pPr>
      <w:r w:rsidRPr="000805A4">
        <w:rPr>
          <w:lang w:val="en-GB"/>
        </w:rPr>
        <w:t xml:space="preserve">If the event relates to the CRO </w:t>
      </w:r>
      <w:r w:rsidRPr="000805A4">
        <w:rPr>
          <w:b/>
          <w:lang w:val="en-GB"/>
        </w:rPr>
        <w:t>making decisions</w:t>
      </w:r>
      <w:r w:rsidRPr="000805A4">
        <w:rPr>
          <w:lang w:val="en-GB"/>
        </w:rPr>
        <w:t>;</w:t>
      </w:r>
    </w:p>
    <w:p w14:paraId="7813CF29" w14:textId="77777777" w:rsidR="000F7E44" w:rsidRPr="000805A4" w:rsidRDefault="000F7E44">
      <w:pPr>
        <w:ind w:left="708"/>
        <w:rPr>
          <w:lang w:val="en-GB"/>
        </w:rPr>
      </w:pPr>
      <w:r w:rsidRPr="000805A4">
        <w:rPr>
          <w:lang w:val="en-GB"/>
        </w:rPr>
        <w:t>questions regarding training, procedures and time available may be appropriate etc.</w:t>
      </w:r>
    </w:p>
    <w:p w14:paraId="008D9801" w14:textId="77777777" w:rsidR="000F7E44" w:rsidRPr="000805A4" w:rsidRDefault="000F7E44">
      <w:pPr>
        <w:rPr>
          <w:lang w:val="en-GB"/>
        </w:rPr>
      </w:pPr>
      <w:r w:rsidRPr="000805A4">
        <w:rPr>
          <w:lang w:val="en-GB"/>
        </w:rPr>
        <w:t>The questions in the checklist help identify potential error sources.</w:t>
      </w:r>
    </w:p>
    <w:p w14:paraId="48D333DC" w14:textId="77777777" w:rsidR="000F7E44" w:rsidRPr="000805A4" w:rsidRDefault="000F7E44">
      <w:pPr>
        <w:jc w:val="both"/>
        <w:rPr>
          <w:lang w:val="en-GB"/>
        </w:rPr>
      </w:pPr>
    </w:p>
    <w:p w14:paraId="0F1F75BC" w14:textId="77777777" w:rsidR="000F7E44" w:rsidRPr="000805A4" w:rsidRDefault="000F7E44">
      <w:pPr>
        <w:jc w:val="both"/>
        <w:rPr>
          <w:lang w:val="en-GB"/>
        </w:rPr>
      </w:pPr>
      <w:r w:rsidRPr="000805A4">
        <w:rPr>
          <w:lang w:val="en-GB"/>
        </w:rPr>
        <w:t>The result of the Scenario Analysis consists of an identification of weaknesses in the:</w:t>
      </w:r>
    </w:p>
    <w:p w14:paraId="116E668C" w14:textId="77777777" w:rsidR="000F7E44" w:rsidRPr="000805A4" w:rsidRDefault="000F7E44">
      <w:pPr>
        <w:pStyle w:val="ListePunkter"/>
        <w:rPr>
          <w:lang w:val="en-GB"/>
        </w:rPr>
      </w:pPr>
      <w:r w:rsidRPr="000805A4">
        <w:rPr>
          <w:lang w:val="en-GB"/>
        </w:rPr>
        <w:t xml:space="preserve">information systems, </w:t>
      </w:r>
    </w:p>
    <w:p w14:paraId="31266C6A" w14:textId="77777777" w:rsidR="000F7E44" w:rsidRPr="000805A4" w:rsidRDefault="000F7E44">
      <w:pPr>
        <w:pStyle w:val="ListePunkter"/>
        <w:rPr>
          <w:lang w:val="en-GB"/>
        </w:rPr>
      </w:pPr>
      <w:r w:rsidRPr="000805A4">
        <w:rPr>
          <w:lang w:val="en-GB"/>
        </w:rPr>
        <w:t xml:space="preserve">the ability of the CRO to achieve an adequate level of situation awareness, </w:t>
      </w:r>
    </w:p>
    <w:p w14:paraId="4593A305" w14:textId="77777777" w:rsidR="000F7E44" w:rsidRPr="000805A4" w:rsidRDefault="000F7E44">
      <w:pPr>
        <w:pStyle w:val="ListePunkter"/>
        <w:rPr>
          <w:lang w:val="en-GB"/>
        </w:rPr>
      </w:pPr>
      <w:r w:rsidRPr="000805A4">
        <w:rPr>
          <w:lang w:val="en-GB"/>
        </w:rPr>
        <w:t xml:space="preserve">whether sufficient information is available to allow the CRO to make decisions when required, and </w:t>
      </w:r>
    </w:p>
    <w:p w14:paraId="6EED8FCA" w14:textId="77777777" w:rsidR="000F7E44" w:rsidRPr="000805A4" w:rsidRDefault="000F7E44">
      <w:pPr>
        <w:pStyle w:val="ListePunkter"/>
        <w:rPr>
          <w:lang w:val="en-GB"/>
        </w:rPr>
      </w:pPr>
      <w:r w:rsidRPr="000805A4">
        <w:rPr>
          <w:lang w:val="en-GB"/>
        </w:rPr>
        <w:t xml:space="preserve">potential error sources. </w:t>
      </w:r>
    </w:p>
    <w:p w14:paraId="1CAD628D" w14:textId="77777777" w:rsidR="000F7E44" w:rsidRPr="000805A4" w:rsidRDefault="000F7E44">
      <w:pPr>
        <w:jc w:val="both"/>
        <w:rPr>
          <w:lang w:val="en-GB"/>
        </w:rPr>
      </w:pPr>
      <w:r w:rsidRPr="000805A4">
        <w:rPr>
          <w:lang w:val="en-GB"/>
        </w:rPr>
        <w:t>Identified problems are called “weak points”.</w:t>
      </w:r>
    </w:p>
    <w:p w14:paraId="6CEC5866" w14:textId="77777777" w:rsidR="000F7E44" w:rsidRPr="000805A4" w:rsidRDefault="000F7E44">
      <w:pPr>
        <w:rPr>
          <w:lang w:val="en-GB"/>
        </w:rPr>
      </w:pPr>
    </w:p>
    <w:p w14:paraId="7A6AB1B7" w14:textId="77777777" w:rsidR="000F7E44" w:rsidRPr="000805A4" w:rsidRDefault="009F24F0">
      <w:pPr>
        <w:keepNext/>
        <w:jc w:val="center"/>
        <w:rPr>
          <w:lang w:val="en-GB"/>
        </w:rPr>
      </w:pPr>
      <w:r w:rsidRPr="000805A4">
        <w:rPr>
          <w:noProof/>
          <w:lang w:val="en-GB"/>
        </w:rPr>
        <w:drawing>
          <wp:inline distT="0" distB="0" distL="0" distR="0" wp14:anchorId="47153BC3" wp14:editId="07777777">
            <wp:extent cx="3343275" cy="2895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43275" cy="2895600"/>
                    </a:xfrm>
                    <a:prstGeom prst="rect">
                      <a:avLst/>
                    </a:prstGeom>
                    <a:noFill/>
                    <a:ln>
                      <a:noFill/>
                    </a:ln>
                  </pic:spPr>
                </pic:pic>
              </a:graphicData>
            </a:graphic>
          </wp:inline>
        </w:drawing>
      </w:r>
    </w:p>
    <w:p w14:paraId="4287B4DB" w14:textId="77777777" w:rsidR="000F7E44" w:rsidRPr="000805A4" w:rsidRDefault="000F7E44">
      <w:pPr>
        <w:pStyle w:val="Caption"/>
        <w:jc w:val="center"/>
        <w:rPr>
          <w:lang w:val="en-GB"/>
        </w:rPr>
      </w:pPr>
      <w:bookmarkStart w:id="526" w:name="_Toc61698692"/>
      <w:r w:rsidRPr="000805A4">
        <w:rPr>
          <w:lang w:val="en-GB"/>
        </w:rPr>
        <w:t xml:space="preserve">Figure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5</w:t>
      </w:r>
      <w:r w:rsidRPr="000805A4">
        <w:rPr>
          <w:lang w:val="en-GB"/>
        </w:rPr>
        <w:fldChar w:fldCharType="end"/>
      </w:r>
      <w:r w:rsidRPr="000805A4">
        <w:rPr>
          <w:lang w:val="en-GB"/>
        </w:rPr>
        <w:t>.</w:t>
      </w:r>
      <w:r w:rsidRPr="000805A4">
        <w:rPr>
          <w:lang w:val="en-GB"/>
        </w:rPr>
        <w:fldChar w:fldCharType="begin"/>
      </w:r>
      <w:r w:rsidRPr="000805A4">
        <w:rPr>
          <w:lang w:val="en-GB"/>
        </w:rPr>
        <w:instrText xml:space="preserve"> SEQ Figure \* ARABIC \s 1 </w:instrText>
      </w:r>
      <w:r w:rsidRPr="000805A4">
        <w:rPr>
          <w:lang w:val="en-GB"/>
        </w:rPr>
        <w:fldChar w:fldCharType="separate"/>
      </w:r>
      <w:r w:rsidR="00D54866">
        <w:rPr>
          <w:noProof/>
          <w:lang w:val="en-GB"/>
        </w:rPr>
        <w:t>3</w:t>
      </w:r>
      <w:r w:rsidRPr="000805A4">
        <w:rPr>
          <w:lang w:val="en-GB"/>
        </w:rPr>
        <w:fldChar w:fldCharType="end"/>
      </w:r>
      <w:r w:rsidRPr="000805A4">
        <w:rPr>
          <w:lang w:val="en-GB"/>
        </w:rPr>
        <w:t>: Flowchart describing the main steps in the Scenario Analysis</w:t>
      </w:r>
      <w:bookmarkEnd w:id="526"/>
    </w:p>
    <w:p w14:paraId="38528073" w14:textId="77777777" w:rsidR="000F7E44" w:rsidRPr="000805A4" w:rsidRDefault="000F7E44">
      <w:pPr>
        <w:rPr>
          <w:lang w:val="en-GB"/>
        </w:rPr>
      </w:pPr>
    </w:p>
    <w:p w14:paraId="7ED476FB" w14:textId="77777777" w:rsidR="000F7E44" w:rsidRPr="000805A4" w:rsidRDefault="000F7E44">
      <w:pPr>
        <w:rPr>
          <w:lang w:val="en-GB"/>
        </w:rPr>
      </w:pPr>
    </w:p>
    <w:p w14:paraId="5FC95034" w14:textId="77777777" w:rsidR="000F7E44" w:rsidRPr="000805A4" w:rsidRDefault="000F7E44">
      <w:pPr>
        <w:rPr>
          <w:lang w:val="en-GB"/>
        </w:rPr>
        <w:sectPr w:rsidR="000F7E44" w:rsidRPr="000805A4" w:rsidSect="002B10F0">
          <w:pgSz w:w="11907" w:h="16834"/>
          <w:pgMar w:top="567" w:right="1134" w:bottom="851" w:left="1304" w:header="340" w:footer="680" w:gutter="0"/>
          <w:cols w:space="708"/>
        </w:sectPr>
      </w:pPr>
    </w:p>
    <w:p w14:paraId="7DF2995E" w14:textId="77777777" w:rsidR="000F7E44" w:rsidRPr="000805A4" w:rsidRDefault="000F7E44">
      <w:pPr>
        <w:pStyle w:val="Heading3"/>
      </w:pPr>
      <w:bookmarkStart w:id="527" w:name="_Toc61341912"/>
      <w:bookmarkStart w:id="528" w:name="_Toc61608250"/>
      <w:bookmarkStart w:id="529" w:name="_Toc63673154"/>
      <w:r w:rsidRPr="000805A4">
        <w:lastRenderedPageBreak/>
        <w:t>Observation / identification</w:t>
      </w:r>
      <w:bookmarkEnd w:id="527"/>
      <w:bookmarkEnd w:id="528"/>
      <w:bookmarkEnd w:id="529"/>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6"/>
        <w:gridCol w:w="7088"/>
        <w:gridCol w:w="3260"/>
      </w:tblGrid>
      <w:tr w:rsidR="000F7E44" w:rsidRPr="000805A4" w14:paraId="7BCBCB78" w14:textId="77777777">
        <w:tc>
          <w:tcPr>
            <w:tcW w:w="4786" w:type="dxa"/>
            <w:shd w:val="clear" w:color="auto" w:fill="FFFFFF"/>
          </w:tcPr>
          <w:p w14:paraId="4198853A" w14:textId="77777777" w:rsidR="000F7E44" w:rsidRPr="000805A4" w:rsidRDefault="000F7E44">
            <w:pPr>
              <w:pStyle w:val="Heading6"/>
            </w:pPr>
            <w:r w:rsidRPr="000805A4">
              <w:t>Question</w:t>
            </w:r>
          </w:p>
        </w:tc>
        <w:tc>
          <w:tcPr>
            <w:tcW w:w="7088" w:type="dxa"/>
            <w:shd w:val="clear" w:color="auto" w:fill="FFFFFF"/>
          </w:tcPr>
          <w:p w14:paraId="3CB4E697" w14:textId="77777777" w:rsidR="000F7E44" w:rsidRPr="000805A4" w:rsidRDefault="000F7E44">
            <w:pPr>
              <w:pStyle w:val="Heading6"/>
            </w:pPr>
            <w:r w:rsidRPr="000805A4">
              <w:t>Comments</w:t>
            </w:r>
          </w:p>
        </w:tc>
        <w:tc>
          <w:tcPr>
            <w:tcW w:w="3260" w:type="dxa"/>
            <w:tcBorders>
              <w:bottom w:val="single" w:sz="4" w:space="0" w:color="auto"/>
            </w:tcBorders>
            <w:shd w:val="clear" w:color="auto" w:fill="FFFFFF"/>
          </w:tcPr>
          <w:p w14:paraId="45E0FF10" w14:textId="77777777" w:rsidR="000F7E44" w:rsidRPr="000805A4" w:rsidRDefault="000F7E44">
            <w:pPr>
              <w:pStyle w:val="Heading6"/>
            </w:pPr>
            <w:r w:rsidRPr="000805A4">
              <w:t>Consider these factors</w:t>
            </w:r>
          </w:p>
        </w:tc>
      </w:tr>
      <w:tr w:rsidR="000F7E44" w:rsidRPr="000805A4" w14:paraId="0173DDAA" w14:textId="77777777">
        <w:tc>
          <w:tcPr>
            <w:tcW w:w="4786" w:type="dxa"/>
          </w:tcPr>
          <w:p w14:paraId="4DC6F3D6" w14:textId="77777777" w:rsidR="000F7E44" w:rsidRPr="000805A4" w:rsidRDefault="000F7E44" w:rsidP="00462661">
            <w:pPr>
              <w:pStyle w:val="NormalTable0"/>
              <w:numPr>
                <w:ilvl w:val="0"/>
                <w:numId w:val="33"/>
              </w:numPr>
              <w:spacing w:after="60"/>
              <w:rPr>
                <w:lang w:val="en-GB"/>
              </w:rPr>
            </w:pPr>
            <w:r w:rsidRPr="000805A4">
              <w:rPr>
                <w:lang w:val="en-GB"/>
              </w:rPr>
              <w:t>Who receives the information?</w:t>
            </w:r>
          </w:p>
        </w:tc>
        <w:tc>
          <w:tcPr>
            <w:tcW w:w="7088" w:type="dxa"/>
          </w:tcPr>
          <w:p w14:paraId="228C12D6" w14:textId="77777777" w:rsidR="000F7E44" w:rsidRPr="000805A4" w:rsidRDefault="000F7E44">
            <w:pPr>
              <w:pStyle w:val="NormalTable0"/>
              <w:spacing w:after="60"/>
              <w:rPr>
                <w:sz w:val="22"/>
                <w:lang w:val="en-GB"/>
              </w:rPr>
            </w:pPr>
          </w:p>
        </w:tc>
        <w:tc>
          <w:tcPr>
            <w:tcW w:w="3260" w:type="dxa"/>
            <w:tcBorders>
              <w:bottom w:val="nil"/>
            </w:tcBorders>
          </w:tcPr>
          <w:p w14:paraId="4F2FB4CC" w14:textId="77777777" w:rsidR="000F7E44" w:rsidRPr="000805A4" w:rsidRDefault="000F7E44" w:rsidP="00462661">
            <w:pPr>
              <w:pStyle w:val="NormalTable0"/>
              <w:numPr>
                <w:ilvl w:val="0"/>
                <w:numId w:val="32"/>
              </w:numPr>
              <w:spacing w:after="60"/>
              <w:rPr>
                <w:sz w:val="22"/>
                <w:lang w:val="en-GB"/>
              </w:rPr>
            </w:pPr>
            <w:r>
              <w:rPr>
                <w:sz w:val="22"/>
                <w:lang w:val="en-GB"/>
              </w:rPr>
              <w:t>Competence and training</w:t>
            </w:r>
          </w:p>
        </w:tc>
      </w:tr>
      <w:tr w:rsidR="000F7E44" w:rsidRPr="000805A4" w14:paraId="62CDF3EC" w14:textId="77777777">
        <w:tc>
          <w:tcPr>
            <w:tcW w:w="4786" w:type="dxa"/>
          </w:tcPr>
          <w:p w14:paraId="63A82F90" w14:textId="77777777" w:rsidR="000F7E44" w:rsidRPr="000805A4" w:rsidRDefault="000F7E44" w:rsidP="00462661">
            <w:pPr>
              <w:pStyle w:val="NormalTable0"/>
              <w:numPr>
                <w:ilvl w:val="0"/>
                <w:numId w:val="33"/>
              </w:numPr>
              <w:spacing w:after="60"/>
              <w:rPr>
                <w:lang w:val="en-GB"/>
              </w:rPr>
            </w:pPr>
            <w:r w:rsidRPr="000805A4">
              <w:rPr>
                <w:lang w:val="en-GB"/>
              </w:rPr>
              <w:t>Is the information easily perceived in all relevant contexts?</w:t>
            </w:r>
          </w:p>
        </w:tc>
        <w:tc>
          <w:tcPr>
            <w:tcW w:w="7088" w:type="dxa"/>
          </w:tcPr>
          <w:p w14:paraId="000CBB84" w14:textId="77777777" w:rsidR="000F7E44" w:rsidRPr="000805A4" w:rsidRDefault="000F7E44">
            <w:pPr>
              <w:pStyle w:val="NormalTable0"/>
              <w:spacing w:after="60"/>
              <w:rPr>
                <w:sz w:val="22"/>
                <w:lang w:val="en-GB"/>
              </w:rPr>
            </w:pPr>
          </w:p>
        </w:tc>
        <w:tc>
          <w:tcPr>
            <w:tcW w:w="3260" w:type="dxa"/>
            <w:tcBorders>
              <w:top w:val="nil"/>
              <w:bottom w:val="nil"/>
            </w:tcBorders>
          </w:tcPr>
          <w:p w14:paraId="2E66719E" w14:textId="77777777" w:rsidR="000F7E44" w:rsidRPr="000805A4" w:rsidRDefault="000F7E44" w:rsidP="00462661">
            <w:pPr>
              <w:pStyle w:val="NormalTable0"/>
              <w:numPr>
                <w:ilvl w:val="0"/>
                <w:numId w:val="32"/>
              </w:numPr>
              <w:spacing w:after="60"/>
              <w:rPr>
                <w:sz w:val="22"/>
                <w:lang w:val="en-GB"/>
              </w:rPr>
            </w:pPr>
            <w:r w:rsidRPr="000805A4">
              <w:rPr>
                <w:sz w:val="22"/>
                <w:lang w:val="en-GB"/>
              </w:rPr>
              <w:t>Procedures</w:t>
            </w:r>
          </w:p>
        </w:tc>
      </w:tr>
      <w:tr w:rsidR="000F7E44" w:rsidRPr="000805A4" w14:paraId="1467B448" w14:textId="77777777">
        <w:tc>
          <w:tcPr>
            <w:tcW w:w="4786" w:type="dxa"/>
          </w:tcPr>
          <w:p w14:paraId="52EF964E" w14:textId="77777777" w:rsidR="000F7E44" w:rsidRPr="000805A4" w:rsidRDefault="000F7E44" w:rsidP="00462661">
            <w:pPr>
              <w:pStyle w:val="NormalTable0"/>
              <w:numPr>
                <w:ilvl w:val="0"/>
                <w:numId w:val="33"/>
              </w:numPr>
              <w:spacing w:after="60"/>
              <w:rPr>
                <w:lang w:val="en-GB"/>
              </w:rPr>
            </w:pPr>
            <w:r w:rsidRPr="000805A4">
              <w:rPr>
                <w:lang w:val="en-GB"/>
              </w:rPr>
              <w:t>Is the content of the information relevant?</w:t>
            </w:r>
          </w:p>
        </w:tc>
        <w:tc>
          <w:tcPr>
            <w:tcW w:w="7088" w:type="dxa"/>
          </w:tcPr>
          <w:p w14:paraId="5B2F7827" w14:textId="77777777" w:rsidR="000F7E44" w:rsidRPr="000805A4" w:rsidRDefault="000F7E44">
            <w:pPr>
              <w:pStyle w:val="NormalTable0"/>
              <w:spacing w:after="60"/>
              <w:rPr>
                <w:sz w:val="22"/>
                <w:lang w:val="en-GB"/>
              </w:rPr>
            </w:pPr>
          </w:p>
          <w:p w14:paraId="602FD7B7" w14:textId="77777777" w:rsidR="000F7E44" w:rsidRPr="000805A4" w:rsidRDefault="000F7E44">
            <w:pPr>
              <w:pStyle w:val="NormalTable0"/>
              <w:spacing w:after="60"/>
              <w:rPr>
                <w:sz w:val="22"/>
                <w:lang w:val="en-GB"/>
              </w:rPr>
            </w:pPr>
          </w:p>
        </w:tc>
        <w:tc>
          <w:tcPr>
            <w:tcW w:w="3260" w:type="dxa"/>
            <w:tcBorders>
              <w:top w:val="nil"/>
              <w:bottom w:val="nil"/>
            </w:tcBorders>
          </w:tcPr>
          <w:p w14:paraId="240806CA" w14:textId="77777777" w:rsidR="000F7E44" w:rsidRPr="000805A4" w:rsidRDefault="000F7E44" w:rsidP="00462661">
            <w:pPr>
              <w:pStyle w:val="NormalTable0"/>
              <w:numPr>
                <w:ilvl w:val="0"/>
                <w:numId w:val="32"/>
              </w:numPr>
              <w:spacing w:after="60"/>
              <w:rPr>
                <w:sz w:val="22"/>
                <w:lang w:val="en-GB"/>
              </w:rPr>
            </w:pPr>
            <w:r w:rsidRPr="000805A4">
              <w:rPr>
                <w:sz w:val="22"/>
                <w:lang w:val="en-GB"/>
              </w:rPr>
              <w:t xml:space="preserve">Human-system interface </w:t>
            </w:r>
          </w:p>
        </w:tc>
      </w:tr>
      <w:tr w:rsidR="000F7E44" w:rsidRPr="000805A4" w14:paraId="61525A65" w14:textId="77777777">
        <w:tc>
          <w:tcPr>
            <w:tcW w:w="4786" w:type="dxa"/>
          </w:tcPr>
          <w:p w14:paraId="7D059C3E" w14:textId="77777777" w:rsidR="000F7E44" w:rsidRPr="000805A4" w:rsidRDefault="000F7E44" w:rsidP="00462661">
            <w:pPr>
              <w:pStyle w:val="NormalTable0"/>
              <w:numPr>
                <w:ilvl w:val="0"/>
                <w:numId w:val="33"/>
              </w:numPr>
              <w:spacing w:after="60"/>
              <w:rPr>
                <w:lang w:val="en-GB"/>
              </w:rPr>
            </w:pPr>
            <w:r w:rsidRPr="000805A4">
              <w:rPr>
                <w:lang w:val="en-GB"/>
              </w:rPr>
              <w:t>Can the information be misunderstood?</w:t>
            </w:r>
          </w:p>
        </w:tc>
        <w:tc>
          <w:tcPr>
            <w:tcW w:w="7088" w:type="dxa"/>
          </w:tcPr>
          <w:p w14:paraId="570485E5" w14:textId="77777777" w:rsidR="000F7E44" w:rsidRPr="000805A4" w:rsidRDefault="000F7E44">
            <w:pPr>
              <w:pStyle w:val="NormalTable0"/>
              <w:spacing w:after="60"/>
              <w:rPr>
                <w:sz w:val="22"/>
                <w:lang w:val="en-GB"/>
              </w:rPr>
            </w:pPr>
          </w:p>
          <w:p w14:paraId="6AA4F0F0" w14:textId="77777777" w:rsidR="000F7E44" w:rsidRPr="000805A4" w:rsidRDefault="000F7E44">
            <w:pPr>
              <w:pStyle w:val="NormalTable0"/>
              <w:spacing w:after="60"/>
              <w:rPr>
                <w:sz w:val="22"/>
                <w:lang w:val="en-GB"/>
              </w:rPr>
            </w:pPr>
          </w:p>
        </w:tc>
        <w:tc>
          <w:tcPr>
            <w:tcW w:w="3260" w:type="dxa"/>
            <w:tcBorders>
              <w:top w:val="nil"/>
              <w:bottom w:val="nil"/>
            </w:tcBorders>
          </w:tcPr>
          <w:p w14:paraId="38BE43B6" w14:textId="77777777" w:rsidR="000F7E44" w:rsidRPr="000805A4" w:rsidRDefault="000F7E44" w:rsidP="00462661">
            <w:pPr>
              <w:pStyle w:val="NormalTable0"/>
              <w:numPr>
                <w:ilvl w:val="0"/>
                <w:numId w:val="32"/>
              </w:numPr>
              <w:spacing w:after="60"/>
              <w:rPr>
                <w:sz w:val="22"/>
                <w:lang w:val="en-GB"/>
              </w:rPr>
            </w:pPr>
            <w:r w:rsidRPr="000805A4">
              <w:rPr>
                <w:sz w:val="22"/>
                <w:lang w:val="en-GB"/>
              </w:rPr>
              <w:t xml:space="preserve">Team work </w:t>
            </w:r>
          </w:p>
        </w:tc>
      </w:tr>
      <w:tr w:rsidR="000F7E44" w:rsidRPr="000805A4" w14:paraId="665F034F" w14:textId="77777777">
        <w:tc>
          <w:tcPr>
            <w:tcW w:w="4786" w:type="dxa"/>
          </w:tcPr>
          <w:p w14:paraId="7CA03684" w14:textId="77777777" w:rsidR="000F7E44" w:rsidRPr="000805A4" w:rsidRDefault="000F7E44" w:rsidP="00462661">
            <w:pPr>
              <w:pStyle w:val="NormalTable0"/>
              <w:numPr>
                <w:ilvl w:val="0"/>
                <w:numId w:val="33"/>
              </w:numPr>
              <w:spacing w:after="60"/>
              <w:rPr>
                <w:lang w:val="en-GB"/>
              </w:rPr>
            </w:pPr>
            <w:r w:rsidRPr="000805A4">
              <w:rPr>
                <w:lang w:val="en-GB"/>
              </w:rPr>
              <w:t>Where is the information presented?</w:t>
            </w:r>
          </w:p>
        </w:tc>
        <w:tc>
          <w:tcPr>
            <w:tcW w:w="7088" w:type="dxa"/>
          </w:tcPr>
          <w:p w14:paraId="55568049" w14:textId="77777777" w:rsidR="000F7E44" w:rsidRPr="000805A4" w:rsidRDefault="000F7E44">
            <w:pPr>
              <w:pStyle w:val="NormalTable0"/>
              <w:spacing w:after="60"/>
              <w:rPr>
                <w:sz w:val="22"/>
                <w:lang w:val="en-GB"/>
              </w:rPr>
            </w:pPr>
          </w:p>
        </w:tc>
        <w:tc>
          <w:tcPr>
            <w:tcW w:w="3260" w:type="dxa"/>
            <w:tcBorders>
              <w:top w:val="nil"/>
              <w:bottom w:val="nil"/>
            </w:tcBorders>
          </w:tcPr>
          <w:p w14:paraId="62813C2A" w14:textId="77777777" w:rsidR="000F7E44" w:rsidRPr="000805A4" w:rsidRDefault="000F7E44" w:rsidP="00462661">
            <w:pPr>
              <w:pStyle w:val="NormalTable0"/>
              <w:numPr>
                <w:ilvl w:val="0"/>
                <w:numId w:val="32"/>
              </w:numPr>
              <w:spacing w:after="60"/>
              <w:rPr>
                <w:sz w:val="22"/>
                <w:lang w:val="en-GB"/>
              </w:rPr>
            </w:pPr>
            <w:r w:rsidRPr="000805A4">
              <w:rPr>
                <w:sz w:val="22"/>
                <w:lang w:val="en-GB"/>
              </w:rPr>
              <w:t>Number of goals</w:t>
            </w:r>
          </w:p>
        </w:tc>
      </w:tr>
      <w:tr w:rsidR="000F7E44" w:rsidRPr="000805A4" w14:paraId="53A10603" w14:textId="77777777">
        <w:tc>
          <w:tcPr>
            <w:tcW w:w="4786" w:type="dxa"/>
          </w:tcPr>
          <w:p w14:paraId="76A0E6AA" w14:textId="77777777" w:rsidR="000F7E44" w:rsidRPr="000805A4" w:rsidRDefault="000F7E44" w:rsidP="00462661">
            <w:pPr>
              <w:pStyle w:val="NormalTable0"/>
              <w:numPr>
                <w:ilvl w:val="0"/>
                <w:numId w:val="33"/>
              </w:numPr>
              <w:spacing w:after="60"/>
              <w:rPr>
                <w:lang w:val="en-GB"/>
              </w:rPr>
            </w:pPr>
            <w:r w:rsidRPr="000805A4">
              <w:rPr>
                <w:lang w:val="en-GB"/>
              </w:rPr>
              <w:t>Are more sources of information available at the same time?</w:t>
            </w:r>
          </w:p>
        </w:tc>
        <w:tc>
          <w:tcPr>
            <w:tcW w:w="7088" w:type="dxa"/>
          </w:tcPr>
          <w:p w14:paraId="7B2CDC32" w14:textId="77777777" w:rsidR="000F7E44" w:rsidRPr="000805A4" w:rsidRDefault="000F7E44">
            <w:pPr>
              <w:pStyle w:val="NormalTable0"/>
              <w:spacing w:after="60"/>
              <w:rPr>
                <w:sz w:val="22"/>
                <w:lang w:val="en-GB"/>
              </w:rPr>
            </w:pPr>
          </w:p>
          <w:p w14:paraId="2F71E41E" w14:textId="77777777" w:rsidR="000F7E44" w:rsidRPr="000805A4" w:rsidRDefault="000F7E44">
            <w:pPr>
              <w:pStyle w:val="NormalTable0"/>
              <w:spacing w:after="60"/>
              <w:rPr>
                <w:sz w:val="22"/>
                <w:lang w:val="en-GB"/>
              </w:rPr>
            </w:pPr>
          </w:p>
        </w:tc>
        <w:tc>
          <w:tcPr>
            <w:tcW w:w="3260" w:type="dxa"/>
            <w:tcBorders>
              <w:top w:val="nil"/>
              <w:bottom w:val="nil"/>
            </w:tcBorders>
          </w:tcPr>
          <w:p w14:paraId="16952721" w14:textId="77777777" w:rsidR="000F7E44" w:rsidRPr="000805A4" w:rsidRDefault="000F7E44" w:rsidP="00462661">
            <w:pPr>
              <w:pStyle w:val="NormalTable0"/>
              <w:numPr>
                <w:ilvl w:val="0"/>
                <w:numId w:val="32"/>
              </w:numPr>
              <w:spacing w:after="60"/>
              <w:rPr>
                <w:sz w:val="22"/>
                <w:lang w:val="en-GB"/>
              </w:rPr>
            </w:pPr>
            <w:r w:rsidRPr="000805A4">
              <w:rPr>
                <w:sz w:val="22"/>
                <w:lang w:val="en-GB"/>
              </w:rPr>
              <w:t xml:space="preserve">Time of day </w:t>
            </w:r>
          </w:p>
        </w:tc>
      </w:tr>
      <w:tr w:rsidR="000F7E44" w:rsidRPr="000805A4" w14:paraId="7DA6654D" w14:textId="77777777">
        <w:tc>
          <w:tcPr>
            <w:tcW w:w="4786" w:type="dxa"/>
          </w:tcPr>
          <w:p w14:paraId="3EA19111" w14:textId="77777777" w:rsidR="000F7E44" w:rsidRPr="000805A4" w:rsidRDefault="000F7E44" w:rsidP="00462661">
            <w:pPr>
              <w:pStyle w:val="NormalTable0"/>
              <w:numPr>
                <w:ilvl w:val="0"/>
                <w:numId w:val="33"/>
              </w:numPr>
              <w:spacing w:after="60"/>
              <w:rPr>
                <w:lang w:val="en-GB"/>
              </w:rPr>
            </w:pPr>
            <w:r w:rsidRPr="000805A4">
              <w:rPr>
                <w:lang w:val="en-GB"/>
              </w:rPr>
              <w:t>Can these sources be contradicting the main source of information?</w:t>
            </w:r>
          </w:p>
        </w:tc>
        <w:tc>
          <w:tcPr>
            <w:tcW w:w="7088" w:type="dxa"/>
          </w:tcPr>
          <w:p w14:paraId="507C5DDB" w14:textId="77777777" w:rsidR="000F7E44" w:rsidRPr="000805A4" w:rsidRDefault="000F7E44">
            <w:pPr>
              <w:pStyle w:val="NormalTable0"/>
              <w:spacing w:after="60"/>
              <w:rPr>
                <w:sz w:val="22"/>
                <w:lang w:val="en-GB"/>
              </w:rPr>
            </w:pPr>
          </w:p>
        </w:tc>
        <w:tc>
          <w:tcPr>
            <w:tcW w:w="3260" w:type="dxa"/>
            <w:tcBorders>
              <w:top w:val="nil"/>
              <w:bottom w:val="nil"/>
            </w:tcBorders>
          </w:tcPr>
          <w:p w14:paraId="2414E68F" w14:textId="77777777" w:rsidR="000F7E44" w:rsidRPr="000805A4" w:rsidRDefault="000F7E44" w:rsidP="00462661">
            <w:pPr>
              <w:pStyle w:val="NormalTable0"/>
              <w:numPr>
                <w:ilvl w:val="0"/>
                <w:numId w:val="32"/>
              </w:numPr>
              <w:spacing w:after="60"/>
              <w:rPr>
                <w:sz w:val="22"/>
                <w:lang w:val="en-GB"/>
              </w:rPr>
            </w:pPr>
            <w:r w:rsidRPr="000805A4">
              <w:rPr>
                <w:sz w:val="22"/>
                <w:lang w:val="en-GB"/>
              </w:rPr>
              <w:t xml:space="preserve">Time available </w:t>
            </w:r>
          </w:p>
        </w:tc>
      </w:tr>
      <w:tr w:rsidR="000F7E44" w:rsidRPr="000805A4" w14:paraId="729EC884" w14:textId="77777777">
        <w:tc>
          <w:tcPr>
            <w:tcW w:w="4786" w:type="dxa"/>
          </w:tcPr>
          <w:p w14:paraId="6C9A8A04" w14:textId="77777777" w:rsidR="000F7E44" w:rsidRPr="000805A4" w:rsidRDefault="000F7E44" w:rsidP="00462661">
            <w:pPr>
              <w:pStyle w:val="NormalTable0"/>
              <w:numPr>
                <w:ilvl w:val="0"/>
                <w:numId w:val="33"/>
              </w:numPr>
              <w:spacing w:after="60"/>
              <w:rPr>
                <w:lang w:val="en-GB"/>
              </w:rPr>
            </w:pPr>
            <w:r w:rsidRPr="000805A4">
              <w:rPr>
                <w:lang w:val="en-GB"/>
              </w:rPr>
              <w:t>Are there rules/procedures that define which sources to trust?</w:t>
            </w:r>
          </w:p>
        </w:tc>
        <w:tc>
          <w:tcPr>
            <w:tcW w:w="7088" w:type="dxa"/>
          </w:tcPr>
          <w:p w14:paraId="063F5CA8" w14:textId="77777777" w:rsidR="000F7E44" w:rsidRPr="000805A4" w:rsidRDefault="000F7E44">
            <w:pPr>
              <w:pStyle w:val="NormalTable0"/>
              <w:spacing w:after="60"/>
              <w:rPr>
                <w:sz w:val="22"/>
                <w:lang w:val="en-GB"/>
              </w:rPr>
            </w:pPr>
          </w:p>
          <w:p w14:paraId="4358FDD6" w14:textId="77777777" w:rsidR="000F7E44" w:rsidRPr="000805A4" w:rsidRDefault="000F7E44">
            <w:pPr>
              <w:pStyle w:val="NormalTable0"/>
              <w:spacing w:after="60"/>
              <w:rPr>
                <w:sz w:val="22"/>
                <w:lang w:val="en-GB"/>
              </w:rPr>
            </w:pPr>
          </w:p>
        </w:tc>
        <w:tc>
          <w:tcPr>
            <w:tcW w:w="3260" w:type="dxa"/>
            <w:tcBorders>
              <w:top w:val="nil"/>
              <w:bottom w:val="nil"/>
            </w:tcBorders>
          </w:tcPr>
          <w:p w14:paraId="4EA89149" w14:textId="77777777" w:rsidR="000F7E44" w:rsidRPr="000805A4" w:rsidRDefault="000F7E44" w:rsidP="00462661">
            <w:pPr>
              <w:pStyle w:val="NormalTable0"/>
              <w:numPr>
                <w:ilvl w:val="0"/>
                <w:numId w:val="32"/>
              </w:numPr>
              <w:spacing w:after="60"/>
              <w:rPr>
                <w:sz w:val="22"/>
                <w:lang w:val="en-GB"/>
              </w:rPr>
            </w:pPr>
            <w:r w:rsidRPr="000805A4">
              <w:rPr>
                <w:sz w:val="22"/>
                <w:lang w:val="en-GB"/>
              </w:rPr>
              <w:t>Work environment</w:t>
            </w:r>
          </w:p>
        </w:tc>
      </w:tr>
      <w:tr w:rsidR="000F7E44" w:rsidRPr="000805A4" w14:paraId="01257389" w14:textId="77777777">
        <w:tc>
          <w:tcPr>
            <w:tcW w:w="4786" w:type="dxa"/>
          </w:tcPr>
          <w:p w14:paraId="713B1CC4" w14:textId="77777777" w:rsidR="000F7E44" w:rsidRPr="000805A4" w:rsidRDefault="000F7E44" w:rsidP="00462661">
            <w:pPr>
              <w:pStyle w:val="NormalTable0"/>
              <w:numPr>
                <w:ilvl w:val="0"/>
                <w:numId w:val="33"/>
              </w:numPr>
              <w:spacing w:after="60"/>
              <w:rPr>
                <w:lang w:val="en-GB"/>
              </w:rPr>
            </w:pPr>
            <w:r w:rsidRPr="000805A4">
              <w:rPr>
                <w:lang w:val="en-GB"/>
              </w:rPr>
              <w:t>Is the information timely presented?</w:t>
            </w:r>
          </w:p>
        </w:tc>
        <w:tc>
          <w:tcPr>
            <w:tcW w:w="7088" w:type="dxa"/>
          </w:tcPr>
          <w:p w14:paraId="67C4B608" w14:textId="77777777" w:rsidR="000F7E44" w:rsidRPr="000805A4" w:rsidRDefault="000F7E44">
            <w:pPr>
              <w:pStyle w:val="NormalTable0"/>
              <w:spacing w:after="60"/>
              <w:rPr>
                <w:sz w:val="22"/>
                <w:lang w:val="en-GB"/>
              </w:rPr>
            </w:pPr>
          </w:p>
        </w:tc>
        <w:tc>
          <w:tcPr>
            <w:tcW w:w="3260" w:type="dxa"/>
            <w:tcBorders>
              <w:top w:val="nil"/>
              <w:bottom w:val="nil"/>
            </w:tcBorders>
          </w:tcPr>
          <w:p w14:paraId="6469EB6E" w14:textId="77777777" w:rsidR="000F7E44" w:rsidRPr="000805A4" w:rsidRDefault="000F7E44" w:rsidP="00462661">
            <w:pPr>
              <w:pStyle w:val="NormalTable0"/>
              <w:numPr>
                <w:ilvl w:val="0"/>
                <w:numId w:val="32"/>
              </w:numPr>
              <w:spacing w:after="60"/>
              <w:rPr>
                <w:sz w:val="22"/>
                <w:lang w:val="en-GB"/>
              </w:rPr>
            </w:pPr>
            <w:r w:rsidRPr="000805A4">
              <w:rPr>
                <w:sz w:val="22"/>
                <w:lang w:val="en-GB"/>
              </w:rPr>
              <w:t>Emergency response</w:t>
            </w:r>
          </w:p>
        </w:tc>
      </w:tr>
      <w:tr w:rsidR="000F7E44" w:rsidRPr="000805A4" w14:paraId="7D992CDA" w14:textId="77777777">
        <w:tc>
          <w:tcPr>
            <w:tcW w:w="4786" w:type="dxa"/>
          </w:tcPr>
          <w:p w14:paraId="552C7948" w14:textId="77777777" w:rsidR="000F7E44" w:rsidRPr="000805A4" w:rsidRDefault="000F7E44" w:rsidP="00462661">
            <w:pPr>
              <w:pStyle w:val="NormalTable0"/>
              <w:numPr>
                <w:ilvl w:val="0"/>
                <w:numId w:val="33"/>
              </w:numPr>
              <w:spacing w:after="60"/>
              <w:rPr>
                <w:lang w:val="en-GB"/>
              </w:rPr>
            </w:pPr>
            <w:r w:rsidRPr="000805A4">
              <w:rPr>
                <w:lang w:val="en-GB"/>
              </w:rPr>
              <w:t>What happens if the information is not presented?</w:t>
            </w:r>
          </w:p>
        </w:tc>
        <w:tc>
          <w:tcPr>
            <w:tcW w:w="7088" w:type="dxa"/>
          </w:tcPr>
          <w:p w14:paraId="0BDE2D63" w14:textId="77777777" w:rsidR="000F7E44" w:rsidRPr="000805A4" w:rsidRDefault="000F7E44">
            <w:pPr>
              <w:pStyle w:val="NormalTable0"/>
              <w:spacing w:after="60"/>
              <w:rPr>
                <w:sz w:val="22"/>
                <w:lang w:val="en-GB"/>
              </w:rPr>
            </w:pPr>
          </w:p>
        </w:tc>
        <w:tc>
          <w:tcPr>
            <w:tcW w:w="3260" w:type="dxa"/>
            <w:tcBorders>
              <w:top w:val="nil"/>
              <w:bottom w:val="nil"/>
            </w:tcBorders>
          </w:tcPr>
          <w:p w14:paraId="2A622479" w14:textId="77777777" w:rsidR="000F7E44" w:rsidRPr="000805A4" w:rsidRDefault="000F7E44" w:rsidP="00462661">
            <w:pPr>
              <w:pStyle w:val="NormalTable0"/>
              <w:numPr>
                <w:ilvl w:val="0"/>
                <w:numId w:val="32"/>
              </w:numPr>
              <w:spacing w:after="60"/>
              <w:rPr>
                <w:sz w:val="22"/>
                <w:lang w:val="en-GB"/>
              </w:rPr>
            </w:pPr>
            <w:r w:rsidRPr="000805A4">
              <w:rPr>
                <w:sz w:val="22"/>
                <w:lang w:val="en-GB"/>
              </w:rPr>
              <w:t>Interventions</w:t>
            </w:r>
          </w:p>
        </w:tc>
      </w:tr>
      <w:tr w:rsidR="000F7E44" w:rsidRPr="003400D5" w14:paraId="4256CE9F" w14:textId="77777777">
        <w:tc>
          <w:tcPr>
            <w:tcW w:w="4786" w:type="dxa"/>
          </w:tcPr>
          <w:p w14:paraId="43A98231" w14:textId="77777777" w:rsidR="000F7E44" w:rsidRPr="000805A4" w:rsidRDefault="000F7E44" w:rsidP="00462661">
            <w:pPr>
              <w:pStyle w:val="NormalTable0"/>
              <w:numPr>
                <w:ilvl w:val="0"/>
                <w:numId w:val="33"/>
              </w:numPr>
              <w:spacing w:after="60"/>
              <w:rPr>
                <w:lang w:val="en-GB"/>
              </w:rPr>
            </w:pPr>
            <w:r w:rsidRPr="000805A4">
              <w:rPr>
                <w:lang w:val="en-GB"/>
              </w:rPr>
              <w:t>Are there problems with attention or perception in relation to information presentation?</w:t>
            </w:r>
          </w:p>
        </w:tc>
        <w:tc>
          <w:tcPr>
            <w:tcW w:w="7088" w:type="dxa"/>
          </w:tcPr>
          <w:p w14:paraId="76346E0B" w14:textId="77777777" w:rsidR="000F7E44" w:rsidRPr="000805A4" w:rsidRDefault="000F7E44">
            <w:pPr>
              <w:pStyle w:val="NormalTable0"/>
              <w:spacing w:after="60"/>
              <w:rPr>
                <w:sz w:val="22"/>
                <w:lang w:val="en-GB"/>
              </w:rPr>
            </w:pPr>
          </w:p>
          <w:p w14:paraId="6E8CF746" w14:textId="77777777" w:rsidR="000F7E44" w:rsidRPr="000805A4" w:rsidRDefault="000F7E44">
            <w:pPr>
              <w:pStyle w:val="NormalTable0"/>
              <w:spacing w:after="60"/>
              <w:rPr>
                <w:sz w:val="22"/>
                <w:lang w:val="en-GB"/>
              </w:rPr>
            </w:pPr>
          </w:p>
        </w:tc>
        <w:tc>
          <w:tcPr>
            <w:tcW w:w="3260" w:type="dxa"/>
            <w:tcBorders>
              <w:top w:val="nil"/>
              <w:bottom w:val="nil"/>
            </w:tcBorders>
          </w:tcPr>
          <w:p w14:paraId="3F5D1F17" w14:textId="77777777" w:rsidR="000F7E44" w:rsidRPr="000805A4" w:rsidRDefault="000F7E44">
            <w:pPr>
              <w:pStyle w:val="NormalTable0"/>
              <w:spacing w:after="60"/>
              <w:rPr>
                <w:sz w:val="22"/>
                <w:lang w:val="en-GB"/>
              </w:rPr>
            </w:pPr>
          </w:p>
        </w:tc>
      </w:tr>
      <w:tr w:rsidR="000F7E44" w:rsidRPr="003400D5" w14:paraId="65B48422" w14:textId="77777777">
        <w:tc>
          <w:tcPr>
            <w:tcW w:w="4786" w:type="dxa"/>
          </w:tcPr>
          <w:p w14:paraId="38371C64" w14:textId="77777777" w:rsidR="000F7E44" w:rsidRPr="000805A4" w:rsidRDefault="000F7E44" w:rsidP="00462661">
            <w:pPr>
              <w:pStyle w:val="NormalTable0"/>
              <w:numPr>
                <w:ilvl w:val="0"/>
                <w:numId w:val="33"/>
              </w:numPr>
              <w:spacing w:after="60"/>
              <w:rPr>
                <w:lang w:val="en-GB"/>
              </w:rPr>
            </w:pPr>
            <w:r w:rsidRPr="000805A4">
              <w:rPr>
                <w:lang w:val="en-GB"/>
              </w:rPr>
              <w:t>Are there other factors that influence observation / identification?</w:t>
            </w:r>
          </w:p>
        </w:tc>
        <w:tc>
          <w:tcPr>
            <w:tcW w:w="7088" w:type="dxa"/>
          </w:tcPr>
          <w:p w14:paraId="62B48D55" w14:textId="77777777" w:rsidR="000F7E44" w:rsidRPr="000805A4" w:rsidRDefault="000F7E44">
            <w:pPr>
              <w:pStyle w:val="NormalTable0"/>
              <w:spacing w:after="60"/>
              <w:rPr>
                <w:sz w:val="22"/>
                <w:lang w:val="en-GB"/>
              </w:rPr>
            </w:pPr>
          </w:p>
        </w:tc>
        <w:tc>
          <w:tcPr>
            <w:tcW w:w="3260" w:type="dxa"/>
            <w:tcBorders>
              <w:top w:val="nil"/>
              <w:bottom w:val="single" w:sz="4" w:space="0" w:color="auto"/>
            </w:tcBorders>
          </w:tcPr>
          <w:p w14:paraId="7A49959A" w14:textId="77777777" w:rsidR="000F7E44" w:rsidRPr="000805A4" w:rsidRDefault="000F7E44">
            <w:pPr>
              <w:pStyle w:val="NormalTable0"/>
              <w:spacing w:after="60"/>
              <w:rPr>
                <w:sz w:val="22"/>
                <w:lang w:val="en-GB"/>
              </w:rPr>
            </w:pPr>
          </w:p>
        </w:tc>
      </w:tr>
    </w:tbl>
    <w:p w14:paraId="08CAFA02" w14:textId="77777777" w:rsidR="000F7E44" w:rsidRPr="000805A4" w:rsidRDefault="000F7E44">
      <w:pPr>
        <w:pStyle w:val="Heading3"/>
      </w:pPr>
      <w:bookmarkStart w:id="530" w:name="_Toc63673155"/>
      <w:r w:rsidRPr="000805A4">
        <w:lastRenderedPageBreak/>
        <w:t>Interpretation</w:t>
      </w:r>
      <w:bookmarkEnd w:id="530"/>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6"/>
        <w:gridCol w:w="7088"/>
        <w:gridCol w:w="3260"/>
      </w:tblGrid>
      <w:tr w:rsidR="000F7E44" w:rsidRPr="000805A4" w14:paraId="2D76D950" w14:textId="77777777">
        <w:tc>
          <w:tcPr>
            <w:tcW w:w="4786" w:type="dxa"/>
            <w:shd w:val="clear" w:color="auto" w:fill="FFFFFF"/>
          </w:tcPr>
          <w:p w14:paraId="4CF1A9D6" w14:textId="77777777" w:rsidR="000F7E44" w:rsidRPr="000805A4" w:rsidRDefault="000F7E44">
            <w:pPr>
              <w:pStyle w:val="Heading6"/>
            </w:pPr>
            <w:r w:rsidRPr="000805A4">
              <w:t>Question</w:t>
            </w:r>
          </w:p>
        </w:tc>
        <w:tc>
          <w:tcPr>
            <w:tcW w:w="7088" w:type="dxa"/>
            <w:shd w:val="clear" w:color="auto" w:fill="FFFFFF"/>
          </w:tcPr>
          <w:p w14:paraId="7D5409AA" w14:textId="77777777" w:rsidR="000F7E44" w:rsidRPr="000805A4" w:rsidRDefault="000F7E44">
            <w:pPr>
              <w:pStyle w:val="Heading6"/>
            </w:pPr>
            <w:r w:rsidRPr="000805A4">
              <w:t>Comments</w:t>
            </w:r>
          </w:p>
        </w:tc>
        <w:tc>
          <w:tcPr>
            <w:tcW w:w="3260" w:type="dxa"/>
            <w:tcBorders>
              <w:bottom w:val="single" w:sz="4" w:space="0" w:color="auto"/>
            </w:tcBorders>
            <w:shd w:val="clear" w:color="auto" w:fill="FFFFFF"/>
          </w:tcPr>
          <w:p w14:paraId="68341663" w14:textId="77777777" w:rsidR="000F7E44" w:rsidRPr="000805A4" w:rsidRDefault="000F7E44">
            <w:pPr>
              <w:pStyle w:val="Heading6"/>
            </w:pPr>
            <w:r w:rsidRPr="000805A4">
              <w:t>Consider these factors</w:t>
            </w:r>
          </w:p>
        </w:tc>
      </w:tr>
      <w:tr w:rsidR="000F7E44" w:rsidRPr="000805A4" w14:paraId="4689D4F4" w14:textId="77777777">
        <w:tc>
          <w:tcPr>
            <w:tcW w:w="4786" w:type="dxa"/>
          </w:tcPr>
          <w:p w14:paraId="668A5FFB" w14:textId="77777777" w:rsidR="000F7E44" w:rsidRPr="000805A4" w:rsidRDefault="000F7E44" w:rsidP="00462661">
            <w:pPr>
              <w:pStyle w:val="ListContinue"/>
              <w:numPr>
                <w:ilvl w:val="0"/>
                <w:numId w:val="33"/>
              </w:numPr>
              <w:spacing w:before="120"/>
            </w:pPr>
            <w:r w:rsidRPr="000805A4">
              <w:t>Can the information be misinterpreted?</w:t>
            </w:r>
          </w:p>
        </w:tc>
        <w:tc>
          <w:tcPr>
            <w:tcW w:w="7088" w:type="dxa"/>
          </w:tcPr>
          <w:p w14:paraId="6F1DDFEA" w14:textId="77777777" w:rsidR="000F7E44" w:rsidRPr="000805A4" w:rsidRDefault="000F7E44">
            <w:pPr>
              <w:pStyle w:val="NormalTable0"/>
              <w:spacing w:after="60"/>
              <w:rPr>
                <w:i/>
                <w:sz w:val="20"/>
                <w:lang w:val="en-GB"/>
              </w:rPr>
            </w:pPr>
          </w:p>
          <w:p w14:paraId="1752919B" w14:textId="77777777" w:rsidR="000F7E44" w:rsidRPr="000805A4" w:rsidRDefault="000F7E44">
            <w:pPr>
              <w:pStyle w:val="NormalTable0"/>
              <w:spacing w:after="60"/>
              <w:rPr>
                <w:i/>
                <w:sz w:val="20"/>
                <w:lang w:val="en-GB"/>
              </w:rPr>
            </w:pPr>
          </w:p>
        </w:tc>
        <w:tc>
          <w:tcPr>
            <w:tcW w:w="3260" w:type="dxa"/>
            <w:tcBorders>
              <w:bottom w:val="nil"/>
            </w:tcBorders>
          </w:tcPr>
          <w:p w14:paraId="29963B0F" w14:textId="77777777" w:rsidR="000F7E44" w:rsidRPr="000805A4" w:rsidRDefault="000F7E44" w:rsidP="00462661">
            <w:pPr>
              <w:pStyle w:val="NormalTable0"/>
              <w:numPr>
                <w:ilvl w:val="1"/>
                <w:numId w:val="33"/>
              </w:numPr>
              <w:tabs>
                <w:tab w:val="clear" w:pos="1440"/>
                <w:tab w:val="left" w:pos="742"/>
              </w:tabs>
              <w:spacing w:after="60"/>
              <w:ind w:left="742" w:hanging="425"/>
              <w:rPr>
                <w:lang w:val="en-GB"/>
              </w:rPr>
            </w:pPr>
            <w:r>
              <w:rPr>
                <w:lang w:val="en-GB"/>
              </w:rPr>
              <w:t>Competence and training</w:t>
            </w:r>
          </w:p>
        </w:tc>
      </w:tr>
      <w:tr w:rsidR="000F7E44" w:rsidRPr="000805A4" w14:paraId="0A591B79" w14:textId="77777777">
        <w:tc>
          <w:tcPr>
            <w:tcW w:w="4786" w:type="dxa"/>
          </w:tcPr>
          <w:p w14:paraId="7FCE8D97" w14:textId="77777777" w:rsidR="000F7E44" w:rsidRPr="000805A4" w:rsidRDefault="000F7E44" w:rsidP="00462661">
            <w:pPr>
              <w:pStyle w:val="ListContinue"/>
              <w:numPr>
                <w:ilvl w:val="0"/>
                <w:numId w:val="33"/>
              </w:numPr>
              <w:spacing w:before="120"/>
            </w:pPr>
            <w:r w:rsidRPr="000805A4">
              <w:t>Does the order in which information is received have any effect on the interpretation?</w:t>
            </w:r>
          </w:p>
        </w:tc>
        <w:tc>
          <w:tcPr>
            <w:tcW w:w="7088" w:type="dxa"/>
          </w:tcPr>
          <w:p w14:paraId="30AE6A73" w14:textId="77777777" w:rsidR="000F7E44" w:rsidRPr="000805A4" w:rsidRDefault="000F7E44">
            <w:pPr>
              <w:pStyle w:val="NormalTable0"/>
              <w:spacing w:after="60"/>
              <w:rPr>
                <w:lang w:val="en-GB"/>
              </w:rPr>
            </w:pPr>
          </w:p>
          <w:p w14:paraId="0EE8C4E9" w14:textId="77777777" w:rsidR="000F7E44" w:rsidRPr="000805A4" w:rsidRDefault="000F7E44">
            <w:pPr>
              <w:pStyle w:val="NormalTable0"/>
              <w:spacing w:after="60"/>
              <w:rPr>
                <w:lang w:val="en-GB"/>
              </w:rPr>
            </w:pPr>
          </w:p>
          <w:p w14:paraId="5474C1C3" w14:textId="77777777" w:rsidR="000F7E44" w:rsidRPr="000805A4" w:rsidRDefault="000F7E44">
            <w:pPr>
              <w:pStyle w:val="NormalTable0"/>
              <w:spacing w:after="60"/>
              <w:rPr>
                <w:lang w:val="en-GB"/>
              </w:rPr>
            </w:pPr>
          </w:p>
        </w:tc>
        <w:tc>
          <w:tcPr>
            <w:tcW w:w="3260" w:type="dxa"/>
            <w:tcBorders>
              <w:top w:val="nil"/>
              <w:bottom w:val="nil"/>
            </w:tcBorders>
          </w:tcPr>
          <w:p w14:paraId="3E410B5B" w14:textId="77777777" w:rsidR="000F7E44" w:rsidRPr="000805A4" w:rsidRDefault="000F7E44" w:rsidP="00462661">
            <w:pPr>
              <w:pStyle w:val="NormalTable0"/>
              <w:numPr>
                <w:ilvl w:val="1"/>
                <w:numId w:val="33"/>
              </w:numPr>
              <w:tabs>
                <w:tab w:val="clear" w:pos="1440"/>
                <w:tab w:val="left" w:pos="742"/>
              </w:tabs>
              <w:spacing w:after="60"/>
              <w:ind w:left="742" w:hanging="425"/>
              <w:rPr>
                <w:lang w:val="en-GB"/>
              </w:rPr>
            </w:pPr>
            <w:r w:rsidRPr="000805A4">
              <w:rPr>
                <w:lang w:val="en-GB"/>
              </w:rPr>
              <w:t>Procedures</w:t>
            </w:r>
          </w:p>
          <w:p w14:paraId="638BD996" w14:textId="77777777" w:rsidR="000F7E44" w:rsidRPr="000805A4" w:rsidRDefault="000F7E44" w:rsidP="00462661">
            <w:pPr>
              <w:pStyle w:val="NormalTable0"/>
              <w:numPr>
                <w:ilvl w:val="1"/>
                <w:numId w:val="33"/>
              </w:numPr>
              <w:tabs>
                <w:tab w:val="clear" w:pos="1440"/>
                <w:tab w:val="left" w:pos="742"/>
              </w:tabs>
              <w:spacing w:after="60"/>
              <w:ind w:left="742" w:hanging="425"/>
              <w:rPr>
                <w:lang w:val="en-GB"/>
              </w:rPr>
            </w:pPr>
            <w:r w:rsidRPr="000805A4">
              <w:rPr>
                <w:lang w:val="en-GB"/>
              </w:rPr>
              <w:t>Human-system interface</w:t>
            </w:r>
          </w:p>
          <w:p w14:paraId="2360704A" w14:textId="77777777" w:rsidR="000F7E44" w:rsidRPr="000805A4" w:rsidRDefault="000F7E44" w:rsidP="00462661">
            <w:pPr>
              <w:pStyle w:val="NormalTable0"/>
              <w:numPr>
                <w:ilvl w:val="1"/>
                <w:numId w:val="33"/>
              </w:numPr>
              <w:tabs>
                <w:tab w:val="clear" w:pos="1440"/>
                <w:tab w:val="left" w:pos="742"/>
              </w:tabs>
              <w:spacing w:after="60"/>
              <w:ind w:left="742" w:hanging="425"/>
              <w:rPr>
                <w:lang w:val="en-GB"/>
              </w:rPr>
            </w:pPr>
            <w:r w:rsidRPr="000805A4">
              <w:rPr>
                <w:lang w:val="en-GB"/>
              </w:rPr>
              <w:t>Team work</w:t>
            </w:r>
          </w:p>
          <w:p w14:paraId="0AB19033" w14:textId="77777777" w:rsidR="000F7E44" w:rsidRPr="000805A4" w:rsidRDefault="000F7E44">
            <w:pPr>
              <w:pStyle w:val="NormalTable0"/>
              <w:tabs>
                <w:tab w:val="left" w:pos="742"/>
              </w:tabs>
              <w:spacing w:after="60"/>
              <w:ind w:left="742" w:hanging="425"/>
              <w:rPr>
                <w:lang w:val="en-GB"/>
              </w:rPr>
            </w:pPr>
          </w:p>
        </w:tc>
      </w:tr>
      <w:tr w:rsidR="000F7E44" w:rsidRPr="000805A4" w14:paraId="545A2D83" w14:textId="77777777">
        <w:tc>
          <w:tcPr>
            <w:tcW w:w="4786" w:type="dxa"/>
          </w:tcPr>
          <w:p w14:paraId="4C6B8A58" w14:textId="77777777" w:rsidR="000F7E44" w:rsidRPr="000805A4" w:rsidRDefault="000F7E44" w:rsidP="00462661">
            <w:pPr>
              <w:pStyle w:val="ListContinue"/>
              <w:numPr>
                <w:ilvl w:val="0"/>
                <w:numId w:val="33"/>
              </w:numPr>
              <w:spacing w:before="120"/>
            </w:pPr>
            <w:r w:rsidRPr="000805A4">
              <w:t>Are necessary informational elements presented required for a correct interpretation?</w:t>
            </w:r>
          </w:p>
        </w:tc>
        <w:tc>
          <w:tcPr>
            <w:tcW w:w="7088" w:type="dxa"/>
          </w:tcPr>
          <w:p w14:paraId="0446E646" w14:textId="77777777" w:rsidR="000F7E44" w:rsidRPr="000805A4" w:rsidRDefault="000F7E44">
            <w:pPr>
              <w:pStyle w:val="NormalTable0"/>
              <w:spacing w:after="60"/>
              <w:rPr>
                <w:lang w:val="en-GB"/>
              </w:rPr>
            </w:pPr>
          </w:p>
          <w:p w14:paraId="002D5ADD" w14:textId="77777777" w:rsidR="000F7E44" w:rsidRPr="000805A4" w:rsidRDefault="000F7E44">
            <w:pPr>
              <w:pStyle w:val="NormalTable0"/>
              <w:spacing w:after="60"/>
              <w:rPr>
                <w:lang w:val="en-GB"/>
              </w:rPr>
            </w:pPr>
          </w:p>
        </w:tc>
        <w:tc>
          <w:tcPr>
            <w:tcW w:w="3260" w:type="dxa"/>
            <w:tcBorders>
              <w:top w:val="nil"/>
              <w:bottom w:val="nil"/>
            </w:tcBorders>
          </w:tcPr>
          <w:p w14:paraId="17DFA4BC" w14:textId="77777777" w:rsidR="000F7E44" w:rsidRPr="000805A4" w:rsidRDefault="000F7E44" w:rsidP="00462661">
            <w:pPr>
              <w:pStyle w:val="NormalTable0"/>
              <w:numPr>
                <w:ilvl w:val="1"/>
                <w:numId w:val="33"/>
              </w:numPr>
              <w:tabs>
                <w:tab w:val="clear" w:pos="1440"/>
                <w:tab w:val="left" w:pos="742"/>
              </w:tabs>
              <w:spacing w:after="60"/>
              <w:ind w:left="742" w:hanging="425"/>
              <w:rPr>
                <w:lang w:val="en-GB"/>
              </w:rPr>
            </w:pPr>
            <w:r w:rsidRPr="000805A4">
              <w:rPr>
                <w:lang w:val="en-GB"/>
              </w:rPr>
              <w:t>Number of goals</w:t>
            </w:r>
          </w:p>
          <w:p w14:paraId="6B44D6C3" w14:textId="77777777" w:rsidR="000F7E44" w:rsidRPr="000805A4" w:rsidRDefault="000F7E44" w:rsidP="00462661">
            <w:pPr>
              <w:pStyle w:val="NormalTable0"/>
              <w:numPr>
                <w:ilvl w:val="1"/>
                <w:numId w:val="33"/>
              </w:numPr>
              <w:tabs>
                <w:tab w:val="clear" w:pos="1440"/>
                <w:tab w:val="left" w:pos="742"/>
              </w:tabs>
              <w:spacing w:after="60"/>
              <w:ind w:left="742" w:hanging="425"/>
              <w:rPr>
                <w:lang w:val="en-GB"/>
              </w:rPr>
            </w:pPr>
            <w:r w:rsidRPr="000805A4">
              <w:rPr>
                <w:lang w:val="en-GB"/>
              </w:rPr>
              <w:t>Time of day</w:t>
            </w:r>
          </w:p>
          <w:p w14:paraId="701CD9EF" w14:textId="77777777" w:rsidR="000F7E44" w:rsidRPr="000805A4" w:rsidRDefault="000F7E44" w:rsidP="00462661">
            <w:pPr>
              <w:pStyle w:val="NormalTable0"/>
              <w:numPr>
                <w:ilvl w:val="1"/>
                <w:numId w:val="33"/>
              </w:numPr>
              <w:tabs>
                <w:tab w:val="clear" w:pos="1440"/>
                <w:tab w:val="left" w:pos="742"/>
              </w:tabs>
              <w:spacing w:after="60"/>
              <w:ind w:left="742" w:hanging="425"/>
              <w:rPr>
                <w:lang w:val="en-GB"/>
              </w:rPr>
            </w:pPr>
            <w:r w:rsidRPr="000805A4">
              <w:rPr>
                <w:lang w:val="en-GB"/>
              </w:rPr>
              <w:t>Time available</w:t>
            </w:r>
          </w:p>
        </w:tc>
      </w:tr>
      <w:tr w:rsidR="000F7E44" w:rsidRPr="000805A4" w14:paraId="758F1F5B" w14:textId="77777777">
        <w:tc>
          <w:tcPr>
            <w:tcW w:w="4786" w:type="dxa"/>
          </w:tcPr>
          <w:p w14:paraId="65F6E809" w14:textId="77777777" w:rsidR="000F7E44" w:rsidRPr="000805A4" w:rsidRDefault="000F7E44" w:rsidP="00462661">
            <w:pPr>
              <w:pStyle w:val="ListContinue"/>
              <w:numPr>
                <w:ilvl w:val="0"/>
                <w:numId w:val="33"/>
              </w:numPr>
              <w:spacing w:before="120"/>
            </w:pPr>
            <w:r w:rsidRPr="000805A4">
              <w:t>If two sources contradict one another, which is considered to be most trustworthy?</w:t>
            </w:r>
          </w:p>
        </w:tc>
        <w:tc>
          <w:tcPr>
            <w:tcW w:w="7088" w:type="dxa"/>
          </w:tcPr>
          <w:p w14:paraId="23AC0DD9" w14:textId="77777777" w:rsidR="000F7E44" w:rsidRPr="000805A4" w:rsidRDefault="000F7E44">
            <w:pPr>
              <w:pStyle w:val="NormalTable0"/>
              <w:spacing w:after="60"/>
              <w:rPr>
                <w:lang w:val="en-GB"/>
              </w:rPr>
            </w:pPr>
          </w:p>
          <w:p w14:paraId="06025DC8" w14:textId="77777777" w:rsidR="000F7E44" w:rsidRPr="000805A4" w:rsidRDefault="000F7E44">
            <w:pPr>
              <w:pStyle w:val="NormalTable0"/>
              <w:spacing w:after="60"/>
              <w:rPr>
                <w:lang w:val="en-GB"/>
              </w:rPr>
            </w:pPr>
          </w:p>
        </w:tc>
        <w:tc>
          <w:tcPr>
            <w:tcW w:w="3260" w:type="dxa"/>
            <w:tcBorders>
              <w:top w:val="nil"/>
              <w:bottom w:val="nil"/>
            </w:tcBorders>
          </w:tcPr>
          <w:p w14:paraId="048CC5F2" w14:textId="77777777" w:rsidR="000F7E44" w:rsidRPr="000805A4" w:rsidRDefault="000F7E44" w:rsidP="00462661">
            <w:pPr>
              <w:pStyle w:val="NormalTable0"/>
              <w:numPr>
                <w:ilvl w:val="1"/>
                <w:numId w:val="33"/>
              </w:numPr>
              <w:tabs>
                <w:tab w:val="clear" w:pos="1440"/>
                <w:tab w:val="left" w:pos="742"/>
              </w:tabs>
              <w:spacing w:after="60"/>
              <w:ind w:left="742" w:hanging="425"/>
              <w:rPr>
                <w:lang w:val="en-GB"/>
              </w:rPr>
            </w:pPr>
            <w:r w:rsidRPr="000805A4">
              <w:rPr>
                <w:lang w:val="en-GB"/>
              </w:rPr>
              <w:t>Work environment</w:t>
            </w:r>
          </w:p>
        </w:tc>
      </w:tr>
      <w:tr w:rsidR="000F7E44" w:rsidRPr="000805A4" w14:paraId="3C550844" w14:textId="77777777">
        <w:tc>
          <w:tcPr>
            <w:tcW w:w="4786" w:type="dxa"/>
          </w:tcPr>
          <w:p w14:paraId="3E2C72F4" w14:textId="77777777" w:rsidR="000F7E44" w:rsidRPr="000805A4" w:rsidRDefault="000F7E44" w:rsidP="00462661">
            <w:pPr>
              <w:pStyle w:val="ListContinue"/>
              <w:numPr>
                <w:ilvl w:val="0"/>
                <w:numId w:val="33"/>
              </w:numPr>
              <w:spacing w:before="120"/>
            </w:pPr>
            <w:r w:rsidRPr="000805A4">
              <w:t>How is the reliability of the information assessed?</w:t>
            </w:r>
          </w:p>
        </w:tc>
        <w:tc>
          <w:tcPr>
            <w:tcW w:w="7088" w:type="dxa"/>
          </w:tcPr>
          <w:p w14:paraId="568BC674" w14:textId="77777777" w:rsidR="000F7E44" w:rsidRPr="000805A4" w:rsidRDefault="000F7E44">
            <w:pPr>
              <w:pStyle w:val="NormalTable0"/>
              <w:spacing w:after="60"/>
              <w:rPr>
                <w:lang w:val="en-GB"/>
              </w:rPr>
            </w:pPr>
          </w:p>
          <w:p w14:paraId="6299A253" w14:textId="77777777" w:rsidR="000F7E44" w:rsidRPr="000805A4" w:rsidRDefault="000F7E44">
            <w:pPr>
              <w:pStyle w:val="NormalTable0"/>
              <w:spacing w:after="60"/>
              <w:rPr>
                <w:lang w:val="en-GB"/>
              </w:rPr>
            </w:pPr>
          </w:p>
        </w:tc>
        <w:tc>
          <w:tcPr>
            <w:tcW w:w="3260" w:type="dxa"/>
            <w:tcBorders>
              <w:top w:val="nil"/>
              <w:bottom w:val="nil"/>
            </w:tcBorders>
          </w:tcPr>
          <w:p w14:paraId="4133F449" w14:textId="77777777" w:rsidR="000F7E44" w:rsidRPr="000805A4" w:rsidRDefault="000F7E44" w:rsidP="00462661">
            <w:pPr>
              <w:pStyle w:val="NormalTable0"/>
              <w:numPr>
                <w:ilvl w:val="1"/>
                <w:numId w:val="33"/>
              </w:numPr>
              <w:tabs>
                <w:tab w:val="clear" w:pos="1440"/>
                <w:tab w:val="left" w:pos="742"/>
              </w:tabs>
              <w:spacing w:after="60"/>
              <w:ind w:left="742" w:hanging="425"/>
              <w:rPr>
                <w:lang w:val="en-GB"/>
              </w:rPr>
            </w:pPr>
            <w:r w:rsidRPr="000805A4">
              <w:rPr>
                <w:lang w:val="en-GB"/>
              </w:rPr>
              <w:t>Emergency response</w:t>
            </w:r>
          </w:p>
        </w:tc>
      </w:tr>
      <w:tr w:rsidR="000F7E44" w:rsidRPr="000805A4" w14:paraId="3CD9D4F2" w14:textId="77777777">
        <w:tc>
          <w:tcPr>
            <w:tcW w:w="4786" w:type="dxa"/>
          </w:tcPr>
          <w:p w14:paraId="0310F5BE" w14:textId="77777777" w:rsidR="000F7E44" w:rsidRPr="000805A4" w:rsidRDefault="000F7E44" w:rsidP="00462661">
            <w:pPr>
              <w:pStyle w:val="ListContinue"/>
              <w:numPr>
                <w:ilvl w:val="0"/>
                <w:numId w:val="33"/>
              </w:numPr>
              <w:spacing w:before="120"/>
            </w:pPr>
            <w:r w:rsidRPr="000805A4">
              <w:t>Are there other factors that influence interpretation?</w:t>
            </w:r>
          </w:p>
        </w:tc>
        <w:tc>
          <w:tcPr>
            <w:tcW w:w="7088" w:type="dxa"/>
          </w:tcPr>
          <w:p w14:paraId="5BD73AE3" w14:textId="77777777" w:rsidR="000F7E44" w:rsidRPr="000805A4" w:rsidRDefault="000F7E44">
            <w:pPr>
              <w:pStyle w:val="NormalTable0"/>
              <w:spacing w:after="60"/>
              <w:rPr>
                <w:lang w:val="en-GB"/>
              </w:rPr>
            </w:pPr>
          </w:p>
          <w:p w14:paraId="57D6AAD2" w14:textId="77777777" w:rsidR="000F7E44" w:rsidRPr="000805A4" w:rsidRDefault="000F7E44">
            <w:pPr>
              <w:pStyle w:val="NormalTable0"/>
              <w:spacing w:after="60"/>
              <w:rPr>
                <w:lang w:val="en-GB"/>
              </w:rPr>
            </w:pPr>
          </w:p>
        </w:tc>
        <w:tc>
          <w:tcPr>
            <w:tcW w:w="3260" w:type="dxa"/>
            <w:tcBorders>
              <w:top w:val="nil"/>
            </w:tcBorders>
          </w:tcPr>
          <w:p w14:paraId="4EDB0751" w14:textId="77777777" w:rsidR="000F7E44" w:rsidRPr="000805A4" w:rsidRDefault="000F7E44" w:rsidP="00462661">
            <w:pPr>
              <w:pStyle w:val="NormalTable0"/>
              <w:numPr>
                <w:ilvl w:val="1"/>
                <w:numId w:val="33"/>
              </w:numPr>
              <w:tabs>
                <w:tab w:val="clear" w:pos="1440"/>
                <w:tab w:val="left" w:pos="742"/>
              </w:tabs>
              <w:spacing w:after="60"/>
              <w:ind w:left="742" w:hanging="425"/>
              <w:rPr>
                <w:lang w:val="en-GB"/>
              </w:rPr>
            </w:pPr>
            <w:r w:rsidRPr="000805A4">
              <w:rPr>
                <w:lang w:val="en-GB"/>
              </w:rPr>
              <w:t>Interventions</w:t>
            </w:r>
          </w:p>
        </w:tc>
      </w:tr>
    </w:tbl>
    <w:p w14:paraId="30FB49DC" w14:textId="77777777" w:rsidR="000F7E44" w:rsidRPr="000805A4" w:rsidRDefault="000F7E44">
      <w:pPr>
        <w:rPr>
          <w:lang w:val="en-GB"/>
        </w:rPr>
      </w:pPr>
    </w:p>
    <w:p w14:paraId="240126A6" w14:textId="77777777" w:rsidR="000F7E44" w:rsidRPr="000805A4" w:rsidRDefault="000F7E44">
      <w:pPr>
        <w:rPr>
          <w:lang w:val="en-GB"/>
        </w:rPr>
      </w:pPr>
    </w:p>
    <w:p w14:paraId="0A277882" w14:textId="77777777" w:rsidR="000F7E44" w:rsidRPr="000805A4" w:rsidRDefault="000F7E44">
      <w:pPr>
        <w:rPr>
          <w:lang w:val="en-GB"/>
        </w:rPr>
      </w:pPr>
    </w:p>
    <w:p w14:paraId="71DDBE37" w14:textId="77777777" w:rsidR="000F7E44" w:rsidRPr="000805A4" w:rsidRDefault="000F7E44">
      <w:pPr>
        <w:rPr>
          <w:lang w:val="en-GB"/>
        </w:rPr>
      </w:pPr>
    </w:p>
    <w:p w14:paraId="618C9AA2" w14:textId="77777777" w:rsidR="000F7E44" w:rsidRPr="000805A4" w:rsidRDefault="000F7E44">
      <w:pPr>
        <w:pStyle w:val="Heading3"/>
      </w:pPr>
      <w:bookmarkStart w:id="531" w:name="_Toc63673156"/>
      <w:r w:rsidRPr="000805A4">
        <w:lastRenderedPageBreak/>
        <w:t>Planning/decision making</w:t>
      </w:r>
      <w:bookmarkEnd w:id="531"/>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6"/>
        <w:gridCol w:w="7088"/>
        <w:gridCol w:w="3260"/>
      </w:tblGrid>
      <w:tr w:rsidR="000F7E44" w:rsidRPr="000805A4" w14:paraId="696FCC6C" w14:textId="77777777">
        <w:tc>
          <w:tcPr>
            <w:tcW w:w="4786" w:type="dxa"/>
            <w:shd w:val="clear" w:color="auto" w:fill="FFFFFF"/>
          </w:tcPr>
          <w:p w14:paraId="6BE01517" w14:textId="77777777" w:rsidR="000F7E44" w:rsidRPr="000805A4" w:rsidRDefault="000F7E44">
            <w:pPr>
              <w:pStyle w:val="Heading6"/>
            </w:pPr>
            <w:r w:rsidRPr="000805A4">
              <w:t>Question</w:t>
            </w:r>
          </w:p>
        </w:tc>
        <w:tc>
          <w:tcPr>
            <w:tcW w:w="7088" w:type="dxa"/>
            <w:shd w:val="clear" w:color="auto" w:fill="FFFFFF"/>
          </w:tcPr>
          <w:p w14:paraId="0BA8C54A" w14:textId="77777777" w:rsidR="000F7E44" w:rsidRPr="000805A4" w:rsidRDefault="000F7E44">
            <w:pPr>
              <w:pStyle w:val="Heading6"/>
            </w:pPr>
            <w:r w:rsidRPr="000805A4">
              <w:t>Comments</w:t>
            </w:r>
          </w:p>
        </w:tc>
        <w:tc>
          <w:tcPr>
            <w:tcW w:w="3260" w:type="dxa"/>
            <w:tcBorders>
              <w:bottom w:val="single" w:sz="4" w:space="0" w:color="auto"/>
            </w:tcBorders>
            <w:shd w:val="clear" w:color="auto" w:fill="FFFFFF"/>
          </w:tcPr>
          <w:p w14:paraId="0AD184AB" w14:textId="77777777" w:rsidR="000F7E44" w:rsidRPr="000805A4" w:rsidRDefault="000F7E44">
            <w:pPr>
              <w:pStyle w:val="Heading6"/>
            </w:pPr>
            <w:r w:rsidRPr="000805A4">
              <w:t>Consider these factors</w:t>
            </w:r>
          </w:p>
        </w:tc>
      </w:tr>
      <w:tr w:rsidR="000F7E44" w:rsidRPr="000805A4" w14:paraId="37935F5E" w14:textId="77777777">
        <w:tc>
          <w:tcPr>
            <w:tcW w:w="4786" w:type="dxa"/>
          </w:tcPr>
          <w:p w14:paraId="0444CD3C" w14:textId="77777777" w:rsidR="000F7E44" w:rsidRPr="000805A4" w:rsidRDefault="000F7E44" w:rsidP="00462661">
            <w:pPr>
              <w:pStyle w:val="NormalTable0"/>
              <w:numPr>
                <w:ilvl w:val="0"/>
                <w:numId w:val="33"/>
              </w:numPr>
              <w:spacing w:after="60"/>
              <w:rPr>
                <w:lang w:val="en-GB"/>
              </w:rPr>
            </w:pPr>
            <w:r w:rsidRPr="000805A4">
              <w:rPr>
                <w:lang w:val="en-GB"/>
              </w:rPr>
              <w:t>What planning is required?</w:t>
            </w:r>
          </w:p>
        </w:tc>
        <w:tc>
          <w:tcPr>
            <w:tcW w:w="7088" w:type="dxa"/>
          </w:tcPr>
          <w:p w14:paraId="57D3A3DB" w14:textId="77777777" w:rsidR="000F7E44" w:rsidRPr="000805A4" w:rsidRDefault="000F7E44">
            <w:pPr>
              <w:pStyle w:val="NormalTable0"/>
              <w:spacing w:after="60"/>
              <w:rPr>
                <w:lang w:val="en-GB"/>
              </w:rPr>
            </w:pPr>
          </w:p>
          <w:p w14:paraId="2C5FBC5F" w14:textId="77777777" w:rsidR="000F7E44" w:rsidRPr="000805A4" w:rsidRDefault="000F7E44">
            <w:pPr>
              <w:pStyle w:val="NormalTable0"/>
              <w:spacing w:after="60"/>
              <w:rPr>
                <w:lang w:val="en-GB"/>
              </w:rPr>
            </w:pPr>
          </w:p>
          <w:p w14:paraId="7D182EF2" w14:textId="77777777" w:rsidR="000F7E44" w:rsidRPr="000805A4" w:rsidRDefault="000F7E44">
            <w:pPr>
              <w:pStyle w:val="NormalTable0"/>
              <w:spacing w:after="60"/>
              <w:rPr>
                <w:lang w:val="en-GB"/>
              </w:rPr>
            </w:pPr>
          </w:p>
        </w:tc>
        <w:tc>
          <w:tcPr>
            <w:tcW w:w="3260" w:type="dxa"/>
            <w:tcBorders>
              <w:bottom w:val="nil"/>
            </w:tcBorders>
          </w:tcPr>
          <w:p w14:paraId="4030255E" w14:textId="77777777" w:rsidR="000F7E44" w:rsidRPr="000805A4" w:rsidRDefault="000F7E44" w:rsidP="00462661">
            <w:pPr>
              <w:pStyle w:val="NormalTable0"/>
              <w:numPr>
                <w:ilvl w:val="0"/>
                <w:numId w:val="32"/>
              </w:numPr>
              <w:spacing w:after="60"/>
              <w:rPr>
                <w:lang w:val="en-GB"/>
              </w:rPr>
            </w:pPr>
            <w:r>
              <w:rPr>
                <w:lang w:val="en-GB"/>
              </w:rPr>
              <w:t>Competence and training</w:t>
            </w:r>
          </w:p>
          <w:p w14:paraId="07ACAD93" w14:textId="77777777" w:rsidR="000F7E44" w:rsidRPr="000805A4" w:rsidRDefault="000F7E44" w:rsidP="00462661">
            <w:pPr>
              <w:pStyle w:val="NormalTable0"/>
              <w:numPr>
                <w:ilvl w:val="0"/>
                <w:numId w:val="32"/>
              </w:numPr>
              <w:spacing w:after="60"/>
              <w:rPr>
                <w:lang w:val="en-GB"/>
              </w:rPr>
            </w:pPr>
            <w:r w:rsidRPr="000805A4">
              <w:rPr>
                <w:lang w:val="en-GB"/>
              </w:rPr>
              <w:t>Procedures</w:t>
            </w:r>
          </w:p>
          <w:p w14:paraId="090E1805" w14:textId="77777777" w:rsidR="000F7E44" w:rsidRPr="000805A4" w:rsidRDefault="000F7E44">
            <w:pPr>
              <w:pStyle w:val="NormalTable0"/>
              <w:spacing w:after="60"/>
              <w:rPr>
                <w:lang w:val="en-GB"/>
              </w:rPr>
            </w:pPr>
          </w:p>
        </w:tc>
      </w:tr>
      <w:tr w:rsidR="000F7E44" w:rsidRPr="000805A4" w14:paraId="2293DA34" w14:textId="77777777">
        <w:tc>
          <w:tcPr>
            <w:tcW w:w="4786" w:type="dxa"/>
          </w:tcPr>
          <w:p w14:paraId="69AA627E" w14:textId="77777777" w:rsidR="000F7E44" w:rsidRPr="000805A4" w:rsidRDefault="000F7E44" w:rsidP="00462661">
            <w:pPr>
              <w:pStyle w:val="NormalTable0"/>
              <w:numPr>
                <w:ilvl w:val="0"/>
                <w:numId w:val="33"/>
              </w:numPr>
              <w:spacing w:after="60"/>
              <w:rPr>
                <w:lang w:val="en-GB"/>
              </w:rPr>
            </w:pPr>
            <w:r w:rsidRPr="000805A4">
              <w:rPr>
                <w:lang w:val="en-GB"/>
              </w:rPr>
              <w:t>Which decisions must be taken?</w:t>
            </w:r>
          </w:p>
        </w:tc>
        <w:tc>
          <w:tcPr>
            <w:tcW w:w="7088" w:type="dxa"/>
          </w:tcPr>
          <w:p w14:paraId="432FFB47" w14:textId="77777777" w:rsidR="000F7E44" w:rsidRPr="000805A4" w:rsidRDefault="000F7E44">
            <w:pPr>
              <w:pStyle w:val="NormalTable0"/>
              <w:spacing w:after="60"/>
              <w:rPr>
                <w:lang w:val="en-GB"/>
              </w:rPr>
            </w:pPr>
          </w:p>
          <w:p w14:paraId="2B7197D3" w14:textId="77777777" w:rsidR="000F7E44" w:rsidRPr="000805A4" w:rsidRDefault="000F7E44">
            <w:pPr>
              <w:pStyle w:val="NormalTable0"/>
              <w:spacing w:after="60"/>
              <w:rPr>
                <w:lang w:val="en-GB"/>
              </w:rPr>
            </w:pPr>
          </w:p>
          <w:p w14:paraId="4D946C3D" w14:textId="77777777" w:rsidR="000F7E44" w:rsidRPr="000805A4" w:rsidRDefault="000F7E44">
            <w:pPr>
              <w:pStyle w:val="NormalTable0"/>
              <w:spacing w:after="60"/>
              <w:rPr>
                <w:lang w:val="en-GB"/>
              </w:rPr>
            </w:pPr>
          </w:p>
        </w:tc>
        <w:tc>
          <w:tcPr>
            <w:tcW w:w="3260" w:type="dxa"/>
            <w:tcBorders>
              <w:top w:val="nil"/>
              <w:bottom w:val="nil"/>
            </w:tcBorders>
          </w:tcPr>
          <w:p w14:paraId="2C67BA3A" w14:textId="77777777" w:rsidR="000F7E44" w:rsidRPr="000805A4" w:rsidRDefault="000F7E44" w:rsidP="00462661">
            <w:pPr>
              <w:pStyle w:val="NormalTable0"/>
              <w:numPr>
                <w:ilvl w:val="0"/>
                <w:numId w:val="32"/>
              </w:numPr>
              <w:spacing w:after="60"/>
              <w:rPr>
                <w:lang w:val="en-GB"/>
              </w:rPr>
            </w:pPr>
            <w:r w:rsidRPr="000805A4">
              <w:rPr>
                <w:lang w:val="en-GB"/>
              </w:rPr>
              <w:t>Human-system interface</w:t>
            </w:r>
          </w:p>
          <w:p w14:paraId="03AA8463" w14:textId="77777777" w:rsidR="000F7E44" w:rsidRPr="000805A4" w:rsidRDefault="000F7E44" w:rsidP="00462661">
            <w:pPr>
              <w:pStyle w:val="NormalTable0"/>
              <w:numPr>
                <w:ilvl w:val="0"/>
                <w:numId w:val="32"/>
              </w:numPr>
              <w:spacing w:after="60"/>
              <w:rPr>
                <w:lang w:val="en-GB"/>
              </w:rPr>
            </w:pPr>
            <w:r w:rsidRPr="000805A4">
              <w:rPr>
                <w:lang w:val="en-GB"/>
              </w:rPr>
              <w:t>Team work</w:t>
            </w:r>
          </w:p>
        </w:tc>
      </w:tr>
      <w:tr w:rsidR="000F7E44" w:rsidRPr="000805A4" w14:paraId="0C9B0435" w14:textId="77777777">
        <w:tc>
          <w:tcPr>
            <w:tcW w:w="4786" w:type="dxa"/>
          </w:tcPr>
          <w:p w14:paraId="34865B68" w14:textId="77777777" w:rsidR="000F7E44" w:rsidRPr="000805A4" w:rsidRDefault="000F7E44" w:rsidP="00462661">
            <w:pPr>
              <w:pStyle w:val="NormalTable0"/>
              <w:numPr>
                <w:ilvl w:val="0"/>
                <w:numId w:val="33"/>
              </w:numPr>
              <w:spacing w:after="60"/>
              <w:rPr>
                <w:lang w:val="en-GB"/>
              </w:rPr>
            </w:pPr>
            <w:r w:rsidRPr="000805A4">
              <w:rPr>
                <w:lang w:val="en-GB"/>
              </w:rPr>
              <w:t>Is there any alternatives?</w:t>
            </w:r>
          </w:p>
        </w:tc>
        <w:tc>
          <w:tcPr>
            <w:tcW w:w="7088" w:type="dxa"/>
          </w:tcPr>
          <w:p w14:paraId="0236434A" w14:textId="77777777" w:rsidR="000F7E44" w:rsidRPr="000805A4" w:rsidRDefault="000F7E44">
            <w:pPr>
              <w:pStyle w:val="NormalTable0"/>
              <w:spacing w:after="60"/>
              <w:rPr>
                <w:lang w:val="en-GB"/>
              </w:rPr>
            </w:pPr>
          </w:p>
          <w:p w14:paraId="52976036" w14:textId="77777777" w:rsidR="000F7E44" w:rsidRPr="000805A4" w:rsidRDefault="000F7E44">
            <w:pPr>
              <w:pStyle w:val="NormalTable0"/>
              <w:spacing w:after="60"/>
              <w:rPr>
                <w:lang w:val="en-GB"/>
              </w:rPr>
            </w:pPr>
          </w:p>
          <w:p w14:paraId="34E1E61E" w14:textId="77777777" w:rsidR="000F7E44" w:rsidRPr="000805A4" w:rsidRDefault="000F7E44">
            <w:pPr>
              <w:pStyle w:val="NormalTable0"/>
              <w:spacing w:after="60"/>
              <w:rPr>
                <w:lang w:val="en-GB"/>
              </w:rPr>
            </w:pPr>
          </w:p>
        </w:tc>
        <w:tc>
          <w:tcPr>
            <w:tcW w:w="3260" w:type="dxa"/>
            <w:tcBorders>
              <w:top w:val="nil"/>
              <w:bottom w:val="nil"/>
            </w:tcBorders>
          </w:tcPr>
          <w:p w14:paraId="2DF8B6D2" w14:textId="77777777" w:rsidR="000F7E44" w:rsidRPr="000805A4" w:rsidRDefault="000F7E44" w:rsidP="00462661">
            <w:pPr>
              <w:pStyle w:val="NormalTable0"/>
              <w:numPr>
                <w:ilvl w:val="0"/>
                <w:numId w:val="32"/>
              </w:numPr>
              <w:spacing w:after="60"/>
              <w:rPr>
                <w:lang w:val="en-GB"/>
              </w:rPr>
            </w:pPr>
            <w:r w:rsidRPr="000805A4">
              <w:rPr>
                <w:lang w:val="en-GB"/>
              </w:rPr>
              <w:t>Number of goals</w:t>
            </w:r>
          </w:p>
          <w:p w14:paraId="7938105B" w14:textId="77777777" w:rsidR="000F7E44" w:rsidRPr="000805A4" w:rsidRDefault="000F7E44">
            <w:pPr>
              <w:pStyle w:val="NormalTable0"/>
              <w:spacing w:after="60"/>
              <w:rPr>
                <w:lang w:val="en-GB"/>
              </w:rPr>
            </w:pPr>
          </w:p>
          <w:p w14:paraId="30038157" w14:textId="77777777" w:rsidR="000F7E44" w:rsidRPr="000805A4" w:rsidRDefault="000F7E44" w:rsidP="00462661">
            <w:pPr>
              <w:pStyle w:val="NormalTable0"/>
              <w:numPr>
                <w:ilvl w:val="0"/>
                <w:numId w:val="32"/>
              </w:numPr>
              <w:spacing w:after="60"/>
              <w:rPr>
                <w:lang w:val="en-GB"/>
              </w:rPr>
            </w:pPr>
            <w:r w:rsidRPr="000805A4">
              <w:rPr>
                <w:lang w:val="en-GB"/>
              </w:rPr>
              <w:t>Time of day</w:t>
            </w:r>
          </w:p>
          <w:p w14:paraId="24BEE8FE" w14:textId="77777777" w:rsidR="000F7E44" w:rsidRPr="000805A4" w:rsidRDefault="000F7E44">
            <w:pPr>
              <w:pStyle w:val="NormalTable0"/>
              <w:spacing w:after="60"/>
              <w:rPr>
                <w:lang w:val="en-GB"/>
              </w:rPr>
            </w:pPr>
          </w:p>
        </w:tc>
      </w:tr>
      <w:tr w:rsidR="000F7E44" w:rsidRPr="000805A4" w14:paraId="4F7C956F" w14:textId="77777777">
        <w:tc>
          <w:tcPr>
            <w:tcW w:w="4786" w:type="dxa"/>
          </w:tcPr>
          <w:p w14:paraId="5E53414E" w14:textId="77777777" w:rsidR="000F7E44" w:rsidRPr="000805A4" w:rsidRDefault="000F7E44" w:rsidP="00462661">
            <w:pPr>
              <w:pStyle w:val="NormalTable0"/>
              <w:numPr>
                <w:ilvl w:val="0"/>
                <w:numId w:val="33"/>
              </w:numPr>
              <w:spacing w:after="60"/>
              <w:rPr>
                <w:lang w:val="en-GB"/>
              </w:rPr>
            </w:pPr>
            <w:r w:rsidRPr="000805A4">
              <w:rPr>
                <w:lang w:val="en-GB"/>
              </w:rPr>
              <w:t>If information is missing, how will this impact on the decision?</w:t>
            </w:r>
          </w:p>
        </w:tc>
        <w:tc>
          <w:tcPr>
            <w:tcW w:w="7088" w:type="dxa"/>
          </w:tcPr>
          <w:p w14:paraId="3D92EC61" w14:textId="77777777" w:rsidR="000F7E44" w:rsidRPr="000805A4" w:rsidRDefault="000F7E44">
            <w:pPr>
              <w:pStyle w:val="NormalTable0"/>
              <w:spacing w:after="60"/>
              <w:rPr>
                <w:lang w:val="en-GB"/>
              </w:rPr>
            </w:pPr>
          </w:p>
          <w:p w14:paraId="217A2EF1" w14:textId="77777777" w:rsidR="000F7E44" w:rsidRPr="000805A4" w:rsidRDefault="000F7E44">
            <w:pPr>
              <w:pStyle w:val="NormalTable0"/>
              <w:spacing w:after="60"/>
              <w:rPr>
                <w:lang w:val="en-GB"/>
              </w:rPr>
            </w:pPr>
          </w:p>
          <w:p w14:paraId="478B3BEC" w14:textId="77777777" w:rsidR="000F7E44" w:rsidRPr="000805A4" w:rsidRDefault="000F7E44">
            <w:pPr>
              <w:pStyle w:val="NormalTable0"/>
              <w:spacing w:after="60"/>
              <w:rPr>
                <w:lang w:val="en-GB"/>
              </w:rPr>
            </w:pPr>
          </w:p>
        </w:tc>
        <w:tc>
          <w:tcPr>
            <w:tcW w:w="3260" w:type="dxa"/>
            <w:tcBorders>
              <w:top w:val="nil"/>
              <w:bottom w:val="nil"/>
            </w:tcBorders>
          </w:tcPr>
          <w:p w14:paraId="5FA66647" w14:textId="77777777" w:rsidR="000F7E44" w:rsidRPr="000805A4" w:rsidRDefault="000F7E44" w:rsidP="00462661">
            <w:pPr>
              <w:pStyle w:val="NormalTable0"/>
              <w:numPr>
                <w:ilvl w:val="0"/>
                <w:numId w:val="32"/>
              </w:numPr>
              <w:spacing w:after="60"/>
              <w:rPr>
                <w:lang w:val="en-GB"/>
              </w:rPr>
            </w:pPr>
            <w:r w:rsidRPr="000805A4">
              <w:rPr>
                <w:lang w:val="en-GB"/>
              </w:rPr>
              <w:t>Time available</w:t>
            </w:r>
          </w:p>
          <w:p w14:paraId="2232C74B" w14:textId="77777777" w:rsidR="000F7E44" w:rsidRPr="000805A4" w:rsidRDefault="000F7E44" w:rsidP="00462661">
            <w:pPr>
              <w:pStyle w:val="NormalTable0"/>
              <w:numPr>
                <w:ilvl w:val="0"/>
                <w:numId w:val="32"/>
              </w:numPr>
              <w:spacing w:after="60"/>
              <w:rPr>
                <w:lang w:val="en-GB"/>
              </w:rPr>
            </w:pPr>
            <w:r w:rsidRPr="000805A4">
              <w:rPr>
                <w:lang w:val="en-GB"/>
              </w:rPr>
              <w:t>Work environment</w:t>
            </w:r>
          </w:p>
          <w:p w14:paraId="78B32017" w14:textId="77777777" w:rsidR="000F7E44" w:rsidRPr="000805A4" w:rsidRDefault="000F7E44">
            <w:pPr>
              <w:pStyle w:val="NormalTable0"/>
              <w:spacing w:after="60"/>
              <w:rPr>
                <w:lang w:val="en-GB"/>
              </w:rPr>
            </w:pPr>
          </w:p>
        </w:tc>
      </w:tr>
      <w:tr w:rsidR="000F7E44" w:rsidRPr="000805A4" w14:paraId="34628A7E" w14:textId="77777777">
        <w:tc>
          <w:tcPr>
            <w:tcW w:w="4786" w:type="dxa"/>
          </w:tcPr>
          <w:p w14:paraId="35FEEED7" w14:textId="77777777" w:rsidR="000F7E44" w:rsidRPr="000805A4" w:rsidRDefault="000F7E44" w:rsidP="00462661">
            <w:pPr>
              <w:pStyle w:val="NormalTable0"/>
              <w:numPr>
                <w:ilvl w:val="0"/>
                <w:numId w:val="33"/>
              </w:numPr>
              <w:spacing w:after="60"/>
              <w:rPr>
                <w:lang w:val="en-GB"/>
              </w:rPr>
            </w:pPr>
            <w:r w:rsidRPr="000805A4">
              <w:rPr>
                <w:lang w:val="en-GB"/>
              </w:rPr>
              <w:t>Which erroneous decisions can be made?</w:t>
            </w:r>
          </w:p>
          <w:p w14:paraId="60B865B3" w14:textId="77777777" w:rsidR="000F7E44" w:rsidRPr="000805A4" w:rsidRDefault="000F7E44">
            <w:pPr>
              <w:pStyle w:val="NormalTable0"/>
              <w:spacing w:after="60"/>
              <w:ind w:left="708"/>
              <w:rPr>
                <w:lang w:val="en-GB"/>
              </w:rPr>
            </w:pPr>
            <w:r w:rsidRPr="000805A4">
              <w:rPr>
                <w:lang w:val="en-GB"/>
              </w:rPr>
              <w:t>For example use of wrong rule, use of rule in wrong situation, no use of rule, memory errors?</w:t>
            </w:r>
          </w:p>
        </w:tc>
        <w:tc>
          <w:tcPr>
            <w:tcW w:w="7088" w:type="dxa"/>
          </w:tcPr>
          <w:p w14:paraId="21437AA2" w14:textId="77777777" w:rsidR="000F7E44" w:rsidRPr="000805A4" w:rsidRDefault="000F7E44">
            <w:pPr>
              <w:pStyle w:val="NormalTable0"/>
              <w:spacing w:after="60"/>
              <w:rPr>
                <w:lang w:val="en-GB"/>
              </w:rPr>
            </w:pPr>
          </w:p>
          <w:p w14:paraId="1B26AD4D" w14:textId="77777777" w:rsidR="000F7E44" w:rsidRPr="000805A4" w:rsidRDefault="000F7E44">
            <w:pPr>
              <w:pStyle w:val="NormalTable0"/>
              <w:spacing w:after="60"/>
              <w:rPr>
                <w:lang w:val="en-GB"/>
              </w:rPr>
            </w:pPr>
          </w:p>
          <w:p w14:paraId="471A901C" w14:textId="77777777" w:rsidR="000F7E44" w:rsidRPr="000805A4" w:rsidRDefault="000F7E44">
            <w:pPr>
              <w:pStyle w:val="NormalTable0"/>
              <w:spacing w:after="60"/>
              <w:rPr>
                <w:lang w:val="en-GB"/>
              </w:rPr>
            </w:pPr>
          </w:p>
        </w:tc>
        <w:tc>
          <w:tcPr>
            <w:tcW w:w="3260" w:type="dxa"/>
            <w:tcBorders>
              <w:top w:val="nil"/>
              <w:bottom w:val="nil"/>
            </w:tcBorders>
          </w:tcPr>
          <w:p w14:paraId="276D3B63" w14:textId="77777777" w:rsidR="000F7E44" w:rsidRPr="000805A4" w:rsidRDefault="000F7E44" w:rsidP="00462661">
            <w:pPr>
              <w:pStyle w:val="NormalTable0"/>
              <w:numPr>
                <w:ilvl w:val="0"/>
                <w:numId w:val="32"/>
              </w:numPr>
              <w:spacing w:after="60"/>
              <w:rPr>
                <w:lang w:val="en-GB"/>
              </w:rPr>
            </w:pPr>
            <w:r w:rsidRPr="000805A4">
              <w:rPr>
                <w:lang w:val="en-GB"/>
              </w:rPr>
              <w:t>Emergency response</w:t>
            </w:r>
          </w:p>
          <w:p w14:paraId="07D9BE80" w14:textId="77777777" w:rsidR="000F7E44" w:rsidRPr="000805A4" w:rsidRDefault="000F7E44">
            <w:pPr>
              <w:pStyle w:val="NormalTable0"/>
              <w:spacing w:after="60"/>
              <w:rPr>
                <w:lang w:val="en-GB"/>
              </w:rPr>
            </w:pPr>
          </w:p>
        </w:tc>
      </w:tr>
      <w:tr w:rsidR="000F7E44" w:rsidRPr="000805A4" w14:paraId="37E8046D" w14:textId="77777777">
        <w:tc>
          <w:tcPr>
            <w:tcW w:w="4786" w:type="dxa"/>
          </w:tcPr>
          <w:p w14:paraId="43914AC4" w14:textId="77777777" w:rsidR="000F7E44" w:rsidRPr="000805A4" w:rsidRDefault="000F7E44" w:rsidP="00462661">
            <w:pPr>
              <w:pStyle w:val="NormalTable0"/>
              <w:numPr>
                <w:ilvl w:val="0"/>
                <w:numId w:val="33"/>
              </w:numPr>
              <w:spacing w:after="60"/>
              <w:rPr>
                <w:lang w:val="en-GB"/>
              </w:rPr>
            </w:pPr>
            <w:r w:rsidRPr="000805A4">
              <w:rPr>
                <w:lang w:val="en-GB"/>
              </w:rPr>
              <w:t>Are there other factors that influence planning / decision making?</w:t>
            </w:r>
          </w:p>
        </w:tc>
        <w:tc>
          <w:tcPr>
            <w:tcW w:w="7088" w:type="dxa"/>
          </w:tcPr>
          <w:p w14:paraId="61266C73" w14:textId="77777777" w:rsidR="000F7E44" w:rsidRPr="000805A4" w:rsidRDefault="000F7E44">
            <w:pPr>
              <w:pStyle w:val="NormalTable0"/>
              <w:spacing w:after="60"/>
              <w:rPr>
                <w:lang w:val="en-GB"/>
              </w:rPr>
            </w:pPr>
          </w:p>
          <w:p w14:paraId="24365699" w14:textId="77777777" w:rsidR="000F7E44" w:rsidRPr="000805A4" w:rsidRDefault="000F7E44">
            <w:pPr>
              <w:pStyle w:val="NormalTable0"/>
              <w:spacing w:after="60"/>
              <w:rPr>
                <w:lang w:val="en-GB"/>
              </w:rPr>
            </w:pPr>
          </w:p>
          <w:p w14:paraId="6F9B7EFE" w14:textId="77777777" w:rsidR="000F7E44" w:rsidRPr="000805A4" w:rsidRDefault="000F7E44">
            <w:pPr>
              <w:pStyle w:val="NormalTable0"/>
              <w:spacing w:after="60"/>
              <w:rPr>
                <w:lang w:val="en-GB"/>
              </w:rPr>
            </w:pPr>
          </w:p>
        </w:tc>
        <w:tc>
          <w:tcPr>
            <w:tcW w:w="3260" w:type="dxa"/>
            <w:tcBorders>
              <w:top w:val="nil"/>
              <w:bottom w:val="single" w:sz="4" w:space="0" w:color="auto"/>
            </w:tcBorders>
          </w:tcPr>
          <w:p w14:paraId="134C8603" w14:textId="77777777" w:rsidR="000F7E44" w:rsidRPr="000805A4" w:rsidRDefault="000F7E44" w:rsidP="00462661">
            <w:pPr>
              <w:pStyle w:val="NormalTable0"/>
              <w:numPr>
                <w:ilvl w:val="0"/>
                <w:numId w:val="32"/>
              </w:numPr>
              <w:spacing w:after="60"/>
              <w:rPr>
                <w:lang w:val="en-GB"/>
              </w:rPr>
            </w:pPr>
            <w:r w:rsidRPr="000805A4">
              <w:rPr>
                <w:lang w:val="en-GB"/>
              </w:rPr>
              <w:t>Interventions</w:t>
            </w:r>
          </w:p>
        </w:tc>
      </w:tr>
    </w:tbl>
    <w:p w14:paraId="5E8B254C" w14:textId="77777777" w:rsidR="000F7E44" w:rsidRPr="000805A4" w:rsidRDefault="000F7E44">
      <w:pPr>
        <w:rPr>
          <w:lang w:val="en-GB"/>
        </w:rPr>
      </w:pPr>
    </w:p>
    <w:p w14:paraId="016EC878" w14:textId="77777777" w:rsidR="000F7E44" w:rsidRPr="000805A4" w:rsidRDefault="000F7E44">
      <w:pPr>
        <w:pStyle w:val="Heading3"/>
      </w:pPr>
      <w:bookmarkStart w:id="532" w:name="_Toc63673157"/>
      <w:r w:rsidRPr="000805A4">
        <w:t>Action/execution</w:t>
      </w:r>
      <w:bookmarkEnd w:id="532"/>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786"/>
        <w:gridCol w:w="7088"/>
        <w:gridCol w:w="3260"/>
      </w:tblGrid>
      <w:tr w:rsidR="000F7E44" w:rsidRPr="000805A4" w14:paraId="2B2EFC94" w14:textId="77777777">
        <w:tc>
          <w:tcPr>
            <w:tcW w:w="4786" w:type="dxa"/>
            <w:shd w:val="clear" w:color="auto" w:fill="FFFFFF"/>
          </w:tcPr>
          <w:p w14:paraId="467F95C7" w14:textId="77777777" w:rsidR="000F7E44" w:rsidRPr="000805A4" w:rsidRDefault="000F7E44">
            <w:pPr>
              <w:pStyle w:val="Heading6"/>
              <w:spacing w:before="60" w:after="0"/>
            </w:pPr>
            <w:r w:rsidRPr="000805A4">
              <w:t>Question</w:t>
            </w:r>
          </w:p>
        </w:tc>
        <w:tc>
          <w:tcPr>
            <w:tcW w:w="7088" w:type="dxa"/>
            <w:shd w:val="clear" w:color="auto" w:fill="FFFFFF"/>
          </w:tcPr>
          <w:p w14:paraId="44C6B5EF" w14:textId="77777777" w:rsidR="000F7E44" w:rsidRPr="000805A4" w:rsidRDefault="000F7E44">
            <w:pPr>
              <w:pStyle w:val="Heading6"/>
              <w:spacing w:before="60" w:after="0"/>
            </w:pPr>
            <w:r w:rsidRPr="000805A4">
              <w:t>Comments</w:t>
            </w:r>
          </w:p>
        </w:tc>
        <w:tc>
          <w:tcPr>
            <w:tcW w:w="3260" w:type="dxa"/>
            <w:tcBorders>
              <w:bottom w:val="single" w:sz="4" w:space="0" w:color="auto"/>
            </w:tcBorders>
            <w:shd w:val="clear" w:color="auto" w:fill="FFFFFF"/>
          </w:tcPr>
          <w:p w14:paraId="0357CEB7" w14:textId="77777777" w:rsidR="000F7E44" w:rsidRPr="000805A4" w:rsidRDefault="000F7E44">
            <w:pPr>
              <w:pStyle w:val="Heading6"/>
              <w:spacing w:before="60" w:after="0"/>
            </w:pPr>
            <w:r w:rsidRPr="000805A4">
              <w:t>Consider these factors</w:t>
            </w:r>
          </w:p>
        </w:tc>
      </w:tr>
      <w:tr w:rsidR="000F7E44" w:rsidRPr="000805A4" w14:paraId="3DF99CF9" w14:textId="77777777">
        <w:tc>
          <w:tcPr>
            <w:tcW w:w="4786" w:type="dxa"/>
          </w:tcPr>
          <w:p w14:paraId="6FA0A744" w14:textId="77777777" w:rsidR="000F7E44" w:rsidRPr="000805A4" w:rsidRDefault="000F7E44" w:rsidP="00462661">
            <w:pPr>
              <w:pStyle w:val="NormalTable0"/>
              <w:numPr>
                <w:ilvl w:val="0"/>
                <w:numId w:val="33"/>
              </w:numPr>
              <w:rPr>
                <w:lang w:val="en-GB"/>
              </w:rPr>
            </w:pPr>
            <w:r w:rsidRPr="000805A4">
              <w:rPr>
                <w:lang w:val="en-GB"/>
              </w:rPr>
              <w:t>Is the action necessary?</w:t>
            </w:r>
          </w:p>
        </w:tc>
        <w:tc>
          <w:tcPr>
            <w:tcW w:w="7088" w:type="dxa"/>
          </w:tcPr>
          <w:p w14:paraId="43691E7D" w14:textId="77777777" w:rsidR="000F7E44" w:rsidRPr="000805A4" w:rsidRDefault="000F7E44">
            <w:pPr>
              <w:pStyle w:val="NormalTable0"/>
              <w:rPr>
                <w:lang w:val="en-GB"/>
              </w:rPr>
            </w:pPr>
          </w:p>
          <w:p w14:paraId="4940DBA7" w14:textId="77777777" w:rsidR="000F7E44" w:rsidRPr="000805A4" w:rsidRDefault="000F7E44">
            <w:pPr>
              <w:pStyle w:val="NormalTable0"/>
              <w:rPr>
                <w:lang w:val="en-GB"/>
              </w:rPr>
            </w:pPr>
          </w:p>
        </w:tc>
        <w:tc>
          <w:tcPr>
            <w:tcW w:w="3260" w:type="dxa"/>
            <w:tcBorders>
              <w:bottom w:val="nil"/>
            </w:tcBorders>
          </w:tcPr>
          <w:p w14:paraId="48B54BAD" w14:textId="77777777" w:rsidR="000F7E44" w:rsidRPr="000805A4" w:rsidRDefault="000F7E44" w:rsidP="00462661">
            <w:pPr>
              <w:pStyle w:val="NormalTable0"/>
              <w:numPr>
                <w:ilvl w:val="0"/>
                <w:numId w:val="32"/>
              </w:numPr>
              <w:rPr>
                <w:lang w:val="en-GB"/>
              </w:rPr>
            </w:pPr>
            <w:r>
              <w:rPr>
                <w:lang w:val="en-GB"/>
              </w:rPr>
              <w:t>Competence and training</w:t>
            </w:r>
          </w:p>
        </w:tc>
      </w:tr>
      <w:tr w:rsidR="000F7E44" w:rsidRPr="000805A4" w14:paraId="1FB3BBD6" w14:textId="77777777">
        <w:tc>
          <w:tcPr>
            <w:tcW w:w="4786" w:type="dxa"/>
          </w:tcPr>
          <w:p w14:paraId="720E2FE3" w14:textId="77777777" w:rsidR="000F7E44" w:rsidRPr="000805A4" w:rsidRDefault="000F7E44" w:rsidP="00462661">
            <w:pPr>
              <w:pStyle w:val="NormalTable0"/>
              <w:numPr>
                <w:ilvl w:val="0"/>
                <w:numId w:val="33"/>
              </w:numPr>
              <w:rPr>
                <w:lang w:val="en-GB"/>
              </w:rPr>
            </w:pPr>
            <w:r w:rsidRPr="000805A4">
              <w:rPr>
                <w:lang w:val="en-GB"/>
              </w:rPr>
              <w:t>Are there alternative actions?</w:t>
            </w:r>
          </w:p>
        </w:tc>
        <w:tc>
          <w:tcPr>
            <w:tcW w:w="7088" w:type="dxa"/>
          </w:tcPr>
          <w:p w14:paraId="555EEC81" w14:textId="77777777" w:rsidR="000F7E44" w:rsidRPr="000805A4" w:rsidRDefault="000F7E44">
            <w:pPr>
              <w:pStyle w:val="NormalTable0"/>
              <w:rPr>
                <w:lang w:val="en-GB"/>
              </w:rPr>
            </w:pPr>
          </w:p>
          <w:p w14:paraId="77CC68CD" w14:textId="77777777" w:rsidR="000F7E44" w:rsidRPr="000805A4" w:rsidRDefault="000F7E44">
            <w:pPr>
              <w:pStyle w:val="NormalTable0"/>
              <w:rPr>
                <w:lang w:val="en-GB"/>
              </w:rPr>
            </w:pPr>
          </w:p>
        </w:tc>
        <w:tc>
          <w:tcPr>
            <w:tcW w:w="3260" w:type="dxa"/>
            <w:tcBorders>
              <w:top w:val="nil"/>
              <w:bottom w:val="nil"/>
            </w:tcBorders>
          </w:tcPr>
          <w:p w14:paraId="17BD175E" w14:textId="77777777" w:rsidR="000F7E44" w:rsidRPr="000805A4" w:rsidRDefault="000F7E44" w:rsidP="00462661">
            <w:pPr>
              <w:pStyle w:val="NormalTable0"/>
              <w:numPr>
                <w:ilvl w:val="0"/>
                <w:numId w:val="32"/>
              </w:numPr>
              <w:rPr>
                <w:lang w:val="en-GB"/>
              </w:rPr>
            </w:pPr>
            <w:r w:rsidRPr="000805A4">
              <w:rPr>
                <w:lang w:val="en-GB"/>
              </w:rPr>
              <w:t>Procedures</w:t>
            </w:r>
          </w:p>
        </w:tc>
      </w:tr>
      <w:tr w:rsidR="000F7E44" w:rsidRPr="000805A4" w14:paraId="3AAA1C87" w14:textId="77777777">
        <w:tc>
          <w:tcPr>
            <w:tcW w:w="4786" w:type="dxa"/>
          </w:tcPr>
          <w:p w14:paraId="37F9B785" w14:textId="77777777" w:rsidR="000F7E44" w:rsidRPr="000805A4" w:rsidRDefault="000F7E44" w:rsidP="00462661">
            <w:pPr>
              <w:pStyle w:val="NormalTable0"/>
              <w:numPr>
                <w:ilvl w:val="0"/>
                <w:numId w:val="33"/>
              </w:numPr>
              <w:rPr>
                <w:lang w:val="en-GB"/>
              </w:rPr>
            </w:pPr>
            <w:r w:rsidRPr="000805A4">
              <w:rPr>
                <w:lang w:val="en-GB"/>
              </w:rPr>
              <w:t>What will happen if the action is not conducted?</w:t>
            </w:r>
          </w:p>
        </w:tc>
        <w:tc>
          <w:tcPr>
            <w:tcW w:w="7088" w:type="dxa"/>
          </w:tcPr>
          <w:p w14:paraId="2E8FEA25" w14:textId="77777777" w:rsidR="000F7E44" w:rsidRPr="000805A4" w:rsidRDefault="000F7E44">
            <w:pPr>
              <w:pStyle w:val="NormalTable0"/>
              <w:rPr>
                <w:lang w:val="en-GB"/>
              </w:rPr>
            </w:pPr>
          </w:p>
          <w:p w14:paraId="0E014472" w14:textId="77777777" w:rsidR="000F7E44" w:rsidRPr="000805A4" w:rsidRDefault="000F7E44">
            <w:pPr>
              <w:pStyle w:val="NormalTable0"/>
              <w:rPr>
                <w:lang w:val="en-GB"/>
              </w:rPr>
            </w:pPr>
          </w:p>
        </w:tc>
        <w:tc>
          <w:tcPr>
            <w:tcW w:w="3260" w:type="dxa"/>
            <w:tcBorders>
              <w:top w:val="nil"/>
              <w:bottom w:val="nil"/>
            </w:tcBorders>
          </w:tcPr>
          <w:p w14:paraId="34FF6141" w14:textId="77777777" w:rsidR="000F7E44" w:rsidRPr="000805A4" w:rsidRDefault="000F7E44" w:rsidP="00462661">
            <w:pPr>
              <w:pStyle w:val="NormalTable0"/>
              <w:numPr>
                <w:ilvl w:val="0"/>
                <w:numId w:val="32"/>
              </w:numPr>
              <w:rPr>
                <w:lang w:val="en-GB"/>
              </w:rPr>
            </w:pPr>
            <w:r w:rsidRPr="000805A4">
              <w:rPr>
                <w:lang w:val="en-GB"/>
              </w:rPr>
              <w:t>Human-system interface</w:t>
            </w:r>
          </w:p>
        </w:tc>
      </w:tr>
      <w:tr w:rsidR="000F7E44" w:rsidRPr="000805A4" w14:paraId="28476323" w14:textId="77777777">
        <w:tc>
          <w:tcPr>
            <w:tcW w:w="4786" w:type="dxa"/>
          </w:tcPr>
          <w:p w14:paraId="3580FCF4" w14:textId="77777777" w:rsidR="000F7E44" w:rsidRPr="000805A4" w:rsidRDefault="000F7E44" w:rsidP="00462661">
            <w:pPr>
              <w:pStyle w:val="NormalTable0"/>
              <w:numPr>
                <w:ilvl w:val="0"/>
                <w:numId w:val="33"/>
              </w:numPr>
              <w:rPr>
                <w:lang w:val="en-GB"/>
              </w:rPr>
            </w:pPr>
            <w:r w:rsidRPr="000805A4">
              <w:rPr>
                <w:lang w:val="en-GB"/>
              </w:rPr>
              <w:t>What will happen if the action is conducted incorrectly or out of sequence?</w:t>
            </w:r>
          </w:p>
        </w:tc>
        <w:tc>
          <w:tcPr>
            <w:tcW w:w="7088" w:type="dxa"/>
          </w:tcPr>
          <w:p w14:paraId="73EAA54B" w14:textId="77777777" w:rsidR="000F7E44" w:rsidRPr="000805A4" w:rsidRDefault="000F7E44">
            <w:pPr>
              <w:pStyle w:val="NormalTable0"/>
              <w:rPr>
                <w:lang w:val="en-GB"/>
              </w:rPr>
            </w:pPr>
          </w:p>
          <w:p w14:paraId="5510DC60" w14:textId="77777777" w:rsidR="000F7E44" w:rsidRPr="000805A4" w:rsidRDefault="000F7E44">
            <w:pPr>
              <w:pStyle w:val="NormalTable0"/>
              <w:rPr>
                <w:lang w:val="en-GB"/>
              </w:rPr>
            </w:pPr>
          </w:p>
        </w:tc>
        <w:tc>
          <w:tcPr>
            <w:tcW w:w="3260" w:type="dxa"/>
            <w:tcBorders>
              <w:top w:val="nil"/>
              <w:bottom w:val="nil"/>
            </w:tcBorders>
          </w:tcPr>
          <w:p w14:paraId="411B9E7B" w14:textId="77777777" w:rsidR="000F7E44" w:rsidRPr="000805A4" w:rsidRDefault="000F7E44" w:rsidP="00462661">
            <w:pPr>
              <w:pStyle w:val="NormalTable0"/>
              <w:numPr>
                <w:ilvl w:val="0"/>
                <w:numId w:val="32"/>
              </w:numPr>
              <w:rPr>
                <w:lang w:val="en-GB"/>
              </w:rPr>
            </w:pPr>
            <w:r w:rsidRPr="000805A4">
              <w:rPr>
                <w:lang w:val="en-GB"/>
              </w:rPr>
              <w:t>Team work</w:t>
            </w:r>
          </w:p>
        </w:tc>
      </w:tr>
      <w:tr w:rsidR="000F7E44" w:rsidRPr="000805A4" w14:paraId="20C9089B" w14:textId="77777777">
        <w:tc>
          <w:tcPr>
            <w:tcW w:w="4786" w:type="dxa"/>
          </w:tcPr>
          <w:p w14:paraId="72BB8D26" w14:textId="77777777" w:rsidR="000F7E44" w:rsidRPr="000805A4" w:rsidRDefault="000F7E44" w:rsidP="00462661">
            <w:pPr>
              <w:pStyle w:val="NormalTable0"/>
              <w:numPr>
                <w:ilvl w:val="0"/>
                <w:numId w:val="33"/>
              </w:numPr>
              <w:rPr>
                <w:lang w:val="en-GB"/>
              </w:rPr>
            </w:pPr>
            <w:r w:rsidRPr="000805A4">
              <w:rPr>
                <w:lang w:val="en-GB"/>
              </w:rPr>
              <w:t>What is the expected result in relation to the execution of the action?</w:t>
            </w:r>
          </w:p>
        </w:tc>
        <w:tc>
          <w:tcPr>
            <w:tcW w:w="7088" w:type="dxa"/>
          </w:tcPr>
          <w:p w14:paraId="66AB74D2" w14:textId="77777777" w:rsidR="000F7E44" w:rsidRPr="000805A4" w:rsidRDefault="000F7E44">
            <w:pPr>
              <w:pStyle w:val="NormalTable0"/>
              <w:rPr>
                <w:lang w:val="en-GB"/>
              </w:rPr>
            </w:pPr>
          </w:p>
          <w:p w14:paraId="7E98732F" w14:textId="77777777" w:rsidR="000F7E44" w:rsidRPr="000805A4" w:rsidRDefault="000F7E44">
            <w:pPr>
              <w:pStyle w:val="NormalTable0"/>
              <w:rPr>
                <w:lang w:val="en-GB"/>
              </w:rPr>
            </w:pPr>
          </w:p>
        </w:tc>
        <w:tc>
          <w:tcPr>
            <w:tcW w:w="3260" w:type="dxa"/>
            <w:tcBorders>
              <w:top w:val="nil"/>
              <w:bottom w:val="nil"/>
            </w:tcBorders>
          </w:tcPr>
          <w:p w14:paraId="08CF915D" w14:textId="77777777" w:rsidR="000F7E44" w:rsidRPr="000805A4" w:rsidRDefault="000F7E44" w:rsidP="00462661">
            <w:pPr>
              <w:pStyle w:val="NormalTable0"/>
              <w:numPr>
                <w:ilvl w:val="0"/>
                <w:numId w:val="32"/>
              </w:numPr>
              <w:rPr>
                <w:lang w:val="en-GB"/>
              </w:rPr>
            </w:pPr>
            <w:r w:rsidRPr="000805A4">
              <w:rPr>
                <w:lang w:val="en-GB"/>
              </w:rPr>
              <w:t>Number of goals</w:t>
            </w:r>
          </w:p>
        </w:tc>
      </w:tr>
      <w:tr w:rsidR="000F7E44" w:rsidRPr="000805A4" w14:paraId="03DB3E3A" w14:textId="77777777">
        <w:tc>
          <w:tcPr>
            <w:tcW w:w="4786" w:type="dxa"/>
          </w:tcPr>
          <w:p w14:paraId="3C5CEE35" w14:textId="77777777" w:rsidR="000F7E44" w:rsidRPr="000805A4" w:rsidRDefault="000F7E44" w:rsidP="00462661">
            <w:pPr>
              <w:pStyle w:val="NormalTable0"/>
              <w:numPr>
                <w:ilvl w:val="0"/>
                <w:numId w:val="33"/>
              </w:numPr>
              <w:rPr>
                <w:lang w:val="en-GB"/>
              </w:rPr>
            </w:pPr>
            <w:r w:rsidRPr="000805A4">
              <w:rPr>
                <w:lang w:val="en-GB"/>
              </w:rPr>
              <w:t>Is sufficient means available for execution of the action?</w:t>
            </w:r>
          </w:p>
        </w:tc>
        <w:tc>
          <w:tcPr>
            <w:tcW w:w="7088" w:type="dxa"/>
          </w:tcPr>
          <w:p w14:paraId="7C8647D3" w14:textId="77777777" w:rsidR="000F7E44" w:rsidRPr="000805A4" w:rsidRDefault="000F7E44">
            <w:pPr>
              <w:pStyle w:val="NormalTable0"/>
              <w:rPr>
                <w:lang w:val="en-GB"/>
              </w:rPr>
            </w:pPr>
          </w:p>
          <w:p w14:paraId="054030BF" w14:textId="77777777" w:rsidR="000F7E44" w:rsidRPr="000805A4" w:rsidRDefault="000F7E44">
            <w:pPr>
              <w:pStyle w:val="NormalTable0"/>
              <w:rPr>
                <w:lang w:val="en-GB"/>
              </w:rPr>
            </w:pPr>
          </w:p>
        </w:tc>
        <w:tc>
          <w:tcPr>
            <w:tcW w:w="3260" w:type="dxa"/>
            <w:tcBorders>
              <w:top w:val="nil"/>
              <w:bottom w:val="nil"/>
            </w:tcBorders>
          </w:tcPr>
          <w:p w14:paraId="22061354" w14:textId="77777777" w:rsidR="000F7E44" w:rsidRPr="000805A4" w:rsidRDefault="000F7E44" w:rsidP="00462661">
            <w:pPr>
              <w:pStyle w:val="NormalTable0"/>
              <w:numPr>
                <w:ilvl w:val="0"/>
                <w:numId w:val="32"/>
              </w:numPr>
              <w:rPr>
                <w:lang w:val="en-GB"/>
              </w:rPr>
            </w:pPr>
            <w:r w:rsidRPr="000805A4">
              <w:rPr>
                <w:lang w:val="en-GB"/>
              </w:rPr>
              <w:t>Time of day</w:t>
            </w:r>
          </w:p>
        </w:tc>
      </w:tr>
      <w:tr w:rsidR="000F7E44" w:rsidRPr="000805A4" w14:paraId="609B8031" w14:textId="77777777">
        <w:tc>
          <w:tcPr>
            <w:tcW w:w="4786" w:type="dxa"/>
          </w:tcPr>
          <w:p w14:paraId="47E58146" w14:textId="77777777" w:rsidR="000F7E44" w:rsidRPr="000805A4" w:rsidRDefault="000F7E44" w:rsidP="00462661">
            <w:pPr>
              <w:pStyle w:val="NormalTable0"/>
              <w:numPr>
                <w:ilvl w:val="0"/>
                <w:numId w:val="33"/>
              </w:numPr>
              <w:rPr>
                <w:lang w:val="en-GB"/>
              </w:rPr>
            </w:pPr>
            <w:r w:rsidRPr="000805A4">
              <w:rPr>
                <w:lang w:val="en-GB"/>
              </w:rPr>
              <w:t>Is it possible to take short-cuts?</w:t>
            </w:r>
          </w:p>
        </w:tc>
        <w:tc>
          <w:tcPr>
            <w:tcW w:w="7088" w:type="dxa"/>
          </w:tcPr>
          <w:p w14:paraId="40A54906" w14:textId="77777777" w:rsidR="000F7E44" w:rsidRPr="000805A4" w:rsidRDefault="000F7E44">
            <w:pPr>
              <w:pStyle w:val="NormalTable0"/>
              <w:rPr>
                <w:lang w:val="en-GB"/>
              </w:rPr>
            </w:pPr>
          </w:p>
          <w:p w14:paraId="6F63F708" w14:textId="77777777" w:rsidR="000F7E44" w:rsidRPr="000805A4" w:rsidRDefault="000F7E44">
            <w:pPr>
              <w:pStyle w:val="NormalTable0"/>
              <w:rPr>
                <w:lang w:val="en-GB"/>
              </w:rPr>
            </w:pPr>
          </w:p>
        </w:tc>
        <w:tc>
          <w:tcPr>
            <w:tcW w:w="3260" w:type="dxa"/>
            <w:tcBorders>
              <w:top w:val="nil"/>
              <w:bottom w:val="nil"/>
            </w:tcBorders>
          </w:tcPr>
          <w:p w14:paraId="7523030D" w14:textId="77777777" w:rsidR="000F7E44" w:rsidRPr="000805A4" w:rsidRDefault="000F7E44" w:rsidP="00462661">
            <w:pPr>
              <w:pStyle w:val="NormalTable0"/>
              <w:numPr>
                <w:ilvl w:val="0"/>
                <w:numId w:val="32"/>
              </w:numPr>
              <w:rPr>
                <w:lang w:val="en-GB"/>
              </w:rPr>
            </w:pPr>
            <w:r w:rsidRPr="000805A4">
              <w:rPr>
                <w:lang w:val="en-GB"/>
              </w:rPr>
              <w:t>Time available</w:t>
            </w:r>
          </w:p>
        </w:tc>
      </w:tr>
      <w:tr w:rsidR="000F7E44" w:rsidRPr="000805A4" w14:paraId="1DBA3FB3" w14:textId="77777777">
        <w:tc>
          <w:tcPr>
            <w:tcW w:w="4786" w:type="dxa"/>
          </w:tcPr>
          <w:p w14:paraId="015E46B8" w14:textId="77777777" w:rsidR="000F7E44" w:rsidRPr="000805A4" w:rsidRDefault="000F7E44" w:rsidP="00462661">
            <w:pPr>
              <w:pStyle w:val="NormalTable0"/>
              <w:numPr>
                <w:ilvl w:val="0"/>
                <w:numId w:val="33"/>
              </w:numPr>
              <w:rPr>
                <w:lang w:val="en-GB"/>
              </w:rPr>
            </w:pPr>
            <w:r w:rsidRPr="000805A4">
              <w:rPr>
                <w:lang w:val="en-GB"/>
              </w:rPr>
              <w:t>If the consequences are different than expected, what corrections can be done?</w:t>
            </w:r>
          </w:p>
        </w:tc>
        <w:tc>
          <w:tcPr>
            <w:tcW w:w="7088" w:type="dxa"/>
          </w:tcPr>
          <w:p w14:paraId="074F5E7F" w14:textId="77777777" w:rsidR="000F7E44" w:rsidRPr="000805A4" w:rsidRDefault="000F7E44">
            <w:pPr>
              <w:pStyle w:val="NormalTable0"/>
              <w:rPr>
                <w:lang w:val="en-GB"/>
              </w:rPr>
            </w:pPr>
          </w:p>
          <w:p w14:paraId="0A8A12CC" w14:textId="77777777" w:rsidR="000F7E44" w:rsidRPr="000805A4" w:rsidRDefault="000F7E44">
            <w:pPr>
              <w:pStyle w:val="NormalTable0"/>
              <w:rPr>
                <w:lang w:val="en-GB"/>
              </w:rPr>
            </w:pPr>
          </w:p>
        </w:tc>
        <w:tc>
          <w:tcPr>
            <w:tcW w:w="3260" w:type="dxa"/>
            <w:tcBorders>
              <w:top w:val="nil"/>
              <w:bottom w:val="nil"/>
            </w:tcBorders>
          </w:tcPr>
          <w:p w14:paraId="295984C2" w14:textId="77777777" w:rsidR="000F7E44" w:rsidRPr="000805A4" w:rsidRDefault="000F7E44" w:rsidP="00462661">
            <w:pPr>
              <w:pStyle w:val="NormalTable0"/>
              <w:numPr>
                <w:ilvl w:val="0"/>
                <w:numId w:val="32"/>
              </w:numPr>
              <w:rPr>
                <w:lang w:val="en-GB"/>
              </w:rPr>
            </w:pPr>
            <w:r w:rsidRPr="000805A4">
              <w:rPr>
                <w:lang w:val="en-GB"/>
              </w:rPr>
              <w:t>Work environment</w:t>
            </w:r>
          </w:p>
        </w:tc>
      </w:tr>
      <w:tr w:rsidR="000F7E44" w:rsidRPr="000805A4" w14:paraId="7E07FD2B" w14:textId="77777777">
        <w:tc>
          <w:tcPr>
            <w:tcW w:w="4786" w:type="dxa"/>
          </w:tcPr>
          <w:p w14:paraId="64EE819E" w14:textId="77777777" w:rsidR="000F7E44" w:rsidRPr="000805A4" w:rsidRDefault="000F7E44" w:rsidP="00462661">
            <w:pPr>
              <w:pStyle w:val="NormalTable0"/>
              <w:numPr>
                <w:ilvl w:val="0"/>
                <w:numId w:val="33"/>
              </w:numPr>
              <w:rPr>
                <w:lang w:val="en-GB"/>
              </w:rPr>
            </w:pPr>
            <w:r w:rsidRPr="000805A4">
              <w:rPr>
                <w:lang w:val="en-GB"/>
              </w:rPr>
              <w:t>Are the execution and/or communication verified i.e. can the result of the action be verified?</w:t>
            </w:r>
          </w:p>
        </w:tc>
        <w:tc>
          <w:tcPr>
            <w:tcW w:w="7088" w:type="dxa"/>
          </w:tcPr>
          <w:p w14:paraId="17C8C9E7" w14:textId="77777777" w:rsidR="000F7E44" w:rsidRPr="000805A4" w:rsidRDefault="000F7E44">
            <w:pPr>
              <w:pStyle w:val="NormalTable0"/>
              <w:rPr>
                <w:lang w:val="en-GB"/>
              </w:rPr>
            </w:pPr>
          </w:p>
        </w:tc>
        <w:tc>
          <w:tcPr>
            <w:tcW w:w="3260" w:type="dxa"/>
            <w:tcBorders>
              <w:top w:val="nil"/>
              <w:bottom w:val="nil"/>
            </w:tcBorders>
          </w:tcPr>
          <w:p w14:paraId="6C28B92D" w14:textId="77777777" w:rsidR="000F7E44" w:rsidRPr="000805A4" w:rsidRDefault="000F7E44" w:rsidP="00462661">
            <w:pPr>
              <w:pStyle w:val="NormalTable0"/>
              <w:numPr>
                <w:ilvl w:val="0"/>
                <w:numId w:val="32"/>
              </w:numPr>
              <w:rPr>
                <w:lang w:val="en-GB"/>
              </w:rPr>
            </w:pPr>
            <w:r w:rsidRPr="000805A4">
              <w:rPr>
                <w:lang w:val="en-GB"/>
              </w:rPr>
              <w:t>Emergency response</w:t>
            </w:r>
          </w:p>
        </w:tc>
      </w:tr>
      <w:tr w:rsidR="000F7E44" w:rsidRPr="000805A4" w14:paraId="4BD3D5B1" w14:textId="77777777">
        <w:tc>
          <w:tcPr>
            <w:tcW w:w="4786" w:type="dxa"/>
          </w:tcPr>
          <w:p w14:paraId="72AFC20A" w14:textId="77777777" w:rsidR="000F7E44" w:rsidRPr="000805A4" w:rsidRDefault="000F7E44" w:rsidP="00462661">
            <w:pPr>
              <w:pStyle w:val="NormalTable0"/>
              <w:numPr>
                <w:ilvl w:val="0"/>
                <w:numId w:val="33"/>
              </w:numPr>
              <w:rPr>
                <w:lang w:val="en-GB"/>
              </w:rPr>
            </w:pPr>
            <w:r w:rsidRPr="000805A4">
              <w:rPr>
                <w:lang w:val="en-GB"/>
              </w:rPr>
              <w:t>Can personal motivation affect the actions?</w:t>
            </w:r>
          </w:p>
        </w:tc>
        <w:tc>
          <w:tcPr>
            <w:tcW w:w="7088" w:type="dxa"/>
          </w:tcPr>
          <w:p w14:paraId="42009474" w14:textId="77777777" w:rsidR="000F7E44" w:rsidRPr="000805A4" w:rsidRDefault="000F7E44">
            <w:pPr>
              <w:pStyle w:val="NormalTable0"/>
              <w:rPr>
                <w:lang w:val="en-GB"/>
              </w:rPr>
            </w:pPr>
          </w:p>
        </w:tc>
        <w:tc>
          <w:tcPr>
            <w:tcW w:w="3260" w:type="dxa"/>
            <w:tcBorders>
              <w:top w:val="nil"/>
            </w:tcBorders>
          </w:tcPr>
          <w:p w14:paraId="0692B989" w14:textId="77777777" w:rsidR="000F7E44" w:rsidRPr="000805A4" w:rsidRDefault="000F7E44" w:rsidP="00462661">
            <w:pPr>
              <w:pStyle w:val="NormalTable0"/>
              <w:numPr>
                <w:ilvl w:val="0"/>
                <w:numId w:val="32"/>
              </w:numPr>
              <w:rPr>
                <w:lang w:val="en-GB"/>
              </w:rPr>
            </w:pPr>
            <w:r w:rsidRPr="000805A4">
              <w:rPr>
                <w:lang w:val="en-GB"/>
              </w:rPr>
              <w:t>Interventions</w:t>
            </w:r>
          </w:p>
        </w:tc>
      </w:tr>
      <w:tr w:rsidR="000F7E44" w:rsidRPr="003400D5" w14:paraId="7CDA71A9" w14:textId="77777777">
        <w:tc>
          <w:tcPr>
            <w:tcW w:w="4786" w:type="dxa"/>
          </w:tcPr>
          <w:p w14:paraId="7B6C9079" w14:textId="77777777" w:rsidR="000F7E44" w:rsidRPr="000805A4" w:rsidRDefault="000F7E44" w:rsidP="00462661">
            <w:pPr>
              <w:pStyle w:val="NormalTable0"/>
              <w:numPr>
                <w:ilvl w:val="0"/>
                <w:numId w:val="33"/>
              </w:numPr>
              <w:rPr>
                <w:lang w:val="en-GB"/>
              </w:rPr>
            </w:pPr>
            <w:r w:rsidRPr="000805A4">
              <w:rPr>
                <w:lang w:val="en-GB"/>
              </w:rPr>
              <w:t>Are there other factors that influence action / execution?</w:t>
            </w:r>
          </w:p>
        </w:tc>
        <w:tc>
          <w:tcPr>
            <w:tcW w:w="7088" w:type="dxa"/>
          </w:tcPr>
          <w:p w14:paraId="4D33C114" w14:textId="77777777" w:rsidR="000F7E44" w:rsidRPr="000805A4" w:rsidRDefault="000F7E44">
            <w:pPr>
              <w:pStyle w:val="NormalTable0"/>
              <w:rPr>
                <w:lang w:val="en-GB"/>
              </w:rPr>
            </w:pPr>
          </w:p>
        </w:tc>
        <w:tc>
          <w:tcPr>
            <w:tcW w:w="3260" w:type="dxa"/>
            <w:tcBorders>
              <w:top w:val="nil"/>
            </w:tcBorders>
          </w:tcPr>
          <w:p w14:paraId="1CB7B1C3" w14:textId="77777777" w:rsidR="000F7E44" w:rsidRPr="000805A4" w:rsidRDefault="000F7E44" w:rsidP="00462661">
            <w:pPr>
              <w:pStyle w:val="NormalTable0"/>
              <w:numPr>
                <w:ilvl w:val="0"/>
                <w:numId w:val="32"/>
              </w:numPr>
              <w:rPr>
                <w:lang w:val="en-GB"/>
              </w:rPr>
            </w:pPr>
          </w:p>
        </w:tc>
      </w:tr>
    </w:tbl>
    <w:p w14:paraId="458217B7" w14:textId="77777777" w:rsidR="000F7E44" w:rsidRPr="000805A4" w:rsidRDefault="000F7E44">
      <w:pPr>
        <w:rPr>
          <w:lang w:val="en-GB"/>
        </w:rPr>
        <w:sectPr w:rsidR="000F7E44" w:rsidRPr="000805A4" w:rsidSect="002B10F0">
          <w:headerReference w:type="default" r:id="rId76"/>
          <w:footerReference w:type="default" r:id="rId77"/>
          <w:pgSz w:w="16834" w:h="11907" w:orient="landscape" w:code="9"/>
          <w:pgMar w:top="1588" w:right="567" w:bottom="851" w:left="851" w:header="340" w:footer="680" w:gutter="0"/>
          <w:cols w:space="708"/>
        </w:sectPr>
      </w:pPr>
    </w:p>
    <w:p w14:paraId="35329A1C" w14:textId="77777777" w:rsidR="000F7E44" w:rsidRPr="000805A4" w:rsidRDefault="000F7E44">
      <w:pPr>
        <w:pStyle w:val="Heading3"/>
      </w:pPr>
      <w:bookmarkStart w:id="533" w:name="_Toc61337801"/>
      <w:bookmarkStart w:id="534" w:name="_Toc61340068"/>
      <w:bookmarkStart w:id="535" w:name="_Toc61341916"/>
      <w:bookmarkStart w:id="536" w:name="_Toc61608254"/>
      <w:bookmarkStart w:id="537" w:name="_Toc63673158"/>
      <w:r w:rsidRPr="000805A4">
        <w:lastRenderedPageBreak/>
        <w:t>Checklist for Socio-technical factors</w:t>
      </w:r>
      <w:bookmarkEnd w:id="533"/>
      <w:bookmarkEnd w:id="534"/>
      <w:bookmarkEnd w:id="535"/>
      <w:bookmarkEnd w:id="536"/>
      <w:bookmarkEnd w:id="537"/>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235"/>
        <w:gridCol w:w="7371"/>
      </w:tblGrid>
      <w:tr w:rsidR="000F7E44" w:rsidRPr="000805A4" w14:paraId="3C86D112" w14:textId="77777777">
        <w:tc>
          <w:tcPr>
            <w:tcW w:w="2235" w:type="dxa"/>
            <w:shd w:val="clear" w:color="auto" w:fill="FFFFFF"/>
          </w:tcPr>
          <w:p w14:paraId="4F959538" w14:textId="77777777" w:rsidR="000F7E44" w:rsidRPr="000805A4" w:rsidRDefault="000F7E44">
            <w:pPr>
              <w:pStyle w:val="Heading6"/>
              <w:ind w:left="34" w:hanging="34"/>
            </w:pPr>
            <w:r w:rsidRPr="000805A4">
              <w:t>Socio-technical factors</w:t>
            </w:r>
          </w:p>
        </w:tc>
        <w:tc>
          <w:tcPr>
            <w:tcW w:w="7371" w:type="dxa"/>
            <w:shd w:val="clear" w:color="auto" w:fill="FFFFFF"/>
          </w:tcPr>
          <w:p w14:paraId="2122FE25" w14:textId="77777777" w:rsidR="000F7E44" w:rsidRPr="000805A4" w:rsidRDefault="000F7E44">
            <w:pPr>
              <w:pStyle w:val="Heading6"/>
              <w:ind w:left="34" w:hanging="34"/>
            </w:pPr>
            <w:r w:rsidRPr="000805A4">
              <w:t>Questions to be considered</w:t>
            </w:r>
          </w:p>
        </w:tc>
      </w:tr>
      <w:tr w:rsidR="000F7E44" w:rsidRPr="003400D5" w14:paraId="1A1C9676" w14:textId="77777777">
        <w:tc>
          <w:tcPr>
            <w:tcW w:w="2235" w:type="dxa"/>
          </w:tcPr>
          <w:p w14:paraId="05E6A3B8" w14:textId="77777777" w:rsidR="000F7E44" w:rsidRPr="000805A4" w:rsidRDefault="000F7E44">
            <w:pPr>
              <w:pStyle w:val="BodyText"/>
              <w:spacing w:after="0"/>
              <w:ind w:left="34" w:hanging="34"/>
              <w:rPr>
                <w:sz w:val="22"/>
              </w:rPr>
            </w:pPr>
            <w:r>
              <w:rPr>
                <w:sz w:val="22"/>
              </w:rPr>
              <w:t>Competence and training</w:t>
            </w:r>
          </w:p>
        </w:tc>
        <w:tc>
          <w:tcPr>
            <w:tcW w:w="7371" w:type="dxa"/>
          </w:tcPr>
          <w:p w14:paraId="65B17419" w14:textId="77777777" w:rsidR="000F7E44" w:rsidRPr="000805A4" w:rsidRDefault="000F7E44" w:rsidP="00462661">
            <w:pPr>
              <w:numPr>
                <w:ilvl w:val="0"/>
                <w:numId w:val="34"/>
              </w:numPr>
              <w:ind w:left="34" w:hanging="34"/>
              <w:rPr>
                <w:lang w:val="en-GB"/>
              </w:rPr>
            </w:pPr>
            <w:r w:rsidRPr="000805A4">
              <w:rPr>
                <w:lang w:val="en-GB"/>
              </w:rPr>
              <w:t>Has the CRO received training on this specific task?</w:t>
            </w:r>
          </w:p>
          <w:p w14:paraId="3EC81D21" w14:textId="77777777" w:rsidR="000F7E44" w:rsidRPr="000805A4" w:rsidRDefault="000F7E44" w:rsidP="00462661">
            <w:pPr>
              <w:numPr>
                <w:ilvl w:val="0"/>
                <w:numId w:val="34"/>
              </w:numPr>
              <w:ind w:left="34" w:hanging="34"/>
              <w:rPr>
                <w:lang w:val="en-GB"/>
              </w:rPr>
            </w:pPr>
            <w:r w:rsidRPr="000805A4">
              <w:rPr>
                <w:lang w:val="en-GB"/>
              </w:rPr>
              <w:t>Was the training adequate (theory vs. practice)?</w:t>
            </w:r>
          </w:p>
          <w:p w14:paraId="05B81DB9" w14:textId="77777777" w:rsidR="000F7E44" w:rsidRPr="000805A4" w:rsidRDefault="000F7E44" w:rsidP="00462661">
            <w:pPr>
              <w:numPr>
                <w:ilvl w:val="0"/>
                <w:numId w:val="34"/>
              </w:numPr>
              <w:ind w:left="34" w:hanging="34"/>
              <w:rPr>
                <w:lang w:val="en-GB"/>
              </w:rPr>
            </w:pPr>
            <w:r w:rsidRPr="000805A4">
              <w:rPr>
                <w:lang w:val="en-GB"/>
              </w:rPr>
              <w:t>If training is not provided for this task, why not?</w:t>
            </w:r>
          </w:p>
          <w:p w14:paraId="2CE1DA8A" w14:textId="77777777" w:rsidR="000F7E44" w:rsidRPr="000805A4" w:rsidRDefault="000F7E44" w:rsidP="00462661">
            <w:pPr>
              <w:numPr>
                <w:ilvl w:val="0"/>
                <w:numId w:val="34"/>
              </w:numPr>
              <w:ind w:left="34" w:hanging="34"/>
              <w:rPr>
                <w:lang w:val="en-GB"/>
              </w:rPr>
            </w:pPr>
            <w:r w:rsidRPr="000805A4">
              <w:rPr>
                <w:lang w:val="en-GB"/>
              </w:rPr>
              <w:t>Does the CRO understand the risks involved in the task?</w:t>
            </w:r>
          </w:p>
          <w:p w14:paraId="63111E7E" w14:textId="77777777" w:rsidR="000F7E44" w:rsidRPr="000805A4" w:rsidRDefault="000F7E44" w:rsidP="00462661">
            <w:pPr>
              <w:numPr>
                <w:ilvl w:val="0"/>
                <w:numId w:val="34"/>
              </w:numPr>
              <w:ind w:left="34" w:hanging="34"/>
              <w:rPr>
                <w:lang w:val="en-GB"/>
              </w:rPr>
            </w:pPr>
            <w:r w:rsidRPr="000805A4">
              <w:rPr>
                <w:lang w:val="en-GB"/>
              </w:rPr>
              <w:t>Does the CRO’s understand their role as human barriers?</w:t>
            </w:r>
          </w:p>
        </w:tc>
      </w:tr>
      <w:tr w:rsidR="000F7E44" w:rsidRPr="003400D5" w14:paraId="02EA9704" w14:textId="77777777">
        <w:trPr>
          <w:trHeight w:val="1428"/>
        </w:trPr>
        <w:tc>
          <w:tcPr>
            <w:tcW w:w="2235" w:type="dxa"/>
          </w:tcPr>
          <w:p w14:paraId="4D73EE5B" w14:textId="77777777" w:rsidR="000F7E44" w:rsidRPr="000805A4" w:rsidRDefault="000F7E44">
            <w:pPr>
              <w:pStyle w:val="BodyText"/>
              <w:spacing w:after="0"/>
              <w:ind w:left="34" w:hanging="34"/>
              <w:rPr>
                <w:sz w:val="22"/>
              </w:rPr>
            </w:pPr>
            <w:r w:rsidRPr="000805A4">
              <w:rPr>
                <w:sz w:val="22"/>
              </w:rPr>
              <w:t>Procedures</w:t>
            </w:r>
          </w:p>
        </w:tc>
        <w:tc>
          <w:tcPr>
            <w:tcW w:w="7371" w:type="dxa"/>
          </w:tcPr>
          <w:p w14:paraId="666E477D" w14:textId="77777777" w:rsidR="000F7E44" w:rsidRPr="000805A4" w:rsidRDefault="000F7E44" w:rsidP="00462661">
            <w:pPr>
              <w:pStyle w:val="BodyText"/>
              <w:numPr>
                <w:ilvl w:val="0"/>
                <w:numId w:val="39"/>
              </w:numPr>
              <w:spacing w:after="0"/>
              <w:ind w:left="34" w:hanging="34"/>
            </w:pPr>
            <w:r w:rsidRPr="000805A4">
              <w:t xml:space="preserve">Are there procedures written for the task? </w:t>
            </w:r>
          </w:p>
          <w:p w14:paraId="3E451147" w14:textId="77777777" w:rsidR="000F7E44" w:rsidRPr="000805A4" w:rsidRDefault="000F7E44" w:rsidP="00462661">
            <w:pPr>
              <w:pStyle w:val="BodyText"/>
              <w:numPr>
                <w:ilvl w:val="0"/>
                <w:numId w:val="39"/>
              </w:numPr>
              <w:spacing w:after="0"/>
              <w:ind w:left="34" w:hanging="34"/>
            </w:pPr>
            <w:r w:rsidRPr="000805A4">
              <w:t>Are the procedures accessible?</w:t>
            </w:r>
          </w:p>
          <w:p w14:paraId="2A411639" w14:textId="77777777" w:rsidR="000F7E44" w:rsidRPr="000805A4" w:rsidRDefault="000F7E44" w:rsidP="00462661">
            <w:pPr>
              <w:pStyle w:val="BodyText"/>
              <w:numPr>
                <w:ilvl w:val="0"/>
                <w:numId w:val="39"/>
              </w:numPr>
              <w:spacing w:after="0"/>
              <w:ind w:left="34" w:hanging="34"/>
            </w:pPr>
            <w:r w:rsidRPr="000805A4">
              <w:t>Is it possible to follow the procedures?</w:t>
            </w:r>
          </w:p>
          <w:p w14:paraId="76D90F0C" w14:textId="77777777" w:rsidR="000F7E44" w:rsidRPr="000805A4" w:rsidRDefault="000F7E44" w:rsidP="00462661">
            <w:pPr>
              <w:pStyle w:val="BodyText"/>
              <w:numPr>
                <w:ilvl w:val="0"/>
                <w:numId w:val="39"/>
              </w:numPr>
              <w:spacing w:after="0"/>
              <w:ind w:left="34" w:hanging="34"/>
            </w:pPr>
            <w:r w:rsidRPr="000805A4">
              <w:t>Is the sequence of actions in the procedures correct?</w:t>
            </w:r>
          </w:p>
        </w:tc>
      </w:tr>
      <w:tr w:rsidR="000F7E44" w:rsidRPr="003400D5" w14:paraId="4A2C34BA" w14:textId="77777777">
        <w:tc>
          <w:tcPr>
            <w:tcW w:w="2235" w:type="dxa"/>
          </w:tcPr>
          <w:p w14:paraId="2280904B" w14:textId="77777777" w:rsidR="000F7E44" w:rsidRPr="000805A4" w:rsidRDefault="000F7E44">
            <w:pPr>
              <w:pStyle w:val="BodyText"/>
              <w:spacing w:after="0"/>
              <w:ind w:left="34" w:hanging="34"/>
              <w:rPr>
                <w:sz w:val="22"/>
              </w:rPr>
            </w:pPr>
            <w:r w:rsidRPr="000805A4">
              <w:rPr>
                <w:sz w:val="22"/>
              </w:rPr>
              <w:t>Human-system interface</w:t>
            </w:r>
          </w:p>
        </w:tc>
        <w:tc>
          <w:tcPr>
            <w:tcW w:w="7371" w:type="dxa"/>
          </w:tcPr>
          <w:p w14:paraId="61654C9C" w14:textId="77777777" w:rsidR="000F7E44" w:rsidRPr="000805A4" w:rsidRDefault="000F7E44" w:rsidP="00462661">
            <w:pPr>
              <w:numPr>
                <w:ilvl w:val="0"/>
                <w:numId w:val="35"/>
              </w:numPr>
              <w:ind w:left="34" w:hanging="34"/>
              <w:rPr>
                <w:lang w:val="en-GB"/>
              </w:rPr>
            </w:pPr>
            <w:r w:rsidRPr="000805A4">
              <w:rPr>
                <w:lang w:val="en-GB"/>
              </w:rPr>
              <w:t>Is the operator interaction means sufficient and easy to use?</w:t>
            </w:r>
          </w:p>
          <w:p w14:paraId="4EACCFB1" w14:textId="77777777" w:rsidR="000F7E44" w:rsidRPr="000805A4" w:rsidRDefault="000F7E44" w:rsidP="00462661">
            <w:pPr>
              <w:numPr>
                <w:ilvl w:val="0"/>
                <w:numId w:val="35"/>
              </w:numPr>
              <w:ind w:left="34" w:hanging="34"/>
              <w:rPr>
                <w:lang w:val="en-GB"/>
              </w:rPr>
            </w:pPr>
            <w:r w:rsidRPr="000805A4">
              <w:rPr>
                <w:lang w:val="en-GB"/>
              </w:rPr>
              <w:t>Is necessary information timely available and understandable?</w:t>
            </w:r>
          </w:p>
          <w:p w14:paraId="075D920A" w14:textId="77777777" w:rsidR="000F7E44" w:rsidRPr="000805A4" w:rsidRDefault="000F7E44" w:rsidP="00462661">
            <w:pPr>
              <w:numPr>
                <w:ilvl w:val="0"/>
                <w:numId w:val="35"/>
              </w:numPr>
              <w:ind w:left="34" w:hanging="34"/>
              <w:rPr>
                <w:lang w:val="en-GB"/>
              </w:rPr>
            </w:pPr>
            <w:r w:rsidRPr="000805A4">
              <w:rPr>
                <w:lang w:val="en-GB"/>
              </w:rPr>
              <w:t>Can the CRO see and use required equipment according to emergency response?</w:t>
            </w:r>
          </w:p>
          <w:p w14:paraId="591BB5DA" w14:textId="77777777" w:rsidR="000F7E44" w:rsidRPr="000805A4" w:rsidRDefault="000F7E44" w:rsidP="00462661">
            <w:pPr>
              <w:numPr>
                <w:ilvl w:val="0"/>
                <w:numId w:val="35"/>
              </w:numPr>
              <w:ind w:left="34" w:hanging="34"/>
              <w:rPr>
                <w:lang w:val="en-GB"/>
              </w:rPr>
            </w:pPr>
            <w:r w:rsidRPr="000805A4">
              <w:rPr>
                <w:lang w:val="en-GB"/>
              </w:rPr>
              <w:t>Is there a risk of making errors?</w:t>
            </w:r>
          </w:p>
        </w:tc>
      </w:tr>
      <w:tr w:rsidR="000F7E44" w:rsidRPr="003400D5" w14:paraId="73B99817" w14:textId="77777777">
        <w:tc>
          <w:tcPr>
            <w:tcW w:w="2235" w:type="dxa"/>
          </w:tcPr>
          <w:p w14:paraId="5F792D49" w14:textId="77777777" w:rsidR="000F7E44" w:rsidRPr="000805A4" w:rsidRDefault="000F7E44">
            <w:pPr>
              <w:pStyle w:val="BodyText"/>
              <w:spacing w:after="0"/>
              <w:ind w:left="34" w:hanging="34"/>
              <w:rPr>
                <w:sz w:val="22"/>
              </w:rPr>
            </w:pPr>
            <w:r w:rsidRPr="000805A4">
              <w:rPr>
                <w:sz w:val="22"/>
              </w:rPr>
              <w:t>Team work</w:t>
            </w:r>
          </w:p>
        </w:tc>
        <w:tc>
          <w:tcPr>
            <w:tcW w:w="7371" w:type="dxa"/>
          </w:tcPr>
          <w:p w14:paraId="25DC6D60" w14:textId="77777777" w:rsidR="000F7E44" w:rsidRPr="000805A4" w:rsidRDefault="000F7E44" w:rsidP="00462661">
            <w:pPr>
              <w:numPr>
                <w:ilvl w:val="0"/>
                <w:numId w:val="36"/>
              </w:numPr>
              <w:ind w:left="34" w:hanging="34"/>
              <w:rPr>
                <w:lang w:val="en-GB"/>
              </w:rPr>
            </w:pPr>
            <w:r w:rsidRPr="000805A4">
              <w:rPr>
                <w:lang w:val="en-GB"/>
              </w:rPr>
              <w:t>Are the persons involved to solve the task, trained for it?</w:t>
            </w:r>
          </w:p>
          <w:p w14:paraId="4E03121B" w14:textId="77777777" w:rsidR="000F7E44" w:rsidRPr="000805A4" w:rsidRDefault="000F7E44" w:rsidP="00462661">
            <w:pPr>
              <w:numPr>
                <w:ilvl w:val="0"/>
                <w:numId w:val="36"/>
              </w:numPr>
              <w:ind w:left="34" w:hanging="34"/>
              <w:rPr>
                <w:lang w:val="en-GB"/>
              </w:rPr>
            </w:pPr>
            <w:r w:rsidRPr="000805A4">
              <w:rPr>
                <w:lang w:val="en-GB"/>
              </w:rPr>
              <w:t>Is communication central to task success?</w:t>
            </w:r>
          </w:p>
          <w:p w14:paraId="36625DD1" w14:textId="77777777" w:rsidR="000F7E44" w:rsidRPr="000805A4" w:rsidRDefault="000F7E44" w:rsidP="00462661">
            <w:pPr>
              <w:numPr>
                <w:ilvl w:val="0"/>
                <w:numId w:val="36"/>
              </w:numPr>
              <w:ind w:left="34" w:hanging="34"/>
              <w:rPr>
                <w:lang w:val="en-GB"/>
              </w:rPr>
            </w:pPr>
            <w:r w:rsidRPr="000805A4">
              <w:rPr>
                <w:lang w:val="en-GB"/>
              </w:rPr>
              <w:t>Is there sufficient communication equipment available?</w:t>
            </w:r>
          </w:p>
          <w:p w14:paraId="7332EEB9" w14:textId="77777777" w:rsidR="000F7E44" w:rsidRPr="000805A4" w:rsidRDefault="000F7E44" w:rsidP="00462661">
            <w:pPr>
              <w:numPr>
                <w:ilvl w:val="0"/>
                <w:numId w:val="36"/>
              </w:numPr>
              <w:ind w:left="34" w:hanging="34"/>
              <w:rPr>
                <w:lang w:val="en-GB"/>
              </w:rPr>
            </w:pPr>
            <w:r w:rsidRPr="000805A4">
              <w:rPr>
                <w:lang w:val="en-GB"/>
              </w:rPr>
              <w:t>Is the quality of the communication equipment adequate?</w:t>
            </w:r>
          </w:p>
          <w:p w14:paraId="31FB85A1" w14:textId="77777777" w:rsidR="000F7E44" w:rsidRPr="000805A4" w:rsidRDefault="000F7E44" w:rsidP="00462661">
            <w:pPr>
              <w:numPr>
                <w:ilvl w:val="0"/>
                <w:numId w:val="36"/>
              </w:numPr>
              <w:ind w:left="34" w:hanging="34"/>
              <w:rPr>
                <w:lang w:val="en-GB"/>
              </w:rPr>
            </w:pPr>
            <w:r w:rsidRPr="000805A4">
              <w:rPr>
                <w:lang w:val="en-GB"/>
              </w:rPr>
              <w:t>If communication does not happen or happens too late, what are the consequences?</w:t>
            </w:r>
          </w:p>
          <w:p w14:paraId="6F5E2225" w14:textId="77777777" w:rsidR="000F7E44" w:rsidRPr="000805A4" w:rsidRDefault="000F7E44" w:rsidP="00462661">
            <w:pPr>
              <w:numPr>
                <w:ilvl w:val="0"/>
                <w:numId w:val="36"/>
              </w:numPr>
              <w:ind w:left="34" w:hanging="34"/>
              <w:rPr>
                <w:lang w:val="en-GB"/>
              </w:rPr>
            </w:pPr>
            <w:r w:rsidRPr="000805A4">
              <w:rPr>
                <w:lang w:val="en-GB"/>
              </w:rPr>
              <w:t>Can communication be misunderstood?</w:t>
            </w:r>
          </w:p>
          <w:p w14:paraId="51D89C2E" w14:textId="77777777" w:rsidR="000F7E44" w:rsidRPr="000805A4" w:rsidRDefault="000F7E44" w:rsidP="00462661">
            <w:pPr>
              <w:numPr>
                <w:ilvl w:val="0"/>
                <w:numId w:val="36"/>
              </w:numPr>
              <w:ind w:left="34" w:hanging="34"/>
              <w:rPr>
                <w:lang w:val="en-GB"/>
              </w:rPr>
            </w:pPr>
            <w:r w:rsidRPr="000805A4">
              <w:rPr>
                <w:lang w:val="en-GB"/>
              </w:rPr>
              <w:t>Is reception of information confirmed?</w:t>
            </w:r>
          </w:p>
        </w:tc>
      </w:tr>
      <w:tr w:rsidR="000F7E44" w:rsidRPr="003400D5" w14:paraId="4A8B2FF0" w14:textId="77777777">
        <w:tc>
          <w:tcPr>
            <w:tcW w:w="2235" w:type="dxa"/>
          </w:tcPr>
          <w:p w14:paraId="5EE47BCA" w14:textId="77777777" w:rsidR="000F7E44" w:rsidRPr="000805A4" w:rsidRDefault="000F7E44">
            <w:pPr>
              <w:pStyle w:val="BodyText"/>
              <w:spacing w:after="0"/>
              <w:ind w:left="34" w:hanging="34"/>
              <w:rPr>
                <w:sz w:val="22"/>
              </w:rPr>
            </w:pPr>
            <w:r w:rsidRPr="000805A4">
              <w:rPr>
                <w:sz w:val="22"/>
              </w:rPr>
              <w:t>Number of goals</w:t>
            </w:r>
          </w:p>
        </w:tc>
        <w:tc>
          <w:tcPr>
            <w:tcW w:w="7371" w:type="dxa"/>
          </w:tcPr>
          <w:p w14:paraId="671CC63C" w14:textId="77777777" w:rsidR="000F7E44" w:rsidRPr="000805A4" w:rsidRDefault="000F7E44" w:rsidP="00462661">
            <w:pPr>
              <w:pStyle w:val="BodyText"/>
              <w:numPr>
                <w:ilvl w:val="0"/>
                <w:numId w:val="37"/>
              </w:numPr>
              <w:spacing w:after="0"/>
              <w:ind w:left="34" w:hanging="34"/>
            </w:pPr>
            <w:r w:rsidRPr="000805A4">
              <w:t>Do goal conflicts exist?</w:t>
            </w:r>
          </w:p>
          <w:p w14:paraId="00236E23" w14:textId="77777777" w:rsidR="000F7E44" w:rsidRPr="000805A4" w:rsidRDefault="000F7E44" w:rsidP="00462661">
            <w:pPr>
              <w:pStyle w:val="BodyText"/>
              <w:numPr>
                <w:ilvl w:val="0"/>
                <w:numId w:val="37"/>
              </w:numPr>
              <w:spacing w:after="0"/>
              <w:ind w:left="34" w:hanging="34"/>
              <w:rPr>
                <w:sz w:val="22"/>
              </w:rPr>
            </w:pPr>
            <w:r w:rsidRPr="000805A4">
              <w:t>Does the CRO have guidelines for task prioritisation?</w:t>
            </w:r>
          </w:p>
        </w:tc>
      </w:tr>
      <w:tr w:rsidR="000F7E44" w:rsidRPr="003400D5" w14:paraId="6DB0B994" w14:textId="77777777">
        <w:tc>
          <w:tcPr>
            <w:tcW w:w="2235" w:type="dxa"/>
          </w:tcPr>
          <w:p w14:paraId="5CA541EC" w14:textId="77777777" w:rsidR="000F7E44" w:rsidRPr="000805A4" w:rsidRDefault="000F7E44">
            <w:pPr>
              <w:pStyle w:val="BodyText"/>
              <w:spacing w:after="0"/>
              <w:ind w:left="34" w:hanging="34"/>
              <w:rPr>
                <w:sz w:val="22"/>
              </w:rPr>
            </w:pPr>
            <w:r w:rsidRPr="000805A4">
              <w:rPr>
                <w:sz w:val="22"/>
              </w:rPr>
              <w:t>Time of day</w:t>
            </w:r>
          </w:p>
        </w:tc>
        <w:tc>
          <w:tcPr>
            <w:tcW w:w="7371" w:type="dxa"/>
          </w:tcPr>
          <w:p w14:paraId="46180F81" w14:textId="77777777" w:rsidR="000F7E44" w:rsidRPr="000805A4" w:rsidRDefault="000F7E44" w:rsidP="00462661">
            <w:pPr>
              <w:pStyle w:val="BodyText"/>
              <w:numPr>
                <w:ilvl w:val="0"/>
                <w:numId w:val="38"/>
              </w:numPr>
              <w:spacing w:after="0"/>
              <w:ind w:left="34" w:hanging="34"/>
            </w:pPr>
            <w:r w:rsidRPr="000805A4">
              <w:t>Will it have any impact if the event happens at another time?</w:t>
            </w:r>
          </w:p>
          <w:p w14:paraId="17DBB148" w14:textId="77777777" w:rsidR="000F7E44" w:rsidRPr="000805A4" w:rsidRDefault="000F7E44" w:rsidP="00462661">
            <w:pPr>
              <w:pStyle w:val="BodyText"/>
              <w:numPr>
                <w:ilvl w:val="0"/>
                <w:numId w:val="38"/>
              </w:numPr>
              <w:spacing w:after="0"/>
              <w:ind w:left="34" w:hanging="34"/>
              <w:rPr>
                <w:sz w:val="22"/>
              </w:rPr>
            </w:pPr>
            <w:r w:rsidRPr="000805A4">
              <w:t>Is the shift work pattern designed so that it minimises the risk of human error?</w:t>
            </w:r>
          </w:p>
        </w:tc>
      </w:tr>
      <w:tr w:rsidR="000F7E44" w:rsidRPr="003400D5" w14:paraId="3602B1C6" w14:textId="77777777">
        <w:tc>
          <w:tcPr>
            <w:tcW w:w="2235" w:type="dxa"/>
          </w:tcPr>
          <w:p w14:paraId="2DF20144" w14:textId="77777777" w:rsidR="000F7E44" w:rsidRPr="000805A4" w:rsidRDefault="000F7E44">
            <w:pPr>
              <w:pStyle w:val="BodyText"/>
              <w:spacing w:after="0"/>
              <w:ind w:left="34" w:hanging="34"/>
              <w:rPr>
                <w:sz w:val="22"/>
              </w:rPr>
            </w:pPr>
            <w:r w:rsidRPr="000805A4">
              <w:rPr>
                <w:sz w:val="22"/>
              </w:rPr>
              <w:t>Time available</w:t>
            </w:r>
          </w:p>
        </w:tc>
        <w:tc>
          <w:tcPr>
            <w:tcW w:w="7371" w:type="dxa"/>
          </w:tcPr>
          <w:p w14:paraId="23656C21" w14:textId="77777777" w:rsidR="000F7E44" w:rsidRPr="000805A4" w:rsidRDefault="000F7E44" w:rsidP="00462661">
            <w:pPr>
              <w:pStyle w:val="BodyText"/>
              <w:numPr>
                <w:ilvl w:val="0"/>
                <w:numId w:val="38"/>
              </w:numPr>
              <w:spacing w:after="0"/>
              <w:ind w:left="34" w:hanging="34"/>
            </w:pPr>
            <w:r w:rsidRPr="000805A4">
              <w:t>Does the CRO have sufficient time available to carry out the task?</w:t>
            </w:r>
          </w:p>
          <w:p w14:paraId="28E084DD" w14:textId="77777777" w:rsidR="000F7E44" w:rsidRPr="000805A4" w:rsidRDefault="000F7E44" w:rsidP="00462661">
            <w:pPr>
              <w:pStyle w:val="BodyText"/>
              <w:numPr>
                <w:ilvl w:val="0"/>
                <w:numId w:val="38"/>
              </w:numPr>
              <w:spacing w:after="0"/>
              <w:ind w:left="34" w:hanging="34"/>
              <w:rPr>
                <w:sz w:val="22"/>
              </w:rPr>
            </w:pPr>
            <w:r w:rsidRPr="000805A4">
              <w:t>Is the CRO workload acceptable?</w:t>
            </w:r>
          </w:p>
        </w:tc>
      </w:tr>
      <w:tr w:rsidR="000F7E44" w:rsidRPr="003400D5" w14:paraId="599329C3" w14:textId="77777777">
        <w:trPr>
          <w:trHeight w:val="1228"/>
        </w:trPr>
        <w:tc>
          <w:tcPr>
            <w:tcW w:w="2235" w:type="dxa"/>
          </w:tcPr>
          <w:p w14:paraId="15402B42" w14:textId="77777777" w:rsidR="000F7E44" w:rsidRPr="000805A4" w:rsidRDefault="000F7E44">
            <w:pPr>
              <w:pStyle w:val="BodyText"/>
              <w:spacing w:after="0"/>
              <w:ind w:left="34" w:hanging="34"/>
              <w:rPr>
                <w:sz w:val="22"/>
              </w:rPr>
            </w:pPr>
            <w:r w:rsidRPr="000805A4">
              <w:rPr>
                <w:sz w:val="22"/>
              </w:rPr>
              <w:t>Work environment</w:t>
            </w:r>
          </w:p>
        </w:tc>
        <w:tc>
          <w:tcPr>
            <w:tcW w:w="7371" w:type="dxa"/>
          </w:tcPr>
          <w:p w14:paraId="0EFCBECE" w14:textId="77777777" w:rsidR="000F7E44" w:rsidRPr="000805A4" w:rsidRDefault="000F7E44" w:rsidP="00462661">
            <w:pPr>
              <w:pStyle w:val="BodyText"/>
              <w:numPr>
                <w:ilvl w:val="0"/>
                <w:numId w:val="40"/>
              </w:numPr>
              <w:spacing w:after="0"/>
              <w:ind w:left="34" w:hanging="34"/>
              <w:rPr>
                <w:sz w:val="22"/>
              </w:rPr>
            </w:pPr>
            <w:r w:rsidRPr="000805A4">
              <w:rPr>
                <w:sz w:val="22"/>
              </w:rPr>
              <w:t>Does the physical environment allow the CRO to perform the task in the best possible way?</w:t>
            </w:r>
          </w:p>
          <w:p w14:paraId="1D460EDD" w14:textId="77777777" w:rsidR="000F7E44" w:rsidRPr="000805A4" w:rsidRDefault="000F7E44" w:rsidP="00462661">
            <w:pPr>
              <w:pStyle w:val="BodyText"/>
              <w:numPr>
                <w:ilvl w:val="0"/>
                <w:numId w:val="40"/>
              </w:numPr>
              <w:spacing w:after="0"/>
              <w:ind w:left="34" w:hanging="34"/>
              <w:rPr>
                <w:sz w:val="22"/>
              </w:rPr>
            </w:pPr>
            <w:r w:rsidRPr="000805A4">
              <w:rPr>
                <w:sz w:val="22"/>
              </w:rPr>
              <w:t>Does the psychosocial environment allow the CRO to perform the task in the best possible way?</w:t>
            </w:r>
          </w:p>
        </w:tc>
      </w:tr>
      <w:tr w:rsidR="000F7E44" w:rsidRPr="003400D5" w14:paraId="706B7A9D" w14:textId="77777777">
        <w:tc>
          <w:tcPr>
            <w:tcW w:w="2235" w:type="dxa"/>
          </w:tcPr>
          <w:p w14:paraId="1F109D29" w14:textId="77777777" w:rsidR="000F7E44" w:rsidRPr="000805A4" w:rsidRDefault="000F7E44">
            <w:pPr>
              <w:pStyle w:val="BodyText"/>
              <w:spacing w:after="0"/>
              <w:ind w:left="34" w:hanging="34"/>
              <w:rPr>
                <w:sz w:val="22"/>
              </w:rPr>
            </w:pPr>
            <w:r w:rsidRPr="000805A4">
              <w:rPr>
                <w:sz w:val="22"/>
              </w:rPr>
              <w:t>Emergency response</w:t>
            </w:r>
          </w:p>
        </w:tc>
        <w:tc>
          <w:tcPr>
            <w:tcW w:w="7371" w:type="dxa"/>
          </w:tcPr>
          <w:p w14:paraId="7A6EA461" w14:textId="77777777" w:rsidR="000F7E44" w:rsidRPr="000805A4" w:rsidRDefault="000F7E44" w:rsidP="00462661">
            <w:pPr>
              <w:pStyle w:val="BodyText"/>
              <w:numPr>
                <w:ilvl w:val="0"/>
                <w:numId w:val="41"/>
              </w:numPr>
              <w:spacing w:after="0"/>
              <w:ind w:left="34" w:hanging="34"/>
              <w:rPr>
                <w:sz w:val="22"/>
              </w:rPr>
            </w:pPr>
            <w:r w:rsidRPr="000805A4">
              <w:rPr>
                <w:sz w:val="22"/>
              </w:rPr>
              <w:t>Are roles and responsibilities clear?</w:t>
            </w:r>
          </w:p>
          <w:p w14:paraId="59929566" w14:textId="77777777" w:rsidR="000F7E44" w:rsidRPr="000805A4" w:rsidRDefault="000F7E44" w:rsidP="00462661">
            <w:pPr>
              <w:pStyle w:val="BodyText"/>
              <w:numPr>
                <w:ilvl w:val="0"/>
                <w:numId w:val="41"/>
              </w:numPr>
              <w:spacing w:after="0"/>
              <w:ind w:left="34" w:hanging="34"/>
              <w:rPr>
                <w:sz w:val="22"/>
              </w:rPr>
            </w:pPr>
            <w:r w:rsidRPr="000805A4">
              <w:rPr>
                <w:sz w:val="22"/>
              </w:rPr>
              <w:t>Are roles and responsibilities clear if a team member fails to show up?</w:t>
            </w:r>
          </w:p>
          <w:p w14:paraId="5CCD16C3" w14:textId="77777777" w:rsidR="000F7E44" w:rsidRPr="000805A4" w:rsidRDefault="000F7E44" w:rsidP="00462661">
            <w:pPr>
              <w:pStyle w:val="BodyText"/>
              <w:numPr>
                <w:ilvl w:val="0"/>
                <w:numId w:val="41"/>
              </w:numPr>
              <w:spacing w:after="0"/>
              <w:ind w:left="34" w:hanging="34"/>
              <w:rPr>
                <w:sz w:val="22"/>
              </w:rPr>
            </w:pPr>
            <w:r w:rsidRPr="000805A4">
              <w:rPr>
                <w:sz w:val="22"/>
              </w:rPr>
              <w:t>Are decisions dependent on onshore personnel?</w:t>
            </w:r>
          </w:p>
          <w:p w14:paraId="7D78A5E6" w14:textId="77777777" w:rsidR="000F7E44" w:rsidRPr="000805A4" w:rsidRDefault="000F7E44" w:rsidP="00462661">
            <w:pPr>
              <w:pStyle w:val="BodyText"/>
              <w:numPr>
                <w:ilvl w:val="0"/>
                <w:numId w:val="41"/>
              </w:numPr>
              <w:spacing w:after="0"/>
              <w:ind w:left="34" w:hanging="34"/>
              <w:rPr>
                <w:sz w:val="22"/>
              </w:rPr>
            </w:pPr>
            <w:r w:rsidRPr="000805A4">
              <w:rPr>
                <w:sz w:val="22"/>
              </w:rPr>
              <w:t>Are the ER plans adequate?</w:t>
            </w:r>
          </w:p>
          <w:p w14:paraId="35869069" w14:textId="77777777" w:rsidR="000F7E44" w:rsidRPr="000805A4" w:rsidRDefault="000F7E44" w:rsidP="00462661">
            <w:pPr>
              <w:pStyle w:val="BodyText"/>
              <w:numPr>
                <w:ilvl w:val="0"/>
                <w:numId w:val="41"/>
              </w:numPr>
              <w:spacing w:after="0"/>
              <w:ind w:left="34" w:hanging="34"/>
              <w:rPr>
                <w:sz w:val="22"/>
              </w:rPr>
            </w:pPr>
            <w:r w:rsidRPr="000805A4">
              <w:rPr>
                <w:sz w:val="22"/>
              </w:rPr>
              <w:t>Does the CRO receive sufficient support to perform the task?</w:t>
            </w:r>
          </w:p>
        </w:tc>
      </w:tr>
    </w:tbl>
    <w:p w14:paraId="305E9AD0" w14:textId="77777777" w:rsidR="000F7E44" w:rsidRPr="000805A4" w:rsidRDefault="000F7E44">
      <w:pPr>
        <w:rPr>
          <w:lang w:val="en-GB"/>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235"/>
        <w:gridCol w:w="7371"/>
      </w:tblGrid>
      <w:tr w:rsidR="000F7E44" w:rsidRPr="000805A4" w14:paraId="45F87A2F" w14:textId="77777777">
        <w:tc>
          <w:tcPr>
            <w:tcW w:w="2235" w:type="dxa"/>
            <w:shd w:val="clear" w:color="auto" w:fill="FFFFFF"/>
          </w:tcPr>
          <w:p w14:paraId="7E8007DB" w14:textId="77777777" w:rsidR="000F7E44" w:rsidRPr="000805A4" w:rsidRDefault="000F7E44">
            <w:pPr>
              <w:pStyle w:val="Heading6"/>
              <w:ind w:left="34" w:hanging="34"/>
            </w:pPr>
            <w:r w:rsidRPr="000805A4">
              <w:lastRenderedPageBreak/>
              <w:t>Socio-technical factors</w:t>
            </w:r>
          </w:p>
        </w:tc>
        <w:tc>
          <w:tcPr>
            <w:tcW w:w="7371" w:type="dxa"/>
            <w:shd w:val="clear" w:color="auto" w:fill="FFFFFF"/>
          </w:tcPr>
          <w:p w14:paraId="580D81BC" w14:textId="77777777" w:rsidR="000F7E44" w:rsidRPr="000805A4" w:rsidRDefault="000F7E44">
            <w:pPr>
              <w:pStyle w:val="Heading6"/>
              <w:ind w:left="34" w:hanging="34"/>
            </w:pPr>
            <w:r w:rsidRPr="000805A4">
              <w:t>Questions to be considered</w:t>
            </w:r>
          </w:p>
        </w:tc>
      </w:tr>
      <w:tr w:rsidR="000F7E44" w:rsidRPr="003400D5" w14:paraId="13710278" w14:textId="77777777">
        <w:tc>
          <w:tcPr>
            <w:tcW w:w="2235" w:type="dxa"/>
          </w:tcPr>
          <w:p w14:paraId="54A34CCB" w14:textId="77777777" w:rsidR="000F7E44" w:rsidRPr="000805A4" w:rsidRDefault="000F7E44">
            <w:pPr>
              <w:pStyle w:val="BodyText"/>
              <w:spacing w:after="0"/>
              <w:ind w:left="34" w:hanging="34"/>
              <w:rPr>
                <w:sz w:val="22"/>
              </w:rPr>
            </w:pPr>
            <w:r w:rsidRPr="000805A4">
              <w:rPr>
                <w:sz w:val="22"/>
              </w:rPr>
              <w:t>Interventions</w:t>
            </w:r>
          </w:p>
        </w:tc>
        <w:tc>
          <w:tcPr>
            <w:tcW w:w="7371" w:type="dxa"/>
          </w:tcPr>
          <w:p w14:paraId="573F3B39" w14:textId="77777777" w:rsidR="000F7E44" w:rsidRPr="000805A4" w:rsidRDefault="000F7E44" w:rsidP="00462661">
            <w:pPr>
              <w:pStyle w:val="BodyText"/>
              <w:numPr>
                <w:ilvl w:val="0"/>
                <w:numId w:val="42"/>
              </w:numPr>
              <w:spacing w:after="0"/>
              <w:ind w:left="34" w:hanging="34"/>
              <w:rPr>
                <w:sz w:val="22"/>
              </w:rPr>
            </w:pPr>
            <w:r w:rsidRPr="000805A4">
              <w:rPr>
                <w:sz w:val="22"/>
              </w:rPr>
              <w:t>Is it difficult to identify and correct errors?</w:t>
            </w:r>
          </w:p>
          <w:p w14:paraId="37FDCCF4" w14:textId="77777777" w:rsidR="000F7E44" w:rsidRPr="000805A4" w:rsidRDefault="000F7E44" w:rsidP="00462661">
            <w:pPr>
              <w:pStyle w:val="BodyText"/>
              <w:numPr>
                <w:ilvl w:val="0"/>
                <w:numId w:val="42"/>
              </w:numPr>
              <w:spacing w:after="0"/>
              <w:ind w:left="34" w:hanging="34"/>
              <w:rPr>
                <w:sz w:val="22"/>
              </w:rPr>
            </w:pPr>
            <w:r w:rsidRPr="000805A4">
              <w:rPr>
                <w:sz w:val="22"/>
              </w:rPr>
              <w:t>What type of information does the CRO receive with regard to own errors?</w:t>
            </w:r>
          </w:p>
          <w:p w14:paraId="0008E425" w14:textId="77777777" w:rsidR="000F7E44" w:rsidRPr="000805A4" w:rsidRDefault="000F7E44" w:rsidP="00462661">
            <w:pPr>
              <w:pStyle w:val="BodyText"/>
              <w:numPr>
                <w:ilvl w:val="0"/>
                <w:numId w:val="42"/>
              </w:numPr>
              <w:spacing w:after="0"/>
              <w:ind w:left="34" w:hanging="34"/>
              <w:rPr>
                <w:sz w:val="22"/>
              </w:rPr>
            </w:pPr>
            <w:r w:rsidRPr="000805A4">
              <w:rPr>
                <w:sz w:val="22"/>
              </w:rPr>
              <w:t>Is there sufficient time available to correct errors?</w:t>
            </w:r>
          </w:p>
        </w:tc>
      </w:tr>
    </w:tbl>
    <w:p w14:paraId="4CE27D49" w14:textId="77777777" w:rsidR="000F7E44" w:rsidRPr="000805A4" w:rsidRDefault="000F7E44">
      <w:pPr>
        <w:rPr>
          <w:lang w:val="en-GB"/>
        </w:rPr>
      </w:pPr>
    </w:p>
    <w:p w14:paraId="06C740FA" w14:textId="77777777" w:rsidR="000F7E44" w:rsidRPr="000805A4" w:rsidRDefault="000F7E44">
      <w:pPr>
        <w:pStyle w:val="Heading2"/>
      </w:pPr>
      <w:bookmarkStart w:id="538" w:name="_Toc61337802"/>
      <w:bookmarkStart w:id="539" w:name="_Toc61340069"/>
      <w:bookmarkStart w:id="540" w:name="_Toc61341917"/>
      <w:bookmarkStart w:id="541" w:name="_Toc61353819"/>
      <w:bookmarkStart w:id="542" w:name="_Toc61608255"/>
      <w:bookmarkStart w:id="543" w:name="_Toc61608324"/>
      <w:bookmarkStart w:id="544" w:name="_Toc61608498"/>
      <w:bookmarkStart w:id="545" w:name="_Toc61698092"/>
      <w:bookmarkStart w:id="546" w:name="_Toc61698281"/>
      <w:bookmarkStart w:id="547" w:name="_Toc61698778"/>
      <w:bookmarkStart w:id="548" w:name="_Toc63673159"/>
      <w:r w:rsidRPr="000805A4">
        <w:t>Basis for scenarios</w:t>
      </w:r>
      <w:bookmarkEnd w:id="538"/>
      <w:bookmarkEnd w:id="539"/>
      <w:bookmarkEnd w:id="540"/>
      <w:bookmarkEnd w:id="541"/>
      <w:bookmarkEnd w:id="542"/>
      <w:bookmarkEnd w:id="543"/>
      <w:bookmarkEnd w:id="544"/>
      <w:bookmarkEnd w:id="545"/>
      <w:bookmarkEnd w:id="546"/>
      <w:bookmarkEnd w:id="547"/>
      <w:bookmarkEnd w:id="548"/>
    </w:p>
    <w:p w14:paraId="0E93B4A0" w14:textId="77777777" w:rsidR="000F7E44" w:rsidRPr="000805A4" w:rsidRDefault="000F7E44">
      <w:pPr>
        <w:pStyle w:val="Heading3"/>
      </w:pPr>
      <w:bookmarkStart w:id="549" w:name="_Toc56499387"/>
      <w:bookmarkStart w:id="550" w:name="_Toc56500213"/>
      <w:bookmarkStart w:id="551" w:name="_Toc56500415"/>
      <w:bookmarkStart w:id="552" w:name="_Toc57715777"/>
      <w:bookmarkStart w:id="553" w:name="_Toc57814932"/>
      <w:bookmarkStart w:id="554" w:name="_Toc61337803"/>
      <w:bookmarkStart w:id="555" w:name="_Toc61340070"/>
      <w:bookmarkStart w:id="556" w:name="_Toc61341918"/>
      <w:bookmarkStart w:id="557" w:name="_Toc61608256"/>
      <w:r w:rsidRPr="000805A4">
        <w:t>Selection of scenarios</w:t>
      </w:r>
      <w:bookmarkEnd w:id="549"/>
      <w:bookmarkEnd w:id="550"/>
      <w:bookmarkEnd w:id="551"/>
      <w:bookmarkEnd w:id="552"/>
      <w:bookmarkEnd w:id="553"/>
      <w:bookmarkEnd w:id="554"/>
      <w:bookmarkEnd w:id="555"/>
      <w:bookmarkEnd w:id="556"/>
      <w:bookmarkEnd w:id="557"/>
    </w:p>
    <w:p w14:paraId="1484DA7A" w14:textId="77777777" w:rsidR="000F7E44" w:rsidRPr="000805A4" w:rsidRDefault="000F7E44">
      <w:pPr>
        <w:jc w:val="both"/>
        <w:rPr>
          <w:lang w:val="en-GB"/>
        </w:rPr>
      </w:pPr>
      <w:r w:rsidRPr="000805A4">
        <w:rPr>
          <w:lang w:val="en-GB"/>
        </w:rPr>
        <w:t xml:space="preserve">The basis for the Scenario Analysis is accident or incident scenarios that the control room must be able to handle. The analysis aims at evaluating how well the control room personnel are able to handle the scenarios with the available/planned control room equipment, organization, layout, etc. </w:t>
      </w:r>
    </w:p>
    <w:p w14:paraId="5E64C361" w14:textId="77777777" w:rsidR="000F7E44" w:rsidRPr="000805A4" w:rsidRDefault="000F7E44">
      <w:pPr>
        <w:jc w:val="both"/>
        <w:rPr>
          <w:lang w:val="en-GB"/>
        </w:rPr>
      </w:pPr>
      <w:r w:rsidRPr="000805A4">
        <w:rPr>
          <w:lang w:val="en-GB"/>
        </w:rPr>
        <w:t>As an introduction to the method fo</w:t>
      </w:r>
      <w:r>
        <w:rPr>
          <w:lang w:val="en-GB"/>
        </w:rPr>
        <w:t>r building scenarios, Appendix B</w:t>
      </w:r>
      <w:r w:rsidRPr="000805A4">
        <w:rPr>
          <w:color w:val="0000FF"/>
          <w:lang w:val="en-GB"/>
        </w:rPr>
        <w:t xml:space="preserve"> </w:t>
      </w:r>
      <w:r w:rsidRPr="000805A4">
        <w:rPr>
          <w:lang w:val="en-GB"/>
        </w:rPr>
        <w:t xml:space="preserve">presents prototypical </w:t>
      </w:r>
      <w:r w:rsidRPr="000805A4">
        <w:rPr>
          <w:i/>
          <w:lang w:val="en-GB"/>
        </w:rPr>
        <w:t xml:space="preserve">examples </w:t>
      </w:r>
      <w:r w:rsidRPr="000805A4">
        <w:rPr>
          <w:lang w:val="en-GB"/>
        </w:rPr>
        <w:t xml:space="preserve">of scenarios that have occurred in the North Sea. These are only scenario examples and should not be used directly in the analysis. To make the prototypical scenarios relevant for the installation in question, these have to be adapted. This is done through a process of extending the prototypical STEP diagrams by incorporating installation specific information and behaviours (actors and events). The prototypical STEP diagram is set-up so that it is visible for the analysis group and input is then given to the CRIOP leader so that she or he can adapt the diagram to the actual installation. When no more installation specific information or behaviour can be identified, the STEP diagram is completed according to the description and the analysis can begin. </w:t>
      </w:r>
    </w:p>
    <w:p w14:paraId="5C168DB6" w14:textId="77777777" w:rsidR="000F7E44" w:rsidRPr="000805A4" w:rsidRDefault="000F7E44">
      <w:pPr>
        <w:pStyle w:val="Heading3"/>
      </w:pPr>
      <w:bookmarkStart w:id="558" w:name="_Toc56499388"/>
      <w:bookmarkStart w:id="559" w:name="_Toc56500214"/>
      <w:bookmarkStart w:id="560" w:name="_Toc56500416"/>
      <w:bookmarkStart w:id="561" w:name="_Toc57715778"/>
      <w:bookmarkStart w:id="562" w:name="_Toc57814933"/>
      <w:bookmarkStart w:id="563" w:name="_Toc61337804"/>
      <w:bookmarkStart w:id="564" w:name="_Toc61340071"/>
      <w:bookmarkStart w:id="565" w:name="_Toc61341919"/>
      <w:bookmarkStart w:id="566" w:name="_Toc61608257"/>
      <w:r w:rsidRPr="000805A4">
        <w:t>Development of scenarios</w:t>
      </w:r>
      <w:bookmarkEnd w:id="558"/>
      <w:bookmarkEnd w:id="559"/>
      <w:bookmarkEnd w:id="560"/>
      <w:bookmarkEnd w:id="561"/>
      <w:bookmarkEnd w:id="562"/>
      <w:bookmarkEnd w:id="563"/>
      <w:bookmarkEnd w:id="564"/>
      <w:bookmarkEnd w:id="565"/>
      <w:bookmarkEnd w:id="566"/>
    </w:p>
    <w:p w14:paraId="6061B56D" w14:textId="77777777" w:rsidR="000F7E44" w:rsidRPr="000805A4" w:rsidRDefault="000F7E44">
      <w:pPr>
        <w:tabs>
          <w:tab w:val="left" w:pos="1110"/>
          <w:tab w:val="right" w:pos="3754"/>
        </w:tabs>
        <w:jc w:val="both"/>
        <w:rPr>
          <w:lang w:val="en-GB"/>
        </w:rPr>
      </w:pPr>
      <w:r w:rsidRPr="000805A4">
        <w:rPr>
          <w:lang w:val="en-GB"/>
        </w:rPr>
        <w:t xml:space="preserve">Scenarios based on incidents on other installations cannot be applied directly to the installation. It is important that the scenarios are made specific for the installation in question. This should be done by only using </w:t>
      </w:r>
      <w:r w:rsidRPr="000805A4">
        <w:rPr>
          <w:i/>
          <w:lang w:val="en-GB"/>
        </w:rPr>
        <w:t>ideas</w:t>
      </w:r>
      <w:r w:rsidRPr="000805A4">
        <w:rPr>
          <w:lang w:val="en-GB"/>
        </w:rPr>
        <w:t xml:space="preserve"> from earlier incidents and then develop the scenarios for the first time during the Scenario Analysis. One can say that the scenarios must be </w:t>
      </w:r>
      <w:r w:rsidRPr="000805A4">
        <w:rPr>
          <w:i/>
          <w:lang w:val="en-GB"/>
        </w:rPr>
        <w:t xml:space="preserve">adapted </w:t>
      </w:r>
      <w:r w:rsidRPr="000805A4">
        <w:rPr>
          <w:lang w:val="en-GB"/>
        </w:rPr>
        <w:t>to the specific conditions on the installation being analyzed.</w:t>
      </w:r>
    </w:p>
    <w:p w14:paraId="726C76FE" w14:textId="77777777" w:rsidR="000F7E44" w:rsidRPr="000805A4" w:rsidRDefault="000F7E44">
      <w:pPr>
        <w:pStyle w:val="Heading3"/>
      </w:pPr>
      <w:bookmarkStart w:id="567" w:name="_Toc56499389"/>
      <w:bookmarkStart w:id="568" w:name="_Toc56500215"/>
      <w:bookmarkStart w:id="569" w:name="_Toc56500417"/>
      <w:bookmarkStart w:id="570" w:name="_Toc57715779"/>
      <w:bookmarkStart w:id="571" w:name="_Toc57814934"/>
      <w:bookmarkStart w:id="572" w:name="_Toc61337805"/>
      <w:bookmarkStart w:id="573" w:name="_Toc61340072"/>
      <w:bookmarkStart w:id="574" w:name="_Toc61341920"/>
      <w:bookmarkStart w:id="575" w:name="_Toc61608258"/>
      <w:bookmarkStart w:id="576" w:name="OLE_LINK10"/>
      <w:bookmarkStart w:id="577" w:name="OLE_LINK11"/>
      <w:r w:rsidRPr="000805A4">
        <w:t>Sources of scenarios</w:t>
      </w:r>
      <w:bookmarkEnd w:id="567"/>
      <w:bookmarkEnd w:id="568"/>
      <w:bookmarkEnd w:id="569"/>
      <w:bookmarkEnd w:id="570"/>
      <w:bookmarkEnd w:id="571"/>
      <w:bookmarkEnd w:id="572"/>
      <w:bookmarkEnd w:id="573"/>
      <w:bookmarkEnd w:id="574"/>
      <w:bookmarkEnd w:id="575"/>
    </w:p>
    <w:p w14:paraId="7EEADEF1" w14:textId="77777777" w:rsidR="000F7E44" w:rsidRPr="000805A4" w:rsidRDefault="000F7E44">
      <w:pPr>
        <w:tabs>
          <w:tab w:val="right" w:pos="8029"/>
        </w:tabs>
        <w:jc w:val="both"/>
        <w:rPr>
          <w:lang w:val="en-GB"/>
        </w:rPr>
      </w:pPr>
      <w:r w:rsidRPr="000805A4">
        <w:rPr>
          <w:lang w:val="en-GB"/>
        </w:rPr>
        <w:t>Scenarios for the purpose of the analysis may be obtained from different sources:</w:t>
      </w:r>
    </w:p>
    <w:p w14:paraId="64F99EC5" w14:textId="77777777" w:rsidR="000F7E44" w:rsidRPr="000805A4" w:rsidRDefault="000F7E44">
      <w:pPr>
        <w:pStyle w:val="ListePunkter"/>
        <w:rPr>
          <w:i/>
          <w:lang w:val="en-GB"/>
        </w:rPr>
      </w:pPr>
      <w:r w:rsidRPr="000805A4">
        <w:rPr>
          <w:lang w:val="en-GB"/>
        </w:rPr>
        <w:t xml:space="preserve">Incidents that have occurred on </w:t>
      </w:r>
      <w:r w:rsidRPr="000805A4">
        <w:rPr>
          <w:i/>
          <w:lang w:val="en-GB"/>
        </w:rPr>
        <w:t>the installation</w:t>
      </w:r>
    </w:p>
    <w:p w14:paraId="02A49B96" w14:textId="77777777" w:rsidR="000F7E44" w:rsidRPr="000805A4" w:rsidRDefault="000F7E44">
      <w:pPr>
        <w:pStyle w:val="ListePunkter"/>
        <w:rPr>
          <w:i/>
          <w:lang w:val="en-GB"/>
        </w:rPr>
      </w:pPr>
      <w:r w:rsidRPr="000805A4">
        <w:rPr>
          <w:lang w:val="en-GB"/>
        </w:rPr>
        <w:t xml:space="preserve">Incidents that have occurred on </w:t>
      </w:r>
      <w:r w:rsidRPr="000805A4">
        <w:rPr>
          <w:i/>
          <w:lang w:val="en-GB"/>
        </w:rPr>
        <w:t>other installations</w:t>
      </w:r>
    </w:p>
    <w:p w14:paraId="6027827B" w14:textId="77777777" w:rsidR="000F7E44" w:rsidRDefault="000F7E44">
      <w:pPr>
        <w:pStyle w:val="ListePunkter"/>
        <w:rPr>
          <w:lang w:val="en-GB"/>
        </w:rPr>
      </w:pPr>
      <w:r w:rsidRPr="000805A4">
        <w:rPr>
          <w:lang w:val="en-GB"/>
        </w:rPr>
        <w:t xml:space="preserve">Hypothetical incidents </w:t>
      </w:r>
      <w:r w:rsidRPr="000805A4">
        <w:rPr>
          <w:i/>
          <w:lang w:val="en-GB"/>
        </w:rPr>
        <w:t xml:space="preserve">constructed </w:t>
      </w:r>
      <w:r w:rsidRPr="000805A4">
        <w:rPr>
          <w:lang w:val="en-GB"/>
        </w:rPr>
        <w:t>by the analysis grou</w:t>
      </w:r>
      <w:r w:rsidR="00FC09EB">
        <w:rPr>
          <w:lang w:val="en-GB"/>
        </w:rPr>
        <w:t>p, e.g. based on HazOp</w:t>
      </w:r>
      <w:r w:rsidR="00FC09EB">
        <w:rPr>
          <w:lang w:val="en-GB"/>
        </w:rPr>
        <w:noBreakHyphen/>
        <w:t>analyses</w:t>
      </w:r>
    </w:p>
    <w:p w14:paraId="0BB50BE9" w14:textId="77777777" w:rsidR="00FC09EB" w:rsidRPr="000805A4" w:rsidRDefault="00FC09EB">
      <w:pPr>
        <w:pStyle w:val="ListePunkter"/>
        <w:rPr>
          <w:lang w:val="en-GB"/>
        </w:rPr>
      </w:pPr>
      <w:r>
        <w:rPr>
          <w:lang w:val="en-GB"/>
        </w:rPr>
        <w:t xml:space="preserve">Scenarios based on defined situations of hazards and accidents offshore, ref </w:t>
      </w:r>
      <w:r w:rsidR="000C4613">
        <w:rPr>
          <w:lang w:val="en-GB"/>
        </w:rPr>
        <w:t>Ptil (2009).</w:t>
      </w:r>
    </w:p>
    <w:p w14:paraId="3AD51961" w14:textId="77777777" w:rsidR="000F7E44" w:rsidRPr="000805A4" w:rsidRDefault="000F7E44">
      <w:pPr>
        <w:jc w:val="both"/>
        <w:rPr>
          <w:lang w:val="en-GB"/>
        </w:rPr>
      </w:pPr>
      <w:r w:rsidRPr="000805A4">
        <w:rPr>
          <w:lang w:val="en-GB"/>
        </w:rPr>
        <w:t>The term scenario is in the following used for all of the above categories.</w:t>
      </w:r>
    </w:p>
    <w:p w14:paraId="091279AD" w14:textId="77777777" w:rsidR="000F7E44" w:rsidRPr="000805A4" w:rsidRDefault="000F7E44">
      <w:pPr>
        <w:jc w:val="both"/>
        <w:rPr>
          <w:sz w:val="22"/>
          <w:lang w:val="en-GB"/>
        </w:rPr>
      </w:pPr>
      <w:r w:rsidRPr="000805A4">
        <w:rPr>
          <w:lang w:val="en-GB"/>
        </w:rPr>
        <w:t>It is underlined that even if one uses incidents from the installation in question or other installations, the scenario should always be developed during the analysis and the final scenario must be a result of continuing interaction between the participants.</w:t>
      </w:r>
    </w:p>
    <w:p w14:paraId="60327923" w14:textId="77777777" w:rsidR="000F7E44" w:rsidRPr="000805A4" w:rsidRDefault="000F7E44">
      <w:pPr>
        <w:pStyle w:val="Heading3"/>
      </w:pPr>
      <w:bookmarkStart w:id="578" w:name="_Toc56499390"/>
      <w:bookmarkStart w:id="579" w:name="_Toc56500216"/>
      <w:bookmarkStart w:id="580" w:name="_Toc56500418"/>
      <w:bookmarkStart w:id="581" w:name="_Toc57715780"/>
      <w:bookmarkStart w:id="582" w:name="_Toc57814935"/>
      <w:bookmarkStart w:id="583" w:name="_Toc61337806"/>
      <w:bookmarkStart w:id="584" w:name="_Toc61340073"/>
      <w:bookmarkStart w:id="585" w:name="_Toc61341921"/>
      <w:bookmarkStart w:id="586" w:name="_Toc61608259"/>
      <w:bookmarkEnd w:id="576"/>
      <w:bookmarkEnd w:id="577"/>
      <w:r w:rsidRPr="000805A4">
        <w:br w:type="page"/>
      </w:r>
      <w:r w:rsidRPr="000805A4">
        <w:lastRenderedPageBreak/>
        <w:t>Criteria for selecting scenarios</w:t>
      </w:r>
      <w:bookmarkEnd w:id="578"/>
      <w:bookmarkEnd w:id="579"/>
      <w:bookmarkEnd w:id="580"/>
      <w:bookmarkEnd w:id="581"/>
      <w:bookmarkEnd w:id="582"/>
      <w:bookmarkEnd w:id="583"/>
      <w:bookmarkEnd w:id="584"/>
      <w:bookmarkEnd w:id="585"/>
      <w:bookmarkEnd w:id="586"/>
    </w:p>
    <w:p w14:paraId="3903CBE0" w14:textId="77777777" w:rsidR="000F7E44" w:rsidRPr="000805A4" w:rsidRDefault="000F7E44">
      <w:pPr>
        <w:tabs>
          <w:tab w:val="right" w:pos="8719"/>
        </w:tabs>
        <w:jc w:val="both"/>
        <w:rPr>
          <w:lang w:val="en-GB"/>
        </w:rPr>
      </w:pPr>
      <w:r w:rsidRPr="000805A4">
        <w:rPr>
          <w:lang w:val="en-GB"/>
        </w:rPr>
        <w:t>Scenarios for the purpose of the method should take into consideration the following characteristics:</w:t>
      </w:r>
    </w:p>
    <w:tbl>
      <w:tblPr>
        <w:tblW w:w="0" w:type="auto"/>
        <w:tblLayout w:type="fixed"/>
        <w:tblLook w:val="01E0" w:firstRow="1" w:lastRow="1" w:firstColumn="1" w:lastColumn="1" w:noHBand="0" w:noVBand="0"/>
      </w:tblPr>
      <w:tblGrid>
        <w:gridCol w:w="2660"/>
        <w:gridCol w:w="7024"/>
      </w:tblGrid>
      <w:tr w:rsidR="000F7E44" w:rsidRPr="003400D5" w14:paraId="50F5AF86" w14:textId="77777777">
        <w:tc>
          <w:tcPr>
            <w:tcW w:w="2660" w:type="dxa"/>
          </w:tcPr>
          <w:p w14:paraId="15F31500" w14:textId="77777777" w:rsidR="000F7E44" w:rsidRPr="000805A4" w:rsidRDefault="000F7E44">
            <w:pPr>
              <w:pStyle w:val="ListBullet"/>
              <w:rPr>
                <w:b/>
                <w:i/>
              </w:rPr>
            </w:pPr>
            <w:r w:rsidRPr="000805A4">
              <w:rPr>
                <w:b/>
                <w:i/>
              </w:rPr>
              <w:t>Failure of barriers</w:t>
            </w:r>
          </w:p>
        </w:tc>
        <w:tc>
          <w:tcPr>
            <w:tcW w:w="7024" w:type="dxa"/>
          </w:tcPr>
          <w:p w14:paraId="3F445A0C" w14:textId="77777777" w:rsidR="000F7E44" w:rsidRPr="000805A4" w:rsidRDefault="000F7E44">
            <w:pPr>
              <w:pStyle w:val="NormalTable0"/>
              <w:jc w:val="both"/>
              <w:rPr>
                <w:lang w:val="en-GB"/>
              </w:rPr>
            </w:pPr>
            <w:r w:rsidRPr="000805A4">
              <w:rPr>
                <w:lang w:val="en-GB"/>
              </w:rPr>
              <w:t>I.e. accident scenarios involve failures in several safety barriers.</w:t>
            </w:r>
          </w:p>
          <w:p w14:paraId="3B396D26" w14:textId="77777777" w:rsidR="000F7E44" w:rsidRPr="000805A4" w:rsidRDefault="000F7E44">
            <w:pPr>
              <w:pStyle w:val="NormalTable0"/>
              <w:jc w:val="both"/>
              <w:rPr>
                <w:lang w:val="en-GB"/>
              </w:rPr>
            </w:pPr>
          </w:p>
        </w:tc>
      </w:tr>
      <w:tr w:rsidR="000F7E44" w:rsidRPr="003400D5" w14:paraId="765EB209" w14:textId="77777777">
        <w:tc>
          <w:tcPr>
            <w:tcW w:w="2660" w:type="dxa"/>
          </w:tcPr>
          <w:p w14:paraId="45955DB2" w14:textId="77777777" w:rsidR="000F7E44" w:rsidRPr="000805A4" w:rsidRDefault="000F7E44">
            <w:pPr>
              <w:pStyle w:val="ListBullet"/>
              <w:rPr>
                <w:b/>
                <w:i/>
              </w:rPr>
            </w:pPr>
            <w:r w:rsidRPr="000805A4">
              <w:rPr>
                <w:b/>
                <w:i/>
              </w:rPr>
              <w:t>Feasibility</w:t>
            </w:r>
          </w:p>
        </w:tc>
        <w:tc>
          <w:tcPr>
            <w:tcW w:w="7024" w:type="dxa"/>
          </w:tcPr>
          <w:p w14:paraId="5F58F4BA" w14:textId="77777777" w:rsidR="000F7E44" w:rsidRPr="000805A4" w:rsidRDefault="000F7E44">
            <w:pPr>
              <w:pStyle w:val="NormalTable0"/>
              <w:jc w:val="both"/>
              <w:rPr>
                <w:lang w:val="en-GB"/>
              </w:rPr>
            </w:pPr>
            <w:r w:rsidRPr="000805A4">
              <w:rPr>
                <w:lang w:val="en-GB"/>
              </w:rPr>
              <w:t>I.e. scenarios must be physically possible in the process in question.</w:t>
            </w:r>
          </w:p>
          <w:p w14:paraId="397726C4" w14:textId="77777777" w:rsidR="000F7E44" w:rsidRPr="000805A4" w:rsidRDefault="000F7E44">
            <w:pPr>
              <w:pStyle w:val="NormalTable0"/>
              <w:jc w:val="both"/>
              <w:rPr>
                <w:lang w:val="en-GB"/>
              </w:rPr>
            </w:pPr>
          </w:p>
        </w:tc>
      </w:tr>
      <w:tr w:rsidR="000F7E44" w:rsidRPr="003400D5" w14:paraId="268599EF" w14:textId="77777777">
        <w:tc>
          <w:tcPr>
            <w:tcW w:w="2660" w:type="dxa"/>
          </w:tcPr>
          <w:p w14:paraId="30DBC6F0" w14:textId="77777777" w:rsidR="000F7E44" w:rsidRPr="000805A4" w:rsidRDefault="000F7E44">
            <w:pPr>
              <w:pStyle w:val="ListBullet"/>
              <w:rPr>
                <w:b/>
                <w:i/>
              </w:rPr>
            </w:pPr>
            <w:r w:rsidRPr="000805A4">
              <w:rPr>
                <w:b/>
                <w:i/>
              </w:rPr>
              <w:t>Acceptance</w:t>
            </w:r>
          </w:p>
        </w:tc>
        <w:tc>
          <w:tcPr>
            <w:tcW w:w="7024" w:type="dxa"/>
          </w:tcPr>
          <w:p w14:paraId="5204674B" w14:textId="77777777" w:rsidR="000F7E44" w:rsidRPr="000805A4" w:rsidRDefault="000F7E44">
            <w:pPr>
              <w:pStyle w:val="NormalTable0"/>
              <w:jc w:val="both"/>
              <w:rPr>
                <w:lang w:val="en-GB"/>
              </w:rPr>
            </w:pPr>
            <w:r w:rsidRPr="000805A4">
              <w:rPr>
                <w:lang w:val="en-GB"/>
              </w:rPr>
              <w:t>I.e. scenarios must be accepted as possible by the participants in the analysis.</w:t>
            </w:r>
          </w:p>
        </w:tc>
      </w:tr>
      <w:tr w:rsidR="000F7E44" w:rsidRPr="000805A4" w14:paraId="28B020E0" w14:textId="77777777">
        <w:tc>
          <w:tcPr>
            <w:tcW w:w="2660" w:type="dxa"/>
          </w:tcPr>
          <w:p w14:paraId="4D0D0A62" w14:textId="77777777" w:rsidR="000F7E44" w:rsidRPr="000805A4" w:rsidRDefault="000F7E44">
            <w:pPr>
              <w:pStyle w:val="ListBullet"/>
              <w:rPr>
                <w:b/>
                <w:i/>
              </w:rPr>
            </w:pPr>
            <w:r w:rsidRPr="000805A4">
              <w:rPr>
                <w:b/>
                <w:i/>
              </w:rPr>
              <w:t>Hazard potential</w:t>
            </w:r>
          </w:p>
        </w:tc>
        <w:tc>
          <w:tcPr>
            <w:tcW w:w="7024" w:type="dxa"/>
          </w:tcPr>
          <w:p w14:paraId="1916E9DB" w14:textId="77777777" w:rsidR="000F7E44" w:rsidRPr="000805A4" w:rsidRDefault="000F7E44">
            <w:pPr>
              <w:pStyle w:val="NormalTable0"/>
              <w:jc w:val="both"/>
              <w:rPr>
                <w:lang w:val="en-GB"/>
              </w:rPr>
            </w:pPr>
            <w:r w:rsidRPr="000805A4">
              <w:rPr>
                <w:lang w:val="en-GB"/>
              </w:rPr>
              <w:t>I.e. the scenarios should have a potential to cause major accidents or installation damage. Environmental pollution should be evaluated.</w:t>
            </w:r>
          </w:p>
          <w:p w14:paraId="2F8AFD22" w14:textId="77777777" w:rsidR="000F7E44" w:rsidRPr="000805A4" w:rsidRDefault="000F7E44">
            <w:pPr>
              <w:pStyle w:val="NormalTable0"/>
              <w:jc w:val="both"/>
              <w:rPr>
                <w:lang w:val="en-GB"/>
              </w:rPr>
            </w:pPr>
          </w:p>
        </w:tc>
      </w:tr>
      <w:tr w:rsidR="000F7E44" w:rsidRPr="003400D5" w14:paraId="3E3E9632" w14:textId="77777777">
        <w:tc>
          <w:tcPr>
            <w:tcW w:w="2660" w:type="dxa"/>
          </w:tcPr>
          <w:p w14:paraId="23322207" w14:textId="77777777" w:rsidR="000F7E44" w:rsidRPr="000805A4" w:rsidRDefault="000F7E44">
            <w:pPr>
              <w:pStyle w:val="ListBullet"/>
              <w:rPr>
                <w:b/>
                <w:i/>
              </w:rPr>
            </w:pPr>
            <w:r w:rsidRPr="000805A4">
              <w:rPr>
                <w:b/>
                <w:i/>
              </w:rPr>
              <w:t>Operator involvement and stress</w:t>
            </w:r>
          </w:p>
        </w:tc>
        <w:tc>
          <w:tcPr>
            <w:tcW w:w="7024" w:type="dxa"/>
          </w:tcPr>
          <w:p w14:paraId="42E6EF15" w14:textId="77777777" w:rsidR="000F7E44" w:rsidRPr="000805A4" w:rsidRDefault="000F7E44">
            <w:pPr>
              <w:pStyle w:val="NormalTable0"/>
              <w:jc w:val="both"/>
              <w:rPr>
                <w:lang w:val="en-GB"/>
              </w:rPr>
            </w:pPr>
            <w:r w:rsidRPr="000805A4">
              <w:rPr>
                <w:lang w:val="en-GB"/>
              </w:rPr>
              <w:t>I.e. the scenarios must involve control room operators and cause stress. Consider situation when one of the CCR operators is missing, and/or a peak work load.</w:t>
            </w:r>
          </w:p>
        </w:tc>
      </w:tr>
      <w:tr w:rsidR="000F7E44" w:rsidRPr="003400D5" w14:paraId="77F266DA" w14:textId="77777777">
        <w:tc>
          <w:tcPr>
            <w:tcW w:w="2660" w:type="dxa"/>
          </w:tcPr>
          <w:p w14:paraId="2B42EFBA" w14:textId="77777777" w:rsidR="000F7E44" w:rsidRPr="000805A4" w:rsidRDefault="000F7E44">
            <w:pPr>
              <w:pStyle w:val="ListBullet"/>
              <w:rPr>
                <w:b/>
                <w:i/>
              </w:rPr>
            </w:pPr>
            <w:r w:rsidRPr="000805A4">
              <w:rPr>
                <w:b/>
                <w:i/>
              </w:rPr>
              <w:t>Real situations</w:t>
            </w:r>
          </w:p>
        </w:tc>
        <w:tc>
          <w:tcPr>
            <w:tcW w:w="7024" w:type="dxa"/>
          </w:tcPr>
          <w:p w14:paraId="54297BE1" w14:textId="77777777" w:rsidR="000F7E44" w:rsidRPr="000805A4" w:rsidRDefault="000F7E44">
            <w:pPr>
              <w:pStyle w:val="NormalTable0"/>
              <w:jc w:val="both"/>
              <w:rPr>
                <w:lang w:val="en-GB"/>
              </w:rPr>
            </w:pPr>
            <w:r w:rsidRPr="000805A4">
              <w:rPr>
                <w:lang w:val="en-GB"/>
              </w:rPr>
              <w:t>It is an advantage if the scenarios are based on situations that have occurred on installations in the North Sea as far as possible. This implies that one cannot argue that the scenarios are “</w:t>
            </w:r>
            <w:r w:rsidRPr="000805A4">
              <w:rPr>
                <w:i/>
                <w:lang w:val="en-GB"/>
              </w:rPr>
              <w:t xml:space="preserve">unrealistic”, “impossible” </w:t>
            </w:r>
            <w:r w:rsidRPr="000805A4">
              <w:rPr>
                <w:lang w:val="en-GB"/>
              </w:rPr>
              <w:t>or “</w:t>
            </w:r>
            <w:r w:rsidRPr="000805A4">
              <w:rPr>
                <w:i/>
                <w:lang w:val="en-GB"/>
              </w:rPr>
              <w:t xml:space="preserve">cannot happen here”. </w:t>
            </w:r>
            <w:r w:rsidRPr="000805A4">
              <w:rPr>
                <w:lang w:val="en-GB"/>
              </w:rPr>
              <w:t>Also, real scenarios illustrate relevant time constraints in handling the situation.</w:t>
            </w:r>
          </w:p>
          <w:p w14:paraId="4D4A8008" w14:textId="77777777" w:rsidR="000F7E44" w:rsidRPr="000805A4" w:rsidRDefault="000F7E44">
            <w:pPr>
              <w:pStyle w:val="NormalTable0"/>
              <w:jc w:val="both"/>
              <w:rPr>
                <w:lang w:val="en-GB"/>
              </w:rPr>
            </w:pPr>
          </w:p>
        </w:tc>
      </w:tr>
      <w:tr w:rsidR="000F7E44" w:rsidRPr="003400D5" w14:paraId="18AB068B" w14:textId="77777777">
        <w:tc>
          <w:tcPr>
            <w:tcW w:w="2660" w:type="dxa"/>
          </w:tcPr>
          <w:p w14:paraId="2512953F" w14:textId="77777777" w:rsidR="000F7E44" w:rsidRPr="000805A4" w:rsidRDefault="000F7E44">
            <w:pPr>
              <w:pStyle w:val="ListBullet"/>
              <w:rPr>
                <w:b/>
                <w:i/>
              </w:rPr>
            </w:pPr>
            <w:r w:rsidRPr="000805A4">
              <w:rPr>
                <w:b/>
                <w:i/>
              </w:rPr>
              <w:t>Different scenarios</w:t>
            </w:r>
          </w:p>
        </w:tc>
        <w:tc>
          <w:tcPr>
            <w:tcW w:w="7024" w:type="dxa"/>
          </w:tcPr>
          <w:p w14:paraId="31403321" w14:textId="77777777" w:rsidR="000F7E44" w:rsidRPr="000805A4" w:rsidRDefault="000F7E44">
            <w:pPr>
              <w:pStyle w:val="NormalTable0"/>
              <w:jc w:val="both"/>
              <w:rPr>
                <w:lang w:val="en-GB"/>
              </w:rPr>
            </w:pPr>
            <w:r w:rsidRPr="000805A4">
              <w:rPr>
                <w:lang w:val="en-GB"/>
              </w:rPr>
              <w:t>I.e. the scenarios should not be too similar, so that different aspects of the control room may be addressed.</w:t>
            </w:r>
          </w:p>
          <w:p w14:paraId="4EA91DE2" w14:textId="77777777" w:rsidR="000F7E44" w:rsidRPr="000805A4" w:rsidRDefault="000F7E44">
            <w:pPr>
              <w:pStyle w:val="NormalTable0"/>
              <w:jc w:val="both"/>
              <w:rPr>
                <w:lang w:val="en-GB"/>
              </w:rPr>
            </w:pPr>
          </w:p>
        </w:tc>
      </w:tr>
      <w:tr w:rsidR="000F7E44" w:rsidRPr="003400D5" w14:paraId="053C34A4" w14:textId="77777777">
        <w:tc>
          <w:tcPr>
            <w:tcW w:w="2660" w:type="dxa"/>
          </w:tcPr>
          <w:p w14:paraId="662EA109" w14:textId="77777777" w:rsidR="000F7E44" w:rsidRPr="000805A4" w:rsidRDefault="000F7E44">
            <w:pPr>
              <w:pStyle w:val="ListBullet"/>
              <w:rPr>
                <w:b/>
                <w:i/>
              </w:rPr>
            </w:pPr>
            <w:r w:rsidRPr="000805A4">
              <w:rPr>
                <w:b/>
                <w:i/>
              </w:rPr>
              <w:t>Width and depth</w:t>
            </w:r>
          </w:p>
        </w:tc>
        <w:tc>
          <w:tcPr>
            <w:tcW w:w="7024" w:type="dxa"/>
          </w:tcPr>
          <w:p w14:paraId="3FA7D08B" w14:textId="77777777" w:rsidR="000F7E44" w:rsidRPr="000805A4" w:rsidRDefault="000F7E44">
            <w:pPr>
              <w:pStyle w:val="NormalTable0"/>
              <w:jc w:val="both"/>
              <w:rPr>
                <w:lang w:val="en-GB"/>
              </w:rPr>
            </w:pPr>
            <w:r w:rsidRPr="000805A4">
              <w:rPr>
                <w:lang w:val="en-GB"/>
              </w:rPr>
              <w:t>I.e. at least one “width scenario” and one “depth scenario” should be carried out. Width means involvement of several persons, parties and other factors where multiple conditions are analysed over time all the way to an emergency situation. Depth means covering special functions isolated, i.e. not involving emergency team and external groups.</w:t>
            </w:r>
          </w:p>
        </w:tc>
      </w:tr>
      <w:tr w:rsidR="000F7E44" w:rsidRPr="000805A4" w14:paraId="21ED5301" w14:textId="77777777">
        <w:tc>
          <w:tcPr>
            <w:tcW w:w="2660" w:type="dxa"/>
          </w:tcPr>
          <w:p w14:paraId="62CE9573" w14:textId="77777777" w:rsidR="000F7E44" w:rsidRPr="000805A4" w:rsidRDefault="000F7E44">
            <w:pPr>
              <w:pStyle w:val="ListBullet"/>
              <w:rPr>
                <w:b/>
                <w:i/>
              </w:rPr>
            </w:pPr>
            <w:r w:rsidRPr="000805A4">
              <w:rPr>
                <w:b/>
                <w:i/>
              </w:rPr>
              <w:t>Human error</w:t>
            </w:r>
          </w:p>
        </w:tc>
        <w:tc>
          <w:tcPr>
            <w:tcW w:w="7024" w:type="dxa"/>
          </w:tcPr>
          <w:p w14:paraId="0C71A5C0" w14:textId="77777777" w:rsidR="000F7E44" w:rsidRPr="000805A4" w:rsidRDefault="000F7E44">
            <w:pPr>
              <w:pStyle w:val="NormalTable0"/>
              <w:jc w:val="both"/>
              <w:rPr>
                <w:lang w:val="en-GB"/>
              </w:rPr>
            </w:pPr>
            <w:r w:rsidRPr="000805A4">
              <w:rPr>
                <w:lang w:val="en-GB"/>
              </w:rPr>
              <w:t>Human error should be vital for the outcome of the scenario. It should be of great importance whether the operators make errors or executes the correct actions. The scenario should “provoke” the participants in such a way that they don’t feel comfortable with the selected solutions. In this way focus is always on making improvements.</w:t>
            </w:r>
          </w:p>
        </w:tc>
      </w:tr>
      <w:tr w:rsidR="000F7E44" w:rsidRPr="003400D5" w14:paraId="61D00EAA" w14:textId="77777777">
        <w:tc>
          <w:tcPr>
            <w:tcW w:w="2660" w:type="dxa"/>
          </w:tcPr>
          <w:p w14:paraId="0417FF6D" w14:textId="77777777" w:rsidR="000F7E44" w:rsidRPr="000805A4" w:rsidRDefault="000F7E44">
            <w:pPr>
              <w:pStyle w:val="ListBullet"/>
              <w:rPr>
                <w:b/>
                <w:i/>
              </w:rPr>
            </w:pPr>
            <w:r w:rsidRPr="000805A4">
              <w:rPr>
                <w:b/>
                <w:i/>
              </w:rPr>
              <w:t>Specificity</w:t>
            </w:r>
          </w:p>
        </w:tc>
        <w:tc>
          <w:tcPr>
            <w:tcW w:w="7024" w:type="dxa"/>
          </w:tcPr>
          <w:p w14:paraId="74C5F179" w14:textId="77777777" w:rsidR="000F7E44" w:rsidRPr="000805A4" w:rsidRDefault="000F7E44">
            <w:pPr>
              <w:pStyle w:val="NormalTable0"/>
              <w:jc w:val="both"/>
              <w:rPr>
                <w:lang w:val="en-GB"/>
              </w:rPr>
            </w:pPr>
            <w:r w:rsidRPr="000805A4">
              <w:rPr>
                <w:lang w:val="en-GB"/>
              </w:rPr>
              <w:t>The chosen scenario must be specific for the installation in question. This is to ensure that one exposes weak points on the control room in question.</w:t>
            </w:r>
          </w:p>
        </w:tc>
      </w:tr>
      <w:tr w:rsidR="000F7E44" w:rsidRPr="003400D5" w14:paraId="206679D1" w14:textId="77777777">
        <w:tc>
          <w:tcPr>
            <w:tcW w:w="2660" w:type="dxa"/>
          </w:tcPr>
          <w:p w14:paraId="66FAE1B9" w14:textId="77777777" w:rsidR="000F7E44" w:rsidRPr="000805A4" w:rsidRDefault="000F7E44">
            <w:pPr>
              <w:pStyle w:val="ListBullet"/>
              <w:rPr>
                <w:b/>
                <w:i/>
              </w:rPr>
            </w:pPr>
            <w:r w:rsidRPr="000805A4">
              <w:rPr>
                <w:b/>
                <w:i/>
              </w:rPr>
              <w:t>Complexity</w:t>
            </w:r>
          </w:p>
        </w:tc>
        <w:tc>
          <w:tcPr>
            <w:tcW w:w="7024" w:type="dxa"/>
          </w:tcPr>
          <w:p w14:paraId="1A92C556" w14:textId="77777777" w:rsidR="000F7E44" w:rsidRPr="000805A4" w:rsidRDefault="000F7E44">
            <w:pPr>
              <w:pStyle w:val="NormalTable0"/>
              <w:jc w:val="both"/>
              <w:rPr>
                <w:lang w:val="en-GB"/>
              </w:rPr>
            </w:pPr>
            <w:r w:rsidRPr="000805A4">
              <w:rPr>
                <w:lang w:val="en-GB"/>
              </w:rPr>
              <w:t>To make sure the operators are stressed the chosen scenarios should be sufficiently complex. Simultaneously operations/incidents, extensive communication and fallacy of multiple safety barriers are key words.</w:t>
            </w:r>
          </w:p>
        </w:tc>
      </w:tr>
      <w:tr w:rsidR="000F7E44" w:rsidRPr="003400D5" w14:paraId="3669F187" w14:textId="77777777">
        <w:tc>
          <w:tcPr>
            <w:tcW w:w="2660" w:type="dxa"/>
          </w:tcPr>
          <w:p w14:paraId="6BA8B710" w14:textId="77777777" w:rsidR="000F7E44" w:rsidRPr="000805A4" w:rsidRDefault="000F7E44">
            <w:pPr>
              <w:pStyle w:val="ListBullet"/>
              <w:rPr>
                <w:b/>
                <w:i/>
                <w:sz w:val="22"/>
              </w:rPr>
            </w:pPr>
            <w:r w:rsidRPr="000805A4">
              <w:rPr>
                <w:b/>
                <w:i/>
              </w:rPr>
              <w:t>Emergency preparedness</w:t>
            </w:r>
          </w:p>
        </w:tc>
        <w:tc>
          <w:tcPr>
            <w:tcW w:w="7024" w:type="dxa"/>
          </w:tcPr>
          <w:p w14:paraId="03DC0086" w14:textId="77777777" w:rsidR="000F7E44" w:rsidRPr="000805A4" w:rsidRDefault="000F7E44">
            <w:pPr>
              <w:pStyle w:val="NormalTable0"/>
              <w:jc w:val="both"/>
              <w:rPr>
                <w:sz w:val="22"/>
                <w:lang w:val="en-GB"/>
              </w:rPr>
            </w:pPr>
            <w:r w:rsidRPr="000805A4">
              <w:rPr>
                <w:lang w:val="en-GB"/>
              </w:rPr>
              <w:t xml:space="preserve">At least one scenario should be pursued to emergency preparedness, where the crisis team and the emergency organisation take control of the situation, se </w:t>
            </w:r>
            <w:r>
              <w:rPr>
                <w:lang w:val="en-GB"/>
              </w:rPr>
              <w:t>F</w:t>
            </w:r>
            <w:r w:rsidRPr="000805A4">
              <w:rPr>
                <w:lang w:val="en-GB"/>
              </w:rPr>
              <w:t>igure 5.4 below.</w:t>
            </w:r>
          </w:p>
        </w:tc>
      </w:tr>
    </w:tbl>
    <w:p w14:paraId="2EFCFA57" w14:textId="77777777" w:rsidR="000F7E44" w:rsidRPr="000805A4" w:rsidRDefault="000F7E44">
      <w:pPr>
        <w:tabs>
          <w:tab w:val="left" w:pos="615"/>
          <w:tab w:val="right" w:pos="8704"/>
        </w:tabs>
        <w:ind w:left="360"/>
        <w:jc w:val="both"/>
        <w:rPr>
          <w:lang w:val="en-GB"/>
        </w:rPr>
      </w:pPr>
    </w:p>
    <w:p w14:paraId="0509DFDA" w14:textId="77777777" w:rsidR="000F7E44" w:rsidRPr="000805A4" w:rsidRDefault="009F24F0">
      <w:pPr>
        <w:ind w:left="360"/>
        <w:jc w:val="center"/>
        <w:rPr>
          <w:lang w:val="en-GB"/>
        </w:rPr>
      </w:pPr>
      <w:r w:rsidRPr="000805A4">
        <w:rPr>
          <w:noProof/>
          <w:lang w:val="en-GB"/>
        </w:rPr>
        <w:lastRenderedPageBreak/>
        <w:drawing>
          <wp:inline distT="0" distB="0" distL="0" distR="0" wp14:anchorId="6154705B" wp14:editId="07777777">
            <wp:extent cx="4467225" cy="2390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67225" cy="2390775"/>
                    </a:xfrm>
                    <a:prstGeom prst="rect">
                      <a:avLst/>
                    </a:prstGeom>
                    <a:noFill/>
                    <a:ln>
                      <a:noFill/>
                    </a:ln>
                  </pic:spPr>
                </pic:pic>
              </a:graphicData>
            </a:graphic>
          </wp:inline>
        </w:drawing>
      </w:r>
    </w:p>
    <w:p w14:paraId="5F576972" w14:textId="77777777" w:rsidR="000F7E44" w:rsidRPr="000805A4" w:rsidRDefault="000F7E44">
      <w:pPr>
        <w:pStyle w:val="Caption"/>
        <w:rPr>
          <w:lang w:val="en-GB"/>
        </w:rPr>
      </w:pPr>
      <w:bookmarkStart w:id="587" w:name="_Toc61698693"/>
      <w:r w:rsidRPr="000805A4">
        <w:rPr>
          <w:lang w:val="en-GB"/>
        </w:rPr>
        <w:t xml:space="preserve">Figure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5</w:t>
      </w:r>
      <w:r w:rsidRPr="000805A4">
        <w:rPr>
          <w:lang w:val="en-GB"/>
        </w:rPr>
        <w:fldChar w:fldCharType="end"/>
      </w:r>
      <w:r w:rsidRPr="000805A4">
        <w:rPr>
          <w:lang w:val="en-GB"/>
        </w:rPr>
        <w:t>.</w:t>
      </w:r>
      <w:r w:rsidRPr="000805A4">
        <w:rPr>
          <w:lang w:val="en-GB"/>
        </w:rPr>
        <w:fldChar w:fldCharType="begin"/>
      </w:r>
      <w:r w:rsidRPr="000805A4">
        <w:rPr>
          <w:lang w:val="en-GB"/>
        </w:rPr>
        <w:instrText xml:space="preserve"> SEQ Figure \* ARABIC \s 1 </w:instrText>
      </w:r>
      <w:r w:rsidRPr="000805A4">
        <w:rPr>
          <w:lang w:val="en-GB"/>
        </w:rPr>
        <w:fldChar w:fldCharType="separate"/>
      </w:r>
      <w:r w:rsidR="00D54866">
        <w:rPr>
          <w:noProof/>
          <w:lang w:val="en-GB"/>
        </w:rPr>
        <w:t>4</w:t>
      </w:r>
      <w:r w:rsidRPr="000805A4">
        <w:rPr>
          <w:lang w:val="en-GB"/>
        </w:rPr>
        <w:fldChar w:fldCharType="end"/>
      </w:r>
      <w:r w:rsidRPr="000805A4">
        <w:rPr>
          <w:lang w:val="en-GB"/>
        </w:rPr>
        <w:t>: Handover between control room (CR or CC) and emergency organisation during a crisis</w:t>
      </w:r>
      <w:bookmarkEnd w:id="587"/>
    </w:p>
    <w:p w14:paraId="4327A7E9" w14:textId="77777777" w:rsidR="000F7E44" w:rsidRPr="000805A4" w:rsidRDefault="000F7E44">
      <w:pPr>
        <w:pStyle w:val="Heading3"/>
      </w:pPr>
      <w:bookmarkStart w:id="588" w:name="_Toc56499391"/>
      <w:bookmarkStart w:id="589" w:name="_Toc56500217"/>
      <w:bookmarkStart w:id="590" w:name="_Toc56500419"/>
      <w:bookmarkStart w:id="591" w:name="_Toc57715781"/>
      <w:bookmarkStart w:id="592" w:name="_Toc57814936"/>
      <w:bookmarkStart w:id="593" w:name="_Toc61337807"/>
      <w:bookmarkStart w:id="594" w:name="_Toc61340074"/>
      <w:bookmarkStart w:id="595" w:name="_Toc61341922"/>
      <w:bookmarkStart w:id="596" w:name="_Toc61608260"/>
      <w:r w:rsidRPr="000805A4">
        <w:t>Scenarios based on incidents on the installation</w:t>
      </w:r>
      <w:bookmarkEnd w:id="588"/>
      <w:bookmarkEnd w:id="589"/>
      <w:bookmarkEnd w:id="590"/>
      <w:bookmarkEnd w:id="591"/>
      <w:bookmarkEnd w:id="592"/>
      <w:bookmarkEnd w:id="593"/>
      <w:bookmarkEnd w:id="594"/>
      <w:bookmarkEnd w:id="595"/>
      <w:bookmarkEnd w:id="596"/>
    </w:p>
    <w:p w14:paraId="22B78D15" w14:textId="77777777" w:rsidR="000F7E44" w:rsidRPr="000805A4" w:rsidRDefault="000F7E44">
      <w:pPr>
        <w:jc w:val="both"/>
        <w:rPr>
          <w:lang w:val="en-GB"/>
        </w:rPr>
      </w:pPr>
      <w:r w:rsidRPr="000805A4">
        <w:rPr>
          <w:lang w:val="en-GB"/>
        </w:rPr>
        <w:t xml:space="preserve">If the control room in question has been in operation for a period of time, </w:t>
      </w:r>
      <w:r w:rsidRPr="000805A4">
        <w:rPr>
          <w:i/>
          <w:lang w:val="en-GB"/>
        </w:rPr>
        <w:t xml:space="preserve">incidents that have previously occurred on the installation </w:t>
      </w:r>
      <w:r w:rsidRPr="000805A4">
        <w:rPr>
          <w:lang w:val="en-GB"/>
        </w:rPr>
        <w:t>may be used as a basis for scenarios. Detailed information concerning the incidents may be obtained from the company reporting system or accident reports.</w:t>
      </w:r>
    </w:p>
    <w:p w14:paraId="5727EE8A" w14:textId="77777777" w:rsidR="000F7E44" w:rsidRPr="000805A4" w:rsidRDefault="000F7E44">
      <w:pPr>
        <w:pStyle w:val="Heading3"/>
      </w:pPr>
      <w:bookmarkStart w:id="597" w:name="_Toc56499392"/>
      <w:bookmarkStart w:id="598" w:name="_Toc56500218"/>
      <w:bookmarkStart w:id="599" w:name="_Toc56500420"/>
      <w:bookmarkStart w:id="600" w:name="_Toc57715782"/>
      <w:bookmarkStart w:id="601" w:name="_Toc57814937"/>
      <w:bookmarkStart w:id="602" w:name="_Toc61337808"/>
      <w:bookmarkStart w:id="603" w:name="_Toc61340075"/>
      <w:bookmarkStart w:id="604" w:name="_Toc61341923"/>
      <w:bookmarkStart w:id="605" w:name="_Toc61608261"/>
      <w:r w:rsidRPr="000805A4">
        <w:t>Scenarios based on incidents on other installations</w:t>
      </w:r>
      <w:bookmarkEnd w:id="597"/>
      <w:bookmarkEnd w:id="598"/>
      <w:bookmarkEnd w:id="599"/>
      <w:bookmarkEnd w:id="600"/>
      <w:bookmarkEnd w:id="601"/>
      <w:bookmarkEnd w:id="602"/>
      <w:bookmarkEnd w:id="603"/>
      <w:bookmarkEnd w:id="604"/>
      <w:bookmarkEnd w:id="605"/>
    </w:p>
    <w:p w14:paraId="11CE8F81" w14:textId="77777777" w:rsidR="000F7E44" w:rsidRPr="000805A4" w:rsidRDefault="000F7E44">
      <w:pPr>
        <w:jc w:val="both"/>
        <w:rPr>
          <w:sz w:val="22"/>
          <w:lang w:val="en-GB"/>
        </w:rPr>
      </w:pPr>
      <w:r w:rsidRPr="000805A4">
        <w:rPr>
          <w:lang w:val="en-GB"/>
        </w:rPr>
        <w:t xml:space="preserve">Another source of scenarios is </w:t>
      </w:r>
      <w:r w:rsidRPr="000805A4">
        <w:rPr>
          <w:i/>
          <w:lang w:val="en-GB"/>
        </w:rPr>
        <w:t xml:space="preserve">incidents that have occurred on other production installations </w:t>
      </w:r>
      <w:r w:rsidRPr="000805A4">
        <w:rPr>
          <w:lang w:val="en-GB"/>
        </w:rPr>
        <w:t>in the North Sea. In this way, the Piper Alpha accident, for example, may be applied to the installation in question, i.e. “</w:t>
      </w:r>
      <w:r w:rsidRPr="000805A4">
        <w:rPr>
          <w:i/>
          <w:lang w:val="en-GB"/>
        </w:rPr>
        <w:t xml:space="preserve">Could Piper Alpha have happened on our installation/how can we prevent the Piper Alpha accident on our installation?” </w:t>
      </w:r>
      <w:r w:rsidRPr="000805A4">
        <w:rPr>
          <w:lang w:val="en-GB"/>
        </w:rPr>
        <w:t>Sources of information concerning incidents are company reporting systems or accident reports</w:t>
      </w:r>
      <w:r w:rsidRPr="000805A4">
        <w:rPr>
          <w:sz w:val="22"/>
          <w:lang w:val="en-GB"/>
        </w:rPr>
        <w:t>.</w:t>
      </w:r>
    </w:p>
    <w:p w14:paraId="0CEA65F8" w14:textId="77777777" w:rsidR="000F7E44" w:rsidRPr="000805A4" w:rsidRDefault="000F7E44">
      <w:pPr>
        <w:jc w:val="both"/>
        <w:rPr>
          <w:lang w:val="en-GB"/>
        </w:rPr>
      </w:pPr>
      <w:r w:rsidRPr="000805A4">
        <w:rPr>
          <w:lang w:val="en-GB"/>
        </w:rPr>
        <w:t>Note that the incidents must adapt to process equipment on the installation in question.</w:t>
      </w:r>
    </w:p>
    <w:p w14:paraId="498A5FB5" w14:textId="77777777" w:rsidR="000F7E44" w:rsidRPr="000805A4" w:rsidRDefault="000F7E44">
      <w:pPr>
        <w:pStyle w:val="Heading3"/>
      </w:pPr>
      <w:bookmarkStart w:id="606" w:name="_Toc56499393"/>
      <w:bookmarkStart w:id="607" w:name="_Toc56500219"/>
      <w:bookmarkStart w:id="608" w:name="_Toc56500421"/>
      <w:bookmarkStart w:id="609" w:name="_Toc57715783"/>
      <w:bookmarkStart w:id="610" w:name="_Toc57814938"/>
      <w:bookmarkStart w:id="611" w:name="_Toc61337809"/>
      <w:bookmarkStart w:id="612" w:name="_Toc61340076"/>
      <w:bookmarkStart w:id="613" w:name="_Toc61341924"/>
      <w:bookmarkStart w:id="614" w:name="_Toc61608262"/>
      <w:r w:rsidRPr="000805A4">
        <w:t>Hypothetical incidents constructed by the analysis group</w:t>
      </w:r>
      <w:bookmarkEnd w:id="606"/>
      <w:bookmarkEnd w:id="607"/>
      <w:bookmarkEnd w:id="608"/>
      <w:bookmarkEnd w:id="609"/>
      <w:bookmarkEnd w:id="610"/>
      <w:bookmarkEnd w:id="611"/>
      <w:bookmarkEnd w:id="612"/>
      <w:bookmarkEnd w:id="613"/>
      <w:bookmarkEnd w:id="614"/>
    </w:p>
    <w:p w14:paraId="33BD5001" w14:textId="77777777" w:rsidR="000F7E44" w:rsidRPr="000805A4" w:rsidRDefault="000F7E44">
      <w:pPr>
        <w:jc w:val="both"/>
        <w:rPr>
          <w:lang w:val="en-GB"/>
        </w:rPr>
      </w:pPr>
      <w:r w:rsidRPr="000805A4">
        <w:rPr>
          <w:lang w:val="en-GB"/>
        </w:rPr>
        <w:t xml:space="preserve">Finally, scenarios may be constructed based on </w:t>
      </w:r>
      <w:r w:rsidRPr="000805A4">
        <w:rPr>
          <w:i/>
          <w:lang w:val="en-GB"/>
        </w:rPr>
        <w:t xml:space="preserve">hypothetical situations, </w:t>
      </w:r>
      <w:r w:rsidRPr="000805A4">
        <w:rPr>
          <w:lang w:val="en-GB"/>
        </w:rPr>
        <w:t xml:space="preserve">i.e. not necessarily on situations that actually have occurred. The approach to constructing hypothetical scenarios is to consider </w:t>
      </w:r>
      <w:r w:rsidRPr="000805A4">
        <w:rPr>
          <w:i/>
          <w:lang w:val="en-GB"/>
        </w:rPr>
        <w:t>malfunction or bypass of safety barriers</w:t>
      </w:r>
      <w:r w:rsidRPr="000805A4">
        <w:rPr>
          <w:lang w:val="en-GB"/>
        </w:rPr>
        <w:t xml:space="preserve">. This implies that the method does not attempt to identify scenarios that have been overlooked in e.g. a </w:t>
      </w:r>
      <w:r w:rsidR="003404D0" w:rsidRPr="000805A4">
        <w:rPr>
          <w:lang w:val="en-GB"/>
        </w:rPr>
        <w:t>HAZOP</w:t>
      </w:r>
      <w:r w:rsidRPr="000805A4">
        <w:rPr>
          <w:lang w:val="en-GB"/>
        </w:rPr>
        <w:noBreakHyphen/>
        <w:t>analysis, but rather to analyze how well the operators will be able to handle failures in safety barriers.</w:t>
      </w:r>
    </w:p>
    <w:p w14:paraId="761EAFFB" w14:textId="77777777" w:rsidR="000F7E44" w:rsidRPr="000805A4" w:rsidRDefault="000F7E44">
      <w:pPr>
        <w:jc w:val="both"/>
        <w:rPr>
          <w:sz w:val="22"/>
          <w:lang w:val="en-GB"/>
        </w:rPr>
      </w:pPr>
      <w:r w:rsidRPr="000805A4">
        <w:rPr>
          <w:lang w:val="en-GB"/>
        </w:rPr>
        <w:t>HazOp</w:t>
      </w:r>
      <w:r w:rsidRPr="000805A4">
        <w:rPr>
          <w:lang w:val="en-GB"/>
        </w:rPr>
        <w:noBreakHyphen/>
        <w:t>analyses of the installation in question may provide a basis for constructing hypothetical incidents.</w:t>
      </w:r>
    </w:p>
    <w:p w14:paraId="46AB9ECB" w14:textId="77777777" w:rsidR="000F7E44" w:rsidRPr="000805A4" w:rsidRDefault="000F7E44">
      <w:pPr>
        <w:rPr>
          <w:sz w:val="22"/>
          <w:lang w:val="en-GB"/>
        </w:rPr>
      </w:pPr>
    </w:p>
    <w:p w14:paraId="0903A2C8" w14:textId="77777777" w:rsidR="000F7E44" w:rsidRPr="000805A4" w:rsidRDefault="000F7E44">
      <w:pPr>
        <w:pStyle w:val="Heading4"/>
      </w:pPr>
      <w:r w:rsidRPr="000805A4">
        <w:rPr>
          <w:sz w:val="22"/>
        </w:rPr>
        <w:br w:type="page"/>
      </w:r>
      <w:bookmarkStart w:id="615" w:name="_Toc56499394"/>
      <w:bookmarkStart w:id="616" w:name="_Toc56500220"/>
      <w:bookmarkStart w:id="617" w:name="_Toc56500422"/>
      <w:bookmarkStart w:id="618" w:name="_Toc57715784"/>
      <w:bookmarkStart w:id="619" w:name="_Toc57814939"/>
      <w:bookmarkStart w:id="620" w:name="_Toc61337810"/>
      <w:bookmarkStart w:id="621" w:name="_Toc61340077"/>
      <w:bookmarkStart w:id="622" w:name="_Toc61341925"/>
      <w:bookmarkStart w:id="623" w:name="_Toc61608263"/>
      <w:r w:rsidRPr="000805A4">
        <w:lastRenderedPageBreak/>
        <w:t>Example of adaptation of scenarios</w:t>
      </w:r>
      <w:bookmarkEnd w:id="615"/>
      <w:bookmarkEnd w:id="616"/>
      <w:bookmarkEnd w:id="617"/>
      <w:bookmarkEnd w:id="618"/>
      <w:bookmarkEnd w:id="619"/>
      <w:bookmarkEnd w:id="620"/>
      <w:bookmarkEnd w:id="621"/>
      <w:bookmarkEnd w:id="622"/>
      <w:bookmarkEnd w:id="623"/>
    </w:p>
    <w:p w14:paraId="09289B94" w14:textId="77777777" w:rsidR="000F7E44" w:rsidRPr="000805A4" w:rsidRDefault="000F7E44">
      <w:pPr>
        <w:jc w:val="both"/>
        <w:rPr>
          <w:lang w:val="en-GB"/>
        </w:rPr>
      </w:pPr>
      <w:r w:rsidRPr="000805A4">
        <w:rPr>
          <w:lang w:val="en-GB"/>
        </w:rPr>
        <w:t>The main equipment involved in the scenario example is:</w:t>
      </w:r>
    </w:p>
    <w:p w14:paraId="79D8E32B" w14:textId="77777777" w:rsidR="000F7E44" w:rsidRPr="000805A4" w:rsidRDefault="000F7E44">
      <w:pPr>
        <w:pStyle w:val="ListePunkter"/>
        <w:rPr>
          <w:lang w:val="en-GB"/>
        </w:rPr>
      </w:pPr>
      <w:r w:rsidRPr="000805A4">
        <w:rPr>
          <w:lang w:val="en-GB"/>
        </w:rPr>
        <w:t>Condensate separator</w:t>
      </w:r>
    </w:p>
    <w:p w14:paraId="12F84510" w14:textId="77777777" w:rsidR="000F7E44" w:rsidRPr="000805A4" w:rsidRDefault="000F7E44">
      <w:pPr>
        <w:pStyle w:val="ListePunkter"/>
        <w:rPr>
          <w:lang w:val="en-GB"/>
        </w:rPr>
      </w:pPr>
      <w:r w:rsidRPr="000805A4">
        <w:rPr>
          <w:lang w:val="en-GB"/>
        </w:rPr>
        <w:t>Condensate pumps downstream from separator</w:t>
      </w:r>
    </w:p>
    <w:p w14:paraId="38F5BC00" w14:textId="77777777" w:rsidR="000F7E44" w:rsidRPr="000805A4" w:rsidRDefault="000F7E44">
      <w:pPr>
        <w:pStyle w:val="ListePunkter"/>
        <w:rPr>
          <w:lang w:val="en-GB"/>
        </w:rPr>
      </w:pPr>
      <w:r w:rsidRPr="000805A4">
        <w:rPr>
          <w:lang w:val="en-GB"/>
        </w:rPr>
        <w:t>Blind flanges on pressure safety valves</w:t>
      </w:r>
    </w:p>
    <w:p w14:paraId="4A7EF9A7" w14:textId="77777777" w:rsidR="000F7E44" w:rsidRPr="000805A4" w:rsidRDefault="000F7E44">
      <w:pPr>
        <w:jc w:val="both"/>
        <w:rPr>
          <w:lang w:val="en-GB"/>
        </w:rPr>
      </w:pPr>
      <w:r w:rsidRPr="000805A4">
        <w:rPr>
          <w:lang w:val="en-GB"/>
        </w:rPr>
        <w:t xml:space="preserve">The installation in question does not have condensate pumps, and this makes an adaptation of the scenario necessary. </w:t>
      </w:r>
    </w:p>
    <w:p w14:paraId="64F8ED74" w14:textId="77777777" w:rsidR="000F7E44" w:rsidRPr="000805A4" w:rsidRDefault="000F7E44">
      <w:pPr>
        <w:jc w:val="both"/>
        <w:rPr>
          <w:lang w:val="en-GB"/>
        </w:rPr>
      </w:pPr>
      <w:r w:rsidRPr="000805A4">
        <w:rPr>
          <w:lang w:val="en-GB"/>
        </w:rPr>
        <w:t>A similar accident (a hydrocarbon leak from a pump) preserving the main features of the original scenario can be constructed on the installation in question involving the following equipment:</w:t>
      </w:r>
    </w:p>
    <w:p w14:paraId="1CEA7F84" w14:textId="77777777" w:rsidR="000F7E44" w:rsidRPr="000805A4" w:rsidRDefault="000F7E44">
      <w:pPr>
        <w:pStyle w:val="ListePunkter"/>
        <w:rPr>
          <w:lang w:val="en-GB"/>
        </w:rPr>
      </w:pPr>
      <w:r w:rsidRPr="000805A4">
        <w:rPr>
          <w:i/>
          <w:lang w:val="en-GB"/>
        </w:rPr>
        <w:t xml:space="preserve">Oil separator </w:t>
      </w:r>
      <w:r w:rsidRPr="000805A4">
        <w:rPr>
          <w:lang w:val="en-GB"/>
        </w:rPr>
        <w:t>(instead of condensate separator)</w:t>
      </w:r>
    </w:p>
    <w:p w14:paraId="1DFA85AB" w14:textId="77777777" w:rsidR="000F7E44" w:rsidRPr="000805A4" w:rsidRDefault="000F7E44">
      <w:pPr>
        <w:pStyle w:val="ListePunkter"/>
        <w:rPr>
          <w:lang w:val="en-GB"/>
        </w:rPr>
      </w:pPr>
      <w:r w:rsidRPr="000805A4">
        <w:rPr>
          <w:i/>
          <w:lang w:val="en-GB"/>
        </w:rPr>
        <w:t xml:space="preserve">Oil booster pumps </w:t>
      </w:r>
      <w:r w:rsidRPr="000805A4">
        <w:rPr>
          <w:lang w:val="en-GB"/>
        </w:rPr>
        <w:t>downstream from separator (instead of condensate pumps)</w:t>
      </w:r>
    </w:p>
    <w:p w14:paraId="6273548A" w14:textId="77777777" w:rsidR="000F7E44" w:rsidRPr="000805A4" w:rsidRDefault="000F7E44">
      <w:pPr>
        <w:pStyle w:val="ListePunkter"/>
        <w:rPr>
          <w:sz w:val="22"/>
          <w:lang w:val="en-GB"/>
        </w:rPr>
      </w:pPr>
      <w:r w:rsidRPr="000805A4">
        <w:rPr>
          <w:i/>
          <w:lang w:val="en-GB"/>
        </w:rPr>
        <w:t xml:space="preserve">Oil leak from blind flange on manual valve </w:t>
      </w:r>
      <w:r w:rsidRPr="000805A4">
        <w:rPr>
          <w:lang w:val="en-GB"/>
        </w:rPr>
        <w:t>(instead of condensate leak from blind flanges on pressure safety valves)</w:t>
      </w:r>
    </w:p>
    <w:p w14:paraId="66853AEB" w14:textId="77777777" w:rsidR="000F7E44" w:rsidRPr="000805A4" w:rsidRDefault="000F7E44">
      <w:pPr>
        <w:jc w:val="both"/>
        <w:rPr>
          <w:lang w:val="en-GB"/>
        </w:rPr>
      </w:pPr>
      <w:r w:rsidRPr="000805A4">
        <w:rPr>
          <w:lang w:val="en-GB"/>
        </w:rPr>
        <w:t>The main features of the adapted scenario are shown in Table 5-2.</w:t>
      </w:r>
    </w:p>
    <w:p w14:paraId="34119605" w14:textId="77777777" w:rsidR="000F7E44" w:rsidRPr="000805A4" w:rsidRDefault="000F7E44">
      <w:pPr>
        <w:jc w:val="both"/>
        <w:rPr>
          <w:lang w:val="en-GB"/>
        </w:rPr>
      </w:pPr>
    </w:p>
    <w:p w14:paraId="407CBBB0" w14:textId="77777777" w:rsidR="000F7E44" w:rsidRPr="000805A4" w:rsidRDefault="000F7E44">
      <w:pPr>
        <w:pStyle w:val="Caption"/>
        <w:rPr>
          <w:lang w:val="en-GB"/>
        </w:rPr>
      </w:pPr>
      <w:bookmarkStart w:id="624" w:name="_Toc61698600"/>
      <w:r w:rsidRPr="000805A4">
        <w:rPr>
          <w:lang w:val="en-GB"/>
        </w:rPr>
        <w:t xml:space="preserve">Table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5</w:t>
      </w:r>
      <w:r w:rsidRPr="000805A4">
        <w:rPr>
          <w:lang w:val="en-GB"/>
        </w:rPr>
        <w:fldChar w:fldCharType="end"/>
      </w:r>
      <w:r w:rsidRPr="000805A4">
        <w:rPr>
          <w:lang w:val="en-GB"/>
        </w:rPr>
        <w:noBreakHyphen/>
      </w:r>
      <w:r w:rsidRPr="000805A4">
        <w:rPr>
          <w:lang w:val="en-GB"/>
        </w:rPr>
        <w:fldChar w:fldCharType="begin"/>
      </w:r>
      <w:r w:rsidRPr="000805A4">
        <w:rPr>
          <w:lang w:val="en-GB"/>
        </w:rPr>
        <w:instrText xml:space="preserve"> SEQ Table \* ARABIC \s 1 </w:instrText>
      </w:r>
      <w:r w:rsidRPr="000805A4">
        <w:rPr>
          <w:lang w:val="en-GB"/>
        </w:rPr>
        <w:fldChar w:fldCharType="separate"/>
      </w:r>
      <w:r w:rsidR="00D54866">
        <w:rPr>
          <w:noProof/>
          <w:lang w:val="en-GB"/>
        </w:rPr>
        <w:t>2</w:t>
      </w:r>
      <w:r w:rsidRPr="000805A4">
        <w:rPr>
          <w:lang w:val="en-GB"/>
        </w:rPr>
        <w:fldChar w:fldCharType="end"/>
      </w:r>
      <w:r w:rsidRPr="000805A4">
        <w:rPr>
          <w:lang w:val="en-GB"/>
        </w:rPr>
        <w:t>: Main features of original and adapted scenarios – Example</w:t>
      </w:r>
      <w:bookmarkEnd w:id="624"/>
    </w:p>
    <w:tbl>
      <w:tblPr>
        <w:tblW w:w="0" w:type="auto"/>
        <w:tblLayout w:type="fixed"/>
        <w:tblLook w:val="01E0" w:firstRow="1" w:lastRow="1" w:firstColumn="1" w:lastColumn="1" w:noHBand="0" w:noVBand="0"/>
      </w:tblPr>
      <w:tblGrid>
        <w:gridCol w:w="4842"/>
        <w:gridCol w:w="4842"/>
      </w:tblGrid>
      <w:tr w:rsidR="000F7E44" w:rsidRPr="000805A4" w14:paraId="7A80A00E" w14:textId="77777777">
        <w:tc>
          <w:tcPr>
            <w:tcW w:w="4842" w:type="dxa"/>
            <w:tcBorders>
              <w:top w:val="single" w:sz="8" w:space="0" w:color="auto"/>
              <w:bottom w:val="single" w:sz="8" w:space="0" w:color="auto"/>
            </w:tcBorders>
          </w:tcPr>
          <w:p w14:paraId="0E0699A0" w14:textId="77777777" w:rsidR="000F7E44" w:rsidRPr="000805A4" w:rsidRDefault="000F7E44">
            <w:pPr>
              <w:pStyle w:val="NormalTable0"/>
              <w:rPr>
                <w:sz w:val="22"/>
                <w:lang w:val="en-GB"/>
              </w:rPr>
            </w:pPr>
            <w:r w:rsidRPr="000805A4">
              <w:rPr>
                <w:b/>
                <w:lang w:val="en-GB"/>
              </w:rPr>
              <w:t>Original scenario</w:t>
            </w:r>
          </w:p>
        </w:tc>
        <w:tc>
          <w:tcPr>
            <w:tcW w:w="4842" w:type="dxa"/>
            <w:tcBorders>
              <w:top w:val="single" w:sz="8" w:space="0" w:color="auto"/>
              <w:bottom w:val="single" w:sz="8" w:space="0" w:color="auto"/>
            </w:tcBorders>
          </w:tcPr>
          <w:p w14:paraId="66D8951E" w14:textId="77777777" w:rsidR="000F7E44" w:rsidRPr="000805A4" w:rsidRDefault="000F7E44">
            <w:pPr>
              <w:pStyle w:val="NormalTable0"/>
              <w:rPr>
                <w:sz w:val="22"/>
                <w:lang w:val="en-GB"/>
              </w:rPr>
            </w:pPr>
            <w:r w:rsidRPr="000805A4">
              <w:rPr>
                <w:b/>
                <w:lang w:val="en-GB"/>
              </w:rPr>
              <w:t>Adapted Scenario</w:t>
            </w:r>
          </w:p>
        </w:tc>
      </w:tr>
      <w:tr w:rsidR="000F7E44" w:rsidRPr="000805A4" w14:paraId="0E69B595" w14:textId="77777777">
        <w:tc>
          <w:tcPr>
            <w:tcW w:w="4842" w:type="dxa"/>
            <w:tcBorders>
              <w:top w:val="single" w:sz="8" w:space="0" w:color="auto"/>
            </w:tcBorders>
          </w:tcPr>
          <w:p w14:paraId="29B499B5" w14:textId="77777777" w:rsidR="000F7E44" w:rsidRPr="000805A4" w:rsidRDefault="000F7E44">
            <w:pPr>
              <w:pStyle w:val="NormalTable0"/>
              <w:rPr>
                <w:b/>
                <w:lang w:val="en-GB"/>
              </w:rPr>
            </w:pPr>
          </w:p>
        </w:tc>
        <w:tc>
          <w:tcPr>
            <w:tcW w:w="4842" w:type="dxa"/>
            <w:tcBorders>
              <w:top w:val="single" w:sz="8" w:space="0" w:color="auto"/>
            </w:tcBorders>
          </w:tcPr>
          <w:p w14:paraId="1D6AA1DB" w14:textId="77777777" w:rsidR="000F7E44" w:rsidRPr="000805A4" w:rsidRDefault="000F7E44">
            <w:pPr>
              <w:pStyle w:val="NormalTable0"/>
              <w:rPr>
                <w:b/>
                <w:lang w:val="en-GB"/>
              </w:rPr>
            </w:pPr>
          </w:p>
        </w:tc>
      </w:tr>
      <w:tr w:rsidR="000F7E44" w:rsidRPr="003400D5" w14:paraId="4EE9A730" w14:textId="77777777">
        <w:tc>
          <w:tcPr>
            <w:tcW w:w="4842" w:type="dxa"/>
          </w:tcPr>
          <w:p w14:paraId="4D925F08" w14:textId="77777777" w:rsidR="000F7E44" w:rsidRPr="000805A4" w:rsidRDefault="000F7E44">
            <w:pPr>
              <w:pStyle w:val="NormalTable0"/>
              <w:rPr>
                <w:sz w:val="22"/>
                <w:lang w:val="en-GB"/>
              </w:rPr>
            </w:pPr>
            <w:r w:rsidRPr="000805A4">
              <w:rPr>
                <w:sz w:val="22"/>
                <w:lang w:val="en-GB"/>
              </w:rPr>
              <w:t>Equipment trip due to vibrations on condensate pump</w:t>
            </w:r>
          </w:p>
        </w:tc>
        <w:tc>
          <w:tcPr>
            <w:tcW w:w="4842" w:type="dxa"/>
          </w:tcPr>
          <w:p w14:paraId="577AEAB0" w14:textId="77777777" w:rsidR="000F7E44" w:rsidRPr="000805A4" w:rsidRDefault="000F7E44">
            <w:pPr>
              <w:tabs>
                <w:tab w:val="right" w:pos="426"/>
              </w:tabs>
              <w:spacing w:after="60"/>
              <w:jc w:val="both"/>
              <w:rPr>
                <w:sz w:val="22"/>
                <w:lang w:val="en-GB"/>
              </w:rPr>
            </w:pPr>
            <w:r w:rsidRPr="000805A4">
              <w:rPr>
                <w:sz w:val="22"/>
                <w:lang w:val="en-GB"/>
              </w:rPr>
              <w:t>Equipment trip due to vibrations on oil pump</w:t>
            </w:r>
          </w:p>
        </w:tc>
      </w:tr>
      <w:tr w:rsidR="000F7E44" w:rsidRPr="003400D5" w14:paraId="3E45D72C" w14:textId="77777777">
        <w:tc>
          <w:tcPr>
            <w:tcW w:w="4842" w:type="dxa"/>
          </w:tcPr>
          <w:p w14:paraId="7A0E1B56" w14:textId="77777777" w:rsidR="000F7E44" w:rsidRPr="000805A4" w:rsidRDefault="000F7E44">
            <w:pPr>
              <w:pStyle w:val="NormalTable0"/>
              <w:rPr>
                <w:sz w:val="22"/>
                <w:lang w:val="en-GB"/>
              </w:rPr>
            </w:pPr>
          </w:p>
        </w:tc>
        <w:tc>
          <w:tcPr>
            <w:tcW w:w="4842" w:type="dxa"/>
          </w:tcPr>
          <w:p w14:paraId="0B12115B" w14:textId="77777777" w:rsidR="000F7E44" w:rsidRPr="000805A4" w:rsidRDefault="000F7E44">
            <w:pPr>
              <w:pStyle w:val="NormalTable0"/>
              <w:rPr>
                <w:sz w:val="22"/>
                <w:lang w:val="en-GB"/>
              </w:rPr>
            </w:pPr>
          </w:p>
        </w:tc>
      </w:tr>
      <w:tr w:rsidR="000F7E44" w:rsidRPr="003400D5" w14:paraId="6958D88F" w14:textId="77777777">
        <w:tc>
          <w:tcPr>
            <w:tcW w:w="4842" w:type="dxa"/>
          </w:tcPr>
          <w:p w14:paraId="54115889" w14:textId="77777777" w:rsidR="000F7E44" w:rsidRPr="000805A4" w:rsidRDefault="000F7E44">
            <w:pPr>
              <w:pStyle w:val="NormalTable0"/>
              <w:rPr>
                <w:sz w:val="22"/>
                <w:lang w:val="en-GB"/>
              </w:rPr>
            </w:pPr>
            <w:r w:rsidRPr="000805A4">
              <w:rPr>
                <w:sz w:val="22"/>
                <w:lang w:val="en-GB"/>
              </w:rPr>
              <w:t>Maintenance work on pressure safety valve</w:t>
            </w:r>
          </w:p>
        </w:tc>
        <w:tc>
          <w:tcPr>
            <w:tcW w:w="4842" w:type="dxa"/>
          </w:tcPr>
          <w:p w14:paraId="4005D372" w14:textId="77777777" w:rsidR="000F7E44" w:rsidRPr="000805A4" w:rsidRDefault="000F7E44">
            <w:pPr>
              <w:tabs>
                <w:tab w:val="right" w:pos="426"/>
              </w:tabs>
              <w:spacing w:after="60"/>
              <w:jc w:val="both"/>
              <w:rPr>
                <w:sz w:val="22"/>
                <w:lang w:val="en-GB"/>
              </w:rPr>
            </w:pPr>
            <w:r w:rsidRPr="000805A4">
              <w:rPr>
                <w:sz w:val="22"/>
                <w:lang w:val="en-GB"/>
              </w:rPr>
              <w:t>Maintenance work on manual valve</w:t>
            </w:r>
          </w:p>
        </w:tc>
      </w:tr>
      <w:tr w:rsidR="000F7E44" w:rsidRPr="003400D5" w14:paraId="128D3F59" w14:textId="77777777">
        <w:tc>
          <w:tcPr>
            <w:tcW w:w="4842" w:type="dxa"/>
          </w:tcPr>
          <w:p w14:paraId="05061883" w14:textId="77777777" w:rsidR="000F7E44" w:rsidRPr="000805A4" w:rsidRDefault="000F7E44">
            <w:pPr>
              <w:pStyle w:val="NormalTable0"/>
              <w:rPr>
                <w:sz w:val="22"/>
                <w:lang w:val="en-GB"/>
              </w:rPr>
            </w:pPr>
          </w:p>
        </w:tc>
        <w:tc>
          <w:tcPr>
            <w:tcW w:w="4842" w:type="dxa"/>
          </w:tcPr>
          <w:p w14:paraId="6DDEF41F" w14:textId="77777777" w:rsidR="000F7E44" w:rsidRPr="000805A4" w:rsidRDefault="000F7E44">
            <w:pPr>
              <w:pStyle w:val="NormalTable0"/>
              <w:rPr>
                <w:sz w:val="22"/>
                <w:lang w:val="en-GB"/>
              </w:rPr>
            </w:pPr>
          </w:p>
        </w:tc>
      </w:tr>
      <w:tr w:rsidR="000F7E44" w:rsidRPr="000805A4" w14:paraId="43FDC40E" w14:textId="77777777">
        <w:tc>
          <w:tcPr>
            <w:tcW w:w="4842" w:type="dxa"/>
          </w:tcPr>
          <w:p w14:paraId="2D4C5FB8" w14:textId="77777777" w:rsidR="000F7E44" w:rsidRPr="000805A4" w:rsidRDefault="000F7E44">
            <w:pPr>
              <w:pStyle w:val="NormalTable0"/>
              <w:rPr>
                <w:sz w:val="22"/>
                <w:lang w:val="en-GB"/>
              </w:rPr>
            </w:pPr>
            <w:r w:rsidRPr="000805A4">
              <w:rPr>
                <w:sz w:val="22"/>
                <w:lang w:val="en-GB"/>
              </w:rPr>
              <w:t>Inadequate communication between shifts</w:t>
            </w:r>
          </w:p>
        </w:tc>
        <w:tc>
          <w:tcPr>
            <w:tcW w:w="4842" w:type="dxa"/>
          </w:tcPr>
          <w:p w14:paraId="0974BAEE" w14:textId="77777777" w:rsidR="000F7E44" w:rsidRPr="000805A4" w:rsidRDefault="000F7E44">
            <w:pPr>
              <w:tabs>
                <w:tab w:val="right" w:pos="426"/>
              </w:tabs>
              <w:spacing w:after="60"/>
              <w:jc w:val="both"/>
              <w:rPr>
                <w:sz w:val="22"/>
                <w:lang w:val="en-GB"/>
              </w:rPr>
            </w:pPr>
            <w:r w:rsidRPr="000805A4">
              <w:rPr>
                <w:sz w:val="22"/>
                <w:lang w:val="en-GB"/>
              </w:rPr>
              <w:t>Inadequate communication between shifts</w:t>
            </w:r>
          </w:p>
          <w:p w14:paraId="23D6B948" w14:textId="77777777" w:rsidR="000F7E44" w:rsidRPr="000805A4" w:rsidRDefault="000F7E44">
            <w:pPr>
              <w:pStyle w:val="NormalTable0"/>
              <w:rPr>
                <w:sz w:val="22"/>
                <w:lang w:val="en-GB"/>
              </w:rPr>
            </w:pPr>
          </w:p>
        </w:tc>
      </w:tr>
      <w:tr w:rsidR="000F7E44" w:rsidRPr="000805A4" w14:paraId="6069BE34" w14:textId="77777777">
        <w:tc>
          <w:tcPr>
            <w:tcW w:w="4842" w:type="dxa"/>
          </w:tcPr>
          <w:p w14:paraId="2BEB495F" w14:textId="77777777" w:rsidR="000F7E44" w:rsidRPr="000805A4" w:rsidRDefault="000F7E44">
            <w:pPr>
              <w:pStyle w:val="NormalTable0"/>
              <w:rPr>
                <w:sz w:val="22"/>
                <w:lang w:val="en-GB"/>
              </w:rPr>
            </w:pPr>
          </w:p>
        </w:tc>
        <w:tc>
          <w:tcPr>
            <w:tcW w:w="4842" w:type="dxa"/>
          </w:tcPr>
          <w:p w14:paraId="59BBCE39" w14:textId="77777777" w:rsidR="000F7E44" w:rsidRPr="000805A4" w:rsidRDefault="000F7E44">
            <w:pPr>
              <w:pStyle w:val="NormalTable0"/>
              <w:rPr>
                <w:sz w:val="22"/>
                <w:lang w:val="en-GB"/>
              </w:rPr>
            </w:pPr>
          </w:p>
        </w:tc>
      </w:tr>
      <w:tr w:rsidR="000F7E44" w:rsidRPr="003400D5" w14:paraId="14CC2342" w14:textId="77777777">
        <w:tc>
          <w:tcPr>
            <w:tcW w:w="4842" w:type="dxa"/>
          </w:tcPr>
          <w:p w14:paraId="4C83CA20" w14:textId="77777777" w:rsidR="000F7E44" w:rsidRPr="000805A4" w:rsidRDefault="000F7E44">
            <w:pPr>
              <w:pStyle w:val="NormalTable0"/>
              <w:rPr>
                <w:sz w:val="22"/>
                <w:lang w:val="en-GB"/>
              </w:rPr>
            </w:pPr>
            <w:r w:rsidRPr="000805A4">
              <w:rPr>
                <w:sz w:val="22"/>
                <w:lang w:val="en-GB"/>
              </w:rPr>
              <w:t>Operator reacts to an initially normal situation by switching condensate pumps</w:t>
            </w:r>
          </w:p>
        </w:tc>
        <w:tc>
          <w:tcPr>
            <w:tcW w:w="4842" w:type="dxa"/>
          </w:tcPr>
          <w:p w14:paraId="116DCBCD" w14:textId="77777777" w:rsidR="000F7E44" w:rsidRPr="000805A4" w:rsidRDefault="000F7E44">
            <w:pPr>
              <w:tabs>
                <w:tab w:val="right" w:pos="426"/>
              </w:tabs>
              <w:spacing w:after="60"/>
              <w:jc w:val="both"/>
              <w:rPr>
                <w:sz w:val="22"/>
                <w:lang w:val="en-GB"/>
              </w:rPr>
            </w:pPr>
            <w:r w:rsidRPr="000805A4">
              <w:rPr>
                <w:sz w:val="22"/>
                <w:lang w:val="en-GB"/>
              </w:rPr>
              <w:t>Operator reacts to an initially normal situation by switching oil pumps</w:t>
            </w:r>
          </w:p>
          <w:p w14:paraId="07CD68EA" w14:textId="77777777" w:rsidR="000F7E44" w:rsidRPr="000805A4" w:rsidRDefault="000F7E44">
            <w:pPr>
              <w:pStyle w:val="NormalTable0"/>
              <w:rPr>
                <w:sz w:val="22"/>
                <w:lang w:val="en-GB"/>
              </w:rPr>
            </w:pPr>
          </w:p>
        </w:tc>
      </w:tr>
      <w:tr w:rsidR="000F7E44" w:rsidRPr="003400D5" w14:paraId="475F0FEE" w14:textId="77777777">
        <w:tc>
          <w:tcPr>
            <w:tcW w:w="4842" w:type="dxa"/>
          </w:tcPr>
          <w:p w14:paraId="2FB98E32" w14:textId="77777777" w:rsidR="000F7E44" w:rsidRPr="000805A4" w:rsidRDefault="000F7E44">
            <w:pPr>
              <w:pStyle w:val="NormalTable0"/>
              <w:rPr>
                <w:sz w:val="22"/>
                <w:lang w:val="en-GB"/>
              </w:rPr>
            </w:pPr>
          </w:p>
        </w:tc>
        <w:tc>
          <w:tcPr>
            <w:tcW w:w="4842" w:type="dxa"/>
          </w:tcPr>
          <w:p w14:paraId="6F5B0519" w14:textId="77777777" w:rsidR="000F7E44" w:rsidRPr="000805A4" w:rsidRDefault="000F7E44">
            <w:pPr>
              <w:pStyle w:val="NormalTable0"/>
              <w:rPr>
                <w:sz w:val="22"/>
                <w:lang w:val="en-GB"/>
              </w:rPr>
            </w:pPr>
          </w:p>
        </w:tc>
      </w:tr>
      <w:tr w:rsidR="000F7E44" w:rsidRPr="003400D5" w14:paraId="0EFD830E" w14:textId="77777777">
        <w:tc>
          <w:tcPr>
            <w:tcW w:w="4842" w:type="dxa"/>
          </w:tcPr>
          <w:p w14:paraId="7C012A72" w14:textId="77777777" w:rsidR="000F7E44" w:rsidRPr="000805A4" w:rsidRDefault="000F7E44">
            <w:pPr>
              <w:tabs>
                <w:tab w:val="right" w:pos="426"/>
              </w:tabs>
              <w:spacing w:after="60"/>
              <w:jc w:val="both"/>
              <w:rPr>
                <w:sz w:val="22"/>
                <w:lang w:val="en-GB"/>
              </w:rPr>
            </w:pPr>
            <w:r w:rsidRPr="000805A4">
              <w:rPr>
                <w:sz w:val="22"/>
                <w:lang w:val="en-GB"/>
              </w:rPr>
              <w:t>Hydrocarbon leak from blind flange on PSV</w:t>
            </w:r>
          </w:p>
          <w:p w14:paraId="78AC2102" w14:textId="77777777" w:rsidR="000F7E44" w:rsidRPr="000805A4" w:rsidRDefault="000F7E44">
            <w:pPr>
              <w:pStyle w:val="NormalTable0"/>
              <w:rPr>
                <w:sz w:val="22"/>
                <w:lang w:val="en-GB"/>
              </w:rPr>
            </w:pPr>
          </w:p>
        </w:tc>
        <w:tc>
          <w:tcPr>
            <w:tcW w:w="4842" w:type="dxa"/>
          </w:tcPr>
          <w:p w14:paraId="5B7DC786" w14:textId="77777777" w:rsidR="000F7E44" w:rsidRPr="000805A4" w:rsidRDefault="000F7E44">
            <w:pPr>
              <w:pStyle w:val="NormalTable0"/>
              <w:rPr>
                <w:sz w:val="22"/>
                <w:lang w:val="en-GB"/>
              </w:rPr>
            </w:pPr>
            <w:r w:rsidRPr="000805A4">
              <w:rPr>
                <w:sz w:val="22"/>
                <w:lang w:val="en-GB"/>
              </w:rPr>
              <w:t>Hydrocarbon leak from blind flange on valve</w:t>
            </w:r>
          </w:p>
        </w:tc>
      </w:tr>
      <w:tr w:rsidR="000F7E44" w:rsidRPr="003400D5" w14:paraId="6F877E1B" w14:textId="77777777">
        <w:tc>
          <w:tcPr>
            <w:tcW w:w="4842" w:type="dxa"/>
          </w:tcPr>
          <w:p w14:paraId="0306E35D" w14:textId="77777777" w:rsidR="000F7E44" w:rsidRPr="000805A4" w:rsidRDefault="000F7E44">
            <w:pPr>
              <w:pStyle w:val="NormalTable0"/>
              <w:rPr>
                <w:sz w:val="22"/>
                <w:lang w:val="en-GB"/>
              </w:rPr>
            </w:pPr>
          </w:p>
        </w:tc>
        <w:tc>
          <w:tcPr>
            <w:tcW w:w="4842" w:type="dxa"/>
          </w:tcPr>
          <w:p w14:paraId="04917CE6" w14:textId="77777777" w:rsidR="000F7E44" w:rsidRPr="000805A4" w:rsidRDefault="000F7E44">
            <w:pPr>
              <w:pStyle w:val="NormalTable0"/>
              <w:rPr>
                <w:sz w:val="22"/>
                <w:lang w:val="en-GB"/>
              </w:rPr>
            </w:pPr>
          </w:p>
        </w:tc>
      </w:tr>
      <w:tr w:rsidR="000F7E44" w:rsidRPr="003400D5" w14:paraId="2CEFB2D7" w14:textId="77777777">
        <w:tc>
          <w:tcPr>
            <w:tcW w:w="4842" w:type="dxa"/>
            <w:tcBorders>
              <w:bottom w:val="single" w:sz="8" w:space="0" w:color="auto"/>
            </w:tcBorders>
          </w:tcPr>
          <w:p w14:paraId="183C0207" w14:textId="77777777" w:rsidR="000F7E44" w:rsidRPr="000805A4" w:rsidRDefault="000F7E44">
            <w:pPr>
              <w:tabs>
                <w:tab w:val="right" w:pos="426"/>
              </w:tabs>
              <w:spacing w:after="60"/>
              <w:jc w:val="both"/>
              <w:rPr>
                <w:sz w:val="22"/>
                <w:lang w:val="en-GB"/>
              </w:rPr>
            </w:pPr>
            <w:r w:rsidRPr="000805A4">
              <w:rPr>
                <w:sz w:val="22"/>
                <w:lang w:val="en-GB"/>
              </w:rPr>
              <w:t>Operator misses information due to high workload</w:t>
            </w:r>
          </w:p>
          <w:p w14:paraId="77575BAA" w14:textId="77777777" w:rsidR="000F7E44" w:rsidRPr="000805A4" w:rsidRDefault="000F7E44">
            <w:pPr>
              <w:pStyle w:val="NormalTable0"/>
              <w:rPr>
                <w:sz w:val="22"/>
                <w:lang w:val="en-GB"/>
              </w:rPr>
            </w:pPr>
          </w:p>
        </w:tc>
        <w:tc>
          <w:tcPr>
            <w:tcW w:w="4842" w:type="dxa"/>
            <w:tcBorders>
              <w:bottom w:val="single" w:sz="8" w:space="0" w:color="auto"/>
            </w:tcBorders>
          </w:tcPr>
          <w:p w14:paraId="51C267DF" w14:textId="77777777" w:rsidR="000F7E44" w:rsidRPr="000805A4" w:rsidRDefault="000F7E44">
            <w:pPr>
              <w:tabs>
                <w:tab w:val="right" w:pos="426"/>
              </w:tabs>
              <w:spacing w:after="60"/>
              <w:jc w:val="both"/>
              <w:rPr>
                <w:sz w:val="22"/>
                <w:lang w:val="en-GB"/>
              </w:rPr>
            </w:pPr>
            <w:r w:rsidRPr="000805A4">
              <w:rPr>
                <w:sz w:val="22"/>
                <w:lang w:val="en-GB"/>
              </w:rPr>
              <w:t>Operator misses information due to high workload</w:t>
            </w:r>
          </w:p>
          <w:p w14:paraId="6F36CC96" w14:textId="77777777" w:rsidR="000F7E44" w:rsidRPr="000805A4" w:rsidRDefault="000F7E44">
            <w:pPr>
              <w:pStyle w:val="NormalTable0"/>
              <w:rPr>
                <w:sz w:val="22"/>
                <w:lang w:val="en-GB"/>
              </w:rPr>
            </w:pPr>
          </w:p>
        </w:tc>
      </w:tr>
    </w:tbl>
    <w:p w14:paraId="18199D6A" w14:textId="77777777" w:rsidR="000F7E44" w:rsidRPr="000805A4" w:rsidRDefault="000F7E44">
      <w:pPr>
        <w:rPr>
          <w:lang w:val="en-GB"/>
        </w:rPr>
      </w:pPr>
    </w:p>
    <w:p w14:paraId="646EFAAE" w14:textId="77777777" w:rsidR="000F7E44" w:rsidRPr="000805A4" w:rsidRDefault="000F7E44">
      <w:pPr>
        <w:jc w:val="both"/>
        <w:rPr>
          <w:lang w:val="en-GB"/>
        </w:rPr>
      </w:pPr>
      <w:r w:rsidRPr="000805A4">
        <w:rPr>
          <w:lang w:val="en-GB"/>
        </w:rPr>
        <w:t xml:space="preserve">At first glance, it seems that the original scenario has been changed substantially to be feasible on the installation in question. However, the </w:t>
      </w:r>
      <w:r w:rsidRPr="000805A4">
        <w:rPr>
          <w:i/>
          <w:lang w:val="en-GB"/>
        </w:rPr>
        <w:t xml:space="preserve">main features </w:t>
      </w:r>
      <w:r w:rsidRPr="000805A4">
        <w:rPr>
          <w:lang w:val="en-GB"/>
        </w:rPr>
        <w:t>of the adapted scenario are similar to the original, see Table 5-2.</w:t>
      </w:r>
    </w:p>
    <w:p w14:paraId="2766091F" w14:textId="77777777" w:rsidR="000F7E44" w:rsidRPr="000805A4" w:rsidRDefault="000F7E44">
      <w:pPr>
        <w:jc w:val="both"/>
        <w:rPr>
          <w:sz w:val="22"/>
          <w:lang w:val="en-GB"/>
        </w:rPr>
      </w:pPr>
    </w:p>
    <w:p w14:paraId="7290C318" w14:textId="77777777" w:rsidR="000F7E44" w:rsidRPr="000805A4" w:rsidRDefault="000F7E44">
      <w:pPr>
        <w:pStyle w:val="Heading3"/>
      </w:pPr>
      <w:bookmarkStart w:id="625" w:name="_Toc56499395"/>
      <w:bookmarkStart w:id="626" w:name="_Toc56500221"/>
      <w:bookmarkStart w:id="627" w:name="_Toc56500423"/>
      <w:bookmarkStart w:id="628" w:name="_Toc57715785"/>
      <w:bookmarkStart w:id="629" w:name="_Toc57814940"/>
      <w:bookmarkStart w:id="630" w:name="_Toc61337811"/>
      <w:bookmarkStart w:id="631" w:name="_Toc61340078"/>
      <w:bookmarkStart w:id="632" w:name="_Toc61341926"/>
      <w:bookmarkStart w:id="633" w:name="_Toc61608264"/>
      <w:r w:rsidRPr="000805A4">
        <w:lastRenderedPageBreak/>
        <w:t>Guidelines for adaptation of scenarios</w:t>
      </w:r>
      <w:bookmarkEnd w:id="625"/>
      <w:bookmarkEnd w:id="626"/>
      <w:bookmarkEnd w:id="627"/>
      <w:bookmarkEnd w:id="628"/>
      <w:bookmarkEnd w:id="629"/>
      <w:bookmarkEnd w:id="630"/>
      <w:bookmarkEnd w:id="631"/>
      <w:bookmarkEnd w:id="632"/>
      <w:bookmarkEnd w:id="633"/>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63"/>
        <w:gridCol w:w="8721"/>
      </w:tblGrid>
      <w:tr w:rsidR="000F7E44" w:rsidRPr="003400D5" w14:paraId="6F7D04E9" w14:textId="77777777">
        <w:tc>
          <w:tcPr>
            <w:tcW w:w="963" w:type="dxa"/>
          </w:tcPr>
          <w:p w14:paraId="09BF04D9" w14:textId="77777777" w:rsidR="000F7E44" w:rsidRPr="000805A4" w:rsidRDefault="000F7E44">
            <w:pPr>
              <w:rPr>
                <w:b/>
                <w:lang w:val="en-GB"/>
              </w:rPr>
            </w:pPr>
            <w:r w:rsidRPr="000805A4">
              <w:rPr>
                <w:b/>
                <w:lang w:val="en-GB"/>
              </w:rPr>
              <w:t>Input</w:t>
            </w:r>
          </w:p>
        </w:tc>
        <w:tc>
          <w:tcPr>
            <w:tcW w:w="8721" w:type="dxa"/>
          </w:tcPr>
          <w:p w14:paraId="05DB9355" w14:textId="77777777" w:rsidR="000F7E44" w:rsidRPr="000805A4" w:rsidRDefault="000F7E44">
            <w:pPr>
              <w:rPr>
                <w:lang w:val="en-GB"/>
              </w:rPr>
            </w:pPr>
            <w:r w:rsidRPr="000805A4">
              <w:rPr>
                <w:sz w:val="22"/>
                <w:lang w:val="en-GB"/>
              </w:rPr>
              <w:t>Scenario examples or incidents on other installations.</w:t>
            </w:r>
          </w:p>
        </w:tc>
      </w:tr>
      <w:tr w:rsidR="000F7E44" w:rsidRPr="003400D5" w14:paraId="0DC61A73" w14:textId="77777777">
        <w:tc>
          <w:tcPr>
            <w:tcW w:w="9684" w:type="dxa"/>
            <w:gridSpan w:val="2"/>
          </w:tcPr>
          <w:p w14:paraId="337A4412" w14:textId="77777777" w:rsidR="000F7E44" w:rsidRPr="000805A4" w:rsidRDefault="000F7E44">
            <w:pPr>
              <w:rPr>
                <w:lang w:val="en-GB"/>
              </w:rPr>
            </w:pPr>
          </w:p>
        </w:tc>
      </w:tr>
      <w:tr w:rsidR="000F7E44" w:rsidRPr="003400D5" w14:paraId="441FCA99" w14:textId="77777777">
        <w:tc>
          <w:tcPr>
            <w:tcW w:w="9684" w:type="dxa"/>
            <w:gridSpan w:val="2"/>
          </w:tcPr>
          <w:p w14:paraId="39218BBA" w14:textId="77777777" w:rsidR="000F7E44" w:rsidRPr="000805A4" w:rsidRDefault="000F7E44">
            <w:pPr>
              <w:rPr>
                <w:lang w:val="en-GB"/>
              </w:rPr>
            </w:pPr>
            <w:r w:rsidRPr="000805A4">
              <w:rPr>
                <w:sz w:val="22"/>
                <w:lang w:val="en-GB"/>
              </w:rPr>
              <w:t>Adaptation of scenarios is a group process with involvement of control room operators.</w:t>
            </w:r>
          </w:p>
        </w:tc>
      </w:tr>
      <w:tr w:rsidR="000F7E44" w:rsidRPr="003400D5" w14:paraId="0EC19B94" w14:textId="77777777">
        <w:tc>
          <w:tcPr>
            <w:tcW w:w="963" w:type="dxa"/>
          </w:tcPr>
          <w:p w14:paraId="0135CBF0" w14:textId="77777777" w:rsidR="000F7E44" w:rsidRPr="000805A4" w:rsidRDefault="000F7E44">
            <w:pPr>
              <w:rPr>
                <w:lang w:val="en-GB"/>
              </w:rPr>
            </w:pPr>
            <w:r w:rsidRPr="000805A4">
              <w:rPr>
                <w:lang w:val="en-GB"/>
              </w:rPr>
              <w:t>1.</w:t>
            </w:r>
          </w:p>
        </w:tc>
        <w:tc>
          <w:tcPr>
            <w:tcW w:w="8721" w:type="dxa"/>
          </w:tcPr>
          <w:p w14:paraId="5FCFF802" w14:textId="77777777" w:rsidR="000F7E44" w:rsidRPr="000805A4" w:rsidRDefault="000F7E44">
            <w:pPr>
              <w:rPr>
                <w:lang w:val="en-GB"/>
              </w:rPr>
            </w:pPr>
            <w:r w:rsidRPr="000805A4">
              <w:rPr>
                <w:sz w:val="22"/>
                <w:lang w:val="en-GB"/>
              </w:rPr>
              <w:t>Consider the original scenario and the process equipment on the installation in question. Decide whether the equipment involved in the original scenario is the same as or similar to equipment on the installation in question.</w:t>
            </w:r>
          </w:p>
        </w:tc>
      </w:tr>
      <w:tr w:rsidR="000F7E44" w:rsidRPr="000805A4" w14:paraId="55F582D1" w14:textId="77777777">
        <w:tc>
          <w:tcPr>
            <w:tcW w:w="963" w:type="dxa"/>
          </w:tcPr>
          <w:p w14:paraId="47886996" w14:textId="77777777" w:rsidR="000F7E44" w:rsidRPr="000805A4" w:rsidRDefault="000F7E44">
            <w:pPr>
              <w:rPr>
                <w:lang w:val="en-GB"/>
              </w:rPr>
            </w:pPr>
            <w:r w:rsidRPr="000805A4">
              <w:rPr>
                <w:lang w:val="en-GB"/>
              </w:rPr>
              <w:t>2.</w:t>
            </w:r>
          </w:p>
        </w:tc>
        <w:tc>
          <w:tcPr>
            <w:tcW w:w="8721" w:type="dxa"/>
          </w:tcPr>
          <w:p w14:paraId="45911E2C" w14:textId="77777777" w:rsidR="000F7E44" w:rsidRPr="000805A4" w:rsidRDefault="000F7E44">
            <w:pPr>
              <w:rPr>
                <w:sz w:val="22"/>
                <w:lang w:val="en-GB"/>
              </w:rPr>
            </w:pPr>
            <w:r w:rsidRPr="000805A4">
              <w:rPr>
                <w:sz w:val="22"/>
                <w:lang w:val="en-GB"/>
              </w:rPr>
              <w:t xml:space="preserve">If there are </w:t>
            </w:r>
            <w:r w:rsidRPr="000805A4">
              <w:rPr>
                <w:i/>
                <w:sz w:val="22"/>
                <w:lang w:val="en-GB"/>
              </w:rPr>
              <w:t xml:space="preserve">no major differences </w:t>
            </w:r>
            <w:r w:rsidRPr="000805A4">
              <w:rPr>
                <w:sz w:val="22"/>
                <w:lang w:val="en-GB"/>
              </w:rPr>
              <w:t>in the equipment, use the main features of the original scenario as a basis for constructing a similar scenario on the installation in question (adapted scenario). Use “local” terminology on the installation in question.</w:t>
            </w:r>
          </w:p>
        </w:tc>
      </w:tr>
      <w:tr w:rsidR="000F7E44" w:rsidRPr="003400D5" w14:paraId="00E16C56" w14:textId="77777777">
        <w:tc>
          <w:tcPr>
            <w:tcW w:w="963" w:type="dxa"/>
          </w:tcPr>
          <w:p w14:paraId="1F75A9DD" w14:textId="77777777" w:rsidR="000F7E44" w:rsidRPr="000805A4" w:rsidRDefault="000F7E44">
            <w:pPr>
              <w:rPr>
                <w:lang w:val="en-GB"/>
              </w:rPr>
            </w:pPr>
            <w:r w:rsidRPr="000805A4">
              <w:rPr>
                <w:lang w:val="en-GB"/>
              </w:rPr>
              <w:t>3.</w:t>
            </w:r>
          </w:p>
        </w:tc>
        <w:tc>
          <w:tcPr>
            <w:tcW w:w="8721" w:type="dxa"/>
          </w:tcPr>
          <w:p w14:paraId="00C182A8" w14:textId="77777777" w:rsidR="000F7E44" w:rsidRPr="000805A4" w:rsidRDefault="000F7E44">
            <w:pPr>
              <w:rPr>
                <w:sz w:val="22"/>
                <w:lang w:val="en-GB"/>
              </w:rPr>
            </w:pPr>
            <w:r w:rsidRPr="000805A4">
              <w:rPr>
                <w:sz w:val="22"/>
                <w:lang w:val="en-GB"/>
              </w:rPr>
              <w:t xml:space="preserve">If there </w:t>
            </w:r>
            <w:r w:rsidRPr="000805A4">
              <w:rPr>
                <w:i/>
                <w:sz w:val="22"/>
                <w:lang w:val="en-GB"/>
              </w:rPr>
              <w:t xml:space="preserve">are major equipment differences, </w:t>
            </w:r>
            <w:r w:rsidRPr="000805A4">
              <w:rPr>
                <w:sz w:val="22"/>
                <w:lang w:val="en-GB"/>
              </w:rPr>
              <w:t>adaptation of the scenario is necessary. List the main features of the original scenario (e.g. equip</w:t>
            </w:r>
            <w:r w:rsidRPr="000805A4">
              <w:rPr>
                <w:sz w:val="22"/>
                <w:lang w:val="en-GB"/>
              </w:rPr>
              <w:softHyphen/>
              <w:t>ment failures, operator actions, leaks, misunderstandings).</w:t>
            </w:r>
          </w:p>
        </w:tc>
      </w:tr>
      <w:tr w:rsidR="000F7E44" w:rsidRPr="003400D5" w14:paraId="530B7828" w14:textId="77777777">
        <w:tc>
          <w:tcPr>
            <w:tcW w:w="963" w:type="dxa"/>
          </w:tcPr>
          <w:p w14:paraId="0F9ABB3F" w14:textId="77777777" w:rsidR="000F7E44" w:rsidRPr="000805A4" w:rsidRDefault="000F7E44">
            <w:pPr>
              <w:rPr>
                <w:lang w:val="en-GB"/>
              </w:rPr>
            </w:pPr>
            <w:r w:rsidRPr="000805A4">
              <w:rPr>
                <w:lang w:val="en-GB"/>
              </w:rPr>
              <w:t>4.</w:t>
            </w:r>
          </w:p>
        </w:tc>
        <w:tc>
          <w:tcPr>
            <w:tcW w:w="8721" w:type="dxa"/>
          </w:tcPr>
          <w:p w14:paraId="09A1CCAC" w14:textId="77777777" w:rsidR="000F7E44" w:rsidRPr="000805A4" w:rsidRDefault="000F7E44">
            <w:pPr>
              <w:rPr>
                <w:lang w:val="en-GB"/>
              </w:rPr>
            </w:pPr>
            <w:r w:rsidRPr="000805A4">
              <w:rPr>
                <w:sz w:val="22"/>
                <w:lang w:val="en-GB"/>
              </w:rPr>
              <w:t>Construct a similar (adapted) scenario on the installation in question by using the main features of the original scenario. Note that this may involve other equipment (e.g. oil pump instead of condensate pump, leak from manual valve instead of pressure safety valve), but the main features of the original scenario should be preserved (e.g. equipment failures, operator actions, misunderstandings).</w:t>
            </w:r>
          </w:p>
        </w:tc>
      </w:tr>
      <w:tr w:rsidR="000F7E44" w:rsidRPr="003400D5" w14:paraId="09FA52A9" w14:textId="77777777">
        <w:tc>
          <w:tcPr>
            <w:tcW w:w="963" w:type="dxa"/>
          </w:tcPr>
          <w:p w14:paraId="56C72689" w14:textId="77777777" w:rsidR="000F7E44" w:rsidRPr="000805A4" w:rsidRDefault="000F7E44">
            <w:pPr>
              <w:rPr>
                <w:lang w:val="en-GB"/>
              </w:rPr>
            </w:pPr>
            <w:r w:rsidRPr="000805A4">
              <w:rPr>
                <w:lang w:val="en-GB"/>
              </w:rPr>
              <w:t>5.</w:t>
            </w:r>
          </w:p>
        </w:tc>
        <w:tc>
          <w:tcPr>
            <w:tcW w:w="8721" w:type="dxa"/>
          </w:tcPr>
          <w:p w14:paraId="5E564908" w14:textId="77777777" w:rsidR="000F7E44" w:rsidRPr="000805A4" w:rsidRDefault="000F7E44">
            <w:pPr>
              <w:rPr>
                <w:lang w:val="en-GB"/>
              </w:rPr>
            </w:pPr>
            <w:r w:rsidRPr="000805A4">
              <w:rPr>
                <w:sz w:val="22"/>
                <w:lang w:val="en-GB"/>
              </w:rPr>
              <w:t>Draw a simplified equipment diagram of the equipment involved in the adapted scenario.</w:t>
            </w:r>
          </w:p>
        </w:tc>
      </w:tr>
      <w:tr w:rsidR="000F7E44" w:rsidRPr="003400D5" w14:paraId="235591D3" w14:textId="77777777">
        <w:tc>
          <w:tcPr>
            <w:tcW w:w="963" w:type="dxa"/>
          </w:tcPr>
          <w:p w14:paraId="20E65462" w14:textId="77777777" w:rsidR="000F7E44" w:rsidRPr="000805A4" w:rsidRDefault="000F7E44">
            <w:pPr>
              <w:rPr>
                <w:lang w:val="en-GB"/>
              </w:rPr>
            </w:pPr>
          </w:p>
        </w:tc>
        <w:tc>
          <w:tcPr>
            <w:tcW w:w="8721" w:type="dxa"/>
          </w:tcPr>
          <w:p w14:paraId="644BCDDF" w14:textId="77777777" w:rsidR="000F7E44" w:rsidRPr="000805A4" w:rsidRDefault="000F7E44">
            <w:pPr>
              <w:rPr>
                <w:lang w:val="en-GB"/>
              </w:rPr>
            </w:pPr>
          </w:p>
        </w:tc>
      </w:tr>
      <w:tr w:rsidR="000F7E44" w:rsidRPr="003400D5" w14:paraId="2A4082DF" w14:textId="77777777">
        <w:tc>
          <w:tcPr>
            <w:tcW w:w="963" w:type="dxa"/>
          </w:tcPr>
          <w:p w14:paraId="572E2AB2" w14:textId="77777777" w:rsidR="000F7E44" w:rsidRPr="000805A4" w:rsidRDefault="000F7E44">
            <w:pPr>
              <w:rPr>
                <w:b/>
                <w:lang w:val="en-GB"/>
              </w:rPr>
            </w:pPr>
            <w:r w:rsidRPr="000805A4">
              <w:rPr>
                <w:b/>
                <w:lang w:val="en-GB"/>
              </w:rPr>
              <w:t>Output</w:t>
            </w:r>
          </w:p>
        </w:tc>
        <w:tc>
          <w:tcPr>
            <w:tcW w:w="8721" w:type="dxa"/>
          </w:tcPr>
          <w:p w14:paraId="2BE3D73C" w14:textId="77777777" w:rsidR="000F7E44" w:rsidRPr="000805A4" w:rsidRDefault="000F7E44">
            <w:pPr>
              <w:rPr>
                <w:sz w:val="22"/>
                <w:lang w:val="en-GB"/>
              </w:rPr>
            </w:pPr>
            <w:r w:rsidRPr="000805A4">
              <w:rPr>
                <w:sz w:val="22"/>
                <w:lang w:val="en-GB"/>
              </w:rPr>
              <w:t>Main features of the scenario, adapted to process equipment on the installation in question</w:t>
            </w:r>
          </w:p>
          <w:p w14:paraId="2F180976" w14:textId="77777777" w:rsidR="000F7E44" w:rsidRPr="000805A4" w:rsidRDefault="000F7E44">
            <w:pPr>
              <w:rPr>
                <w:lang w:val="en-GB"/>
              </w:rPr>
            </w:pPr>
          </w:p>
        </w:tc>
      </w:tr>
    </w:tbl>
    <w:p w14:paraId="04B5080A" w14:textId="77777777" w:rsidR="000F7E44" w:rsidRPr="000805A4" w:rsidRDefault="000F7E44">
      <w:pPr>
        <w:jc w:val="both"/>
        <w:rPr>
          <w:lang w:val="en-GB"/>
        </w:rPr>
      </w:pPr>
    </w:p>
    <w:p w14:paraId="69072B59" w14:textId="77777777" w:rsidR="000F7E44" w:rsidRPr="000805A4" w:rsidRDefault="000F7E44">
      <w:pPr>
        <w:jc w:val="both"/>
        <w:rPr>
          <w:lang w:val="en-GB"/>
        </w:rPr>
      </w:pPr>
      <w:r w:rsidRPr="000805A4">
        <w:rPr>
          <w:lang w:val="en-GB"/>
        </w:rPr>
        <w:t>Constructing/adapting scenarios are a very important step of the method, because it provides the basis for the subsequent identification of weak points. Be prepared to spend some time on this step. It is particularly important to emphasize that the objective of constructing scenarios is not to imply that they are probable on the installation, but rather to establish a concrete basis for discussion of operator tasks.</w:t>
      </w:r>
    </w:p>
    <w:p w14:paraId="30DFD8B8" w14:textId="77777777" w:rsidR="000F7E44" w:rsidRPr="000805A4" w:rsidRDefault="000F7E44">
      <w:pPr>
        <w:jc w:val="both"/>
        <w:rPr>
          <w:lang w:val="en-GB"/>
        </w:rPr>
      </w:pPr>
      <w:r w:rsidRPr="000805A4">
        <w:rPr>
          <w:lang w:val="en-GB"/>
        </w:rPr>
        <w:t xml:space="preserve">It is vital to the progress of the analysis that all personnel involved </w:t>
      </w:r>
      <w:r w:rsidRPr="000805A4">
        <w:rPr>
          <w:i/>
          <w:lang w:val="en-GB"/>
        </w:rPr>
        <w:t xml:space="preserve">accept </w:t>
      </w:r>
      <w:r w:rsidRPr="000805A4">
        <w:rPr>
          <w:lang w:val="en-GB"/>
        </w:rPr>
        <w:t xml:space="preserve">the scenario as </w:t>
      </w:r>
      <w:r w:rsidRPr="000805A4">
        <w:rPr>
          <w:i/>
          <w:lang w:val="en-GB"/>
        </w:rPr>
        <w:t xml:space="preserve">possible </w:t>
      </w:r>
      <w:r w:rsidRPr="000805A4">
        <w:rPr>
          <w:lang w:val="en-GB"/>
        </w:rPr>
        <w:t>(but not necessarily probable). Remember that personnel who are unfamiliar with the method need time to adapt to the scenario approach. Once convinced, personnel have little problems constructing adequate scenarios for the analysis.</w:t>
      </w:r>
    </w:p>
    <w:p w14:paraId="17FD2400" w14:textId="77777777" w:rsidR="000F7E44" w:rsidRPr="000805A4" w:rsidRDefault="000F7E44">
      <w:pPr>
        <w:jc w:val="both"/>
        <w:rPr>
          <w:lang w:val="en-GB"/>
        </w:rPr>
      </w:pPr>
      <w:r w:rsidRPr="000805A4">
        <w:rPr>
          <w:lang w:val="en-GB"/>
        </w:rPr>
        <w:t>The above emphasizes the benefits of using real scenarios as a basis for the analysis. In this way, one cannot argue that the scenario is impossible.</w:t>
      </w:r>
    </w:p>
    <w:p w14:paraId="249688C3" w14:textId="77777777" w:rsidR="000F7E44" w:rsidRPr="000805A4" w:rsidRDefault="000F7E44">
      <w:pPr>
        <w:pStyle w:val="Heading2"/>
      </w:pPr>
      <w:bookmarkStart w:id="634" w:name="_Toc61337812"/>
      <w:bookmarkStart w:id="635" w:name="_Toc61340079"/>
      <w:bookmarkStart w:id="636" w:name="_Toc61341927"/>
      <w:bookmarkStart w:id="637" w:name="_Toc61353820"/>
      <w:bookmarkStart w:id="638" w:name="_Toc61608265"/>
      <w:bookmarkStart w:id="639" w:name="_Toc61608325"/>
      <w:bookmarkStart w:id="640" w:name="_Toc61608499"/>
      <w:r w:rsidRPr="000805A4">
        <w:br w:type="page"/>
      </w:r>
      <w:bookmarkStart w:id="641" w:name="_Toc61698093"/>
      <w:bookmarkStart w:id="642" w:name="_Toc61698282"/>
      <w:bookmarkStart w:id="643" w:name="_Toc61698779"/>
      <w:bookmarkStart w:id="644" w:name="_Toc63673160"/>
      <w:r w:rsidRPr="000805A4">
        <w:lastRenderedPageBreak/>
        <w:t>Identification of weak points</w:t>
      </w:r>
      <w:bookmarkEnd w:id="634"/>
      <w:bookmarkEnd w:id="635"/>
      <w:bookmarkEnd w:id="636"/>
      <w:bookmarkEnd w:id="637"/>
      <w:bookmarkEnd w:id="638"/>
      <w:bookmarkEnd w:id="639"/>
      <w:bookmarkEnd w:id="640"/>
      <w:bookmarkEnd w:id="641"/>
      <w:bookmarkEnd w:id="642"/>
      <w:bookmarkEnd w:id="643"/>
      <w:bookmarkEnd w:id="644"/>
    </w:p>
    <w:p w14:paraId="6510F2A9" w14:textId="77777777" w:rsidR="000F7E44" w:rsidRPr="000805A4" w:rsidRDefault="000F7E44">
      <w:pPr>
        <w:pStyle w:val="Heading3"/>
      </w:pPr>
      <w:bookmarkStart w:id="645" w:name="_Toc56499397"/>
      <w:bookmarkStart w:id="646" w:name="_Toc56500223"/>
      <w:bookmarkStart w:id="647" w:name="_Toc56500425"/>
      <w:bookmarkStart w:id="648" w:name="_Toc57715787"/>
      <w:bookmarkStart w:id="649" w:name="_Toc57814942"/>
      <w:bookmarkStart w:id="650" w:name="_Toc61337813"/>
      <w:bookmarkStart w:id="651" w:name="_Toc61340080"/>
      <w:bookmarkStart w:id="652" w:name="_Toc61341928"/>
      <w:bookmarkStart w:id="653" w:name="_Toc61608266"/>
      <w:r w:rsidRPr="000805A4">
        <w:t>Objective</w:t>
      </w:r>
      <w:bookmarkEnd w:id="645"/>
      <w:bookmarkEnd w:id="646"/>
      <w:bookmarkEnd w:id="647"/>
      <w:bookmarkEnd w:id="648"/>
      <w:bookmarkEnd w:id="649"/>
      <w:bookmarkEnd w:id="650"/>
      <w:bookmarkEnd w:id="651"/>
      <w:bookmarkEnd w:id="652"/>
      <w:bookmarkEnd w:id="653"/>
    </w:p>
    <w:p w14:paraId="07A63A62" w14:textId="77777777" w:rsidR="000F7E44" w:rsidRPr="000805A4" w:rsidRDefault="000F7E44">
      <w:pPr>
        <w:jc w:val="both"/>
        <w:rPr>
          <w:lang w:val="en-GB"/>
        </w:rPr>
      </w:pPr>
      <w:r w:rsidRPr="000805A4">
        <w:rPr>
          <w:lang w:val="en-GB"/>
        </w:rPr>
        <w:t>The objective of the identification of weak points is:</w:t>
      </w:r>
    </w:p>
    <w:p w14:paraId="697AEDEE" w14:textId="77777777" w:rsidR="000F7E44" w:rsidRPr="000805A4" w:rsidRDefault="000F7E44">
      <w:pPr>
        <w:pStyle w:val="ListePunkter"/>
        <w:rPr>
          <w:lang w:val="en-GB"/>
        </w:rPr>
      </w:pPr>
      <w:r w:rsidRPr="000805A4">
        <w:rPr>
          <w:lang w:val="en-GB"/>
        </w:rPr>
        <w:t>To identify weak points in the control centre’s ability to handle abnormal situations.</w:t>
      </w:r>
    </w:p>
    <w:p w14:paraId="04DB8407" w14:textId="77777777" w:rsidR="000F7E44" w:rsidRPr="000805A4" w:rsidRDefault="000F7E44">
      <w:pPr>
        <w:jc w:val="both"/>
        <w:rPr>
          <w:i/>
          <w:lang w:val="en-GB"/>
        </w:rPr>
      </w:pPr>
      <w:r w:rsidRPr="000805A4">
        <w:rPr>
          <w:lang w:val="en-GB"/>
        </w:rPr>
        <w:t xml:space="preserve">The identification of weak points comprises an identification of possible conditions or safety problems in the achievement of operator tasks, such as high work load or insufficient information. </w:t>
      </w:r>
    </w:p>
    <w:p w14:paraId="635FDD03" w14:textId="77777777" w:rsidR="000F7E44" w:rsidRPr="000805A4" w:rsidRDefault="000F7E44">
      <w:pPr>
        <w:jc w:val="both"/>
        <w:rPr>
          <w:lang w:val="en-GB"/>
        </w:rPr>
      </w:pPr>
      <w:r w:rsidRPr="000805A4">
        <w:rPr>
          <w:lang w:val="en-GB"/>
        </w:rPr>
        <w:t xml:space="preserve">The identification of weak points is based on the </w:t>
      </w:r>
      <w:r w:rsidRPr="000805A4">
        <w:rPr>
          <w:i/>
          <w:lang w:val="en-GB"/>
        </w:rPr>
        <w:t xml:space="preserve">operator action tasks </w:t>
      </w:r>
      <w:r w:rsidRPr="000805A4">
        <w:rPr>
          <w:lang w:val="en-GB"/>
        </w:rPr>
        <w:t xml:space="preserve">that are included in the graphic presentation of events. Although only operator </w:t>
      </w:r>
      <w:r w:rsidRPr="000805A4">
        <w:rPr>
          <w:i/>
          <w:lang w:val="en-GB"/>
        </w:rPr>
        <w:t xml:space="preserve">actions </w:t>
      </w:r>
      <w:r w:rsidRPr="000805A4">
        <w:rPr>
          <w:lang w:val="en-GB"/>
        </w:rPr>
        <w:t xml:space="preserve">are included in this description, such tasks also involve </w:t>
      </w:r>
      <w:r w:rsidRPr="000805A4">
        <w:rPr>
          <w:i/>
          <w:lang w:val="en-GB"/>
        </w:rPr>
        <w:t xml:space="preserve">identification, interpretation </w:t>
      </w:r>
      <w:r w:rsidRPr="000805A4">
        <w:rPr>
          <w:lang w:val="en-GB"/>
        </w:rPr>
        <w:t xml:space="preserve">and </w:t>
      </w:r>
      <w:r w:rsidRPr="000805A4">
        <w:rPr>
          <w:i/>
          <w:lang w:val="en-GB"/>
        </w:rPr>
        <w:t xml:space="preserve">planning </w:t>
      </w:r>
      <w:r w:rsidRPr="000805A4">
        <w:rPr>
          <w:lang w:val="en-GB"/>
        </w:rPr>
        <w:t>of the situation. Answering the questions in the Scenario Checklist covers problems in operator identification, interpretation and planning.</w:t>
      </w:r>
    </w:p>
    <w:p w14:paraId="4F2B5166" w14:textId="77777777" w:rsidR="000F7E44" w:rsidRPr="000805A4" w:rsidRDefault="000F7E44">
      <w:pPr>
        <w:pStyle w:val="Heading3"/>
      </w:pPr>
      <w:bookmarkStart w:id="654" w:name="_Toc56499398"/>
      <w:bookmarkStart w:id="655" w:name="_Toc56500224"/>
      <w:bookmarkStart w:id="656" w:name="_Toc56500426"/>
      <w:bookmarkStart w:id="657" w:name="_Toc57715788"/>
      <w:bookmarkStart w:id="658" w:name="_Toc57814943"/>
      <w:bookmarkStart w:id="659" w:name="_Toc61337814"/>
      <w:bookmarkStart w:id="660" w:name="_Toc61340081"/>
      <w:bookmarkStart w:id="661" w:name="_Toc61341929"/>
      <w:bookmarkStart w:id="662" w:name="_Toc61608267"/>
      <w:r w:rsidRPr="000805A4">
        <w:t>Alternative operator actions</w:t>
      </w:r>
      <w:bookmarkEnd w:id="654"/>
      <w:bookmarkEnd w:id="655"/>
      <w:bookmarkEnd w:id="656"/>
      <w:bookmarkEnd w:id="657"/>
      <w:bookmarkEnd w:id="658"/>
      <w:bookmarkEnd w:id="659"/>
      <w:bookmarkEnd w:id="660"/>
      <w:bookmarkEnd w:id="661"/>
      <w:bookmarkEnd w:id="662"/>
      <w:r w:rsidRPr="000805A4">
        <w:t xml:space="preserve"> </w:t>
      </w:r>
    </w:p>
    <w:p w14:paraId="6F20ED55" w14:textId="77777777" w:rsidR="000F7E44" w:rsidRPr="000805A4" w:rsidRDefault="000F7E44">
      <w:pPr>
        <w:jc w:val="both"/>
        <w:rPr>
          <w:lang w:val="en-GB"/>
        </w:rPr>
      </w:pPr>
      <w:r w:rsidRPr="000805A4">
        <w:rPr>
          <w:lang w:val="en-GB"/>
        </w:rPr>
        <w:t xml:space="preserve">The scenario represented in the graphic presentation of events is only </w:t>
      </w:r>
      <w:r w:rsidRPr="000805A4">
        <w:rPr>
          <w:i/>
          <w:lang w:val="en-GB"/>
        </w:rPr>
        <w:t xml:space="preserve">one of many possible scenarios. </w:t>
      </w:r>
      <w:r w:rsidRPr="000805A4">
        <w:rPr>
          <w:lang w:val="en-GB"/>
        </w:rPr>
        <w:t>In order to investigate operator actions other than the ones described, for each operator action the analyst should ask:</w:t>
      </w:r>
    </w:p>
    <w:p w14:paraId="24E46039" w14:textId="77777777" w:rsidR="000F7E44" w:rsidRPr="000805A4" w:rsidRDefault="000F7E44">
      <w:pPr>
        <w:pStyle w:val="ListePunkter"/>
        <w:rPr>
          <w:lang w:val="en-GB"/>
        </w:rPr>
      </w:pPr>
      <w:r w:rsidRPr="000805A4">
        <w:rPr>
          <w:lang w:val="en-GB"/>
        </w:rPr>
        <w:t>How could a harmful outcome be produced by changes in operator actions?</w:t>
      </w:r>
    </w:p>
    <w:p w14:paraId="7CD937EE" w14:textId="77777777" w:rsidR="000F7E44" w:rsidRPr="000805A4" w:rsidRDefault="000F7E44">
      <w:pPr>
        <w:jc w:val="both"/>
        <w:rPr>
          <w:lang w:val="en-GB"/>
        </w:rPr>
      </w:pPr>
      <w:r w:rsidRPr="000805A4">
        <w:rPr>
          <w:lang w:val="en-GB"/>
        </w:rPr>
        <w:t xml:space="preserve">In other words, the analyst should look for </w:t>
      </w:r>
      <w:r w:rsidRPr="000805A4">
        <w:rPr>
          <w:i/>
          <w:lang w:val="en-GB"/>
        </w:rPr>
        <w:t xml:space="preserve">other unwanted operator actions </w:t>
      </w:r>
      <w:r w:rsidRPr="000805A4">
        <w:rPr>
          <w:lang w:val="en-GB"/>
        </w:rPr>
        <w:t>that are feasible at that point in the scenario, due to insufficient information, time pressure, misunderstandings, etc.</w:t>
      </w:r>
    </w:p>
    <w:p w14:paraId="2E86B1E9" w14:textId="77777777" w:rsidR="000F7E44" w:rsidRPr="000805A4" w:rsidRDefault="000F7E44">
      <w:pPr>
        <w:pStyle w:val="Heading3"/>
      </w:pPr>
      <w:bookmarkStart w:id="663" w:name="_Toc56499399"/>
      <w:bookmarkStart w:id="664" w:name="_Toc56500225"/>
      <w:bookmarkStart w:id="665" w:name="_Toc56500427"/>
      <w:bookmarkStart w:id="666" w:name="_Toc57715789"/>
      <w:bookmarkStart w:id="667" w:name="_Toc57814944"/>
      <w:bookmarkStart w:id="668" w:name="_Toc61337815"/>
      <w:bookmarkStart w:id="669" w:name="_Toc61340082"/>
      <w:bookmarkStart w:id="670" w:name="_Toc61341930"/>
      <w:bookmarkStart w:id="671" w:name="_Toc61608268"/>
      <w:r w:rsidRPr="000805A4">
        <w:t>Operator actions</w:t>
      </w:r>
      <w:bookmarkEnd w:id="663"/>
      <w:bookmarkEnd w:id="664"/>
      <w:bookmarkEnd w:id="665"/>
      <w:bookmarkEnd w:id="666"/>
      <w:bookmarkEnd w:id="667"/>
      <w:bookmarkEnd w:id="668"/>
      <w:bookmarkEnd w:id="669"/>
      <w:bookmarkEnd w:id="670"/>
      <w:bookmarkEnd w:id="671"/>
      <w:r w:rsidRPr="000805A4">
        <w:t xml:space="preserve"> </w:t>
      </w:r>
    </w:p>
    <w:p w14:paraId="38D5CF49" w14:textId="77777777" w:rsidR="000F7E44" w:rsidRPr="000805A4" w:rsidRDefault="000F7E44">
      <w:pPr>
        <w:jc w:val="both"/>
        <w:rPr>
          <w:lang w:val="en-GB"/>
        </w:rPr>
      </w:pPr>
      <w:r w:rsidRPr="000805A4">
        <w:rPr>
          <w:lang w:val="en-GB"/>
        </w:rPr>
        <w:t>For the purpose of the analysis, operator actions in the following will therefore include:</w:t>
      </w:r>
    </w:p>
    <w:p w14:paraId="5C75EBD7" w14:textId="77777777" w:rsidR="000F7E44" w:rsidRPr="000805A4" w:rsidRDefault="000F7E44">
      <w:pPr>
        <w:pStyle w:val="ListePunkter"/>
        <w:rPr>
          <w:sz w:val="22"/>
          <w:lang w:val="en-GB"/>
        </w:rPr>
      </w:pPr>
      <w:r w:rsidRPr="000805A4">
        <w:rPr>
          <w:lang w:val="en-GB"/>
        </w:rPr>
        <w:t xml:space="preserve">Operator action tasks identified in the graphic presentation of events. </w:t>
      </w:r>
    </w:p>
    <w:p w14:paraId="62C119D7" w14:textId="77777777" w:rsidR="000F7E44" w:rsidRPr="000805A4" w:rsidRDefault="000F7E44">
      <w:pPr>
        <w:pStyle w:val="ListePunkter"/>
        <w:rPr>
          <w:sz w:val="22"/>
          <w:lang w:val="en-GB"/>
        </w:rPr>
      </w:pPr>
      <w:r w:rsidRPr="000805A4">
        <w:rPr>
          <w:lang w:val="en-GB"/>
        </w:rPr>
        <w:t>Alternative operator actions that are identified.</w:t>
      </w:r>
    </w:p>
    <w:p w14:paraId="2A4B8D0D" w14:textId="77777777" w:rsidR="000F7E44" w:rsidRPr="000805A4" w:rsidRDefault="000F7E44">
      <w:pPr>
        <w:pStyle w:val="Heading3"/>
      </w:pPr>
      <w:bookmarkStart w:id="672" w:name="_Toc56499400"/>
      <w:bookmarkStart w:id="673" w:name="_Toc56500226"/>
      <w:bookmarkStart w:id="674" w:name="_Toc56500428"/>
      <w:bookmarkStart w:id="675" w:name="_Toc57715790"/>
      <w:bookmarkStart w:id="676" w:name="_Toc57814945"/>
      <w:bookmarkStart w:id="677" w:name="_Toc61337816"/>
      <w:bookmarkStart w:id="678" w:name="_Toc61340083"/>
      <w:bookmarkStart w:id="679" w:name="_Toc61341931"/>
      <w:bookmarkStart w:id="680" w:name="_Toc61608269"/>
      <w:r w:rsidRPr="000805A4">
        <w:t>Guidelines for Identification of weak points</w:t>
      </w:r>
      <w:bookmarkEnd w:id="672"/>
      <w:bookmarkEnd w:id="673"/>
      <w:bookmarkEnd w:id="674"/>
      <w:bookmarkEnd w:id="675"/>
      <w:bookmarkEnd w:id="676"/>
      <w:bookmarkEnd w:id="677"/>
      <w:bookmarkEnd w:id="678"/>
      <w:bookmarkEnd w:id="679"/>
      <w:bookmarkEnd w:id="680"/>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63"/>
        <w:gridCol w:w="8721"/>
      </w:tblGrid>
      <w:tr w:rsidR="000F7E44" w:rsidRPr="003400D5" w14:paraId="7901A489" w14:textId="77777777">
        <w:tc>
          <w:tcPr>
            <w:tcW w:w="963" w:type="dxa"/>
          </w:tcPr>
          <w:p w14:paraId="3522E1E9" w14:textId="77777777" w:rsidR="000F7E44" w:rsidRPr="000805A4" w:rsidRDefault="000F7E44">
            <w:pPr>
              <w:rPr>
                <w:b/>
                <w:lang w:val="en-GB"/>
              </w:rPr>
            </w:pPr>
            <w:r w:rsidRPr="000805A4">
              <w:rPr>
                <w:b/>
                <w:lang w:val="en-GB"/>
              </w:rPr>
              <w:t>Input</w:t>
            </w:r>
          </w:p>
        </w:tc>
        <w:tc>
          <w:tcPr>
            <w:tcW w:w="8721" w:type="dxa"/>
          </w:tcPr>
          <w:p w14:paraId="328B4AEE" w14:textId="77777777" w:rsidR="000F7E44" w:rsidRPr="000805A4" w:rsidRDefault="000F7E44">
            <w:pPr>
              <w:rPr>
                <w:lang w:val="en-GB"/>
              </w:rPr>
            </w:pPr>
            <w:r w:rsidRPr="000805A4">
              <w:rPr>
                <w:sz w:val="22"/>
                <w:lang w:val="en-GB"/>
              </w:rPr>
              <w:t>Graphic presentation of events in the scenario, Scenario Checklist.</w:t>
            </w:r>
          </w:p>
        </w:tc>
      </w:tr>
      <w:tr w:rsidR="000F7E44" w:rsidRPr="003400D5" w14:paraId="656EA8ED" w14:textId="77777777">
        <w:tc>
          <w:tcPr>
            <w:tcW w:w="9684" w:type="dxa"/>
            <w:gridSpan w:val="2"/>
          </w:tcPr>
          <w:p w14:paraId="00F8EA0A" w14:textId="77777777" w:rsidR="000F7E44" w:rsidRPr="000805A4" w:rsidRDefault="000F7E44">
            <w:pPr>
              <w:rPr>
                <w:lang w:val="en-GB"/>
              </w:rPr>
            </w:pPr>
          </w:p>
        </w:tc>
      </w:tr>
      <w:tr w:rsidR="000F7E44" w:rsidRPr="003400D5" w14:paraId="4526C695" w14:textId="77777777">
        <w:tc>
          <w:tcPr>
            <w:tcW w:w="963" w:type="dxa"/>
          </w:tcPr>
          <w:p w14:paraId="21FA6016" w14:textId="77777777" w:rsidR="000F7E44" w:rsidRPr="000805A4" w:rsidRDefault="000F7E44">
            <w:pPr>
              <w:rPr>
                <w:lang w:val="en-GB"/>
              </w:rPr>
            </w:pPr>
            <w:r w:rsidRPr="000805A4">
              <w:rPr>
                <w:lang w:val="en-GB"/>
              </w:rPr>
              <w:t>1.</w:t>
            </w:r>
          </w:p>
        </w:tc>
        <w:tc>
          <w:tcPr>
            <w:tcW w:w="8721" w:type="dxa"/>
          </w:tcPr>
          <w:p w14:paraId="18220C71" w14:textId="77777777" w:rsidR="000F7E44" w:rsidRPr="000805A4" w:rsidRDefault="000F7E44">
            <w:pPr>
              <w:rPr>
                <w:lang w:val="en-GB"/>
              </w:rPr>
            </w:pPr>
            <w:r w:rsidRPr="000805A4">
              <w:rPr>
                <w:lang w:val="en-GB"/>
              </w:rPr>
              <w:t>Consider each operator action task which is identified in the graphic presentation of events.</w:t>
            </w:r>
          </w:p>
        </w:tc>
      </w:tr>
      <w:tr w:rsidR="000F7E44" w:rsidRPr="003400D5" w14:paraId="792D9F12" w14:textId="77777777">
        <w:tc>
          <w:tcPr>
            <w:tcW w:w="963" w:type="dxa"/>
          </w:tcPr>
          <w:p w14:paraId="41BD3FC6" w14:textId="77777777" w:rsidR="000F7E44" w:rsidRPr="000805A4" w:rsidRDefault="000F7E44">
            <w:pPr>
              <w:rPr>
                <w:lang w:val="en-GB"/>
              </w:rPr>
            </w:pPr>
            <w:r w:rsidRPr="000805A4">
              <w:rPr>
                <w:lang w:val="en-GB"/>
              </w:rPr>
              <w:t>2.</w:t>
            </w:r>
          </w:p>
        </w:tc>
        <w:tc>
          <w:tcPr>
            <w:tcW w:w="8721" w:type="dxa"/>
          </w:tcPr>
          <w:p w14:paraId="1B3ABD2F" w14:textId="77777777" w:rsidR="000F7E44" w:rsidRPr="000805A4" w:rsidRDefault="000F7E44">
            <w:pPr>
              <w:rPr>
                <w:lang w:val="en-GB"/>
              </w:rPr>
            </w:pPr>
            <w:r w:rsidRPr="000805A4">
              <w:rPr>
                <w:sz w:val="22"/>
                <w:lang w:val="en-GB"/>
              </w:rPr>
              <w:t xml:space="preserve">Identify weak points in the identification, interpretation, planning and action by answering the questions in the Scenario Checklist. Use the checklist for Performance Shaping factors if more detailed information is needed. </w:t>
            </w:r>
          </w:p>
        </w:tc>
      </w:tr>
      <w:tr w:rsidR="000F7E44" w:rsidRPr="003400D5" w14:paraId="7FCBAEE2" w14:textId="77777777">
        <w:tc>
          <w:tcPr>
            <w:tcW w:w="963" w:type="dxa"/>
          </w:tcPr>
          <w:p w14:paraId="41B07F09" w14:textId="77777777" w:rsidR="000F7E44" w:rsidRPr="000805A4" w:rsidRDefault="000F7E44">
            <w:pPr>
              <w:rPr>
                <w:lang w:val="en-GB"/>
              </w:rPr>
            </w:pPr>
            <w:r w:rsidRPr="000805A4">
              <w:rPr>
                <w:lang w:val="en-GB"/>
              </w:rPr>
              <w:t>3.</w:t>
            </w:r>
          </w:p>
        </w:tc>
        <w:tc>
          <w:tcPr>
            <w:tcW w:w="8721" w:type="dxa"/>
          </w:tcPr>
          <w:p w14:paraId="5860ACF0" w14:textId="77777777" w:rsidR="000F7E44" w:rsidRPr="000805A4" w:rsidRDefault="000F7E44">
            <w:pPr>
              <w:rPr>
                <w:lang w:val="en-GB"/>
              </w:rPr>
            </w:pPr>
            <w:r w:rsidRPr="000805A4">
              <w:rPr>
                <w:sz w:val="22"/>
                <w:lang w:val="en-GB"/>
              </w:rPr>
              <w:t>Before you proceed to a new operator action task, consider other unwanted operator actions that are feasible at each point in the scenario (“</w:t>
            </w:r>
            <w:r w:rsidRPr="000805A4">
              <w:rPr>
                <w:i/>
                <w:sz w:val="22"/>
                <w:lang w:val="en-GB"/>
              </w:rPr>
              <w:t>alternative operator actions</w:t>
            </w:r>
            <w:r w:rsidRPr="000805A4">
              <w:rPr>
                <w:sz w:val="22"/>
                <w:lang w:val="en-GB"/>
              </w:rPr>
              <w:t>”).</w:t>
            </w:r>
          </w:p>
        </w:tc>
      </w:tr>
      <w:tr w:rsidR="000F7E44" w:rsidRPr="003400D5" w14:paraId="1DCB68CE" w14:textId="77777777">
        <w:tc>
          <w:tcPr>
            <w:tcW w:w="963" w:type="dxa"/>
          </w:tcPr>
          <w:p w14:paraId="0E487B91" w14:textId="77777777" w:rsidR="000F7E44" w:rsidRPr="000805A4" w:rsidRDefault="000F7E44">
            <w:pPr>
              <w:rPr>
                <w:lang w:val="en-GB"/>
              </w:rPr>
            </w:pPr>
          </w:p>
        </w:tc>
        <w:tc>
          <w:tcPr>
            <w:tcW w:w="8721" w:type="dxa"/>
          </w:tcPr>
          <w:p w14:paraId="67AADE0D" w14:textId="77777777" w:rsidR="000F7E44" w:rsidRPr="000805A4" w:rsidRDefault="000F7E44">
            <w:pPr>
              <w:rPr>
                <w:lang w:val="en-GB"/>
              </w:rPr>
            </w:pPr>
          </w:p>
        </w:tc>
      </w:tr>
      <w:tr w:rsidR="000F7E44" w:rsidRPr="003400D5" w14:paraId="4EBE186B" w14:textId="77777777">
        <w:tc>
          <w:tcPr>
            <w:tcW w:w="963" w:type="dxa"/>
          </w:tcPr>
          <w:p w14:paraId="2A38560A" w14:textId="77777777" w:rsidR="000F7E44" w:rsidRPr="000805A4" w:rsidRDefault="000F7E44">
            <w:pPr>
              <w:rPr>
                <w:b/>
                <w:lang w:val="en-GB"/>
              </w:rPr>
            </w:pPr>
            <w:r w:rsidRPr="000805A4">
              <w:rPr>
                <w:b/>
                <w:lang w:val="en-GB"/>
              </w:rPr>
              <w:t>Output</w:t>
            </w:r>
          </w:p>
        </w:tc>
        <w:tc>
          <w:tcPr>
            <w:tcW w:w="8721" w:type="dxa"/>
          </w:tcPr>
          <w:p w14:paraId="73BCDB81" w14:textId="77777777" w:rsidR="000F7E44" w:rsidRPr="000805A4" w:rsidRDefault="000F7E44">
            <w:pPr>
              <w:rPr>
                <w:sz w:val="22"/>
                <w:lang w:val="en-GB"/>
              </w:rPr>
            </w:pPr>
            <w:r w:rsidRPr="000805A4">
              <w:rPr>
                <w:sz w:val="22"/>
                <w:lang w:val="en-GB"/>
              </w:rPr>
              <w:t xml:space="preserve">Weak points in handling the scenario </w:t>
            </w:r>
          </w:p>
          <w:p w14:paraId="6E4D3F53" w14:textId="77777777" w:rsidR="000F7E44" w:rsidRPr="000805A4" w:rsidRDefault="000F7E44">
            <w:pPr>
              <w:rPr>
                <w:lang w:val="en-GB"/>
              </w:rPr>
            </w:pPr>
          </w:p>
        </w:tc>
      </w:tr>
    </w:tbl>
    <w:p w14:paraId="60EC8803" w14:textId="77777777" w:rsidR="000F7E44" w:rsidRPr="000805A4" w:rsidRDefault="000F7E44">
      <w:pPr>
        <w:tabs>
          <w:tab w:val="left" w:pos="1110"/>
          <w:tab w:val="right" w:pos="7713"/>
        </w:tabs>
        <w:jc w:val="both"/>
        <w:rPr>
          <w:sz w:val="22"/>
          <w:lang w:val="en-GB"/>
        </w:rPr>
      </w:pPr>
    </w:p>
    <w:p w14:paraId="2DE5A0CF" w14:textId="77777777" w:rsidR="000F7E44" w:rsidRPr="000805A4" w:rsidRDefault="000F7E44">
      <w:pPr>
        <w:pStyle w:val="Heading2"/>
      </w:pPr>
      <w:r w:rsidRPr="000805A4">
        <w:br w:type="page"/>
      </w:r>
      <w:bookmarkStart w:id="681" w:name="_Toc61337817"/>
      <w:bookmarkStart w:id="682" w:name="_Toc61340084"/>
      <w:bookmarkStart w:id="683" w:name="_Toc61341932"/>
      <w:bookmarkStart w:id="684" w:name="_Toc61353821"/>
      <w:bookmarkStart w:id="685" w:name="_Toc61608270"/>
      <w:bookmarkStart w:id="686" w:name="_Toc61608326"/>
      <w:bookmarkStart w:id="687" w:name="_Toc61608500"/>
      <w:bookmarkStart w:id="688" w:name="_Toc61698094"/>
      <w:bookmarkStart w:id="689" w:name="_Toc61698283"/>
      <w:bookmarkStart w:id="690" w:name="_Toc61698780"/>
      <w:bookmarkStart w:id="691" w:name="_Toc63673161"/>
      <w:r w:rsidRPr="000805A4">
        <w:lastRenderedPageBreak/>
        <w:t>Safety barrier analysis in combination with STEP-scenario</w:t>
      </w:r>
      <w:bookmarkEnd w:id="681"/>
      <w:bookmarkEnd w:id="682"/>
      <w:bookmarkEnd w:id="683"/>
      <w:bookmarkEnd w:id="684"/>
      <w:bookmarkEnd w:id="685"/>
      <w:bookmarkEnd w:id="686"/>
      <w:bookmarkEnd w:id="687"/>
      <w:bookmarkEnd w:id="688"/>
      <w:bookmarkEnd w:id="689"/>
      <w:bookmarkEnd w:id="690"/>
      <w:bookmarkEnd w:id="691"/>
    </w:p>
    <w:p w14:paraId="38131208" w14:textId="77777777" w:rsidR="000F7E44" w:rsidRPr="000805A4" w:rsidRDefault="000F7E44">
      <w:pPr>
        <w:jc w:val="both"/>
        <w:rPr>
          <w:lang w:val="en-GB"/>
        </w:rPr>
      </w:pPr>
      <w:r w:rsidRPr="000805A4">
        <w:rPr>
          <w:lang w:val="en-GB"/>
        </w:rPr>
        <w:t xml:space="preserve">The safety philosophy of offshore installations is generally that </w:t>
      </w:r>
      <w:r w:rsidRPr="000805A4">
        <w:rPr>
          <w:i/>
          <w:lang w:val="en-GB"/>
        </w:rPr>
        <w:t xml:space="preserve">multiple </w:t>
      </w:r>
      <w:r w:rsidRPr="000805A4">
        <w:rPr>
          <w:lang w:val="en-GB"/>
        </w:rPr>
        <w:t>technical safety devices are installed to prevent escalation of deviations into adverse consequences. This implies that offshore processes are designed to be self-contained in the event of disturbances. If the process control system or the operator fails to keep process parameters within predetermined limits, the process equipment is designed to shut down and prevent adverse development of the situation.</w:t>
      </w:r>
    </w:p>
    <w:p w14:paraId="29759018" w14:textId="77777777" w:rsidR="000F7E44" w:rsidRPr="000805A4" w:rsidRDefault="000F7E44">
      <w:pPr>
        <w:jc w:val="both"/>
        <w:rPr>
          <w:lang w:val="en-GB"/>
        </w:rPr>
      </w:pPr>
      <w:r w:rsidRPr="000805A4">
        <w:rPr>
          <w:lang w:val="en-GB"/>
        </w:rPr>
        <w:t>With these redundant safety devices, how can accidents occur? It is evident that in order to reach a critical situation, safety barriers must not function as intended. Barriers can be put out of function intentionally or unintentionally, due to errors or slack in operating procedures on the installation, as well as insufficient component reliability.</w:t>
      </w:r>
    </w:p>
    <w:p w14:paraId="240A458A" w14:textId="77777777" w:rsidR="000F7E44" w:rsidRPr="000805A4" w:rsidRDefault="000F7E44">
      <w:pPr>
        <w:pStyle w:val="Heading3"/>
      </w:pPr>
      <w:r w:rsidRPr="000805A4">
        <w:t>Basic hypothesis</w:t>
      </w:r>
    </w:p>
    <w:p w14:paraId="32B5FC7E" w14:textId="77777777" w:rsidR="000F7E44" w:rsidRPr="000805A4" w:rsidRDefault="000F7E44">
      <w:pPr>
        <w:jc w:val="both"/>
        <w:rPr>
          <w:lang w:val="en-GB"/>
        </w:rPr>
      </w:pPr>
      <w:r w:rsidRPr="000805A4">
        <w:rPr>
          <w:lang w:val="en-GB"/>
        </w:rPr>
        <w:t>When constructing scenarios for the analysis, the following hypothesis must be kept in mind:</w:t>
      </w:r>
    </w:p>
    <w:p w14:paraId="7700212C" w14:textId="77777777" w:rsidR="000F7E44" w:rsidRPr="000805A4" w:rsidRDefault="000F7E44">
      <w:pPr>
        <w:ind w:left="993"/>
        <w:rPr>
          <w:lang w:val="en-GB"/>
        </w:rPr>
      </w:pPr>
      <w:r w:rsidRPr="000805A4">
        <w:rPr>
          <w:lang w:val="en-GB"/>
        </w:rPr>
        <w:t>“Accident scenarios involve failures in several safety barriers”</w:t>
      </w:r>
    </w:p>
    <w:p w14:paraId="7BAD3562" w14:textId="77777777" w:rsidR="000F7E44" w:rsidRPr="000805A4" w:rsidRDefault="000F7E44">
      <w:pPr>
        <w:tabs>
          <w:tab w:val="right" w:pos="393"/>
        </w:tabs>
        <w:jc w:val="both"/>
        <w:rPr>
          <w:lang w:val="en-GB"/>
        </w:rPr>
      </w:pPr>
      <w:r w:rsidRPr="000805A4">
        <w:rPr>
          <w:lang w:val="en-GB"/>
        </w:rPr>
        <w:t>The safety philosophy on the installations implies that if all safety barriers function as intended, the safety systems would handle or contain abnormal situations. Experience shows that major incidents typically are caused by a combination of instrument failures, incorrect operator actions and inadequate organisational communication systems. Therefore, safety barriers can be technological, human or organisational.</w:t>
      </w:r>
    </w:p>
    <w:p w14:paraId="2657EAEE" w14:textId="77777777" w:rsidR="000F7E44" w:rsidRPr="000805A4" w:rsidRDefault="000F7E44">
      <w:pPr>
        <w:pStyle w:val="Heading3"/>
      </w:pPr>
      <w:bookmarkStart w:id="692" w:name="_Toc56499402"/>
      <w:bookmarkStart w:id="693" w:name="_Toc56500228"/>
      <w:bookmarkStart w:id="694" w:name="_Toc56500430"/>
      <w:bookmarkStart w:id="695" w:name="_Toc57715792"/>
      <w:bookmarkStart w:id="696" w:name="_Toc57814947"/>
      <w:bookmarkStart w:id="697" w:name="_Toc61337818"/>
      <w:bookmarkStart w:id="698" w:name="_Toc61340085"/>
      <w:bookmarkStart w:id="699" w:name="_Toc61341933"/>
      <w:bookmarkStart w:id="700" w:name="_Toc61608271"/>
      <w:r w:rsidRPr="000805A4">
        <w:t>Combining the barrier analysis with STEP</w:t>
      </w:r>
      <w:bookmarkEnd w:id="692"/>
      <w:bookmarkEnd w:id="693"/>
      <w:bookmarkEnd w:id="694"/>
      <w:bookmarkEnd w:id="695"/>
      <w:bookmarkEnd w:id="696"/>
      <w:bookmarkEnd w:id="697"/>
      <w:bookmarkEnd w:id="698"/>
      <w:bookmarkEnd w:id="699"/>
      <w:bookmarkEnd w:id="700"/>
    </w:p>
    <w:p w14:paraId="691D52DA" w14:textId="77777777" w:rsidR="000F7E44" w:rsidRPr="000805A4" w:rsidRDefault="000F7E44">
      <w:pPr>
        <w:jc w:val="both"/>
        <w:rPr>
          <w:lang w:val="en-GB"/>
        </w:rPr>
      </w:pPr>
      <w:r w:rsidRPr="000805A4">
        <w:rPr>
          <w:lang w:val="en-GB"/>
        </w:rPr>
        <w:t>To fully understand the root causes and consequences of weak points and safety problems found in the Scenario Analysis, the analysis team should evaluate the existing and missing safety barriers. One way of evaluating the safety barriers and their relation with the weak point is to carry out the three steps shown in Figure 5.</w:t>
      </w:r>
      <w:r w:rsidR="00CA66D8">
        <w:rPr>
          <w:lang w:val="en-GB"/>
        </w:rPr>
        <w:t>5 below. (See also MR Section 5</w:t>
      </w:r>
      <w:r w:rsidRPr="000805A4">
        <w:rPr>
          <w:lang w:val="en-GB"/>
        </w:rPr>
        <w:t>.)</w:t>
      </w:r>
    </w:p>
    <w:p w14:paraId="2741C968" w14:textId="77777777" w:rsidR="000F7E44" w:rsidRPr="000805A4" w:rsidRDefault="000F7E44">
      <w:pPr>
        <w:rPr>
          <w:lang w:val="en-GB"/>
        </w:rPr>
      </w:pPr>
    </w:p>
    <w:p w14:paraId="3EA6514F" w14:textId="77777777" w:rsidR="000F7E44" w:rsidRPr="000805A4" w:rsidRDefault="000F7E44">
      <w:pPr>
        <w:pStyle w:val="Caption"/>
        <w:rPr>
          <w:lang w:val="en-GB"/>
        </w:rPr>
      </w:pPr>
      <w:r w:rsidRPr="000805A4">
        <w:rPr>
          <w:lang w:val="en-GB"/>
        </w:rPr>
        <w:br w:type="page"/>
      </w:r>
      <w:bookmarkStart w:id="701" w:name="_Toc61698694"/>
      <w:r w:rsidR="009F24F0" w:rsidRPr="000805A4">
        <w:rPr>
          <w:noProof/>
          <w:lang w:val="en-GB"/>
        </w:rPr>
        <w:lastRenderedPageBreak/>
        <w:drawing>
          <wp:anchor distT="0" distB="0" distL="114300" distR="114300" simplePos="0" relativeHeight="251658245" behindDoc="0" locked="0" layoutInCell="0" allowOverlap="1" wp14:anchorId="59D67185" wp14:editId="07777777">
            <wp:simplePos x="0" y="0"/>
            <wp:positionH relativeFrom="column">
              <wp:posOffset>25400</wp:posOffset>
            </wp:positionH>
            <wp:positionV relativeFrom="paragraph">
              <wp:posOffset>33655</wp:posOffset>
            </wp:positionV>
            <wp:extent cx="5485765" cy="6913245"/>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5765" cy="6913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5A4">
        <w:rPr>
          <w:lang w:val="en-GB"/>
        </w:rPr>
        <w:t xml:space="preserve">Figure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5</w:t>
      </w:r>
      <w:r w:rsidRPr="000805A4">
        <w:rPr>
          <w:lang w:val="en-GB"/>
        </w:rPr>
        <w:fldChar w:fldCharType="end"/>
      </w:r>
      <w:r w:rsidRPr="000805A4">
        <w:rPr>
          <w:lang w:val="en-GB"/>
        </w:rPr>
        <w:t>.</w:t>
      </w:r>
      <w:r w:rsidRPr="000805A4">
        <w:rPr>
          <w:lang w:val="en-GB"/>
        </w:rPr>
        <w:fldChar w:fldCharType="begin"/>
      </w:r>
      <w:r w:rsidRPr="000805A4">
        <w:rPr>
          <w:lang w:val="en-GB"/>
        </w:rPr>
        <w:instrText xml:space="preserve"> SEQ Figure \* ARABIC \s 1 </w:instrText>
      </w:r>
      <w:r w:rsidRPr="000805A4">
        <w:rPr>
          <w:lang w:val="en-GB"/>
        </w:rPr>
        <w:fldChar w:fldCharType="separate"/>
      </w:r>
      <w:r w:rsidR="00D54866">
        <w:rPr>
          <w:noProof/>
          <w:lang w:val="en-GB"/>
        </w:rPr>
        <w:t>5</w:t>
      </w:r>
      <w:r w:rsidRPr="000805A4">
        <w:rPr>
          <w:lang w:val="en-GB"/>
        </w:rPr>
        <w:fldChar w:fldCharType="end"/>
      </w:r>
      <w:r w:rsidRPr="000805A4">
        <w:rPr>
          <w:lang w:val="en-GB"/>
        </w:rPr>
        <w:t>: Evaluating the weak points in combination with safety barrier analysis (from Fartum, 2003)</w:t>
      </w:r>
      <w:bookmarkEnd w:id="701"/>
    </w:p>
    <w:p w14:paraId="6F18CB14" w14:textId="77777777" w:rsidR="000F7E44" w:rsidRPr="000805A4" w:rsidRDefault="000F7E44">
      <w:pPr>
        <w:pStyle w:val="Heading2"/>
      </w:pPr>
      <w:r w:rsidRPr="000805A4">
        <w:br w:type="page"/>
      </w:r>
      <w:bookmarkStart w:id="702" w:name="_Toc61337819"/>
      <w:bookmarkStart w:id="703" w:name="_Toc61340086"/>
      <w:bookmarkStart w:id="704" w:name="_Toc61341934"/>
      <w:bookmarkStart w:id="705" w:name="_Toc61353822"/>
      <w:bookmarkStart w:id="706" w:name="_Toc61608272"/>
      <w:bookmarkStart w:id="707" w:name="_Toc61608327"/>
      <w:bookmarkStart w:id="708" w:name="_Toc61608501"/>
      <w:bookmarkStart w:id="709" w:name="_Toc61698095"/>
      <w:bookmarkStart w:id="710" w:name="_Toc61698284"/>
      <w:bookmarkStart w:id="711" w:name="_Toc61698781"/>
      <w:bookmarkStart w:id="712" w:name="_Toc63673162"/>
      <w:r w:rsidRPr="000805A4">
        <w:lastRenderedPageBreak/>
        <w:t>Recommendations</w:t>
      </w:r>
      <w:bookmarkEnd w:id="702"/>
      <w:bookmarkEnd w:id="703"/>
      <w:bookmarkEnd w:id="704"/>
      <w:bookmarkEnd w:id="705"/>
      <w:bookmarkEnd w:id="706"/>
      <w:bookmarkEnd w:id="707"/>
      <w:bookmarkEnd w:id="708"/>
      <w:bookmarkEnd w:id="709"/>
      <w:bookmarkEnd w:id="710"/>
      <w:bookmarkEnd w:id="711"/>
      <w:bookmarkEnd w:id="712"/>
    </w:p>
    <w:p w14:paraId="16745C7D" w14:textId="77777777" w:rsidR="000F7E44" w:rsidRPr="000805A4" w:rsidRDefault="000F7E44">
      <w:pPr>
        <w:jc w:val="both"/>
        <w:rPr>
          <w:lang w:val="en-GB"/>
        </w:rPr>
      </w:pPr>
      <w:r w:rsidRPr="000805A4">
        <w:rPr>
          <w:lang w:val="en-GB"/>
        </w:rPr>
        <w:t>Using the identified weak points, the final step of the Scenario Analysis is to:</w:t>
      </w:r>
    </w:p>
    <w:p w14:paraId="27C2D16B" w14:textId="77777777" w:rsidR="000F7E44" w:rsidRPr="000805A4" w:rsidRDefault="000F7E44">
      <w:pPr>
        <w:pStyle w:val="ListePunkter"/>
        <w:rPr>
          <w:lang w:val="en-GB"/>
        </w:rPr>
      </w:pPr>
      <w:r w:rsidRPr="000805A4">
        <w:rPr>
          <w:lang w:val="en-GB"/>
        </w:rPr>
        <w:t>Identify measures that should be taken to improve the identified weak points.</w:t>
      </w:r>
    </w:p>
    <w:p w14:paraId="05965273" w14:textId="77777777" w:rsidR="000F7E44" w:rsidRPr="000805A4" w:rsidRDefault="000F7E44">
      <w:pPr>
        <w:pStyle w:val="Heading3"/>
      </w:pPr>
      <w:r w:rsidRPr="000805A4">
        <w:t>Documentation of results</w:t>
      </w:r>
    </w:p>
    <w:p w14:paraId="1FE30D27" w14:textId="77777777" w:rsidR="000F7E44" w:rsidRPr="000805A4" w:rsidRDefault="000F7E44">
      <w:pPr>
        <w:jc w:val="both"/>
        <w:rPr>
          <w:lang w:val="en-GB"/>
        </w:rPr>
      </w:pPr>
      <w:r w:rsidRPr="000805A4">
        <w:rPr>
          <w:lang w:val="en-GB"/>
        </w:rPr>
        <w:t>The documentation of results from the Scenario Analysis should include:</w:t>
      </w:r>
    </w:p>
    <w:p w14:paraId="34C07864" w14:textId="77777777" w:rsidR="000F7E44" w:rsidRPr="000805A4" w:rsidRDefault="000F7E44">
      <w:pPr>
        <w:pStyle w:val="ListePunkter"/>
        <w:rPr>
          <w:lang w:val="en-GB"/>
        </w:rPr>
      </w:pPr>
      <w:r w:rsidRPr="000805A4">
        <w:rPr>
          <w:lang w:val="en-GB"/>
        </w:rPr>
        <w:t>A description of operator tasks</w:t>
      </w:r>
    </w:p>
    <w:p w14:paraId="22AFCEC2" w14:textId="77777777" w:rsidR="000F7E44" w:rsidRPr="000805A4" w:rsidRDefault="000F7E44">
      <w:pPr>
        <w:pStyle w:val="ListePunkter"/>
        <w:rPr>
          <w:lang w:val="en-GB"/>
        </w:rPr>
      </w:pPr>
      <w:r w:rsidRPr="000805A4">
        <w:rPr>
          <w:lang w:val="en-GB"/>
        </w:rPr>
        <w:t>A description of identified weak points</w:t>
      </w:r>
    </w:p>
    <w:p w14:paraId="33CC84C8" w14:textId="77777777" w:rsidR="000F7E44" w:rsidRPr="000805A4" w:rsidRDefault="000F7E44">
      <w:pPr>
        <w:pStyle w:val="ListePunkter"/>
        <w:rPr>
          <w:lang w:val="en-GB"/>
        </w:rPr>
      </w:pPr>
      <w:r w:rsidRPr="000805A4">
        <w:rPr>
          <w:lang w:val="en-GB"/>
        </w:rPr>
        <w:t>Reference to questions in the scenario checklists</w:t>
      </w:r>
    </w:p>
    <w:p w14:paraId="6C3F8FA5" w14:textId="77777777" w:rsidR="000F7E44" w:rsidRPr="000805A4" w:rsidRDefault="000F7E44">
      <w:pPr>
        <w:pStyle w:val="ListePunkter"/>
        <w:rPr>
          <w:lang w:val="en-GB"/>
        </w:rPr>
      </w:pPr>
      <w:r w:rsidRPr="000805A4">
        <w:rPr>
          <w:lang w:val="en-GB"/>
        </w:rPr>
        <w:t>Suggestions for remedial measures based on the identified weak points</w:t>
      </w:r>
    </w:p>
    <w:p w14:paraId="3C762457" w14:textId="77777777" w:rsidR="000F7E44" w:rsidRPr="000805A4" w:rsidRDefault="000F7E44">
      <w:pPr>
        <w:jc w:val="both"/>
        <w:rPr>
          <w:lang w:val="en-GB"/>
        </w:rPr>
      </w:pPr>
      <w:r w:rsidRPr="000805A4">
        <w:rPr>
          <w:lang w:val="en-GB"/>
        </w:rPr>
        <w:t>An example is shown in Table 5-3.</w:t>
      </w:r>
    </w:p>
    <w:p w14:paraId="0E7EF7F0" w14:textId="77777777" w:rsidR="000F7E44" w:rsidRPr="000805A4" w:rsidRDefault="000F7E44">
      <w:pPr>
        <w:jc w:val="both"/>
        <w:rPr>
          <w:lang w:val="en-GB"/>
        </w:rPr>
      </w:pPr>
      <w:r w:rsidRPr="000805A4">
        <w:rPr>
          <w:lang w:val="en-GB"/>
        </w:rPr>
        <w:t xml:space="preserve">Note that many of the findings represent </w:t>
      </w:r>
      <w:r w:rsidRPr="000805A4">
        <w:rPr>
          <w:i/>
          <w:lang w:val="en-GB"/>
        </w:rPr>
        <w:t xml:space="preserve">possible </w:t>
      </w:r>
      <w:r w:rsidRPr="000805A4">
        <w:rPr>
          <w:lang w:val="en-GB"/>
        </w:rPr>
        <w:t>safety problems that may be used as a basis for recommendations when preparing operators in the handling of abnormal situations. Typical of many findings is that they highlight negative aspects of the control centre, but in most cases there is a trade</w:t>
      </w:r>
      <w:r w:rsidRPr="000805A4">
        <w:rPr>
          <w:lang w:val="en-GB"/>
        </w:rPr>
        <w:noBreakHyphen/>
        <w:t>off between the negative and positive effects of measures. The weak points therefore do not necessarily require design changes, but in many cases the purpose is rather to prepare and call the operators' attention to possible safety problems.</w:t>
      </w:r>
    </w:p>
    <w:p w14:paraId="7AD57412" w14:textId="77777777" w:rsidR="000F7E44" w:rsidRPr="000805A4" w:rsidRDefault="000F7E44">
      <w:pPr>
        <w:jc w:val="both"/>
        <w:rPr>
          <w:sz w:val="22"/>
          <w:lang w:val="en-GB"/>
        </w:rPr>
      </w:pPr>
      <w:r w:rsidRPr="000805A4">
        <w:rPr>
          <w:lang w:val="en-GB"/>
        </w:rPr>
        <w:t>The identified recommendations should be assessed with regard to need for implementa</w:t>
      </w:r>
      <w:r w:rsidRPr="000805A4">
        <w:rPr>
          <w:lang w:val="en-GB"/>
        </w:rPr>
        <w:softHyphen/>
        <w:t>tion and cost of implementation, although the method does not suggest a systematic procedure for this.</w:t>
      </w:r>
    </w:p>
    <w:p w14:paraId="61B0332D" w14:textId="77777777" w:rsidR="000F7E44" w:rsidRPr="000805A4" w:rsidRDefault="000F7E44">
      <w:pPr>
        <w:pStyle w:val="Caption"/>
        <w:rPr>
          <w:lang w:val="en-GB"/>
        </w:rPr>
      </w:pPr>
      <w:bookmarkStart w:id="713" w:name="_Toc61698601"/>
      <w:r w:rsidRPr="000805A4">
        <w:rPr>
          <w:lang w:val="en-GB"/>
        </w:rPr>
        <w:t xml:space="preserve">Table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5</w:t>
      </w:r>
      <w:r w:rsidRPr="000805A4">
        <w:rPr>
          <w:lang w:val="en-GB"/>
        </w:rPr>
        <w:fldChar w:fldCharType="end"/>
      </w:r>
      <w:r w:rsidRPr="000805A4">
        <w:rPr>
          <w:lang w:val="en-GB"/>
        </w:rPr>
        <w:noBreakHyphen/>
      </w:r>
      <w:r w:rsidRPr="000805A4">
        <w:rPr>
          <w:lang w:val="en-GB"/>
        </w:rPr>
        <w:fldChar w:fldCharType="begin"/>
      </w:r>
      <w:r w:rsidRPr="000805A4">
        <w:rPr>
          <w:lang w:val="en-GB"/>
        </w:rPr>
        <w:instrText xml:space="preserve"> SEQ Table \* ARABIC \s 1 </w:instrText>
      </w:r>
      <w:r w:rsidRPr="000805A4">
        <w:rPr>
          <w:lang w:val="en-GB"/>
        </w:rPr>
        <w:fldChar w:fldCharType="separate"/>
      </w:r>
      <w:r w:rsidR="00D54866">
        <w:rPr>
          <w:noProof/>
          <w:lang w:val="en-GB"/>
        </w:rPr>
        <w:t>3</w:t>
      </w:r>
      <w:r w:rsidRPr="000805A4">
        <w:rPr>
          <w:lang w:val="en-GB"/>
        </w:rPr>
        <w:fldChar w:fldCharType="end"/>
      </w:r>
      <w:r w:rsidRPr="000805A4">
        <w:rPr>
          <w:lang w:val="en-GB"/>
        </w:rPr>
        <w:t>: Documentation of results - example</w:t>
      </w:r>
      <w:bookmarkEnd w:id="713"/>
    </w:p>
    <w:tbl>
      <w:tblPr>
        <w:tblW w:w="0" w:type="auto"/>
        <w:tblInd w:w="-176"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4820"/>
        <w:gridCol w:w="4395"/>
        <w:gridCol w:w="992"/>
      </w:tblGrid>
      <w:tr w:rsidR="000F7E44" w:rsidRPr="000805A4" w14:paraId="52A2667F" w14:textId="77777777">
        <w:tc>
          <w:tcPr>
            <w:tcW w:w="4820" w:type="dxa"/>
            <w:tcBorders>
              <w:top w:val="single" w:sz="6" w:space="0" w:color="auto"/>
              <w:bottom w:val="single" w:sz="6" w:space="0" w:color="auto"/>
            </w:tcBorders>
          </w:tcPr>
          <w:p w14:paraId="2FCD7835" w14:textId="77777777" w:rsidR="000F7E44" w:rsidRPr="000805A4" w:rsidRDefault="000F7E44">
            <w:pPr>
              <w:pStyle w:val="NormalTable0"/>
              <w:rPr>
                <w:lang w:val="en-GB"/>
              </w:rPr>
            </w:pPr>
            <w:r w:rsidRPr="000805A4">
              <w:rPr>
                <w:b/>
                <w:lang w:val="en-GB"/>
              </w:rPr>
              <w:t>Weak points</w:t>
            </w:r>
          </w:p>
        </w:tc>
        <w:tc>
          <w:tcPr>
            <w:tcW w:w="4395" w:type="dxa"/>
            <w:tcBorders>
              <w:top w:val="single" w:sz="6" w:space="0" w:color="auto"/>
              <w:bottom w:val="single" w:sz="6" w:space="0" w:color="auto"/>
            </w:tcBorders>
          </w:tcPr>
          <w:p w14:paraId="492EE956" w14:textId="77777777" w:rsidR="000F7E44" w:rsidRPr="000805A4" w:rsidRDefault="000F7E44">
            <w:pPr>
              <w:pStyle w:val="NormalTable0"/>
              <w:rPr>
                <w:lang w:val="en-GB"/>
              </w:rPr>
            </w:pPr>
            <w:r w:rsidRPr="000805A4">
              <w:rPr>
                <w:b/>
                <w:lang w:val="en-GB"/>
              </w:rPr>
              <w:t>Recommendations</w:t>
            </w:r>
          </w:p>
        </w:tc>
        <w:tc>
          <w:tcPr>
            <w:tcW w:w="992" w:type="dxa"/>
            <w:tcBorders>
              <w:top w:val="single" w:sz="6" w:space="0" w:color="auto"/>
              <w:bottom w:val="single" w:sz="6" w:space="0" w:color="auto"/>
            </w:tcBorders>
          </w:tcPr>
          <w:p w14:paraId="7017B981" w14:textId="77777777" w:rsidR="000F7E44" w:rsidRPr="000805A4" w:rsidRDefault="000F7E44">
            <w:pPr>
              <w:pStyle w:val="NormalTable0"/>
              <w:rPr>
                <w:b/>
                <w:lang w:val="en-GB"/>
              </w:rPr>
            </w:pPr>
            <w:r w:rsidRPr="000805A4">
              <w:rPr>
                <w:b/>
                <w:lang w:val="en-GB"/>
              </w:rPr>
              <w:t>Resp.</w:t>
            </w:r>
          </w:p>
        </w:tc>
      </w:tr>
      <w:tr w:rsidR="000F7E44" w:rsidRPr="000805A4" w14:paraId="44F7563C" w14:textId="77777777">
        <w:tc>
          <w:tcPr>
            <w:tcW w:w="4820" w:type="dxa"/>
            <w:tcBorders>
              <w:top w:val="single" w:sz="6" w:space="0" w:color="auto"/>
              <w:bottom w:val="single" w:sz="6" w:space="0" w:color="auto"/>
            </w:tcBorders>
          </w:tcPr>
          <w:p w14:paraId="41412ABA" w14:textId="77777777" w:rsidR="000F7E44" w:rsidRPr="000805A4" w:rsidRDefault="000F7E44">
            <w:pPr>
              <w:pStyle w:val="NormalTable0"/>
              <w:rPr>
                <w:sz w:val="22"/>
                <w:lang w:val="en-GB"/>
              </w:rPr>
            </w:pPr>
            <w:r w:rsidRPr="000805A4">
              <w:rPr>
                <w:sz w:val="22"/>
                <w:lang w:val="en-GB"/>
              </w:rPr>
              <w:t>Alarm texts may be difficult to understand because they are:</w:t>
            </w:r>
          </w:p>
          <w:p w14:paraId="2FC60F75" w14:textId="77777777" w:rsidR="000F7E44" w:rsidRPr="000805A4" w:rsidRDefault="000F7E44" w:rsidP="00462661">
            <w:pPr>
              <w:pStyle w:val="NormalTable0"/>
              <w:numPr>
                <w:ilvl w:val="0"/>
                <w:numId w:val="43"/>
              </w:numPr>
              <w:tabs>
                <w:tab w:val="clear" w:pos="975"/>
                <w:tab w:val="num" w:pos="459"/>
              </w:tabs>
              <w:spacing w:before="0"/>
              <w:ind w:left="459" w:hanging="284"/>
              <w:rPr>
                <w:sz w:val="22"/>
                <w:lang w:val="en-GB"/>
              </w:rPr>
            </w:pPr>
            <w:r w:rsidRPr="000805A4">
              <w:rPr>
                <w:sz w:val="22"/>
                <w:lang w:val="en-GB"/>
              </w:rPr>
              <w:t>Too general, not self</w:t>
            </w:r>
            <w:r w:rsidRPr="000805A4">
              <w:rPr>
                <w:sz w:val="22"/>
                <w:lang w:val="en-GB"/>
              </w:rPr>
              <w:noBreakHyphen/>
              <w:t>explanatory, do not indicate the nature of the problem immediately.</w:t>
            </w:r>
          </w:p>
          <w:p w14:paraId="4EA4F5A9" w14:textId="77777777" w:rsidR="000F7E44" w:rsidRPr="000805A4" w:rsidRDefault="000F7E44" w:rsidP="00462661">
            <w:pPr>
              <w:pStyle w:val="NormalTable0"/>
              <w:numPr>
                <w:ilvl w:val="0"/>
                <w:numId w:val="43"/>
              </w:numPr>
              <w:tabs>
                <w:tab w:val="clear" w:pos="975"/>
                <w:tab w:val="num" w:pos="459"/>
              </w:tabs>
              <w:spacing w:before="0"/>
              <w:ind w:left="459" w:hanging="284"/>
              <w:rPr>
                <w:sz w:val="22"/>
                <w:lang w:val="en-GB"/>
              </w:rPr>
            </w:pPr>
            <w:r w:rsidRPr="000805A4">
              <w:rPr>
                <w:sz w:val="22"/>
                <w:lang w:val="en-GB"/>
              </w:rPr>
              <w:t>Too short and abbreviated, due to insufficient space provided.</w:t>
            </w:r>
          </w:p>
          <w:p w14:paraId="3D1FDAFC" w14:textId="77777777" w:rsidR="000F7E44" w:rsidRPr="000805A4" w:rsidRDefault="000F7E44">
            <w:pPr>
              <w:pStyle w:val="NormalTable0"/>
              <w:rPr>
                <w:sz w:val="22"/>
                <w:lang w:val="en-GB"/>
              </w:rPr>
            </w:pPr>
          </w:p>
          <w:p w14:paraId="530990E4" w14:textId="77777777" w:rsidR="000F7E44" w:rsidRPr="000805A4" w:rsidRDefault="000F7E44">
            <w:pPr>
              <w:pStyle w:val="NormalTable0"/>
              <w:rPr>
                <w:sz w:val="22"/>
                <w:lang w:val="en-GB"/>
              </w:rPr>
            </w:pPr>
            <w:r w:rsidRPr="000805A4">
              <w:rPr>
                <w:sz w:val="22"/>
                <w:lang w:val="en-GB"/>
              </w:rPr>
              <w:t>The oil pump cannot be started from the control room. A field operator must assist the control room operator for this action.</w:t>
            </w:r>
          </w:p>
          <w:p w14:paraId="39A10DBC" w14:textId="77777777" w:rsidR="000F7E44" w:rsidRPr="000805A4" w:rsidRDefault="000F7E44">
            <w:pPr>
              <w:pStyle w:val="NormalTable0"/>
              <w:rPr>
                <w:sz w:val="22"/>
                <w:lang w:val="en-GB"/>
              </w:rPr>
            </w:pPr>
          </w:p>
          <w:p w14:paraId="5D106373" w14:textId="77777777" w:rsidR="000F7E44" w:rsidRPr="000805A4" w:rsidRDefault="000F7E44">
            <w:pPr>
              <w:pStyle w:val="NormalTable0"/>
              <w:rPr>
                <w:sz w:val="22"/>
                <w:lang w:val="en-GB"/>
              </w:rPr>
            </w:pPr>
            <w:r w:rsidRPr="000805A4">
              <w:rPr>
                <w:sz w:val="22"/>
                <w:lang w:val="en-GB"/>
              </w:rPr>
              <w:t>The changing of pumps causes a large number of alarms to appear in the control room, making it difficult to identify additional alarms.</w:t>
            </w:r>
          </w:p>
          <w:p w14:paraId="5A2678A4" w14:textId="77777777" w:rsidR="000F7E44" w:rsidRPr="000805A4" w:rsidRDefault="000F7E44">
            <w:pPr>
              <w:pStyle w:val="NormalTable0"/>
              <w:rPr>
                <w:sz w:val="22"/>
                <w:lang w:val="en-GB"/>
              </w:rPr>
            </w:pPr>
          </w:p>
          <w:p w14:paraId="6C7683B6" w14:textId="77777777" w:rsidR="000F7E44" w:rsidRPr="000805A4" w:rsidRDefault="000F7E44">
            <w:pPr>
              <w:pStyle w:val="NormalTable0"/>
              <w:rPr>
                <w:sz w:val="22"/>
                <w:lang w:val="en-GB"/>
              </w:rPr>
            </w:pPr>
            <w:r w:rsidRPr="000805A4">
              <w:rPr>
                <w:sz w:val="22"/>
                <w:lang w:val="en-GB"/>
              </w:rPr>
              <w:t>The valve that is involved is a manual valve, and is not indicated on the control room VDUs, and the operator must remember the location of the valve.</w:t>
            </w:r>
          </w:p>
          <w:p w14:paraId="0857A4E4" w14:textId="77777777" w:rsidR="000F7E44" w:rsidRPr="000805A4" w:rsidRDefault="000F7E44">
            <w:pPr>
              <w:pStyle w:val="NormalTable0"/>
              <w:rPr>
                <w:sz w:val="22"/>
                <w:lang w:val="en-GB"/>
              </w:rPr>
            </w:pPr>
          </w:p>
          <w:p w14:paraId="327B55A6" w14:textId="77777777" w:rsidR="000F7E44" w:rsidRPr="000805A4" w:rsidRDefault="000F7E44">
            <w:pPr>
              <w:pStyle w:val="NormalTable0"/>
              <w:rPr>
                <w:sz w:val="22"/>
                <w:lang w:val="en-GB"/>
              </w:rPr>
            </w:pPr>
            <w:r w:rsidRPr="000805A4">
              <w:rPr>
                <w:sz w:val="22"/>
                <w:lang w:val="en-GB"/>
              </w:rPr>
              <w:t xml:space="preserve">Information concerning the removed valve may be found in the work permit system, but the operator cannot check this within the time available. </w:t>
            </w:r>
          </w:p>
        </w:tc>
        <w:tc>
          <w:tcPr>
            <w:tcW w:w="4395" w:type="dxa"/>
            <w:tcBorders>
              <w:top w:val="single" w:sz="6" w:space="0" w:color="auto"/>
              <w:bottom w:val="single" w:sz="6" w:space="0" w:color="auto"/>
            </w:tcBorders>
          </w:tcPr>
          <w:p w14:paraId="4088BA56" w14:textId="77777777" w:rsidR="000F7E44" w:rsidRPr="000805A4" w:rsidRDefault="000F7E44">
            <w:pPr>
              <w:pStyle w:val="NormalTable0"/>
              <w:rPr>
                <w:sz w:val="22"/>
                <w:lang w:val="en-GB"/>
              </w:rPr>
            </w:pPr>
            <w:r w:rsidRPr="000805A4">
              <w:rPr>
                <w:sz w:val="22"/>
                <w:lang w:val="en-GB"/>
              </w:rPr>
              <w:t>More space should be reserved for alarm texts.</w:t>
            </w:r>
          </w:p>
          <w:p w14:paraId="0691D342" w14:textId="77777777" w:rsidR="000F7E44" w:rsidRPr="000805A4" w:rsidRDefault="000F7E44">
            <w:pPr>
              <w:pStyle w:val="NormalTable0"/>
              <w:rPr>
                <w:sz w:val="22"/>
                <w:lang w:val="en-GB"/>
              </w:rPr>
            </w:pPr>
          </w:p>
          <w:p w14:paraId="5BB99A36" w14:textId="77777777" w:rsidR="000F7E44" w:rsidRPr="000805A4" w:rsidRDefault="000F7E44">
            <w:pPr>
              <w:pStyle w:val="NormalTable0"/>
              <w:rPr>
                <w:sz w:val="22"/>
                <w:lang w:val="en-GB"/>
              </w:rPr>
            </w:pPr>
          </w:p>
          <w:p w14:paraId="37DC7802" w14:textId="77777777" w:rsidR="000F7E44" w:rsidRPr="000805A4" w:rsidRDefault="000F7E44">
            <w:pPr>
              <w:pStyle w:val="NormalTable0"/>
              <w:rPr>
                <w:sz w:val="22"/>
                <w:lang w:val="en-GB"/>
              </w:rPr>
            </w:pPr>
          </w:p>
          <w:p w14:paraId="1A34E213" w14:textId="77777777" w:rsidR="000F7E44" w:rsidRPr="000805A4" w:rsidRDefault="000F7E44">
            <w:pPr>
              <w:pStyle w:val="NormalTable0"/>
              <w:rPr>
                <w:sz w:val="22"/>
                <w:lang w:val="en-GB"/>
              </w:rPr>
            </w:pPr>
          </w:p>
          <w:p w14:paraId="0A28B4ED" w14:textId="77777777" w:rsidR="000F7E44" w:rsidRPr="000805A4" w:rsidRDefault="000F7E44">
            <w:pPr>
              <w:pStyle w:val="NormalTable0"/>
              <w:rPr>
                <w:sz w:val="22"/>
                <w:lang w:val="en-GB"/>
              </w:rPr>
            </w:pPr>
          </w:p>
          <w:p w14:paraId="400EDA85" w14:textId="77777777" w:rsidR="000F7E44" w:rsidRPr="000805A4" w:rsidRDefault="000F7E44">
            <w:pPr>
              <w:pStyle w:val="NormalTable0"/>
              <w:rPr>
                <w:sz w:val="22"/>
                <w:lang w:val="en-GB"/>
              </w:rPr>
            </w:pPr>
            <w:r w:rsidRPr="000805A4">
              <w:rPr>
                <w:sz w:val="22"/>
                <w:lang w:val="en-GB"/>
              </w:rPr>
              <w:br/>
              <w:t>Means should be provided for operators to start oil pumps from the control room.</w:t>
            </w:r>
          </w:p>
          <w:p w14:paraId="071AEB83" w14:textId="77777777" w:rsidR="000F7E44" w:rsidRPr="000805A4" w:rsidRDefault="000F7E44">
            <w:pPr>
              <w:pStyle w:val="NormalTable0"/>
              <w:rPr>
                <w:sz w:val="22"/>
                <w:lang w:val="en-GB"/>
              </w:rPr>
            </w:pPr>
          </w:p>
          <w:p w14:paraId="04DE7FF6" w14:textId="77777777" w:rsidR="000F7E44" w:rsidRPr="000805A4" w:rsidRDefault="000F7E44">
            <w:pPr>
              <w:pStyle w:val="NormalTable0"/>
              <w:rPr>
                <w:sz w:val="22"/>
                <w:lang w:val="en-GB"/>
              </w:rPr>
            </w:pPr>
          </w:p>
          <w:p w14:paraId="1F9B331B" w14:textId="77777777" w:rsidR="000F7E44" w:rsidRPr="000805A4" w:rsidRDefault="000F7E44">
            <w:pPr>
              <w:pStyle w:val="NormalTable0"/>
              <w:rPr>
                <w:sz w:val="22"/>
                <w:lang w:val="en-GB"/>
              </w:rPr>
            </w:pPr>
            <w:r w:rsidRPr="000805A4">
              <w:rPr>
                <w:sz w:val="22"/>
                <w:lang w:val="en-GB"/>
              </w:rPr>
              <w:t>Alarm suppressing mechanisms should be used.</w:t>
            </w:r>
          </w:p>
          <w:p w14:paraId="77746563" w14:textId="77777777" w:rsidR="000F7E44" w:rsidRPr="000805A4" w:rsidRDefault="000F7E44">
            <w:pPr>
              <w:pStyle w:val="NormalTable0"/>
              <w:rPr>
                <w:sz w:val="22"/>
                <w:lang w:val="en-GB"/>
              </w:rPr>
            </w:pPr>
          </w:p>
          <w:p w14:paraId="45CE2ADF" w14:textId="77777777" w:rsidR="000F7E44" w:rsidRPr="000805A4" w:rsidRDefault="000F7E44">
            <w:pPr>
              <w:pStyle w:val="NormalTable0"/>
              <w:rPr>
                <w:sz w:val="22"/>
                <w:lang w:val="en-GB"/>
              </w:rPr>
            </w:pPr>
          </w:p>
          <w:p w14:paraId="36424738" w14:textId="77777777" w:rsidR="000F7E44" w:rsidRPr="000805A4" w:rsidRDefault="000F7E44">
            <w:pPr>
              <w:pStyle w:val="NormalTable0"/>
              <w:rPr>
                <w:sz w:val="22"/>
                <w:lang w:val="en-GB"/>
              </w:rPr>
            </w:pPr>
            <w:r w:rsidRPr="000805A4">
              <w:rPr>
                <w:sz w:val="22"/>
                <w:lang w:val="en-GB"/>
              </w:rPr>
              <w:t>Reminder/message functions on the VDUs should be provided to remind operators of safety</w:t>
            </w:r>
            <w:r w:rsidRPr="000805A4">
              <w:rPr>
                <w:sz w:val="22"/>
                <w:lang w:val="en-GB"/>
              </w:rPr>
              <w:noBreakHyphen/>
              <w:t>related actions in the process.</w:t>
            </w:r>
          </w:p>
          <w:p w14:paraId="7BD944D4" w14:textId="77777777" w:rsidR="000F7E44" w:rsidRPr="000805A4" w:rsidRDefault="000F7E44">
            <w:pPr>
              <w:pStyle w:val="NormalTable0"/>
              <w:rPr>
                <w:sz w:val="22"/>
                <w:lang w:val="en-GB"/>
              </w:rPr>
            </w:pPr>
            <w:r w:rsidRPr="000805A4">
              <w:rPr>
                <w:sz w:val="22"/>
                <w:lang w:val="en-GB"/>
              </w:rPr>
              <w:br/>
              <w:t>In cases where two related/dependent components are involved, a work permit system should be introduced to prevent start</w:t>
            </w:r>
            <w:r w:rsidRPr="000805A4">
              <w:rPr>
                <w:sz w:val="22"/>
                <w:lang w:val="en-GB"/>
              </w:rPr>
              <w:noBreakHyphen/>
              <w:t>up before both components have been checked (e.g. using two dependent key locks).</w:t>
            </w:r>
          </w:p>
        </w:tc>
        <w:tc>
          <w:tcPr>
            <w:tcW w:w="992" w:type="dxa"/>
            <w:tcBorders>
              <w:top w:val="single" w:sz="6" w:space="0" w:color="auto"/>
              <w:bottom w:val="single" w:sz="6" w:space="0" w:color="auto"/>
            </w:tcBorders>
          </w:tcPr>
          <w:p w14:paraId="526050EE" w14:textId="77777777" w:rsidR="000F7E44" w:rsidRPr="000805A4" w:rsidRDefault="000F7E44">
            <w:pPr>
              <w:pStyle w:val="NormalTable0"/>
              <w:rPr>
                <w:lang w:val="en-GB"/>
              </w:rPr>
            </w:pPr>
            <w:r w:rsidRPr="000805A4">
              <w:rPr>
                <w:lang w:val="en-GB"/>
              </w:rPr>
              <w:t>Statoil/</w:t>
            </w:r>
            <w:r>
              <w:rPr>
                <w:lang w:val="en-GB"/>
              </w:rPr>
              <w:t>A.</w:t>
            </w:r>
            <w:r w:rsidR="003404D0">
              <w:rPr>
                <w:lang w:val="en-GB"/>
              </w:rPr>
              <w:t xml:space="preserve"> </w:t>
            </w:r>
            <w:r>
              <w:rPr>
                <w:lang w:val="en-GB"/>
              </w:rPr>
              <w:t>Smith</w:t>
            </w:r>
          </w:p>
        </w:tc>
      </w:tr>
    </w:tbl>
    <w:p w14:paraId="21162CD1" w14:textId="77777777" w:rsidR="000F7E44" w:rsidRPr="000805A4" w:rsidRDefault="000F7E44">
      <w:pPr>
        <w:pStyle w:val="Heading2"/>
      </w:pPr>
      <w:bookmarkStart w:id="714" w:name="_Toc56499376"/>
      <w:bookmarkStart w:id="715" w:name="_Toc56500202"/>
      <w:bookmarkStart w:id="716" w:name="_Toc56500404"/>
      <w:bookmarkStart w:id="717" w:name="_Toc57715766"/>
      <w:bookmarkStart w:id="718" w:name="_Toc57814922"/>
      <w:bookmarkStart w:id="719" w:name="_Toc61337820"/>
      <w:bookmarkStart w:id="720" w:name="_Toc61340087"/>
      <w:bookmarkStart w:id="721" w:name="_Toc61341935"/>
      <w:bookmarkStart w:id="722" w:name="_Toc61353823"/>
      <w:bookmarkStart w:id="723" w:name="_Toc61608273"/>
      <w:bookmarkStart w:id="724" w:name="_Toc61608328"/>
      <w:bookmarkStart w:id="725" w:name="_Toc61608502"/>
      <w:bookmarkStart w:id="726" w:name="_Toc61698096"/>
      <w:bookmarkStart w:id="727" w:name="_Toc61698285"/>
      <w:bookmarkStart w:id="728" w:name="_Toc61698782"/>
      <w:bookmarkStart w:id="729" w:name="_Toc63673163"/>
      <w:r w:rsidRPr="000805A4">
        <w:lastRenderedPageBreak/>
        <w:t>Prototypical scenarios</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14:paraId="01DE6AAC" w14:textId="77777777" w:rsidR="000F7E44" w:rsidRPr="000805A4" w:rsidRDefault="000F7E44">
      <w:pPr>
        <w:pStyle w:val="BodyText"/>
        <w:jc w:val="both"/>
      </w:pPr>
      <w:r w:rsidRPr="000805A4">
        <w:t>Several prototypical STEP scenarios have been developed to support the analysis. The scenarios are:</w:t>
      </w:r>
    </w:p>
    <w:p w14:paraId="3F4EC099" w14:textId="77777777" w:rsidR="000F7E44" w:rsidRPr="000805A4" w:rsidRDefault="000F7E44" w:rsidP="00462661">
      <w:pPr>
        <w:pStyle w:val="ListeNummer"/>
        <w:numPr>
          <w:ilvl w:val="0"/>
          <w:numId w:val="44"/>
        </w:numPr>
        <w:rPr>
          <w:lang w:val="en-GB"/>
        </w:rPr>
      </w:pPr>
      <w:r w:rsidRPr="000805A4">
        <w:rPr>
          <w:lang w:val="en-GB"/>
        </w:rPr>
        <w:t>Gas leak</w:t>
      </w:r>
    </w:p>
    <w:p w14:paraId="37661706" w14:textId="77777777" w:rsidR="000F7E44" w:rsidRPr="000805A4" w:rsidRDefault="000F7E44" w:rsidP="00462661">
      <w:pPr>
        <w:pStyle w:val="ListeNummer"/>
        <w:numPr>
          <w:ilvl w:val="0"/>
          <w:numId w:val="44"/>
        </w:numPr>
        <w:rPr>
          <w:lang w:val="en-GB"/>
        </w:rPr>
      </w:pPr>
      <w:r w:rsidRPr="000805A4">
        <w:rPr>
          <w:lang w:val="en-GB"/>
        </w:rPr>
        <w:t>Utility systems start-up after blackout</w:t>
      </w:r>
    </w:p>
    <w:p w14:paraId="06CB5232" w14:textId="77777777" w:rsidR="000F7E44" w:rsidRPr="000805A4" w:rsidRDefault="000F7E44" w:rsidP="00462661">
      <w:pPr>
        <w:pStyle w:val="ListeNummer"/>
        <w:numPr>
          <w:ilvl w:val="0"/>
          <w:numId w:val="44"/>
        </w:numPr>
        <w:rPr>
          <w:lang w:val="en-GB"/>
        </w:rPr>
      </w:pPr>
      <w:r w:rsidRPr="000805A4">
        <w:rPr>
          <w:lang w:val="en-GB"/>
        </w:rPr>
        <w:t>Sub sea start-up</w:t>
      </w:r>
    </w:p>
    <w:p w14:paraId="40B82790" w14:textId="77777777" w:rsidR="000F7E44" w:rsidRPr="000805A4" w:rsidRDefault="000F7E44" w:rsidP="00462661">
      <w:pPr>
        <w:pStyle w:val="ListeNummer"/>
        <w:numPr>
          <w:ilvl w:val="0"/>
          <w:numId w:val="44"/>
        </w:numPr>
        <w:rPr>
          <w:lang w:val="en-GB"/>
        </w:rPr>
      </w:pPr>
      <w:r w:rsidRPr="000805A4">
        <w:rPr>
          <w:lang w:val="en-GB"/>
        </w:rPr>
        <w:t>Emergency shutdown</w:t>
      </w:r>
    </w:p>
    <w:p w14:paraId="1A6AB20F" w14:textId="77777777" w:rsidR="000F7E44" w:rsidRPr="000805A4" w:rsidRDefault="000F7E44" w:rsidP="00462661">
      <w:pPr>
        <w:pStyle w:val="ListeNummer"/>
        <w:numPr>
          <w:ilvl w:val="0"/>
          <w:numId w:val="44"/>
        </w:numPr>
        <w:rPr>
          <w:lang w:val="en-GB"/>
        </w:rPr>
      </w:pPr>
      <w:r w:rsidRPr="000805A4">
        <w:rPr>
          <w:lang w:val="en-GB"/>
        </w:rPr>
        <w:t>Blackout</w:t>
      </w:r>
    </w:p>
    <w:p w14:paraId="6FD93DAD" w14:textId="77777777" w:rsidR="000F7E44" w:rsidRPr="000805A4" w:rsidRDefault="000F7E44" w:rsidP="00462661">
      <w:pPr>
        <w:pStyle w:val="ListeNummer"/>
        <w:numPr>
          <w:ilvl w:val="0"/>
          <w:numId w:val="44"/>
        </w:numPr>
        <w:rPr>
          <w:lang w:val="en-GB"/>
        </w:rPr>
      </w:pPr>
      <w:r w:rsidRPr="000805A4">
        <w:rPr>
          <w:lang w:val="en-GB"/>
        </w:rPr>
        <w:t>Sudden listing</w:t>
      </w:r>
    </w:p>
    <w:p w14:paraId="3E7CD3AC" w14:textId="77777777" w:rsidR="000F7E44" w:rsidRPr="000805A4" w:rsidRDefault="000F7E44">
      <w:pPr>
        <w:pStyle w:val="BodyText"/>
        <w:jc w:val="both"/>
      </w:pPr>
    </w:p>
    <w:p w14:paraId="2F7A2A5C" w14:textId="77777777" w:rsidR="000F7E44" w:rsidRPr="000805A4" w:rsidRDefault="000F7E44">
      <w:pPr>
        <w:pStyle w:val="BodyText"/>
        <w:jc w:val="both"/>
      </w:pPr>
      <w:r>
        <w:t>See Appendix B</w:t>
      </w:r>
      <w:r w:rsidRPr="000805A4">
        <w:t xml:space="preserve"> for descriptions of the scenarios. The prototypical scenarios describe different types of emergencies in which the CRO plays an important role. During the Scenario Analysis these scenarios should be combined with failures in barrier functions or systems as showed in Figure 5.6.</w:t>
      </w:r>
    </w:p>
    <w:p w14:paraId="7B77B2EE" w14:textId="77777777" w:rsidR="000F7E44" w:rsidRPr="000805A4" w:rsidRDefault="000F7E44">
      <w:pPr>
        <w:pStyle w:val="BodyText"/>
      </w:pPr>
    </w:p>
    <w:p w14:paraId="14B5651D" w14:textId="77777777" w:rsidR="000F7E44" w:rsidRPr="000805A4" w:rsidRDefault="009F24F0">
      <w:pPr>
        <w:pStyle w:val="BodyText"/>
      </w:pPr>
      <w:r w:rsidRPr="000805A4">
        <w:rPr>
          <w:noProof/>
        </w:rPr>
        <w:drawing>
          <wp:anchor distT="0" distB="0" distL="114300" distR="114300" simplePos="0" relativeHeight="251658246" behindDoc="0" locked="0" layoutInCell="0" allowOverlap="1" wp14:anchorId="50DE2ABB" wp14:editId="07777777">
            <wp:simplePos x="0" y="0"/>
            <wp:positionH relativeFrom="column">
              <wp:posOffset>0</wp:posOffset>
            </wp:positionH>
            <wp:positionV relativeFrom="paragraph">
              <wp:posOffset>0</wp:posOffset>
            </wp:positionV>
            <wp:extent cx="5761990" cy="280733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1990" cy="2807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BD8B4" w14:textId="77777777" w:rsidR="000F7E44" w:rsidRPr="000805A4" w:rsidRDefault="000F7E44">
      <w:pPr>
        <w:pStyle w:val="BodyText"/>
      </w:pPr>
    </w:p>
    <w:p w14:paraId="257FCE60" w14:textId="77777777" w:rsidR="000F7E44" w:rsidRPr="000805A4" w:rsidRDefault="000F7E44">
      <w:pPr>
        <w:pStyle w:val="BodyText"/>
      </w:pPr>
    </w:p>
    <w:p w14:paraId="36AA89D0" w14:textId="77777777" w:rsidR="000F7E44" w:rsidRPr="000805A4" w:rsidRDefault="000F7E44">
      <w:pPr>
        <w:pStyle w:val="BodyText"/>
      </w:pPr>
    </w:p>
    <w:p w14:paraId="29340C12" w14:textId="77777777" w:rsidR="000F7E44" w:rsidRPr="000805A4" w:rsidRDefault="000F7E44">
      <w:pPr>
        <w:pStyle w:val="BodyText"/>
      </w:pPr>
    </w:p>
    <w:p w14:paraId="1EBECA70" w14:textId="77777777" w:rsidR="000F7E44" w:rsidRPr="000805A4" w:rsidRDefault="000F7E44">
      <w:pPr>
        <w:pStyle w:val="BodyText"/>
      </w:pPr>
    </w:p>
    <w:p w14:paraId="1C7E0BF2" w14:textId="77777777" w:rsidR="000F7E44" w:rsidRPr="000805A4" w:rsidRDefault="000F7E44">
      <w:pPr>
        <w:pStyle w:val="BodyText"/>
      </w:pPr>
    </w:p>
    <w:p w14:paraId="5182163E" w14:textId="77777777" w:rsidR="000F7E44" w:rsidRPr="000805A4" w:rsidRDefault="000F7E44">
      <w:pPr>
        <w:pStyle w:val="BodyText"/>
      </w:pPr>
    </w:p>
    <w:p w14:paraId="15DC7309" w14:textId="77777777" w:rsidR="000F7E44" w:rsidRPr="000805A4" w:rsidRDefault="000F7E44">
      <w:pPr>
        <w:pStyle w:val="BodyText"/>
      </w:pPr>
    </w:p>
    <w:p w14:paraId="089988E6" w14:textId="77777777" w:rsidR="000F7E44" w:rsidRPr="000805A4" w:rsidRDefault="000F7E44">
      <w:pPr>
        <w:pStyle w:val="Caption"/>
        <w:rPr>
          <w:lang w:val="en-GB"/>
        </w:rPr>
      </w:pPr>
      <w:bookmarkStart w:id="730" w:name="_Toc61698695"/>
    </w:p>
    <w:p w14:paraId="43D001ED" w14:textId="77777777" w:rsidR="000F7E44" w:rsidRPr="000805A4" w:rsidRDefault="000F7E44">
      <w:pPr>
        <w:pStyle w:val="Caption"/>
        <w:rPr>
          <w:lang w:val="en-GB"/>
        </w:rPr>
      </w:pPr>
      <w:r w:rsidRPr="000805A4">
        <w:rPr>
          <w:lang w:val="en-GB"/>
        </w:rPr>
        <w:t xml:space="preserve">Figure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5</w:t>
      </w:r>
      <w:r w:rsidRPr="000805A4">
        <w:rPr>
          <w:lang w:val="en-GB"/>
        </w:rPr>
        <w:fldChar w:fldCharType="end"/>
      </w:r>
      <w:r w:rsidRPr="000805A4">
        <w:rPr>
          <w:lang w:val="en-GB"/>
        </w:rPr>
        <w:t>.</w:t>
      </w:r>
      <w:r w:rsidRPr="000805A4">
        <w:rPr>
          <w:lang w:val="en-GB"/>
        </w:rPr>
        <w:fldChar w:fldCharType="begin"/>
      </w:r>
      <w:r w:rsidRPr="000805A4">
        <w:rPr>
          <w:lang w:val="en-GB"/>
        </w:rPr>
        <w:instrText xml:space="preserve"> SEQ Figure \* ARABIC \s 1 </w:instrText>
      </w:r>
      <w:r w:rsidRPr="000805A4">
        <w:rPr>
          <w:lang w:val="en-GB"/>
        </w:rPr>
        <w:fldChar w:fldCharType="separate"/>
      </w:r>
      <w:r w:rsidR="00D54866">
        <w:rPr>
          <w:noProof/>
          <w:lang w:val="en-GB"/>
        </w:rPr>
        <w:t>6</w:t>
      </w:r>
      <w:r w:rsidRPr="000805A4">
        <w:rPr>
          <w:lang w:val="en-GB"/>
        </w:rPr>
        <w:fldChar w:fldCharType="end"/>
      </w:r>
      <w:r w:rsidRPr="000805A4">
        <w:rPr>
          <w:lang w:val="en-GB"/>
        </w:rPr>
        <w:t>: Barrier functions and barrier systems that may fail</w:t>
      </w:r>
      <w:bookmarkEnd w:id="730"/>
    </w:p>
    <w:p w14:paraId="6D57AC02" w14:textId="77777777" w:rsidR="000F7E44" w:rsidRPr="000805A4" w:rsidRDefault="000F7E44">
      <w:pPr>
        <w:pStyle w:val="BodyText"/>
        <w:jc w:val="both"/>
      </w:pPr>
      <w:r w:rsidRPr="000805A4">
        <w:t xml:space="preserve">The prototypical scenarios and the examples of possible failures in barrier functions and systems are just meant as a helping start for the scenario development. By combining the scenarios mentioned, with different failures and consequences, i.e. personnel injuries, all kinds of operator aids can be tested in all of the prototypical scenarios. </w:t>
      </w:r>
    </w:p>
    <w:p w14:paraId="56885818" w14:textId="77777777" w:rsidR="000F7E44" w:rsidRPr="000805A4" w:rsidRDefault="000F7E44">
      <w:pPr>
        <w:pStyle w:val="BodyText"/>
        <w:jc w:val="both"/>
      </w:pPr>
    </w:p>
    <w:p w14:paraId="53C6FA77" w14:textId="77777777" w:rsidR="000F7E44" w:rsidRPr="000805A4" w:rsidRDefault="000F7E44">
      <w:pPr>
        <w:rPr>
          <w:lang w:val="en-GB"/>
        </w:rPr>
        <w:sectPr w:rsidR="000F7E44" w:rsidRPr="000805A4" w:rsidSect="002B10F0">
          <w:headerReference w:type="default" r:id="rId81"/>
          <w:footerReference w:type="default" r:id="rId82"/>
          <w:type w:val="oddPage"/>
          <w:pgSz w:w="11907" w:h="16834" w:code="9"/>
          <w:pgMar w:top="567" w:right="1134" w:bottom="851" w:left="1304" w:header="340" w:footer="680" w:gutter="0"/>
          <w:cols w:space="708"/>
        </w:sectPr>
      </w:pPr>
    </w:p>
    <w:p w14:paraId="368AAD29" w14:textId="77777777" w:rsidR="000F7E44" w:rsidRPr="000805A4" w:rsidRDefault="000F7E44">
      <w:pPr>
        <w:pStyle w:val="Kapitteldeling"/>
        <w:rPr>
          <w:lang w:val="en-GB"/>
        </w:rPr>
      </w:pPr>
      <w:bookmarkStart w:id="731" w:name="_Toc61341936"/>
      <w:bookmarkStart w:id="732" w:name="_Toc61353824"/>
      <w:bookmarkStart w:id="733" w:name="_Toc61353857"/>
      <w:bookmarkStart w:id="734" w:name="_Toc61359799"/>
      <w:bookmarkStart w:id="735" w:name="_Toc61608274"/>
      <w:bookmarkStart w:id="736" w:name="_Toc61608329"/>
      <w:bookmarkStart w:id="737" w:name="_Toc61608503"/>
      <w:bookmarkStart w:id="738" w:name="_Toc61698097"/>
      <w:bookmarkStart w:id="739" w:name="_Toc61698286"/>
      <w:bookmarkStart w:id="740" w:name="_Toc61698783"/>
      <w:bookmarkStart w:id="741" w:name="_Toc61768254"/>
      <w:bookmarkStart w:id="742" w:name="_Toc62036611"/>
    </w:p>
    <w:p w14:paraId="1AE8D023" w14:textId="77777777" w:rsidR="000F7E44" w:rsidRPr="000805A4" w:rsidRDefault="000F7E44">
      <w:pPr>
        <w:pStyle w:val="Kapitteldeling"/>
        <w:rPr>
          <w:lang w:val="en-GB"/>
        </w:rPr>
      </w:pPr>
    </w:p>
    <w:p w14:paraId="5E8E4F6A" w14:textId="77777777" w:rsidR="000F7E44" w:rsidRPr="000805A4" w:rsidRDefault="000F7E44">
      <w:pPr>
        <w:pStyle w:val="Kapitteldeling"/>
        <w:rPr>
          <w:lang w:val="en-GB"/>
        </w:rPr>
      </w:pPr>
    </w:p>
    <w:p w14:paraId="0FAF78FA" w14:textId="77777777" w:rsidR="000F7E44" w:rsidRPr="000805A4" w:rsidRDefault="000F7E44">
      <w:pPr>
        <w:pStyle w:val="Kapitteldeling"/>
        <w:rPr>
          <w:lang w:val="en-GB"/>
        </w:rPr>
      </w:pPr>
    </w:p>
    <w:p w14:paraId="05962373" w14:textId="77777777" w:rsidR="000F7E44" w:rsidRPr="000805A4" w:rsidRDefault="000F7E44">
      <w:pPr>
        <w:pStyle w:val="Kapitteldeling"/>
        <w:rPr>
          <w:lang w:val="en-GB"/>
        </w:rPr>
      </w:pPr>
    </w:p>
    <w:p w14:paraId="238E6FED" w14:textId="77777777" w:rsidR="000F7E44" w:rsidRPr="000805A4" w:rsidRDefault="000F7E44">
      <w:pPr>
        <w:pStyle w:val="Kapitteldeling"/>
        <w:rPr>
          <w:lang w:val="en-GB"/>
        </w:rPr>
      </w:pPr>
    </w:p>
    <w:p w14:paraId="777DC68E" w14:textId="77777777" w:rsidR="000F7E44" w:rsidRPr="000805A4" w:rsidRDefault="000F7E44">
      <w:pPr>
        <w:pStyle w:val="Kapitteldeling"/>
        <w:rPr>
          <w:lang w:val="en-GB"/>
        </w:rPr>
      </w:pPr>
    </w:p>
    <w:p w14:paraId="361351A7" w14:textId="77777777" w:rsidR="000F7E44" w:rsidRPr="000805A4" w:rsidRDefault="000F7E44">
      <w:pPr>
        <w:pStyle w:val="Kapitteldeling"/>
        <w:rPr>
          <w:lang w:val="en-GB"/>
        </w:rPr>
      </w:pPr>
    </w:p>
    <w:p w14:paraId="5AC2EC89" w14:textId="77777777" w:rsidR="000F7E44" w:rsidRPr="000805A4" w:rsidRDefault="000F7E44">
      <w:pPr>
        <w:pStyle w:val="Kapitteldeling"/>
        <w:rPr>
          <w:lang w:val="en-GB"/>
        </w:rPr>
      </w:pPr>
    </w:p>
    <w:p w14:paraId="66D9ED78" w14:textId="77777777" w:rsidR="000F7E44" w:rsidRPr="000805A4" w:rsidRDefault="000F7E44">
      <w:pPr>
        <w:pStyle w:val="Kapitteldeling"/>
        <w:rPr>
          <w:lang w:val="en-GB"/>
        </w:rPr>
      </w:pPr>
    </w:p>
    <w:p w14:paraId="48D659A9" w14:textId="77777777" w:rsidR="000F7E44" w:rsidRPr="000805A4" w:rsidRDefault="000F7E44">
      <w:pPr>
        <w:pStyle w:val="Kapitteldeling"/>
        <w:rPr>
          <w:lang w:val="en-GB"/>
        </w:rPr>
      </w:pPr>
    </w:p>
    <w:p w14:paraId="7B6930CA" w14:textId="77777777" w:rsidR="000F7E44" w:rsidRPr="000805A4" w:rsidRDefault="000F7E44">
      <w:pPr>
        <w:pStyle w:val="Kapitteldeling"/>
        <w:rPr>
          <w:lang w:val="en-GB"/>
        </w:rPr>
      </w:pPr>
      <w:r w:rsidRPr="000805A4">
        <w:rPr>
          <w:lang w:val="en-GB"/>
        </w:rPr>
        <w:t xml:space="preserve">6. Actions, Implementation and Follow Up </w:t>
      </w:r>
    </w:p>
    <w:p w14:paraId="6C3ED68B" w14:textId="77777777" w:rsidR="000F7E44" w:rsidRPr="000805A4" w:rsidRDefault="000F7E44">
      <w:pPr>
        <w:pStyle w:val="Kapitteldeling"/>
        <w:rPr>
          <w:lang w:val="en-GB"/>
        </w:rPr>
      </w:pPr>
      <w:r w:rsidRPr="000805A4">
        <w:rPr>
          <w:lang w:val="en-GB"/>
        </w:rPr>
        <w:t>of a CRIOP Analysis</w:t>
      </w:r>
    </w:p>
    <w:p w14:paraId="6AF53EBA" w14:textId="77777777" w:rsidR="000F7E44" w:rsidRPr="000805A4" w:rsidRDefault="000F7E44">
      <w:pPr>
        <w:rPr>
          <w:lang w:val="en-GB"/>
        </w:rPr>
      </w:pPr>
    </w:p>
    <w:p w14:paraId="1B350781" w14:textId="77777777" w:rsidR="000F7E44" w:rsidRPr="000805A4" w:rsidRDefault="000F7E44">
      <w:pPr>
        <w:rPr>
          <w:lang w:val="en-GB"/>
        </w:rPr>
      </w:pPr>
    </w:p>
    <w:p w14:paraId="07F29996" w14:textId="77777777" w:rsidR="000F7E44" w:rsidRPr="000805A4" w:rsidRDefault="000F7E44">
      <w:pPr>
        <w:rPr>
          <w:lang w:val="en-GB"/>
        </w:rPr>
      </w:pPr>
    </w:p>
    <w:p w14:paraId="0C01FB56" w14:textId="77777777" w:rsidR="000F7E44" w:rsidRPr="000805A4" w:rsidRDefault="000F7E44">
      <w:pPr>
        <w:rPr>
          <w:lang w:val="en-GB"/>
        </w:rPr>
      </w:pPr>
    </w:p>
    <w:p w14:paraId="1173E931" w14:textId="77777777" w:rsidR="000F7E44" w:rsidRPr="000805A4" w:rsidRDefault="000F7E44">
      <w:pPr>
        <w:rPr>
          <w:lang w:val="en-GB"/>
        </w:rPr>
        <w:sectPr w:rsidR="000F7E44" w:rsidRPr="000805A4" w:rsidSect="002B10F0">
          <w:pgSz w:w="11907" w:h="16834" w:code="9"/>
          <w:pgMar w:top="567" w:right="1134" w:bottom="851" w:left="1304" w:header="340" w:footer="680" w:gutter="0"/>
          <w:cols w:space="708"/>
        </w:sectPr>
      </w:pPr>
    </w:p>
    <w:p w14:paraId="590FAC11" w14:textId="77777777" w:rsidR="000F7E44" w:rsidRPr="000805A4" w:rsidRDefault="000F7E44">
      <w:pPr>
        <w:pStyle w:val="Heading1"/>
      </w:pPr>
      <w:bookmarkStart w:id="743" w:name="_Toc63673164"/>
      <w:bookmarkStart w:id="744" w:name="_Toc66082383"/>
      <w:bookmarkStart w:id="745" w:name="_Toc66082454"/>
      <w:bookmarkStart w:id="746" w:name="_Toc187212751"/>
      <w:r w:rsidRPr="000805A4">
        <w:lastRenderedPageBreak/>
        <w:t>Actions, Implementation and Follow up of a CRIOP Analysis</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29FD63E2" w14:textId="77777777" w:rsidR="000F7E44" w:rsidRPr="000805A4" w:rsidRDefault="000F7E44">
      <w:pPr>
        <w:jc w:val="both"/>
        <w:rPr>
          <w:i/>
          <w:lang w:val="en-GB"/>
        </w:rPr>
      </w:pPr>
      <w:r w:rsidRPr="000805A4">
        <w:rPr>
          <w:i/>
          <w:lang w:val="en-GB"/>
        </w:rPr>
        <w:t>The aim of this section is to describe the r</w:t>
      </w:r>
      <w:r>
        <w:rPr>
          <w:i/>
          <w:lang w:val="en-GB"/>
        </w:rPr>
        <w:t>esul</w:t>
      </w:r>
      <w:r w:rsidRPr="000805A4">
        <w:rPr>
          <w:i/>
          <w:lang w:val="en-GB"/>
        </w:rPr>
        <w:t>t from a CRIOP</w:t>
      </w:r>
      <w:r>
        <w:rPr>
          <w:i/>
          <w:lang w:val="en-GB"/>
        </w:rPr>
        <w:t xml:space="preserve"> analysis and how it</w:t>
      </w:r>
      <w:r w:rsidRPr="000805A4">
        <w:rPr>
          <w:i/>
          <w:lang w:val="en-GB"/>
        </w:rPr>
        <w:t xml:space="preserve"> should be used and followed up.</w:t>
      </w:r>
    </w:p>
    <w:p w14:paraId="50261A72" w14:textId="77777777" w:rsidR="000F7E44" w:rsidRDefault="000F7E44">
      <w:pPr>
        <w:jc w:val="both"/>
        <w:rPr>
          <w:lang w:val="en-GB"/>
        </w:rPr>
      </w:pPr>
      <w:r>
        <w:rPr>
          <w:lang w:val="en-GB"/>
        </w:rPr>
        <w:t xml:space="preserve">The report from the CRIOP analysis should be discussed with all the main stakeholders to ensure understanding and commitment to the proposed actions. The competence related to Human Factors is usually varying, and some stakeholders may be negative to some of the identified weaknesses, thus it may be important to highlight some of the positive aspects to create a more positive context of the report. </w:t>
      </w:r>
    </w:p>
    <w:p w14:paraId="79B2F40D" w14:textId="77777777" w:rsidR="000F7E44" w:rsidRDefault="000F7E44">
      <w:pPr>
        <w:jc w:val="both"/>
        <w:rPr>
          <w:lang w:val="en-GB"/>
        </w:rPr>
      </w:pPr>
    </w:p>
    <w:p w14:paraId="43FBCFBA" w14:textId="77777777" w:rsidR="000F7E44" w:rsidRDefault="000F7E44">
      <w:pPr>
        <w:jc w:val="both"/>
        <w:rPr>
          <w:lang w:val="en-GB"/>
        </w:rPr>
      </w:pPr>
      <w:r w:rsidRPr="000805A4">
        <w:rPr>
          <w:lang w:val="en-GB"/>
        </w:rPr>
        <w:t xml:space="preserve">The report from the CRIOP analysis should </w:t>
      </w:r>
      <w:r>
        <w:rPr>
          <w:lang w:val="en-GB"/>
        </w:rPr>
        <w:t>contain a short summary, containing both positive and negative issues from the CRIOP analysis to ensure that the results from the CRIOP analysis is being distributed and read by the stakeholders and participants.</w:t>
      </w:r>
    </w:p>
    <w:p w14:paraId="48E9E43F" w14:textId="77777777" w:rsidR="000F7E44" w:rsidRDefault="000F7E44">
      <w:pPr>
        <w:jc w:val="both"/>
        <w:rPr>
          <w:lang w:val="en-GB"/>
        </w:rPr>
      </w:pPr>
    </w:p>
    <w:p w14:paraId="6BCFEEB5" w14:textId="77777777" w:rsidR="000F7E44" w:rsidRDefault="000F7E44">
      <w:pPr>
        <w:jc w:val="both"/>
        <w:rPr>
          <w:lang w:val="en-GB"/>
        </w:rPr>
      </w:pPr>
      <w:r>
        <w:rPr>
          <w:lang w:val="en-GB"/>
        </w:rPr>
        <w:t xml:space="preserve">The report should </w:t>
      </w:r>
      <w:r w:rsidRPr="000805A4">
        <w:rPr>
          <w:lang w:val="en-GB"/>
        </w:rPr>
        <w:t xml:space="preserve">be given to the </w:t>
      </w:r>
      <w:r>
        <w:rPr>
          <w:lang w:val="en-GB"/>
        </w:rPr>
        <w:t xml:space="preserve">responsible </w:t>
      </w:r>
      <w:r w:rsidRPr="000805A4">
        <w:rPr>
          <w:lang w:val="en-GB"/>
        </w:rPr>
        <w:t xml:space="preserve">management </w:t>
      </w:r>
      <w:r>
        <w:rPr>
          <w:lang w:val="en-GB"/>
        </w:rPr>
        <w:t>that</w:t>
      </w:r>
      <w:r w:rsidRPr="000805A4">
        <w:rPr>
          <w:lang w:val="en-GB"/>
        </w:rPr>
        <w:t xml:space="preserve"> initiated the analysis. The report should contain:</w:t>
      </w:r>
    </w:p>
    <w:p w14:paraId="6D18FFF4" w14:textId="77777777" w:rsidR="000F7E44" w:rsidRDefault="000F7E44">
      <w:pPr>
        <w:pStyle w:val="ListePunkter"/>
        <w:rPr>
          <w:lang w:val="en-GB"/>
        </w:rPr>
      </w:pPr>
      <w:r>
        <w:rPr>
          <w:lang w:val="en-GB"/>
        </w:rPr>
        <w:t xml:space="preserve">Summary from the CRIOP analysis </w:t>
      </w:r>
    </w:p>
    <w:p w14:paraId="48D3758A" w14:textId="77777777" w:rsidR="000F7E44" w:rsidRPr="000805A4" w:rsidRDefault="000F7E44">
      <w:pPr>
        <w:pStyle w:val="ListePunkter"/>
        <w:rPr>
          <w:lang w:val="en-GB"/>
        </w:rPr>
      </w:pPr>
      <w:r w:rsidRPr="000805A4">
        <w:rPr>
          <w:lang w:val="en-GB"/>
        </w:rPr>
        <w:t>The checklists from the General Analysis</w:t>
      </w:r>
    </w:p>
    <w:p w14:paraId="22960A62" w14:textId="77777777" w:rsidR="000F7E44" w:rsidRPr="000805A4" w:rsidRDefault="000F7E44">
      <w:pPr>
        <w:pStyle w:val="ListePunkter"/>
        <w:rPr>
          <w:lang w:val="en-GB"/>
        </w:rPr>
      </w:pPr>
      <w:r w:rsidRPr="000805A4">
        <w:rPr>
          <w:lang w:val="en-GB"/>
        </w:rPr>
        <w:t>Documented weak points and recommendations from the General Analysis</w:t>
      </w:r>
    </w:p>
    <w:p w14:paraId="11CB7203" w14:textId="77777777" w:rsidR="000F7E44" w:rsidRPr="000805A4" w:rsidRDefault="000F7E44">
      <w:pPr>
        <w:pStyle w:val="ListePunkter"/>
        <w:rPr>
          <w:lang w:val="en-GB"/>
        </w:rPr>
      </w:pPr>
      <w:r w:rsidRPr="000805A4">
        <w:rPr>
          <w:lang w:val="en-GB"/>
        </w:rPr>
        <w:t>Documented weak points and recommendations from the Scenario Analysis</w:t>
      </w:r>
    </w:p>
    <w:p w14:paraId="7C237A98" w14:textId="77777777" w:rsidR="000F7E44" w:rsidRPr="000805A4" w:rsidRDefault="000F7E44">
      <w:pPr>
        <w:pStyle w:val="ListePunkter"/>
        <w:rPr>
          <w:lang w:val="en-GB"/>
        </w:rPr>
      </w:pPr>
      <w:r w:rsidRPr="000805A4">
        <w:rPr>
          <w:lang w:val="en-GB"/>
        </w:rPr>
        <w:t>Result from safety barrier analysis and recommendations</w:t>
      </w:r>
    </w:p>
    <w:p w14:paraId="2D931C55" w14:textId="77777777" w:rsidR="000F7E44" w:rsidRPr="000805A4" w:rsidRDefault="000F7E44">
      <w:pPr>
        <w:jc w:val="both"/>
        <w:rPr>
          <w:lang w:val="en-GB"/>
        </w:rPr>
      </w:pPr>
    </w:p>
    <w:p w14:paraId="55DBE596" w14:textId="77777777" w:rsidR="000F7E44" w:rsidRPr="000805A4" w:rsidRDefault="000F7E44">
      <w:pPr>
        <w:jc w:val="both"/>
        <w:rPr>
          <w:lang w:val="en-GB"/>
        </w:rPr>
      </w:pPr>
      <w:r w:rsidRPr="000805A4">
        <w:rPr>
          <w:lang w:val="en-GB"/>
        </w:rPr>
        <w:t xml:space="preserve">The weak points and recommendations from the report should be analysed by relevant personnel with clear lines for responsibility regarding follow-up. An action plan should be established, documenting points that are resolved and not resolved. An action is based on a recommendation but may be adjusted taking into consideration budgetary limits, available resources and target date. Short and long term actions must be described. </w:t>
      </w:r>
    </w:p>
    <w:p w14:paraId="3F07FA70" w14:textId="77777777" w:rsidR="000F7E44" w:rsidRPr="000805A4" w:rsidRDefault="000F7E44">
      <w:pPr>
        <w:jc w:val="both"/>
        <w:rPr>
          <w:lang w:val="en-GB"/>
        </w:rPr>
      </w:pPr>
      <w:r w:rsidRPr="000805A4">
        <w:rPr>
          <w:lang w:val="en-GB"/>
        </w:rPr>
        <w:t>The responsible person for each recommendation should as soon as possible make a plan for actions and deadline for following through (see example in Table 6-1).</w:t>
      </w:r>
    </w:p>
    <w:p w14:paraId="5DCAE39E" w14:textId="77777777" w:rsidR="000F7E44" w:rsidRPr="000805A4" w:rsidRDefault="000F7E44">
      <w:pPr>
        <w:pStyle w:val="Caption"/>
        <w:rPr>
          <w:lang w:val="en-GB"/>
        </w:rPr>
      </w:pPr>
      <w:bookmarkStart w:id="747" w:name="_Toc61698602"/>
      <w:r w:rsidRPr="000805A4">
        <w:rPr>
          <w:lang w:val="en-GB"/>
        </w:rPr>
        <w:t xml:space="preserve">Table </w:t>
      </w:r>
      <w:r w:rsidRPr="000805A4">
        <w:rPr>
          <w:lang w:val="en-GB"/>
        </w:rPr>
        <w:fldChar w:fldCharType="begin"/>
      </w:r>
      <w:r w:rsidRPr="000805A4">
        <w:rPr>
          <w:lang w:val="en-GB"/>
        </w:rPr>
        <w:instrText xml:space="preserve"> STYLEREF 1 \s </w:instrText>
      </w:r>
      <w:r w:rsidRPr="000805A4">
        <w:rPr>
          <w:lang w:val="en-GB"/>
        </w:rPr>
        <w:fldChar w:fldCharType="separate"/>
      </w:r>
      <w:r w:rsidR="00D54866">
        <w:rPr>
          <w:noProof/>
          <w:lang w:val="en-GB"/>
        </w:rPr>
        <w:t>6</w:t>
      </w:r>
      <w:r w:rsidRPr="000805A4">
        <w:rPr>
          <w:lang w:val="en-GB"/>
        </w:rPr>
        <w:fldChar w:fldCharType="end"/>
      </w:r>
      <w:r w:rsidRPr="000805A4">
        <w:rPr>
          <w:lang w:val="en-GB"/>
        </w:rPr>
        <w:noBreakHyphen/>
      </w:r>
      <w:r w:rsidRPr="000805A4">
        <w:rPr>
          <w:lang w:val="en-GB"/>
        </w:rPr>
        <w:fldChar w:fldCharType="begin"/>
      </w:r>
      <w:r w:rsidRPr="000805A4">
        <w:rPr>
          <w:lang w:val="en-GB"/>
        </w:rPr>
        <w:instrText xml:space="preserve"> SEQ Table \* ARABIC \s 1 </w:instrText>
      </w:r>
      <w:r w:rsidRPr="000805A4">
        <w:rPr>
          <w:lang w:val="en-GB"/>
        </w:rPr>
        <w:fldChar w:fldCharType="separate"/>
      </w:r>
      <w:r w:rsidR="00D54866">
        <w:rPr>
          <w:noProof/>
          <w:lang w:val="en-GB"/>
        </w:rPr>
        <w:t>1</w:t>
      </w:r>
      <w:r w:rsidRPr="000805A4">
        <w:rPr>
          <w:lang w:val="en-GB"/>
        </w:rPr>
        <w:fldChar w:fldCharType="end"/>
      </w:r>
      <w:r w:rsidRPr="000805A4">
        <w:rPr>
          <w:lang w:val="en-GB"/>
        </w:rPr>
        <w:t>: Action Plans as a result of a CRIOP Analysis</w:t>
      </w:r>
      <w:bookmarkEnd w:id="747"/>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97"/>
        <w:gridCol w:w="2572"/>
        <w:gridCol w:w="2976"/>
        <w:gridCol w:w="1443"/>
        <w:gridCol w:w="1559"/>
      </w:tblGrid>
      <w:tr w:rsidR="000F7E44" w:rsidRPr="000805A4" w14:paraId="3ACBABC8" w14:textId="77777777">
        <w:tc>
          <w:tcPr>
            <w:tcW w:w="797" w:type="dxa"/>
          </w:tcPr>
          <w:p w14:paraId="5EF15418" w14:textId="77777777" w:rsidR="000F7E44" w:rsidRPr="000805A4" w:rsidRDefault="000F7E44">
            <w:pPr>
              <w:pStyle w:val="NormalTable0"/>
              <w:rPr>
                <w:b/>
                <w:lang w:val="en-GB"/>
              </w:rPr>
            </w:pPr>
            <w:r w:rsidRPr="000805A4">
              <w:rPr>
                <w:b/>
                <w:lang w:val="en-GB"/>
              </w:rPr>
              <w:t>Ref</w:t>
            </w:r>
          </w:p>
        </w:tc>
        <w:tc>
          <w:tcPr>
            <w:tcW w:w="2572" w:type="dxa"/>
          </w:tcPr>
          <w:p w14:paraId="18B169AA" w14:textId="77777777" w:rsidR="000F7E44" w:rsidRPr="000805A4" w:rsidRDefault="000F7E44">
            <w:pPr>
              <w:pStyle w:val="NormalTable0"/>
              <w:rPr>
                <w:b/>
                <w:lang w:val="en-GB"/>
              </w:rPr>
            </w:pPr>
            <w:r w:rsidRPr="000805A4">
              <w:rPr>
                <w:b/>
                <w:lang w:val="en-GB"/>
              </w:rPr>
              <w:t>Weak point (resolved)</w:t>
            </w:r>
          </w:p>
        </w:tc>
        <w:tc>
          <w:tcPr>
            <w:tcW w:w="2976" w:type="dxa"/>
          </w:tcPr>
          <w:p w14:paraId="04D245DC" w14:textId="77777777" w:rsidR="000F7E44" w:rsidRPr="000805A4" w:rsidRDefault="000F7E44">
            <w:pPr>
              <w:pStyle w:val="NormalTable0"/>
              <w:rPr>
                <w:b/>
                <w:lang w:val="en-GB"/>
              </w:rPr>
            </w:pPr>
            <w:r w:rsidRPr="000805A4">
              <w:rPr>
                <w:b/>
                <w:lang w:val="en-GB"/>
              </w:rPr>
              <w:t>Prioritised actions (recommendation)</w:t>
            </w:r>
          </w:p>
        </w:tc>
        <w:tc>
          <w:tcPr>
            <w:tcW w:w="1443" w:type="dxa"/>
          </w:tcPr>
          <w:p w14:paraId="6F532B5C" w14:textId="77777777" w:rsidR="000F7E44" w:rsidRPr="000805A4" w:rsidRDefault="000F7E44">
            <w:pPr>
              <w:pStyle w:val="NormalTable0"/>
              <w:rPr>
                <w:b/>
                <w:lang w:val="en-GB"/>
              </w:rPr>
            </w:pPr>
            <w:r w:rsidRPr="000805A4">
              <w:rPr>
                <w:b/>
                <w:lang w:val="en-GB"/>
              </w:rPr>
              <w:t>Responsible person</w:t>
            </w:r>
          </w:p>
        </w:tc>
        <w:tc>
          <w:tcPr>
            <w:tcW w:w="1559" w:type="dxa"/>
          </w:tcPr>
          <w:p w14:paraId="3D6CF70B" w14:textId="77777777" w:rsidR="000F7E44" w:rsidRPr="000805A4" w:rsidRDefault="000F7E44">
            <w:pPr>
              <w:pStyle w:val="NormalTable0"/>
              <w:rPr>
                <w:b/>
                <w:lang w:val="en-GB"/>
              </w:rPr>
            </w:pPr>
            <w:r w:rsidRPr="000805A4">
              <w:rPr>
                <w:b/>
                <w:lang w:val="en-GB"/>
              </w:rPr>
              <w:t>Target date</w:t>
            </w:r>
          </w:p>
        </w:tc>
      </w:tr>
      <w:tr w:rsidR="000F7E44" w:rsidRPr="000805A4" w14:paraId="61A6F85A" w14:textId="77777777">
        <w:tc>
          <w:tcPr>
            <w:tcW w:w="797" w:type="dxa"/>
          </w:tcPr>
          <w:p w14:paraId="10D16FD1" w14:textId="77777777" w:rsidR="000F7E44" w:rsidRPr="000805A4" w:rsidRDefault="000F7E44">
            <w:pPr>
              <w:pStyle w:val="NormalTable0"/>
              <w:rPr>
                <w:b/>
                <w:lang w:val="en-GB"/>
              </w:rPr>
            </w:pPr>
          </w:p>
        </w:tc>
        <w:tc>
          <w:tcPr>
            <w:tcW w:w="2572" w:type="dxa"/>
          </w:tcPr>
          <w:p w14:paraId="1C3718E9" w14:textId="77777777" w:rsidR="000F7E44" w:rsidRPr="000805A4" w:rsidRDefault="000F7E44">
            <w:pPr>
              <w:pStyle w:val="NormalTable0"/>
              <w:rPr>
                <w:lang w:val="en-GB"/>
              </w:rPr>
            </w:pPr>
            <w:r w:rsidRPr="000805A4">
              <w:rPr>
                <w:lang w:val="en-GB"/>
              </w:rPr>
              <w:t>No clear alarm philosophy</w:t>
            </w:r>
          </w:p>
        </w:tc>
        <w:tc>
          <w:tcPr>
            <w:tcW w:w="2976" w:type="dxa"/>
          </w:tcPr>
          <w:p w14:paraId="5C552C79" w14:textId="77777777" w:rsidR="000F7E44" w:rsidRPr="000805A4" w:rsidRDefault="000F7E44">
            <w:pPr>
              <w:pStyle w:val="NormalTable0"/>
              <w:rPr>
                <w:lang w:val="en-GB"/>
              </w:rPr>
            </w:pPr>
            <w:r w:rsidRPr="000805A4">
              <w:rPr>
                <w:lang w:val="en-GB"/>
              </w:rPr>
              <w:t>Establish alarm philosophy in accordance with YA-711.</w:t>
            </w:r>
          </w:p>
        </w:tc>
        <w:tc>
          <w:tcPr>
            <w:tcW w:w="1443" w:type="dxa"/>
          </w:tcPr>
          <w:p w14:paraId="49F78098" w14:textId="77777777" w:rsidR="000F7E44" w:rsidRPr="000805A4" w:rsidRDefault="000F7E44">
            <w:pPr>
              <w:pStyle w:val="NormalTable0"/>
              <w:rPr>
                <w:lang w:val="en-GB"/>
              </w:rPr>
            </w:pPr>
            <w:r w:rsidRPr="000805A4">
              <w:rPr>
                <w:lang w:val="en-GB"/>
              </w:rPr>
              <w:t>NN</w:t>
            </w:r>
          </w:p>
        </w:tc>
        <w:tc>
          <w:tcPr>
            <w:tcW w:w="1559" w:type="dxa"/>
          </w:tcPr>
          <w:p w14:paraId="54B4402C" w14:textId="77777777" w:rsidR="000F7E44" w:rsidRPr="000805A4" w:rsidRDefault="000F7E44">
            <w:pPr>
              <w:pStyle w:val="NormalTable0"/>
              <w:rPr>
                <w:lang w:val="en-GB"/>
              </w:rPr>
            </w:pPr>
            <w:r w:rsidRPr="000805A4">
              <w:rPr>
                <w:lang w:val="en-GB"/>
              </w:rPr>
              <w:t>DD.MM.YY.</w:t>
            </w:r>
          </w:p>
        </w:tc>
      </w:tr>
      <w:tr w:rsidR="000F7E44" w:rsidRPr="000805A4" w14:paraId="4FEC1D48" w14:textId="77777777">
        <w:tc>
          <w:tcPr>
            <w:tcW w:w="797" w:type="dxa"/>
          </w:tcPr>
          <w:p w14:paraId="4F64CBEC" w14:textId="77777777" w:rsidR="000F7E44" w:rsidRPr="000805A4" w:rsidRDefault="000F7E44">
            <w:pPr>
              <w:pStyle w:val="NormalTable0"/>
              <w:rPr>
                <w:b/>
                <w:lang w:val="en-GB"/>
              </w:rPr>
            </w:pPr>
            <w:r w:rsidRPr="000805A4">
              <w:rPr>
                <w:b/>
                <w:lang w:val="en-GB"/>
              </w:rPr>
              <w:t>Ref</w:t>
            </w:r>
          </w:p>
        </w:tc>
        <w:tc>
          <w:tcPr>
            <w:tcW w:w="2572" w:type="dxa"/>
          </w:tcPr>
          <w:p w14:paraId="6CF8F909" w14:textId="77777777" w:rsidR="000F7E44" w:rsidRPr="000805A4" w:rsidRDefault="000F7E44">
            <w:pPr>
              <w:pStyle w:val="NormalTable0"/>
              <w:rPr>
                <w:b/>
                <w:sz w:val="22"/>
                <w:lang w:val="en-GB"/>
              </w:rPr>
            </w:pPr>
            <w:r w:rsidRPr="000805A4">
              <w:rPr>
                <w:b/>
                <w:sz w:val="22"/>
                <w:lang w:val="en-GB"/>
              </w:rPr>
              <w:t>Weak point (unresolved)</w:t>
            </w:r>
          </w:p>
        </w:tc>
        <w:tc>
          <w:tcPr>
            <w:tcW w:w="2976" w:type="dxa"/>
          </w:tcPr>
          <w:p w14:paraId="6FF2C211" w14:textId="77777777" w:rsidR="000F7E44" w:rsidRPr="000805A4" w:rsidRDefault="000F7E44">
            <w:pPr>
              <w:pStyle w:val="NormalTable0"/>
              <w:rPr>
                <w:b/>
                <w:lang w:val="en-GB"/>
              </w:rPr>
            </w:pPr>
            <w:r w:rsidRPr="000805A4">
              <w:rPr>
                <w:b/>
                <w:lang w:val="en-GB"/>
              </w:rPr>
              <w:t>Comments</w:t>
            </w:r>
          </w:p>
        </w:tc>
        <w:tc>
          <w:tcPr>
            <w:tcW w:w="1443" w:type="dxa"/>
          </w:tcPr>
          <w:p w14:paraId="690C0661" w14:textId="77777777" w:rsidR="000F7E44" w:rsidRPr="000805A4" w:rsidRDefault="000F7E44">
            <w:pPr>
              <w:pStyle w:val="NormalTable0"/>
              <w:rPr>
                <w:b/>
                <w:lang w:val="en-GB"/>
              </w:rPr>
            </w:pPr>
            <w:r w:rsidRPr="000805A4">
              <w:rPr>
                <w:b/>
                <w:lang w:val="en-GB"/>
              </w:rPr>
              <w:t>Responsible person</w:t>
            </w:r>
          </w:p>
        </w:tc>
        <w:tc>
          <w:tcPr>
            <w:tcW w:w="1559" w:type="dxa"/>
          </w:tcPr>
          <w:p w14:paraId="697575D4" w14:textId="77777777" w:rsidR="000F7E44" w:rsidRPr="000805A4" w:rsidRDefault="000F7E44">
            <w:pPr>
              <w:pStyle w:val="NormalTable0"/>
              <w:rPr>
                <w:b/>
                <w:lang w:val="en-GB"/>
              </w:rPr>
            </w:pPr>
            <w:r w:rsidRPr="000805A4">
              <w:rPr>
                <w:b/>
                <w:lang w:val="en-GB"/>
              </w:rPr>
              <w:t>Target date</w:t>
            </w:r>
          </w:p>
        </w:tc>
      </w:tr>
      <w:tr w:rsidR="000F7E44" w:rsidRPr="000805A4" w14:paraId="234738E2" w14:textId="77777777">
        <w:tc>
          <w:tcPr>
            <w:tcW w:w="797" w:type="dxa"/>
          </w:tcPr>
          <w:p w14:paraId="78766195" w14:textId="77777777" w:rsidR="000F7E44" w:rsidRPr="000805A4" w:rsidRDefault="000F7E44">
            <w:pPr>
              <w:pStyle w:val="NormalTable0"/>
              <w:rPr>
                <w:b/>
                <w:lang w:val="en-GB"/>
              </w:rPr>
            </w:pPr>
          </w:p>
        </w:tc>
        <w:tc>
          <w:tcPr>
            <w:tcW w:w="2572" w:type="dxa"/>
          </w:tcPr>
          <w:p w14:paraId="10727310" w14:textId="77777777" w:rsidR="000F7E44" w:rsidRPr="000805A4" w:rsidRDefault="000F7E44">
            <w:pPr>
              <w:pStyle w:val="NormalTable0"/>
              <w:rPr>
                <w:lang w:val="en-GB"/>
              </w:rPr>
            </w:pPr>
            <w:r w:rsidRPr="000805A4">
              <w:rPr>
                <w:lang w:val="en-GB"/>
              </w:rPr>
              <w:t>No access to daylight is provided in the CC</w:t>
            </w:r>
          </w:p>
        </w:tc>
        <w:tc>
          <w:tcPr>
            <w:tcW w:w="2976" w:type="dxa"/>
          </w:tcPr>
          <w:p w14:paraId="326598A7" w14:textId="77777777" w:rsidR="000F7E44" w:rsidRPr="000805A4" w:rsidRDefault="000F7E44">
            <w:pPr>
              <w:pStyle w:val="NormalTable0"/>
              <w:rPr>
                <w:lang w:val="en-GB"/>
              </w:rPr>
            </w:pPr>
            <w:r w:rsidRPr="000805A4">
              <w:rPr>
                <w:lang w:val="en-GB"/>
              </w:rPr>
              <w:t>No available budget</w:t>
            </w:r>
          </w:p>
        </w:tc>
        <w:tc>
          <w:tcPr>
            <w:tcW w:w="1443" w:type="dxa"/>
          </w:tcPr>
          <w:p w14:paraId="052C15C5" w14:textId="77777777" w:rsidR="000F7E44" w:rsidRPr="000805A4" w:rsidRDefault="000F7E44">
            <w:pPr>
              <w:pStyle w:val="NormalTable0"/>
              <w:rPr>
                <w:lang w:val="en-GB"/>
              </w:rPr>
            </w:pPr>
            <w:r w:rsidRPr="000805A4">
              <w:rPr>
                <w:lang w:val="en-GB"/>
              </w:rPr>
              <w:t>NN</w:t>
            </w:r>
          </w:p>
        </w:tc>
        <w:tc>
          <w:tcPr>
            <w:tcW w:w="1559" w:type="dxa"/>
          </w:tcPr>
          <w:p w14:paraId="000CF56C" w14:textId="77777777" w:rsidR="000F7E44" w:rsidRPr="000805A4" w:rsidRDefault="000F7E44">
            <w:pPr>
              <w:pStyle w:val="NormalTable0"/>
              <w:rPr>
                <w:lang w:val="en-GB"/>
              </w:rPr>
            </w:pPr>
            <w:r w:rsidRPr="000805A4">
              <w:rPr>
                <w:lang w:val="en-GB"/>
              </w:rPr>
              <w:t>NA</w:t>
            </w:r>
          </w:p>
        </w:tc>
      </w:tr>
    </w:tbl>
    <w:p w14:paraId="383E6BBA" w14:textId="77777777" w:rsidR="000F7E44" w:rsidRPr="000805A4" w:rsidRDefault="000F7E44">
      <w:pPr>
        <w:rPr>
          <w:lang w:val="en-GB"/>
        </w:rPr>
      </w:pPr>
    </w:p>
    <w:p w14:paraId="72395745" w14:textId="77777777" w:rsidR="000F7E44" w:rsidRPr="000805A4" w:rsidRDefault="000F7E44">
      <w:pPr>
        <w:jc w:val="both"/>
        <w:rPr>
          <w:lang w:val="en-GB"/>
        </w:rPr>
      </w:pPr>
      <w:r w:rsidRPr="000805A4">
        <w:rPr>
          <w:lang w:val="en-GB"/>
        </w:rPr>
        <w:t>The management responsible in the initiating organisations should consider change in the relevant governing variables for each action which is carried out, i.e. changing safety or design procedures.</w:t>
      </w:r>
    </w:p>
    <w:p w14:paraId="11F059FD" w14:textId="77777777" w:rsidR="000F7E44" w:rsidRPr="000805A4" w:rsidRDefault="000F7E44">
      <w:pPr>
        <w:jc w:val="both"/>
        <w:rPr>
          <w:lang w:val="en-GB"/>
        </w:rPr>
      </w:pPr>
      <w:r w:rsidRPr="000805A4">
        <w:rPr>
          <w:lang w:val="en-GB"/>
        </w:rPr>
        <w:t>The findings from this CRIOP analysis should be checked out in the next CRIOP analysis. Have all findings from previous CRIOP’s been followed up in a responsible manner?</w:t>
      </w:r>
    </w:p>
    <w:p w14:paraId="36A1E150" w14:textId="77777777" w:rsidR="000F7E44" w:rsidRPr="000805A4" w:rsidRDefault="000F7E44">
      <w:pPr>
        <w:jc w:val="both"/>
        <w:rPr>
          <w:lang w:val="en-GB"/>
        </w:rPr>
        <w:sectPr w:rsidR="000F7E44" w:rsidRPr="000805A4" w:rsidSect="002B10F0">
          <w:pgSz w:w="11907" w:h="16834" w:code="9"/>
          <w:pgMar w:top="567" w:right="1134" w:bottom="851" w:left="1304" w:header="340" w:footer="680" w:gutter="0"/>
          <w:cols w:space="708"/>
        </w:sectPr>
      </w:pPr>
    </w:p>
    <w:p w14:paraId="071E4E01" w14:textId="02DCDED0" w:rsidR="000F7E44" w:rsidRPr="000805A4" w:rsidRDefault="000F7E44">
      <w:pPr>
        <w:pStyle w:val="Heading1"/>
      </w:pPr>
      <w:bookmarkStart w:id="748" w:name="_Toc61341943"/>
      <w:bookmarkStart w:id="749" w:name="_Toc61353831"/>
      <w:bookmarkStart w:id="750" w:name="_Toc61353859"/>
      <w:bookmarkStart w:id="751" w:name="_Toc61359801"/>
      <w:bookmarkStart w:id="752" w:name="_Toc61608281"/>
      <w:bookmarkStart w:id="753" w:name="_Toc61608336"/>
      <w:bookmarkStart w:id="754" w:name="_Toc61608510"/>
      <w:bookmarkStart w:id="755" w:name="_Toc61698099"/>
      <w:bookmarkStart w:id="756" w:name="_Toc61698288"/>
      <w:bookmarkStart w:id="757" w:name="_Toc61698785"/>
      <w:bookmarkStart w:id="758" w:name="_Toc61768256"/>
      <w:bookmarkStart w:id="759" w:name="_Toc62036613"/>
      <w:bookmarkStart w:id="760" w:name="_Toc63673165"/>
      <w:bookmarkStart w:id="761" w:name="_Toc66082384"/>
      <w:bookmarkStart w:id="762" w:name="_Toc66082455"/>
      <w:bookmarkStart w:id="763" w:name="_Toc187212752"/>
      <w:r>
        <w:lastRenderedPageBreak/>
        <w:t>R</w:t>
      </w:r>
      <w:bookmarkEnd w:id="748"/>
      <w:bookmarkEnd w:id="749"/>
      <w:bookmarkEnd w:id="750"/>
      <w:bookmarkEnd w:id="751"/>
      <w:bookmarkEnd w:id="752"/>
      <w:bookmarkEnd w:id="753"/>
      <w:bookmarkEnd w:id="754"/>
      <w:bookmarkEnd w:id="755"/>
      <w:bookmarkEnd w:id="756"/>
      <w:bookmarkEnd w:id="757"/>
      <w:bookmarkEnd w:id="758"/>
      <w:bookmarkEnd w:id="759"/>
      <w:r>
        <w:t>eferences</w:t>
      </w:r>
      <w:bookmarkEnd w:id="760"/>
      <w:bookmarkEnd w:id="761"/>
      <w:bookmarkEnd w:id="762"/>
      <w:bookmarkEnd w:id="763"/>
      <w:r w:rsidR="05A63593">
        <w:t xml:space="preserve"> </w:t>
      </w:r>
      <w:r w:rsidR="05A63593" w:rsidRPr="02C59054">
        <w:rPr>
          <w:sz w:val="20"/>
          <w:szCs w:val="20"/>
        </w:rPr>
        <w:t>(</w:t>
      </w:r>
      <w:r w:rsidR="62630350" w:rsidRPr="02C59054">
        <w:rPr>
          <w:sz w:val="20"/>
          <w:szCs w:val="20"/>
        </w:rPr>
        <w:t>APA-7 standard)</w:t>
      </w:r>
    </w:p>
    <w:p w14:paraId="6CABEDBD" w14:textId="2E0AB901" w:rsidR="00EB06E2" w:rsidRPr="00175222" w:rsidRDefault="22EF2534" w:rsidP="02C59054">
      <w:pPr>
        <w:spacing w:before="0" w:line="480" w:lineRule="auto"/>
        <w:rPr>
          <w:rFonts w:ascii="Times New Roman" w:hAnsi="Times New Roman"/>
          <w:sz w:val="22"/>
          <w:szCs w:val="22"/>
          <w:lang w:val="en-US"/>
        </w:rPr>
      </w:pPr>
      <w:r w:rsidRPr="02C59054">
        <w:rPr>
          <w:rFonts w:ascii="Times New Roman" w:hAnsi="Times New Roman"/>
          <w:sz w:val="22"/>
          <w:szCs w:val="22"/>
          <w:lang w:val="en-US"/>
        </w:rPr>
        <w:t>ANSI/ISA-99</w:t>
      </w:r>
      <w:r w:rsidRPr="003D469A">
        <w:rPr>
          <w:rFonts w:ascii="Times New Roman" w:hAnsi="Times New Roman"/>
          <w:lang w:val="en-US"/>
        </w:rPr>
        <w:t xml:space="preserve">.00.01 series (versions from 2004 to 2007) (See </w:t>
      </w:r>
      <w:hyperlink r:id="rId83">
        <w:r w:rsidRPr="02C59054">
          <w:rPr>
            <w:rStyle w:val="Hyperlink"/>
            <w:rFonts w:ascii="Times New Roman" w:hAnsi="Times New Roman"/>
            <w:sz w:val="22"/>
            <w:szCs w:val="22"/>
            <w:lang w:val="en-US"/>
          </w:rPr>
          <w:t>http://www.isa.org/</w:t>
        </w:r>
      </w:hyperlink>
      <w:r w:rsidRPr="02C59054">
        <w:rPr>
          <w:rFonts w:ascii="Times New Roman" w:hAnsi="Times New Roman"/>
          <w:sz w:val="22"/>
          <w:szCs w:val="22"/>
          <w:lang w:val="en-US"/>
        </w:rPr>
        <w:t xml:space="preserve"> ) replaced by the IEC 62443 series of standards,  Security for industria</w:t>
      </w:r>
      <w:r w:rsidR="6D4260B4" w:rsidRPr="02C59054">
        <w:rPr>
          <w:rFonts w:ascii="Times New Roman" w:hAnsi="Times New Roman"/>
          <w:sz w:val="22"/>
          <w:szCs w:val="22"/>
          <w:lang w:val="en-US"/>
        </w:rPr>
        <w:t>sa</w:t>
      </w:r>
      <w:r w:rsidRPr="02C59054">
        <w:rPr>
          <w:rFonts w:ascii="Times New Roman" w:hAnsi="Times New Roman"/>
          <w:sz w:val="22"/>
          <w:szCs w:val="22"/>
          <w:lang w:val="en-US"/>
        </w:rPr>
        <w:t xml:space="preserve">l automation and control systems, The following are the published ISA-62443 standards and technical reports: </w:t>
      </w:r>
    </w:p>
    <w:p w14:paraId="0D09CED7" w14:textId="05109654" w:rsidR="00EB06E2" w:rsidRPr="00175222" w:rsidRDefault="22EF2534" w:rsidP="00462661">
      <w:pPr>
        <w:pStyle w:val="ListParagraph"/>
        <w:numPr>
          <w:ilvl w:val="0"/>
          <w:numId w:val="5"/>
        </w:numPr>
        <w:spacing w:before="0" w:line="480" w:lineRule="auto"/>
        <w:rPr>
          <w:rFonts w:ascii="Times New Roman" w:hAnsi="Times New Roman"/>
          <w:sz w:val="22"/>
          <w:szCs w:val="22"/>
          <w:lang w:val="en-US"/>
        </w:rPr>
      </w:pPr>
      <w:r w:rsidRPr="02C59054">
        <w:rPr>
          <w:rFonts w:ascii="Times New Roman" w:hAnsi="Times New Roman"/>
          <w:sz w:val="22"/>
          <w:szCs w:val="22"/>
          <w:lang w:val="en-US"/>
        </w:rPr>
        <w:t xml:space="preserve">ISA-TR99.00.01-2007, Security technologies for industrial automation and control systems </w:t>
      </w:r>
    </w:p>
    <w:p w14:paraId="550D06CB" w14:textId="43DF1A5A" w:rsidR="00EB06E2" w:rsidRPr="00175222" w:rsidRDefault="22EF2534" w:rsidP="00462661">
      <w:pPr>
        <w:pStyle w:val="ListParagraph"/>
        <w:numPr>
          <w:ilvl w:val="0"/>
          <w:numId w:val="5"/>
        </w:numPr>
        <w:spacing w:before="0" w:line="480" w:lineRule="auto"/>
        <w:rPr>
          <w:rFonts w:ascii="Times New Roman" w:hAnsi="Times New Roman"/>
          <w:sz w:val="22"/>
          <w:szCs w:val="22"/>
          <w:lang w:val="en-US"/>
        </w:rPr>
      </w:pPr>
      <w:r w:rsidRPr="02C59054">
        <w:rPr>
          <w:rFonts w:ascii="Times New Roman" w:hAnsi="Times New Roman"/>
          <w:sz w:val="22"/>
          <w:szCs w:val="22"/>
          <w:lang w:val="en-US"/>
        </w:rPr>
        <w:t xml:space="preserve">ISA-62443-1-1-2007, Security for industrial automation and control systems, Part 1-1: Terminology, concepts, and models </w:t>
      </w:r>
    </w:p>
    <w:p w14:paraId="58371DC8" w14:textId="4B8999DA" w:rsidR="00EB06E2" w:rsidRPr="00175222" w:rsidRDefault="22EF2534" w:rsidP="00462661">
      <w:pPr>
        <w:pStyle w:val="ListParagraph"/>
        <w:numPr>
          <w:ilvl w:val="0"/>
          <w:numId w:val="5"/>
        </w:numPr>
        <w:spacing w:before="0" w:line="480" w:lineRule="auto"/>
        <w:rPr>
          <w:rFonts w:ascii="Times New Roman" w:hAnsi="Times New Roman"/>
          <w:sz w:val="22"/>
          <w:szCs w:val="22"/>
          <w:lang w:val="en-US"/>
        </w:rPr>
      </w:pPr>
      <w:r w:rsidRPr="02C59054">
        <w:rPr>
          <w:rFonts w:ascii="Times New Roman" w:hAnsi="Times New Roman"/>
          <w:sz w:val="22"/>
          <w:szCs w:val="22"/>
          <w:lang w:val="en-US"/>
        </w:rPr>
        <w:t xml:space="preserve">ISA-62443-2-1-2009, Security for industrial automation and control systems, Part 2-1: </w:t>
      </w:r>
      <w:r w:rsidRPr="02C59054">
        <w:rPr>
          <w:rFonts w:ascii="Times New Roman" w:hAnsi="Times New Roman"/>
          <w:lang w:val="en-US"/>
        </w:rPr>
        <w:t>Establishing an industrial automation and control systems security program</w:t>
      </w:r>
      <w:r w:rsidRPr="02C59054">
        <w:rPr>
          <w:rFonts w:ascii="Times New Roman" w:hAnsi="Times New Roman"/>
          <w:sz w:val="22"/>
          <w:szCs w:val="22"/>
          <w:lang w:val="en-US"/>
        </w:rPr>
        <w:t xml:space="preserve"> </w:t>
      </w:r>
    </w:p>
    <w:p w14:paraId="266E18CA" w14:textId="7F5EF965" w:rsidR="00EB06E2" w:rsidRPr="00175222" w:rsidRDefault="22EF2534" w:rsidP="00462661">
      <w:pPr>
        <w:pStyle w:val="ListParagraph"/>
        <w:numPr>
          <w:ilvl w:val="0"/>
          <w:numId w:val="5"/>
        </w:numPr>
        <w:spacing w:before="0" w:line="480" w:lineRule="auto"/>
        <w:rPr>
          <w:rFonts w:ascii="Times New Roman" w:hAnsi="Times New Roman"/>
          <w:sz w:val="22"/>
          <w:szCs w:val="22"/>
          <w:lang w:val="en-US"/>
        </w:rPr>
      </w:pPr>
      <w:r w:rsidRPr="02C59054">
        <w:rPr>
          <w:rFonts w:ascii="Times New Roman" w:hAnsi="Times New Roman"/>
          <w:sz w:val="22"/>
          <w:szCs w:val="22"/>
          <w:lang w:val="en-US"/>
        </w:rPr>
        <w:t xml:space="preserve">ISA-TR62443-2-3-2015, Security for industrial automation and control systems, Part 2-3: Patch management in the IACS environment </w:t>
      </w:r>
    </w:p>
    <w:p w14:paraId="01BC355C" w14:textId="250AA14D" w:rsidR="00EB06E2" w:rsidRPr="00175222" w:rsidRDefault="22EF2534" w:rsidP="00462661">
      <w:pPr>
        <w:pStyle w:val="ListParagraph"/>
        <w:numPr>
          <w:ilvl w:val="0"/>
          <w:numId w:val="5"/>
        </w:numPr>
        <w:spacing w:before="0" w:line="480" w:lineRule="auto"/>
        <w:rPr>
          <w:rFonts w:ascii="Times New Roman" w:hAnsi="Times New Roman"/>
          <w:sz w:val="22"/>
          <w:szCs w:val="22"/>
          <w:lang w:val="en-US"/>
        </w:rPr>
      </w:pPr>
      <w:r w:rsidRPr="02C59054">
        <w:rPr>
          <w:rFonts w:ascii="Times New Roman" w:hAnsi="Times New Roman"/>
          <w:sz w:val="22"/>
          <w:szCs w:val="22"/>
          <w:lang w:val="en-US"/>
        </w:rPr>
        <w:t xml:space="preserve">ANSI/ISA-62443-2-4-2018 / IEC 62443-2-4:2015+AMD1:2017 CSV, Security for industrial automation and control systems, Part 2-4: Security program requirements for IACS service providers (IEC 62443-2-4:2015+AMD1:2017 CSV, IDT) </w:t>
      </w:r>
    </w:p>
    <w:p w14:paraId="1AD758B9" w14:textId="1B0B4AE9" w:rsidR="00EB06E2" w:rsidRPr="00175222" w:rsidRDefault="22EF2534" w:rsidP="00462661">
      <w:pPr>
        <w:pStyle w:val="ListParagraph"/>
        <w:numPr>
          <w:ilvl w:val="0"/>
          <w:numId w:val="5"/>
        </w:numPr>
        <w:spacing w:before="0" w:line="480" w:lineRule="auto"/>
        <w:rPr>
          <w:rFonts w:ascii="Times New Roman" w:hAnsi="Times New Roman"/>
          <w:sz w:val="22"/>
          <w:szCs w:val="22"/>
          <w:lang w:val="en-US"/>
        </w:rPr>
      </w:pPr>
      <w:r w:rsidRPr="02C59054">
        <w:rPr>
          <w:rFonts w:ascii="Times New Roman" w:hAnsi="Times New Roman"/>
          <w:sz w:val="22"/>
          <w:szCs w:val="22"/>
          <w:lang w:val="en-US"/>
        </w:rPr>
        <w:t xml:space="preserve">ANSI/ISA-62443-3-2-2020, Security for industrial automation and control systems, Part 3-2: Security risk assessment for system design </w:t>
      </w:r>
    </w:p>
    <w:p w14:paraId="39FFB4AA" w14:textId="7E34B646" w:rsidR="00EB06E2" w:rsidRPr="00175222" w:rsidRDefault="22EF2534" w:rsidP="00462661">
      <w:pPr>
        <w:pStyle w:val="ListParagraph"/>
        <w:numPr>
          <w:ilvl w:val="0"/>
          <w:numId w:val="5"/>
        </w:numPr>
        <w:spacing w:before="0" w:line="480" w:lineRule="auto"/>
        <w:rPr>
          <w:rFonts w:ascii="Times New Roman" w:hAnsi="Times New Roman"/>
          <w:sz w:val="22"/>
          <w:szCs w:val="22"/>
          <w:lang w:val="en-US"/>
        </w:rPr>
      </w:pPr>
      <w:r w:rsidRPr="02C59054">
        <w:rPr>
          <w:rFonts w:ascii="Times New Roman" w:hAnsi="Times New Roman"/>
          <w:sz w:val="22"/>
          <w:szCs w:val="22"/>
          <w:lang w:val="en-US"/>
        </w:rPr>
        <w:t xml:space="preserve">ANSI/ISA-62443-3-3-2013, Security for industrial automation and control systems, Part 3-3: System security requirements and security levels </w:t>
      </w:r>
    </w:p>
    <w:p w14:paraId="6BB597C4" w14:textId="07B65EC8" w:rsidR="00EB06E2" w:rsidRPr="00175222" w:rsidRDefault="22EF2534" w:rsidP="00462661">
      <w:pPr>
        <w:pStyle w:val="ListParagraph"/>
        <w:numPr>
          <w:ilvl w:val="0"/>
          <w:numId w:val="5"/>
        </w:numPr>
        <w:spacing w:before="0" w:line="480" w:lineRule="auto"/>
        <w:rPr>
          <w:rFonts w:ascii="Times New Roman" w:hAnsi="Times New Roman"/>
          <w:sz w:val="22"/>
          <w:szCs w:val="22"/>
          <w:lang w:val="en-US"/>
        </w:rPr>
      </w:pPr>
      <w:r w:rsidRPr="02C59054">
        <w:rPr>
          <w:rFonts w:ascii="Times New Roman" w:hAnsi="Times New Roman"/>
          <w:sz w:val="22"/>
          <w:szCs w:val="22"/>
          <w:lang w:val="en-US"/>
        </w:rPr>
        <w:t xml:space="preserve">ANSI/ISA-62443-4-1-2018, Security for industrial automation and control systems, Part 4-1: Secure product development lifecycle requirements  </w:t>
      </w:r>
    </w:p>
    <w:p w14:paraId="7C6A560B" w14:textId="0674FD57" w:rsidR="00EB06E2" w:rsidRPr="00175222" w:rsidRDefault="22EF2534" w:rsidP="00462661">
      <w:pPr>
        <w:pStyle w:val="ListParagraph"/>
        <w:numPr>
          <w:ilvl w:val="0"/>
          <w:numId w:val="5"/>
        </w:numPr>
        <w:spacing w:before="0" w:line="480" w:lineRule="auto"/>
        <w:rPr>
          <w:rFonts w:ascii="Times New Roman" w:hAnsi="Times New Roman"/>
          <w:sz w:val="22"/>
          <w:szCs w:val="22"/>
          <w:lang w:val="en-US"/>
        </w:rPr>
      </w:pPr>
      <w:r w:rsidRPr="02C59054">
        <w:rPr>
          <w:rFonts w:ascii="Times New Roman" w:hAnsi="Times New Roman"/>
          <w:sz w:val="22"/>
          <w:szCs w:val="22"/>
          <w:lang w:val="en-US"/>
        </w:rPr>
        <w:t xml:space="preserve">ANSI/ISA-62443-4-2-2018, Security for industrial automation and control systems, Part 4-2: Technical security requirements for IACS components </w:t>
      </w:r>
    </w:p>
    <w:p w14:paraId="3ABAC75D" w14:textId="0E53DB83" w:rsidR="00EB06E2" w:rsidRPr="00175222" w:rsidRDefault="22EF2534" w:rsidP="02C59054">
      <w:pPr>
        <w:spacing w:line="480" w:lineRule="auto"/>
        <w:ind w:left="284" w:hanging="709"/>
      </w:pPr>
      <w:r w:rsidRPr="02C59054">
        <w:rPr>
          <w:rFonts w:ascii="Times New Roman" w:hAnsi="Times New Roman"/>
          <w:sz w:val="22"/>
          <w:szCs w:val="22"/>
        </w:rPr>
        <w:t xml:space="preserve">Arbeidsmiljøloven. (2005). </w:t>
      </w:r>
      <w:r w:rsidRPr="02C59054">
        <w:rPr>
          <w:rFonts w:ascii="Times New Roman" w:hAnsi="Times New Roman"/>
          <w:i/>
          <w:iCs/>
          <w:sz w:val="22"/>
          <w:szCs w:val="22"/>
        </w:rPr>
        <w:t>Lov om arbeidsmiljø, arbeidstid og stillingsvern.</w:t>
      </w:r>
      <w:r w:rsidRPr="02C59054">
        <w:rPr>
          <w:rFonts w:ascii="Times New Roman" w:hAnsi="Times New Roman"/>
          <w:sz w:val="22"/>
          <w:szCs w:val="22"/>
        </w:rPr>
        <w:t xml:space="preserve"> (</w:t>
      </w:r>
      <w:r w:rsidRPr="02C59054">
        <w:rPr>
          <w:rFonts w:ascii="Times New Roman" w:hAnsi="Times New Roman"/>
          <w:color w:val="333333"/>
          <w:sz w:val="22"/>
          <w:szCs w:val="22"/>
        </w:rPr>
        <w:t>LOV-2005-06-17-62</w:t>
      </w:r>
      <w:r w:rsidRPr="02C59054">
        <w:rPr>
          <w:rFonts w:ascii="Times New Roman" w:hAnsi="Times New Roman"/>
          <w:sz w:val="22"/>
          <w:szCs w:val="22"/>
        </w:rPr>
        <w:t>). Lovdata.</w:t>
      </w:r>
      <w:r w:rsidRPr="02C59054">
        <w:rPr>
          <w:rFonts w:ascii="Times New Roman" w:hAnsi="Times New Roman"/>
        </w:rPr>
        <w:t xml:space="preserve"> </w:t>
      </w:r>
      <w:hyperlink r:id="rId84">
        <w:r w:rsidRPr="02C59054">
          <w:rPr>
            <w:rStyle w:val="Hyperlink"/>
            <w:rFonts w:ascii="Times New Roman" w:hAnsi="Times New Roman"/>
            <w:sz w:val="22"/>
            <w:szCs w:val="22"/>
          </w:rPr>
          <w:t>https://lovdata.no/dokument/NL/lov/2005-06-17-62</w:t>
        </w:r>
      </w:hyperlink>
    </w:p>
    <w:p w14:paraId="268F2FED" w14:textId="3BA048D5" w:rsidR="00EB06E2" w:rsidRPr="003D469A" w:rsidRDefault="22EF2534" w:rsidP="02C59054">
      <w:pPr>
        <w:spacing w:line="480" w:lineRule="auto"/>
        <w:ind w:left="284" w:hanging="709"/>
        <w:rPr>
          <w:lang w:val="en-US"/>
        </w:rPr>
      </w:pPr>
      <w:r w:rsidRPr="02C59054">
        <w:rPr>
          <w:rFonts w:ascii="Times New Roman" w:hAnsi="Times New Roman"/>
          <w:sz w:val="22"/>
          <w:szCs w:val="22"/>
          <w:lang w:val="de"/>
        </w:rPr>
        <w:t xml:space="preserve">Argyris, C. &amp; Schön, D.A. (1974). </w:t>
      </w:r>
      <w:r w:rsidRPr="02C59054">
        <w:rPr>
          <w:rFonts w:ascii="Times New Roman" w:hAnsi="Times New Roman"/>
          <w:sz w:val="22"/>
          <w:szCs w:val="22"/>
          <w:lang w:val="en-GB"/>
        </w:rPr>
        <w:t>“</w:t>
      </w:r>
      <w:r w:rsidRPr="02C59054">
        <w:rPr>
          <w:rFonts w:ascii="Times New Roman" w:hAnsi="Times New Roman"/>
          <w:i/>
          <w:iCs/>
          <w:sz w:val="22"/>
          <w:szCs w:val="22"/>
          <w:lang w:val="en-GB"/>
        </w:rPr>
        <w:t>Theory in practice: increasing professional effectiveness.</w:t>
      </w:r>
      <w:r w:rsidRPr="02C59054">
        <w:rPr>
          <w:rFonts w:ascii="Times New Roman" w:hAnsi="Times New Roman"/>
          <w:sz w:val="22"/>
          <w:szCs w:val="22"/>
          <w:lang w:val="en-GB"/>
        </w:rPr>
        <w:t>” Jossey-Bass, San Francisco.</w:t>
      </w:r>
    </w:p>
    <w:p w14:paraId="5C446317" w14:textId="0CAA529E" w:rsidR="00EB06E2" w:rsidRPr="003D469A" w:rsidRDefault="22EF2534" w:rsidP="02C59054">
      <w:pPr>
        <w:spacing w:line="480" w:lineRule="auto"/>
        <w:ind w:left="284" w:hanging="709"/>
        <w:rPr>
          <w:lang w:val="en-US"/>
        </w:rPr>
      </w:pPr>
      <w:r w:rsidRPr="02C59054">
        <w:rPr>
          <w:rFonts w:ascii="Times New Roman" w:hAnsi="Times New Roman"/>
          <w:sz w:val="22"/>
          <w:szCs w:val="22"/>
          <w:lang w:val="en-US"/>
        </w:rPr>
        <w:t xml:space="preserve">Boehm. (1976). Software engineering. </w:t>
      </w:r>
      <w:r w:rsidRPr="02C59054">
        <w:rPr>
          <w:rFonts w:ascii="Times New Roman" w:hAnsi="Times New Roman"/>
          <w:i/>
          <w:iCs/>
          <w:sz w:val="22"/>
          <w:szCs w:val="22"/>
          <w:lang w:val="en-US"/>
        </w:rPr>
        <w:t>IEEE Transactions on Computers</w:t>
      </w:r>
      <w:r w:rsidRPr="02C59054">
        <w:rPr>
          <w:rFonts w:ascii="Times New Roman" w:hAnsi="Times New Roman"/>
          <w:sz w:val="22"/>
          <w:szCs w:val="22"/>
          <w:lang w:val="en-US"/>
        </w:rPr>
        <w:t xml:space="preserve">, </w:t>
      </w:r>
      <w:r w:rsidRPr="02C59054">
        <w:rPr>
          <w:rFonts w:ascii="Times New Roman" w:hAnsi="Times New Roman"/>
          <w:i/>
          <w:iCs/>
          <w:sz w:val="22"/>
          <w:szCs w:val="22"/>
          <w:lang w:val="en-US"/>
        </w:rPr>
        <w:t>C–25</w:t>
      </w:r>
      <w:r w:rsidRPr="02C59054">
        <w:rPr>
          <w:rFonts w:ascii="Times New Roman" w:hAnsi="Times New Roman"/>
          <w:sz w:val="22"/>
          <w:szCs w:val="22"/>
          <w:lang w:val="en-US"/>
        </w:rPr>
        <w:t xml:space="preserve">(12), 1226–1241. </w:t>
      </w:r>
      <w:hyperlink r:id="rId85">
        <w:r w:rsidRPr="02C59054">
          <w:rPr>
            <w:rStyle w:val="Hyperlink"/>
            <w:rFonts w:ascii="Times New Roman" w:hAnsi="Times New Roman"/>
            <w:sz w:val="22"/>
            <w:szCs w:val="22"/>
            <w:lang w:val="en-US"/>
          </w:rPr>
          <w:t>https://doi.org/10.1109/tc.1976.1674590</w:t>
        </w:r>
      </w:hyperlink>
    </w:p>
    <w:p w14:paraId="1FB0AFA2" w14:textId="6D94DA61" w:rsidR="00EB06E2" w:rsidRPr="003D469A" w:rsidRDefault="22EF2534" w:rsidP="02C59054">
      <w:pPr>
        <w:spacing w:line="480" w:lineRule="auto"/>
        <w:ind w:left="284" w:hanging="709"/>
        <w:rPr>
          <w:lang w:val="en-US"/>
        </w:rPr>
      </w:pPr>
      <w:r w:rsidRPr="02C59054">
        <w:rPr>
          <w:rFonts w:ascii="Times New Roman" w:hAnsi="Times New Roman"/>
          <w:sz w:val="22"/>
          <w:szCs w:val="22"/>
          <w:lang w:val="en-GB"/>
        </w:rPr>
        <w:lastRenderedPageBreak/>
        <w:t xml:space="preserve">Bjørkli, C.A., 2003. CRIOP 2003: </w:t>
      </w:r>
      <w:r w:rsidRPr="02C59054">
        <w:rPr>
          <w:rFonts w:ascii="Times New Roman" w:hAnsi="Times New Roman"/>
          <w:i/>
          <w:iCs/>
          <w:sz w:val="22"/>
          <w:szCs w:val="22"/>
          <w:lang w:val="en-GB"/>
        </w:rPr>
        <w:t xml:space="preserve">Note on the issue of group processes in CRIOP Scenario Analysis. </w:t>
      </w:r>
      <w:r w:rsidRPr="02C59054">
        <w:rPr>
          <w:rFonts w:ascii="Times New Roman" w:hAnsi="Times New Roman"/>
          <w:sz w:val="22"/>
          <w:szCs w:val="22"/>
          <w:lang w:val="en-GB"/>
        </w:rPr>
        <w:t>Internal SINTEF note for the CRIOP 2003 project.</w:t>
      </w:r>
    </w:p>
    <w:p w14:paraId="41EE3E1D" w14:textId="7D479C99" w:rsidR="00EB06E2" w:rsidRPr="003D469A" w:rsidRDefault="22EF2534" w:rsidP="02C59054">
      <w:pPr>
        <w:spacing w:line="480" w:lineRule="auto"/>
        <w:ind w:left="284" w:hanging="709"/>
        <w:rPr>
          <w:lang w:val="en-US"/>
        </w:rPr>
      </w:pPr>
      <w:r w:rsidRPr="02C59054">
        <w:rPr>
          <w:rFonts w:ascii="Times New Roman" w:hAnsi="Times New Roman"/>
          <w:sz w:val="22"/>
          <w:szCs w:val="22"/>
          <w:lang w:val="en-US"/>
        </w:rPr>
        <w:t xml:space="preserve">British Standards (BS). (2016). </w:t>
      </w:r>
      <w:r w:rsidRPr="02C59054">
        <w:rPr>
          <w:rFonts w:ascii="Times New Roman" w:hAnsi="Times New Roman"/>
          <w:i/>
          <w:iCs/>
          <w:sz w:val="22"/>
          <w:szCs w:val="22"/>
          <w:lang w:val="en-US"/>
        </w:rPr>
        <w:t>Emergency Lighting – Code of practice for the emergency lighting of premises</w:t>
      </w:r>
      <w:r w:rsidRPr="02C59054">
        <w:rPr>
          <w:rFonts w:ascii="Times New Roman" w:hAnsi="Times New Roman"/>
          <w:sz w:val="22"/>
          <w:szCs w:val="22"/>
          <w:lang w:val="en-US"/>
        </w:rPr>
        <w:t xml:space="preserve">. (Standard No. 5266-1). Retrieved from </w:t>
      </w:r>
      <w:hyperlink r:id="rId86">
        <w:r w:rsidRPr="02C59054">
          <w:rPr>
            <w:rStyle w:val="Hyperlink"/>
            <w:rFonts w:ascii="Times New Roman" w:hAnsi="Times New Roman"/>
            <w:sz w:val="22"/>
            <w:szCs w:val="22"/>
            <w:lang w:val="en-US"/>
          </w:rPr>
          <w:t>https://knowledge.bsigroup.com/products/emergency-lighting-code-of-practice-for-the-emergency-lighting-of-premises?version=standard</w:t>
        </w:r>
      </w:hyperlink>
    </w:p>
    <w:p w14:paraId="5E80A8E1" w14:textId="7A1DDFA1" w:rsidR="00EB06E2" w:rsidRPr="003D469A" w:rsidRDefault="22EF2534" w:rsidP="02C59054">
      <w:pPr>
        <w:spacing w:line="480" w:lineRule="auto"/>
        <w:ind w:left="284" w:hanging="709"/>
        <w:rPr>
          <w:lang w:val="en-US"/>
        </w:rPr>
      </w:pPr>
      <w:r w:rsidRPr="02C59054">
        <w:rPr>
          <w:rFonts w:ascii="Times New Roman" w:hAnsi="Times New Roman"/>
          <w:sz w:val="22"/>
          <w:szCs w:val="22"/>
          <w:lang w:val="en-US"/>
        </w:rPr>
        <w:t>CCPS</w:t>
      </w:r>
      <w:r w:rsidRPr="02C59054">
        <w:rPr>
          <w:rFonts w:ascii="Times New Roman" w:hAnsi="Times New Roman"/>
          <w:i/>
          <w:iCs/>
          <w:sz w:val="22"/>
          <w:szCs w:val="22"/>
          <w:lang w:val="en-US"/>
        </w:rPr>
        <w:t xml:space="preserve">. </w:t>
      </w:r>
      <w:r w:rsidRPr="02C59054">
        <w:rPr>
          <w:rFonts w:ascii="Times New Roman" w:hAnsi="Times New Roman"/>
          <w:sz w:val="22"/>
          <w:szCs w:val="22"/>
          <w:lang w:val="en-US"/>
        </w:rPr>
        <w:t>(1996).</w:t>
      </w:r>
      <w:r w:rsidRPr="02C59054">
        <w:rPr>
          <w:rFonts w:ascii="Times New Roman" w:hAnsi="Times New Roman"/>
          <w:i/>
          <w:iCs/>
          <w:sz w:val="22"/>
          <w:szCs w:val="22"/>
          <w:lang w:val="en-US"/>
        </w:rPr>
        <w:t xml:space="preserve"> Guidelines for writing effective operating and maintenance procedures</w:t>
      </w:r>
      <w:r w:rsidRPr="02C59054">
        <w:rPr>
          <w:rFonts w:ascii="Times New Roman" w:hAnsi="Times New Roman"/>
          <w:sz w:val="22"/>
          <w:szCs w:val="22"/>
          <w:lang w:val="en-US"/>
        </w:rPr>
        <w:t>. Center for Chemical Process Safety, American Institute of Chemical Engineers.</w:t>
      </w:r>
    </w:p>
    <w:p w14:paraId="2BF6CDEE" w14:textId="4D0C4ACA" w:rsidR="00EB06E2" w:rsidRPr="003D469A" w:rsidRDefault="22EF2534" w:rsidP="02C59054">
      <w:pPr>
        <w:spacing w:line="480" w:lineRule="auto"/>
        <w:ind w:left="284" w:hanging="709"/>
        <w:rPr>
          <w:lang w:val="en-US"/>
        </w:rPr>
      </w:pPr>
      <w:r w:rsidRPr="02C59054">
        <w:rPr>
          <w:rFonts w:ascii="Times New Roman" w:hAnsi="Times New Roman"/>
          <w:sz w:val="22"/>
          <w:szCs w:val="22"/>
          <w:lang w:val="en-US"/>
        </w:rPr>
        <w:t xml:space="preserve">CCPS. (2022). </w:t>
      </w:r>
      <w:r w:rsidRPr="02C59054">
        <w:rPr>
          <w:rFonts w:ascii="Times New Roman" w:hAnsi="Times New Roman"/>
          <w:i/>
          <w:iCs/>
          <w:sz w:val="22"/>
          <w:szCs w:val="22"/>
          <w:lang w:val="en-US"/>
        </w:rPr>
        <w:t>Human factors handbook for process plant operations: Improving process safety and system performance</w:t>
      </w:r>
      <w:r w:rsidRPr="02C59054">
        <w:rPr>
          <w:rFonts w:ascii="Times New Roman" w:hAnsi="Times New Roman"/>
          <w:sz w:val="22"/>
          <w:szCs w:val="22"/>
          <w:lang w:val="en-US"/>
        </w:rPr>
        <w:t>. Center for Chemical Proecess Safety, American Institute of Chemical Engineers.</w:t>
      </w:r>
    </w:p>
    <w:p w14:paraId="4AAF917E" w14:textId="696DAADF" w:rsidR="00EB06E2" w:rsidRPr="00CD2CEA" w:rsidRDefault="22EF2534" w:rsidP="02C59054">
      <w:pPr>
        <w:spacing w:line="480" w:lineRule="auto"/>
        <w:ind w:left="284" w:hanging="709"/>
      </w:pPr>
      <w:r w:rsidRPr="02C59054">
        <w:rPr>
          <w:rFonts w:ascii="Times New Roman" w:hAnsi="Times New Roman"/>
          <w:sz w:val="22"/>
          <w:szCs w:val="22"/>
          <w:lang w:val="en-US"/>
        </w:rPr>
        <w:t xml:space="preserve">Det Norske Veritas (DNV). (2022). </w:t>
      </w:r>
      <w:r w:rsidRPr="02C59054">
        <w:rPr>
          <w:rFonts w:ascii="Times New Roman" w:hAnsi="Times New Roman"/>
          <w:i/>
          <w:iCs/>
          <w:sz w:val="22"/>
          <w:szCs w:val="22"/>
          <w:lang w:val="en-US"/>
        </w:rPr>
        <w:t>Electrical Installations</w:t>
      </w:r>
      <w:r w:rsidRPr="02C59054">
        <w:rPr>
          <w:rFonts w:ascii="Times New Roman" w:hAnsi="Times New Roman"/>
          <w:sz w:val="22"/>
          <w:szCs w:val="22"/>
          <w:lang w:val="en-US"/>
        </w:rPr>
        <w:t xml:space="preserve">. (Standard No. DNV-OS-D201). </w:t>
      </w:r>
      <w:r w:rsidRPr="00CD2CEA">
        <w:rPr>
          <w:rFonts w:ascii="Times New Roman" w:hAnsi="Times New Roman"/>
          <w:sz w:val="22"/>
          <w:szCs w:val="22"/>
        </w:rPr>
        <w:t xml:space="preserve">Retrieved from </w:t>
      </w:r>
      <w:hyperlink r:id="rId87">
        <w:r w:rsidRPr="00CD2CEA">
          <w:rPr>
            <w:rStyle w:val="Hyperlink"/>
            <w:rFonts w:ascii="Times New Roman" w:hAnsi="Times New Roman"/>
            <w:sz w:val="22"/>
            <w:szCs w:val="22"/>
          </w:rPr>
          <w:t>https://standards.dnv.com/explorer/document/E9C8B8A389924393B537CF4FFD0DB330/7</w:t>
        </w:r>
      </w:hyperlink>
    </w:p>
    <w:p w14:paraId="2FA66FC6" w14:textId="32AE1005" w:rsidR="00EB06E2" w:rsidRPr="003D469A" w:rsidRDefault="22EF2534" w:rsidP="02C59054">
      <w:pPr>
        <w:spacing w:line="480" w:lineRule="auto"/>
        <w:ind w:left="284" w:hanging="709"/>
        <w:rPr>
          <w:lang w:val="en-US"/>
        </w:rPr>
      </w:pPr>
      <w:r w:rsidRPr="00CD2CEA">
        <w:rPr>
          <w:rFonts w:ascii="Times New Roman" w:hAnsi="Times New Roman"/>
          <w:sz w:val="22"/>
          <w:szCs w:val="22"/>
        </w:rPr>
        <w:t xml:space="preserve">Det Norske Veritas. </w:t>
      </w:r>
      <w:r w:rsidRPr="02C59054">
        <w:rPr>
          <w:rFonts w:ascii="Times New Roman" w:hAnsi="Times New Roman"/>
          <w:sz w:val="22"/>
          <w:szCs w:val="22"/>
          <w:lang w:val="en-US"/>
        </w:rPr>
        <w:t xml:space="preserve">(2023). Automation, Safety and Telecommunication Systems. (Standard No. DNV-OS-D202). Retrieved from </w:t>
      </w:r>
      <w:hyperlink r:id="rId88">
        <w:r w:rsidRPr="02C59054">
          <w:rPr>
            <w:rStyle w:val="Hyperlink"/>
            <w:rFonts w:ascii="Times New Roman" w:hAnsi="Times New Roman"/>
            <w:sz w:val="22"/>
            <w:szCs w:val="22"/>
            <w:lang w:val="en-US"/>
          </w:rPr>
          <w:t>https://standards.dnv.com/explorer/document/A7923794B3F74FCD97E1E55452691EFE/6</w:t>
        </w:r>
      </w:hyperlink>
    </w:p>
    <w:p w14:paraId="686C3149" w14:textId="052CB6CF" w:rsidR="00EB06E2" w:rsidRPr="003D469A" w:rsidRDefault="22EF2534" w:rsidP="02C59054">
      <w:pPr>
        <w:spacing w:line="480" w:lineRule="auto"/>
        <w:ind w:left="284" w:hanging="709"/>
        <w:rPr>
          <w:lang w:val="en-US"/>
        </w:rPr>
      </w:pPr>
      <w:r w:rsidRPr="02C59054">
        <w:rPr>
          <w:rFonts w:ascii="Times New Roman" w:hAnsi="Times New Roman"/>
          <w:sz w:val="22"/>
          <w:szCs w:val="22"/>
          <w:lang w:val="en-US"/>
        </w:rPr>
        <w:t xml:space="preserve">Edmonds, J. (2016). </w:t>
      </w:r>
      <w:r w:rsidRPr="02C59054">
        <w:rPr>
          <w:rFonts w:ascii="Times New Roman" w:hAnsi="Times New Roman"/>
          <w:i/>
          <w:iCs/>
          <w:sz w:val="22"/>
          <w:szCs w:val="22"/>
          <w:lang w:val="en-US"/>
        </w:rPr>
        <w:t xml:space="preserve">Human factors in the chemical and process industries: Making it work in </w:t>
      </w:r>
    </w:p>
    <w:p w14:paraId="65DD2D7B" w14:textId="3A3FCDC9" w:rsidR="00EB06E2" w:rsidRPr="003D469A" w:rsidRDefault="22EF2534" w:rsidP="02C59054">
      <w:pPr>
        <w:spacing w:line="480" w:lineRule="auto"/>
        <w:rPr>
          <w:lang w:val="en-US"/>
        </w:rPr>
      </w:pPr>
      <w:r w:rsidRPr="02C59054">
        <w:rPr>
          <w:rFonts w:ascii="Times New Roman" w:hAnsi="Times New Roman"/>
          <w:i/>
          <w:iCs/>
          <w:sz w:val="22"/>
          <w:szCs w:val="22"/>
          <w:lang w:val="en-US"/>
        </w:rPr>
        <w:t>practice</w:t>
      </w:r>
      <w:r w:rsidRPr="02C59054">
        <w:rPr>
          <w:rFonts w:ascii="Times New Roman" w:hAnsi="Times New Roman"/>
          <w:sz w:val="22"/>
          <w:szCs w:val="22"/>
          <w:lang w:val="en-US"/>
        </w:rPr>
        <w:t xml:space="preserve">. Elsevier. </w:t>
      </w:r>
    </w:p>
    <w:p w14:paraId="73CDBFAB" w14:textId="07D74C59" w:rsidR="00EB06E2" w:rsidRPr="003D469A" w:rsidRDefault="22EF2534" w:rsidP="02C59054">
      <w:pPr>
        <w:spacing w:line="480" w:lineRule="auto"/>
        <w:ind w:left="284" w:hanging="709"/>
        <w:rPr>
          <w:lang w:val="en-US"/>
        </w:rPr>
      </w:pPr>
      <w:r w:rsidRPr="02C59054">
        <w:rPr>
          <w:rFonts w:ascii="Times New Roman" w:hAnsi="Times New Roman"/>
          <w:sz w:val="22"/>
          <w:szCs w:val="22"/>
          <w:lang w:val="en-US"/>
        </w:rPr>
        <w:t xml:space="preserve">European Standards (EN). (1996). </w:t>
      </w:r>
      <w:r w:rsidRPr="02C59054">
        <w:rPr>
          <w:rFonts w:ascii="Times New Roman" w:hAnsi="Times New Roman"/>
          <w:i/>
          <w:iCs/>
          <w:sz w:val="22"/>
          <w:szCs w:val="22"/>
          <w:lang w:val="en-US"/>
        </w:rPr>
        <w:t>Safety of machinery – Human Body Measurements – Part 1: Principles for determining the dimensions required for openings for whole body access into machinery.</w:t>
      </w:r>
      <w:r w:rsidRPr="02C59054">
        <w:rPr>
          <w:rFonts w:ascii="Times New Roman" w:hAnsi="Times New Roman"/>
          <w:sz w:val="22"/>
          <w:szCs w:val="22"/>
          <w:lang w:val="en-US"/>
        </w:rPr>
        <w:t xml:space="preserve"> (Standard No. 547-1). Retrieved from: </w:t>
      </w:r>
      <w:hyperlink r:id="rId89">
        <w:r w:rsidRPr="02C59054">
          <w:rPr>
            <w:rStyle w:val="Hyperlink"/>
            <w:rFonts w:ascii="Times New Roman" w:hAnsi="Times New Roman"/>
            <w:sz w:val="22"/>
            <w:szCs w:val="22"/>
            <w:lang w:val="en-US"/>
          </w:rPr>
          <w:t>https://online.standard.no/nb/ns-en-547-1-1996a1-2008</w:t>
        </w:r>
      </w:hyperlink>
    </w:p>
    <w:p w14:paraId="42D9E776" w14:textId="7162564D" w:rsidR="00EB06E2" w:rsidRPr="003D469A" w:rsidRDefault="22EF2534" w:rsidP="02C59054">
      <w:pPr>
        <w:spacing w:line="480" w:lineRule="auto"/>
        <w:ind w:left="284" w:hanging="709"/>
        <w:rPr>
          <w:lang w:val="en-US"/>
        </w:rPr>
      </w:pPr>
      <w:r w:rsidRPr="02C59054">
        <w:rPr>
          <w:rFonts w:ascii="Times New Roman" w:hAnsi="Times New Roman"/>
          <w:sz w:val="22"/>
          <w:szCs w:val="22"/>
          <w:lang w:val="en-US"/>
        </w:rPr>
        <w:t xml:space="preserve">European Standards (EN). (1996). </w:t>
      </w:r>
      <w:r w:rsidRPr="02C59054">
        <w:rPr>
          <w:rFonts w:ascii="Times New Roman" w:hAnsi="Times New Roman"/>
          <w:i/>
          <w:iCs/>
          <w:sz w:val="22"/>
          <w:szCs w:val="22"/>
          <w:lang w:val="en-US"/>
        </w:rPr>
        <w:t>Safety of machinery – Human Body Measurements – Part 1: Principles for determining the dimensions required for openings for whole body access into machinery.</w:t>
      </w:r>
      <w:r w:rsidRPr="02C59054">
        <w:rPr>
          <w:rFonts w:ascii="Times New Roman" w:hAnsi="Times New Roman"/>
          <w:sz w:val="22"/>
          <w:szCs w:val="22"/>
          <w:lang w:val="en-US"/>
        </w:rPr>
        <w:t xml:space="preserve"> (Standard No. 547-1). Retrieved from: </w:t>
      </w:r>
      <w:hyperlink r:id="rId90">
        <w:r w:rsidRPr="02C59054">
          <w:rPr>
            <w:rStyle w:val="Hyperlink"/>
            <w:rFonts w:ascii="Times New Roman" w:hAnsi="Times New Roman"/>
            <w:sz w:val="22"/>
            <w:szCs w:val="22"/>
            <w:lang w:val="en-US"/>
          </w:rPr>
          <w:t>https://online.standard.no/nb/ns-en-547-1-1996a1-2008</w:t>
        </w:r>
      </w:hyperlink>
    </w:p>
    <w:p w14:paraId="70BF9015" w14:textId="5327AAEA" w:rsidR="00EB06E2" w:rsidRPr="003D469A" w:rsidRDefault="22EF2534" w:rsidP="02C59054">
      <w:pPr>
        <w:spacing w:line="480" w:lineRule="auto"/>
        <w:ind w:left="284" w:hanging="709"/>
        <w:rPr>
          <w:lang w:val="en-US"/>
        </w:rPr>
      </w:pPr>
      <w:r w:rsidRPr="02C59054">
        <w:rPr>
          <w:rFonts w:ascii="Times New Roman" w:hAnsi="Times New Roman"/>
          <w:sz w:val="22"/>
          <w:szCs w:val="22"/>
          <w:lang w:val="en-US"/>
        </w:rPr>
        <w:t xml:space="preserve">European Standards (EN). (1996). </w:t>
      </w:r>
      <w:r w:rsidRPr="02C59054">
        <w:rPr>
          <w:rFonts w:ascii="Times New Roman" w:hAnsi="Times New Roman"/>
          <w:i/>
          <w:iCs/>
          <w:sz w:val="22"/>
          <w:szCs w:val="22"/>
          <w:lang w:val="en-US"/>
        </w:rPr>
        <w:t>Safety of machinery – Human Body Measurements – Part 2: Principles for determining the dimensions required for access openings.</w:t>
      </w:r>
      <w:r w:rsidRPr="02C59054">
        <w:rPr>
          <w:rFonts w:ascii="Times New Roman" w:hAnsi="Times New Roman"/>
          <w:sz w:val="22"/>
          <w:szCs w:val="22"/>
          <w:lang w:val="en-US"/>
        </w:rPr>
        <w:t xml:space="preserve"> (Standard No. 547-2). Retrieved from </w:t>
      </w:r>
      <w:hyperlink r:id="rId91">
        <w:r w:rsidRPr="02C59054">
          <w:rPr>
            <w:rStyle w:val="Hyperlink"/>
            <w:rFonts w:ascii="Times New Roman" w:hAnsi="Times New Roman"/>
            <w:sz w:val="22"/>
            <w:szCs w:val="22"/>
            <w:lang w:val="en-US"/>
          </w:rPr>
          <w:t>https://online.standard.no/nb/ns-en-547-2-1996a1-2008</w:t>
        </w:r>
      </w:hyperlink>
      <w:r w:rsidRPr="02C59054">
        <w:rPr>
          <w:rFonts w:ascii="Times New Roman" w:hAnsi="Times New Roman"/>
          <w:sz w:val="22"/>
          <w:szCs w:val="22"/>
          <w:lang w:val="en-US"/>
        </w:rPr>
        <w:t>.</w:t>
      </w:r>
    </w:p>
    <w:p w14:paraId="3D0E3E28" w14:textId="610F4134" w:rsidR="00EB06E2" w:rsidRPr="003D469A" w:rsidRDefault="22EF2534" w:rsidP="02C59054">
      <w:pPr>
        <w:spacing w:line="480" w:lineRule="auto"/>
        <w:ind w:left="284" w:hanging="709"/>
        <w:rPr>
          <w:lang w:val="en-US"/>
        </w:rPr>
      </w:pPr>
      <w:r w:rsidRPr="02C59054">
        <w:rPr>
          <w:rFonts w:ascii="Times New Roman" w:hAnsi="Times New Roman"/>
          <w:sz w:val="22"/>
          <w:szCs w:val="22"/>
          <w:lang w:val="en-US"/>
        </w:rPr>
        <w:t xml:space="preserve">European Standards (EN). (1996). </w:t>
      </w:r>
      <w:r w:rsidRPr="02C59054">
        <w:rPr>
          <w:rFonts w:ascii="Times New Roman" w:hAnsi="Times New Roman"/>
          <w:i/>
          <w:iCs/>
          <w:sz w:val="22"/>
          <w:szCs w:val="22"/>
          <w:lang w:val="en-US"/>
        </w:rPr>
        <w:t>Safety of machinery – Human Body Measurements – Part 3: Anthropometric data.</w:t>
      </w:r>
      <w:r w:rsidRPr="02C59054">
        <w:rPr>
          <w:rFonts w:ascii="Times New Roman" w:hAnsi="Times New Roman"/>
          <w:sz w:val="22"/>
          <w:szCs w:val="22"/>
          <w:lang w:val="en-US"/>
        </w:rPr>
        <w:t xml:space="preserve"> (Standard No. 547-3). Retrieved from </w:t>
      </w:r>
      <w:hyperlink r:id="rId92">
        <w:r w:rsidRPr="02C59054">
          <w:rPr>
            <w:rStyle w:val="Hyperlink"/>
            <w:rFonts w:ascii="Times New Roman" w:hAnsi="Times New Roman"/>
            <w:sz w:val="22"/>
            <w:szCs w:val="22"/>
            <w:lang w:val="en-US"/>
          </w:rPr>
          <w:t>https://online.standard.no/nb/ns-en-547-3-1996a1-2008</w:t>
        </w:r>
      </w:hyperlink>
    </w:p>
    <w:p w14:paraId="794F3547" w14:textId="07B1324C" w:rsidR="00EB06E2" w:rsidRPr="003D469A" w:rsidRDefault="22EF2534" w:rsidP="02C59054">
      <w:pPr>
        <w:spacing w:line="480" w:lineRule="auto"/>
        <w:ind w:left="284" w:hanging="709"/>
        <w:rPr>
          <w:lang w:val="en-US"/>
        </w:rPr>
      </w:pPr>
      <w:r w:rsidRPr="02C59054">
        <w:rPr>
          <w:rFonts w:ascii="Times New Roman" w:hAnsi="Times New Roman"/>
          <w:sz w:val="22"/>
          <w:szCs w:val="22"/>
          <w:lang w:val="en-US"/>
        </w:rPr>
        <w:lastRenderedPageBreak/>
        <w:t xml:space="preserve">European Standards (EN). (2006). </w:t>
      </w:r>
      <w:r w:rsidRPr="02C59054">
        <w:rPr>
          <w:rFonts w:ascii="Times New Roman" w:hAnsi="Times New Roman"/>
          <w:i/>
          <w:iCs/>
          <w:sz w:val="22"/>
          <w:szCs w:val="22"/>
          <w:lang w:val="en-US"/>
        </w:rPr>
        <w:t>Safety of machinery – ergonomic design principles – Part 1: Terminology and general principles.</w:t>
      </w:r>
      <w:r w:rsidRPr="02C59054">
        <w:rPr>
          <w:rFonts w:ascii="Times New Roman" w:hAnsi="Times New Roman"/>
          <w:sz w:val="22"/>
          <w:szCs w:val="22"/>
          <w:lang w:val="en-US"/>
        </w:rPr>
        <w:t xml:space="preserve"> (Standard No. 614-1). Retrieved from </w:t>
      </w:r>
      <w:hyperlink r:id="rId93">
        <w:r w:rsidRPr="02C59054">
          <w:rPr>
            <w:rStyle w:val="Hyperlink"/>
            <w:rFonts w:ascii="Times New Roman" w:hAnsi="Times New Roman"/>
            <w:sz w:val="22"/>
            <w:szCs w:val="22"/>
            <w:lang w:val="en-US"/>
          </w:rPr>
          <w:t>https://online.standard.no/nb/ns-en-614-1-2006a1-2009</w:t>
        </w:r>
      </w:hyperlink>
    </w:p>
    <w:p w14:paraId="5EFB0BB4" w14:textId="684BF3F8" w:rsidR="00EB06E2" w:rsidRPr="003D469A" w:rsidRDefault="22EF2534" w:rsidP="02C59054">
      <w:pPr>
        <w:spacing w:line="480" w:lineRule="auto"/>
        <w:ind w:left="284" w:hanging="709"/>
        <w:rPr>
          <w:lang w:val="en-US"/>
        </w:rPr>
      </w:pPr>
      <w:r w:rsidRPr="02C59054">
        <w:rPr>
          <w:rFonts w:ascii="Times New Roman" w:hAnsi="Times New Roman"/>
          <w:sz w:val="22"/>
          <w:szCs w:val="22"/>
          <w:lang w:val="en-US"/>
        </w:rPr>
        <w:t xml:space="preserve">European Standards (EN). (1997). </w:t>
      </w:r>
      <w:r w:rsidRPr="02C59054">
        <w:rPr>
          <w:rFonts w:ascii="Times New Roman" w:hAnsi="Times New Roman"/>
          <w:i/>
          <w:iCs/>
          <w:sz w:val="22"/>
          <w:szCs w:val="22"/>
          <w:lang w:val="en-US"/>
        </w:rPr>
        <w:t xml:space="preserve">Safety of machinery – Ergonomic requirements for the design of displays and control actuators – Part 1: General principles for human interaction with displays and control actuators. </w:t>
      </w:r>
      <w:r w:rsidRPr="02C59054">
        <w:rPr>
          <w:rFonts w:ascii="Times New Roman" w:hAnsi="Times New Roman"/>
          <w:sz w:val="22"/>
          <w:szCs w:val="22"/>
          <w:lang w:val="en-US"/>
        </w:rPr>
        <w:t xml:space="preserve">(Standard No. 894-1). Retrieved from </w:t>
      </w:r>
      <w:hyperlink r:id="rId94">
        <w:r w:rsidRPr="02C59054">
          <w:rPr>
            <w:rStyle w:val="Hyperlink"/>
            <w:rFonts w:ascii="Times New Roman" w:hAnsi="Times New Roman"/>
            <w:sz w:val="22"/>
            <w:szCs w:val="22"/>
            <w:lang w:val="en-US"/>
          </w:rPr>
          <w:t>https://online.standard.no/nb/ns-en-894-1-1997a1-2008</w:t>
        </w:r>
      </w:hyperlink>
    </w:p>
    <w:p w14:paraId="200E21C1" w14:textId="088EDD1B" w:rsidR="00EB06E2" w:rsidRPr="003D469A" w:rsidRDefault="22EF2534" w:rsidP="02C59054">
      <w:pPr>
        <w:spacing w:line="480" w:lineRule="auto"/>
        <w:ind w:left="284" w:hanging="709"/>
        <w:rPr>
          <w:lang w:val="en-US"/>
        </w:rPr>
      </w:pPr>
      <w:r w:rsidRPr="02C59054">
        <w:rPr>
          <w:rFonts w:ascii="Times New Roman" w:hAnsi="Times New Roman"/>
          <w:sz w:val="22"/>
          <w:szCs w:val="22"/>
          <w:lang w:val="en-US"/>
        </w:rPr>
        <w:t xml:space="preserve">European Standards (EN). (1997). </w:t>
      </w:r>
      <w:r w:rsidRPr="02C59054">
        <w:rPr>
          <w:rFonts w:ascii="Times New Roman" w:hAnsi="Times New Roman"/>
          <w:i/>
          <w:iCs/>
          <w:sz w:val="22"/>
          <w:szCs w:val="22"/>
          <w:lang w:val="en-US"/>
        </w:rPr>
        <w:t>Safety of machinery – Ergonomic requirements for the design of displays and control actuators – Part 2: displays.</w:t>
      </w:r>
      <w:r w:rsidRPr="02C59054">
        <w:rPr>
          <w:rFonts w:ascii="Times New Roman" w:hAnsi="Times New Roman"/>
          <w:sz w:val="22"/>
          <w:szCs w:val="22"/>
          <w:lang w:val="en-US"/>
        </w:rPr>
        <w:t xml:space="preserve"> (Standard No. 894-2). Retrieved from </w:t>
      </w:r>
      <w:hyperlink r:id="rId95">
        <w:r w:rsidRPr="02C59054">
          <w:rPr>
            <w:rStyle w:val="Hyperlink"/>
            <w:rFonts w:ascii="Times New Roman" w:hAnsi="Times New Roman"/>
            <w:sz w:val="22"/>
            <w:szCs w:val="22"/>
            <w:lang w:val="en-US"/>
          </w:rPr>
          <w:t>https://online.standard.no/nb/ns-en-894-2-1997a1-2008</w:t>
        </w:r>
      </w:hyperlink>
    </w:p>
    <w:p w14:paraId="19377764" w14:textId="18E276C2" w:rsidR="00EB06E2" w:rsidRPr="003D469A" w:rsidRDefault="22EF2534" w:rsidP="02C59054">
      <w:pPr>
        <w:spacing w:line="480" w:lineRule="auto"/>
        <w:ind w:left="284" w:hanging="709"/>
        <w:rPr>
          <w:lang w:val="en-US"/>
        </w:rPr>
      </w:pPr>
      <w:r w:rsidRPr="02C59054">
        <w:rPr>
          <w:rFonts w:ascii="Times New Roman" w:hAnsi="Times New Roman"/>
          <w:sz w:val="22"/>
          <w:szCs w:val="22"/>
          <w:lang w:val="en-US"/>
        </w:rPr>
        <w:t xml:space="preserve">European Standards (EN). (2000). </w:t>
      </w:r>
      <w:r w:rsidRPr="02C59054">
        <w:rPr>
          <w:rFonts w:ascii="Times New Roman" w:hAnsi="Times New Roman"/>
          <w:i/>
          <w:iCs/>
          <w:sz w:val="22"/>
          <w:szCs w:val="22"/>
          <w:lang w:val="en-US"/>
        </w:rPr>
        <w:t xml:space="preserve">Safety of machinery – Ergonomic requirements for the design of displays and control actuators – Part 3: Control Actuators. </w:t>
      </w:r>
      <w:r w:rsidRPr="02C59054">
        <w:rPr>
          <w:rFonts w:ascii="Times New Roman" w:hAnsi="Times New Roman"/>
          <w:sz w:val="22"/>
          <w:szCs w:val="22"/>
          <w:lang w:val="en-US"/>
        </w:rPr>
        <w:t xml:space="preserve">(Standard No. 894-3). Retrieved from </w:t>
      </w:r>
      <w:hyperlink r:id="rId96">
        <w:r w:rsidRPr="02C59054">
          <w:rPr>
            <w:rStyle w:val="Hyperlink"/>
            <w:rFonts w:ascii="Times New Roman" w:hAnsi="Times New Roman"/>
            <w:sz w:val="22"/>
            <w:szCs w:val="22"/>
            <w:lang w:val="en-US"/>
          </w:rPr>
          <w:t>https://online.standard.no/nb/ns-en-894-3-2000a1-2008</w:t>
        </w:r>
      </w:hyperlink>
    </w:p>
    <w:p w14:paraId="2FF181C1" w14:textId="4A4913F7"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 xml:space="preserve">European Standards (EN). (2001). </w:t>
      </w:r>
      <w:r w:rsidRPr="02C59054">
        <w:rPr>
          <w:rFonts w:ascii="Times New Roman" w:hAnsi="Times New Roman"/>
          <w:i/>
          <w:iCs/>
          <w:sz w:val="22"/>
          <w:szCs w:val="22"/>
          <w:lang w:val="en-US"/>
        </w:rPr>
        <w:t xml:space="preserve">Safety of machinery – Human Physical Performance – Part 1: Terms and definitions. </w:t>
      </w:r>
      <w:r w:rsidRPr="02C59054">
        <w:rPr>
          <w:rFonts w:ascii="Times New Roman" w:hAnsi="Times New Roman"/>
          <w:sz w:val="22"/>
          <w:szCs w:val="22"/>
          <w:lang w:val="en-US"/>
        </w:rPr>
        <w:t xml:space="preserve">(Standard No. 1005-1). Retrieved from </w:t>
      </w:r>
      <w:hyperlink r:id="rId97">
        <w:r w:rsidRPr="02C59054">
          <w:rPr>
            <w:rStyle w:val="Hyperlink"/>
            <w:rFonts w:ascii="Times New Roman" w:hAnsi="Times New Roman"/>
            <w:sz w:val="22"/>
            <w:szCs w:val="22"/>
            <w:lang w:val="en-US"/>
          </w:rPr>
          <w:t>https://online.standard.no/nb/ns-en-1005-1-2001a1-2008</w:t>
        </w:r>
      </w:hyperlink>
    </w:p>
    <w:p w14:paraId="7C96BA19" w14:textId="73BD71EB"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 xml:space="preserve">European Standards (EN). (2003). </w:t>
      </w:r>
      <w:r w:rsidRPr="02C59054">
        <w:rPr>
          <w:rFonts w:ascii="Times New Roman" w:hAnsi="Times New Roman"/>
          <w:i/>
          <w:iCs/>
          <w:sz w:val="22"/>
          <w:szCs w:val="22"/>
          <w:lang w:val="en-US"/>
        </w:rPr>
        <w:t xml:space="preserve">Safety of machinery – Human Physical Performance – Part 2: Manual handling of machinery and components parts of machinery. </w:t>
      </w:r>
      <w:r w:rsidRPr="02C59054">
        <w:rPr>
          <w:rFonts w:ascii="Times New Roman" w:hAnsi="Times New Roman"/>
          <w:sz w:val="22"/>
          <w:szCs w:val="22"/>
          <w:lang w:val="en-US"/>
        </w:rPr>
        <w:t xml:space="preserve">(Standard No. 1005-2). Retrieved from </w:t>
      </w:r>
      <w:hyperlink r:id="rId98">
        <w:r w:rsidRPr="02C59054">
          <w:rPr>
            <w:rStyle w:val="Hyperlink"/>
            <w:rFonts w:ascii="Times New Roman" w:hAnsi="Times New Roman"/>
            <w:sz w:val="22"/>
            <w:szCs w:val="22"/>
            <w:lang w:val="en-US"/>
          </w:rPr>
          <w:t>https://online.standard.no/nb/ns-en-1005-2-2003a1-2008</w:t>
        </w:r>
      </w:hyperlink>
    </w:p>
    <w:p w14:paraId="05A8D85B" w14:textId="4F789B99"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 xml:space="preserve">European Standards (EN). (2002). </w:t>
      </w:r>
      <w:r w:rsidRPr="02C59054">
        <w:rPr>
          <w:rFonts w:ascii="Times New Roman" w:hAnsi="Times New Roman"/>
          <w:i/>
          <w:iCs/>
          <w:sz w:val="22"/>
          <w:szCs w:val="22"/>
          <w:lang w:val="en-US"/>
        </w:rPr>
        <w:t xml:space="preserve">Safety of machinery – Human Physical Performance – Part 3: Recommended force limits for machinery operations. </w:t>
      </w:r>
      <w:r w:rsidRPr="02C59054">
        <w:rPr>
          <w:rFonts w:ascii="Times New Roman" w:hAnsi="Times New Roman"/>
          <w:sz w:val="22"/>
          <w:szCs w:val="22"/>
          <w:lang w:val="en-US"/>
        </w:rPr>
        <w:t xml:space="preserve">(Standard No. 1005-3). Retrieved from </w:t>
      </w:r>
      <w:hyperlink r:id="rId99">
        <w:r w:rsidRPr="02C59054">
          <w:rPr>
            <w:rStyle w:val="Hyperlink"/>
            <w:rFonts w:ascii="Times New Roman" w:hAnsi="Times New Roman"/>
            <w:sz w:val="22"/>
            <w:szCs w:val="22"/>
            <w:lang w:val="en-US"/>
          </w:rPr>
          <w:t>https://online.standard.no/nb/ns-en-1005-3-2002a1-2008</w:t>
        </w:r>
      </w:hyperlink>
    </w:p>
    <w:p w14:paraId="2FA2DE42" w14:textId="570D3418"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 xml:space="preserve">European Standards (EN). (2005). </w:t>
      </w:r>
      <w:r w:rsidRPr="02C59054">
        <w:rPr>
          <w:rFonts w:ascii="Times New Roman" w:hAnsi="Times New Roman"/>
          <w:i/>
          <w:iCs/>
          <w:sz w:val="22"/>
          <w:szCs w:val="22"/>
          <w:lang w:val="en-US"/>
        </w:rPr>
        <w:t xml:space="preserve">Safety of machinery – Human Physical Performance – Part 4 – Evaluation of working postures and movements in relation to machinery. </w:t>
      </w:r>
      <w:r w:rsidRPr="02C59054">
        <w:rPr>
          <w:rFonts w:ascii="Times New Roman" w:hAnsi="Times New Roman"/>
          <w:sz w:val="22"/>
          <w:szCs w:val="22"/>
          <w:lang w:val="en-US"/>
        </w:rPr>
        <w:t xml:space="preserve">(Standard No. 1005-4). Retrieved from </w:t>
      </w:r>
      <w:hyperlink r:id="rId100">
        <w:r w:rsidRPr="02C59054">
          <w:rPr>
            <w:rStyle w:val="Hyperlink"/>
            <w:rFonts w:ascii="Times New Roman" w:hAnsi="Times New Roman"/>
            <w:sz w:val="22"/>
            <w:szCs w:val="22"/>
            <w:lang w:val="en-US"/>
          </w:rPr>
          <w:t>https://online.standard.no/nb/ns-en-1005-4-2005a1-2008</w:t>
        </w:r>
      </w:hyperlink>
    </w:p>
    <w:p w14:paraId="55F89692" w14:textId="5A6EA4B3"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lastRenderedPageBreak/>
        <w:t xml:space="preserve">European Standards (EN). (2007). </w:t>
      </w:r>
      <w:r w:rsidRPr="02C59054">
        <w:rPr>
          <w:rFonts w:ascii="Times New Roman" w:hAnsi="Times New Roman"/>
          <w:i/>
          <w:iCs/>
          <w:sz w:val="22"/>
          <w:szCs w:val="22"/>
          <w:lang w:val="en-US"/>
        </w:rPr>
        <w:t xml:space="preserve">Safety of machinery – Human Physical Performance – Part 5 – Risk assessment for repetitive handling at high frequency. </w:t>
      </w:r>
      <w:r w:rsidRPr="02C59054">
        <w:rPr>
          <w:rFonts w:ascii="Times New Roman" w:hAnsi="Times New Roman"/>
          <w:sz w:val="22"/>
          <w:szCs w:val="22"/>
          <w:lang w:val="en-US"/>
        </w:rPr>
        <w:t xml:space="preserve">(Standard No. 1005-5). Retrieved from </w:t>
      </w:r>
      <w:hyperlink r:id="rId101">
        <w:r w:rsidRPr="02C59054">
          <w:rPr>
            <w:rStyle w:val="Hyperlink"/>
            <w:rFonts w:ascii="Times New Roman" w:hAnsi="Times New Roman"/>
            <w:sz w:val="22"/>
            <w:szCs w:val="22"/>
            <w:lang w:val="en-US"/>
          </w:rPr>
          <w:t>https://online.standard.no/nb/ns-en-1005-5-2007</w:t>
        </w:r>
      </w:hyperlink>
    </w:p>
    <w:p w14:paraId="64D91646" w14:textId="3A4A2898"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 xml:space="preserve">European Standards (EN). (2013). </w:t>
      </w:r>
      <w:r w:rsidRPr="02C59054">
        <w:rPr>
          <w:rFonts w:ascii="Times New Roman" w:hAnsi="Times New Roman"/>
          <w:i/>
          <w:iCs/>
          <w:sz w:val="22"/>
          <w:szCs w:val="22"/>
          <w:lang w:val="en-US"/>
        </w:rPr>
        <w:t xml:space="preserve">Emergency lighting regulations. </w:t>
      </w:r>
      <w:r w:rsidRPr="02C59054">
        <w:rPr>
          <w:rFonts w:ascii="Times New Roman" w:hAnsi="Times New Roman"/>
          <w:sz w:val="22"/>
          <w:szCs w:val="22"/>
          <w:lang w:val="en-US"/>
        </w:rPr>
        <w:t xml:space="preserve">(Standard No. 1838). Retrieved from </w:t>
      </w:r>
      <w:hyperlink r:id="rId102">
        <w:r w:rsidRPr="02C59054">
          <w:rPr>
            <w:rStyle w:val="Hyperlink"/>
            <w:rFonts w:ascii="Times New Roman" w:hAnsi="Times New Roman"/>
            <w:sz w:val="22"/>
            <w:szCs w:val="22"/>
            <w:lang w:val="en-US"/>
          </w:rPr>
          <w:t>https://online.standard.no/nb/ns-en-1838-2013</w:t>
        </w:r>
      </w:hyperlink>
    </w:p>
    <w:p w14:paraId="5EE6141E" w14:textId="642EFB6B"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 xml:space="preserve">European Standards (EN). (2021). </w:t>
      </w:r>
      <w:r w:rsidRPr="02C59054">
        <w:rPr>
          <w:rFonts w:ascii="Times New Roman" w:hAnsi="Times New Roman"/>
          <w:i/>
          <w:iCs/>
          <w:sz w:val="22"/>
          <w:szCs w:val="22"/>
          <w:lang w:val="en-US"/>
        </w:rPr>
        <w:t xml:space="preserve">Light and lighting – lighting of work places – Part 1: Indoor work places. </w:t>
      </w:r>
      <w:r w:rsidRPr="02C59054">
        <w:rPr>
          <w:rFonts w:ascii="Times New Roman" w:hAnsi="Times New Roman"/>
          <w:sz w:val="22"/>
          <w:szCs w:val="22"/>
          <w:lang w:val="en-US"/>
        </w:rPr>
        <w:t xml:space="preserve">(Standard No. 12464-1). Retrieved from </w:t>
      </w:r>
      <w:hyperlink r:id="rId103">
        <w:r w:rsidRPr="02C59054">
          <w:rPr>
            <w:rStyle w:val="Hyperlink"/>
            <w:rFonts w:ascii="Times New Roman" w:hAnsi="Times New Roman"/>
            <w:sz w:val="22"/>
            <w:szCs w:val="22"/>
            <w:lang w:val="en-US"/>
          </w:rPr>
          <w:t>https://online.standard.no/nb/ns-en-12464-1-2021</w:t>
        </w:r>
      </w:hyperlink>
    </w:p>
    <w:p w14:paraId="604FC69D" w14:textId="0C0D21AA"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European Standards (EN). (2015).</w:t>
      </w:r>
      <w:r w:rsidRPr="02C59054">
        <w:rPr>
          <w:rFonts w:ascii="Times New Roman" w:hAnsi="Times New Roman"/>
          <w:color w:val="000000" w:themeColor="text1"/>
          <w:sz w:val="22"/>
          <w:szCs w:val="22"/>
          <w:lang w:val="en-US"/>
        </w:rPr>
        <w:t xml:space="preserve"> </w:t>
      </w:r>
      <w:r w:rsidRPr="02C59054">
        <w:rPr>
          <w:rFonts w:ascii="Times New Roman" w:hAnsi="Times New Roman"/>
          <w:sz w:val="22"/>
          <w:szCs w:val="22"/>
          <w:lang w:val="en-US"/>
        </w:rPr>
        <w:t>Video surveillance systems for use in security applications - Part 4: Application guidelines</w:t>
      </w:r>
      <w:r w:rsidRPr="02C59054">
        <w:rPr>
          <w:rFonts w:ascii="Times New Roman" w:hAnsi="Times New Roman"/>
          <w:i/>
          <w:iCs/>
          <w:sz w:val="22"/>
          <w:szCs w:val="22"/>
          <w:lang w:val="en-US"/>
        </w:rPr>
        <w:t xml:space="preserve">. </w:t>
      </w:r>
      <w:r w:rsidRPr="02C59054">
        <w:rPr>
          <w:rFonts w:ascii="Times New Roman" w:hAnsi="Times New Roman"/>
          <w:sz w:val="22"/>
          <w:szCs w:val="22"/>
          <w:lang w:val="en-US"/>
        </w:rPr>
        <w:t xml:space="preserve">(Standard No. 62676-4). Retrieved from </w:t>
      </w:r>
      <w:hyperlink r:id="rId104">
        <w:r w:rsidRPr="02C59054">
          <w:rPr>
            <w:rStyle w:val="Hyperlink"/>
            <w:rFonts w:ascii="Times New Roman" w:hAnsi="Times New Roman"/>
            <w:sz w:val="22"/>
            <w:szCs w:val="22"/>
            <w:lang w:val="en-US"/>
          </w:rPr>
          <w:t>https://online.standard.no/nb/nek-en-62676-4-2015</w:t>
        </w:r>
      </w:hyperlink>
    </w:p>
    <w:p w14:paraId="4FDC2216" w14:textId="548967A8"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 xml:space="preserve">European Standards (EN). (2012). </w:t>
      </w:r>
      <w:r w:rsidRPr="02C59054">
        <w:rPr>
          <w:rFonts w:ascii="Times New Roman" w:hAnsi="Times New Roman"/>
          <w:i/>
          <w:iCs/>
          <w:sz w:val="22"/>
          <w:szCs w:val="22"/>
          <w:lang w:val="en-US"/>
        </w:rPr>
        <w:t xml:space="preserve">Management of alarm systems for the process industries. </w:t>
      </w:r>
      <w:r w:rsidRPr="02C59054">
        <w:rPr>
          <w:rFonts w:ascii="Times New Roman" w:hAnsi="Times New Roman"/>
          <w:sz w:val="22"/>
          <w:szCs w:val="22"/>
          <w:lang w:val="en-US"/>
        </w:rPr>
        <w:t xml:space="preserve">(Standard No. 62682). Retrieved from </w:t>
      </w:r>
      <w:hyperlink r:id="rId105">
        <w:r w:rsidRPr="02C59054">
          <w:rPr>
            <w:rStyle w:val="Hyperlink"/>
            <w:rFonts w:ascii="Times New Roman" w:hAnsi="Times New Roman"/>
            <w:sz w:val="22"/>
            <w:szCs w:val="22"/>
            <w:lang w:val="en-US"/>
          </w:rPr>
          <w:t>https://online.standard.no/nb/nek-en-62682-2015</w:t>
        </w:r>
      </w:hyperlink>
    </w:p>
    <w:p w14:paraId="18EA6153" w14:textId="074BB18C"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 xml:space="preserve">The Engineering Equipment and Materials Users Association (EEMUA). (2013). Alarm systems: A guide to Design, Management and Procurement. (Standard No. 191). Retrieved from </w:t>
      </w:r>
      <w:hyperlink r:id="rId106">
        <w:r w:rsidRPr="02C59054">
          <w:rPr>
            <w:rStyle w:val="Hyperlink"/>
            <w:rFonts w:ascii="Times New Roman" w:hAnsi="Times New Roman"/>
            <w:sz w:val="22"/>
            <w:szCs w:val="22"/>
            <w:lang w:val="en-US"/>
          </w:rPr>
          <w:t>https://online.standard.no/nb/eemua-publication-191</w:t>
        </w:r>
      </w:hyperlink>
    </w:p>
    <w:p w14:paraId="7EB6D4E3" w14:textId="33D0781B"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 xml:space="preserve">The Engineering Equipment and Materials Users Association (EEMUA). (2019). Control Rooms: A guide to their specification, design, commissioning, and operations. (Standard No. 201). Retrieved from </w:t>
      </w:r>
      <w:hyperlink r:id="rId107">
        <w:r w:rsidRPr="02C59054">
          <w:rPr>
            <w:rStyle w:val="Hyperlink"/>
            <w:rFonts w:ascii="Times New Roman" w:hAnsi="Times New Roman"/>
            <w:sz w:val="22"/>
            <w:szCs w:val="22"/>
            <w:lang w:val="en-US"/>
          </w:rPr>
          <w:t>https://online.standard.no/nb/eemua-publication-201</w:t>
        </w:r>
      </w:hyperlink>
      <w:r w:rsidRPr="00CD2CEA">
        <w:rPr>
          <w:rFonts w:ascii="Times New Roman" w:hAnsi="Times New Roman"/>
          <w:sz w:val="22"/>
          <w:szCs w:val="22"/>
          <w:lang w:val="en-US"/>
        </w:rPr>
        <w:t xml:space="preserve"> </w:t>
      </w:r>
    </w:p>
    <w:p w14:paraId="38F6A7E8" w14:textId="23D6D73B"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The Energy Institute (EI). (2014). Guidance on Crew Resource Management (CRM) and non-technical skills training programmes. (EI Report, 1</w:t>
      </w:r>
      <w:r w:rsidRPr="02C59054">
        <w:rPr>
          <w:rFonts w:ascii="Times New Roman" w:hAnsi="Times New Roman"/>
          <w:sz w:val="22"/>
          <w:szCs w:val="22"/>
          <w:vertAlign w:val="superscript"/>
          <w:lang w:val="en-US"/>
        </w:rPr>
        <w:t>st</w:t>
      </w:r>
      <w:r w:rsidRPr="02C59054">
        <w:rPr>
          <w:rFonts w:ascii="Times New Roman" w:hAnsi="Times New Roman"/>
          <w:sz w:val="22"/>
          <w:szCs w:val="22"/>
          <w:lang w:val="en-US"/>
        </w:rPr>
        <w:t xml:space="preserve">. ed.). Retrieved from </w:t>
      </w:r>
      <w:hyperlink r:id="rId108">
        <w:r w:rsidRPr="02C59054">
          <w:rPr>
            <w:rStyle w:val="Hyperlink"/>
            <w:rFonts w:ascii="Times New Roman" w:hAnsi="Times New Roman"/>
            <w:sz w:val="22"/>
            <w:szCs w:val="22"/>
            <w:lang w:val="en-US"/>
          </w:rPr>
          <w:t>https://publishing.energyinst.org/topics/human-and-organisational-factors/training-and-competence-including-supervision/guidance-on-crew-resource-management-crm-and-non-technical-skills-training-programmes2</w:t>
        </w:r>
      </w:hyperlink>
    </w:p>
    <w:p w14:paraId="1B73AB8D" w14:textId="5528DCF5" w:rsidR="00EB06E2" w:rsidRPr="00CD2CEA" w:rsidRDefault="22EF2534" w:rsidP="02C59054">
      <w:pPr>
        <w:spacing w:line="480" w:lineRule="auto"/>
        <w:ind w:left="284" w:hanging="709"/>
        <w:rPr>
          <w:lang w:val="en-US"/>
        </w:rPr>
      </w:pPr>
      <w:r w:rsidRPr="02C59054">
        <w:rPr>
          <w:rFonts w:ascii="Times New Roman" w:hAnsi="Times New Roman"/>
          <w:sz w:val="22"/>
          <w:szCs w:val="22"/>
        </w:rPr>
        <w:t xml:space="preserve">Fartum, H. (2003). </w:t>
      </w:r>
      <w:r w:rsidRPr="02C59054">
        <w:rPr>
          <w:rFonts w:ascii="Times New Roman" w:hAnsi="Times New Roman"/>
          <w:i/>
          <w:iCs/>
          <w:sz w:val="22"/>
          <w:szCs w:val="22"/>
        </w:rPr>
        <w:t>Krisehåndtering i kontrollsenter</w:t>
      </w:r>
      <w:r w:rsidRPr="02C59054">
        <w:rPr>
          <w:rFonts w:ascii="Times New Roman" w:hAnsi="Times New Roman"/>
          <w:sz w:val="22"/>
          <w:szCs w:val="22"/>
        </w:rPr>
        <w:t xml:space="preserve"> (Hovedoppgave). </w:t>
      </w:r>
      <w:r w:rsidRPr="00CD2CEA">
        <w:rPr>
          <w:rFonts w:ascii="Times New Roman" w:hAnsi="Times New Roman"/>
          <w:sz w:val="22"/>
          <w:szCs w:val="22"/>
          <w:lang w:val="en-US"/>
        </w:rPr>
        <w:t>Norges teknisk-naturvitenskapelige universitet (NTNU).</w:t>
      </w:r>
    </w:p>
    <w:p w14:paraId="6103AA76" w14:textId="06CE795C"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 xml:space="preserve">Flin, R. H. (1997). Crew resource management for teams in the offshore oil industry. </w:t>
      </w:r>
      <w:r w:rsidRPr="00CD2CEA">
        <w:rPr>
          <w:rFonts w:ascii="Times New Roman" w:hAnsi="Times New Roman"/>
          <w:i/>
          <w:iCs/>
          <w:sz w:val="22"/>
          <w:szCs w:val="22"/>
          <w:lang w:val="en-US"/>
        </w:rPr>
        <w:t>Team Performance Management: An International Journal</w:t>
      </w:r>
      <w:r w:rsidRPr="00CD2CEA">
        <w:rPr>
          <w:rFonts w:ascii="Times New Roman" w:hAnsi="Times New Roman"/>
          <w:sz w:val="22"/>
          <w:szCs w:val="22"/>
          <w:lang w:val="en-US"/>
        </w:rPr>
        <w:t xml:space="preserve">, </w:t>
      </w:r>
      <w:r w:rsidRPr="00CD2CEA">
        <w:rPr>
          <w:rFonts w:ascii="Times New Roman" w:hAnsi="Times New Roman"/>
          <w:i/>
          <w:iCs/>
          <w:sz w:val="22"/>
          <w:szCs w:val="22"/>
          <w:lang w:val="en-US"/>
        </w:rPr>
        <w:t>3</w:t>
      </w:r>
      <w:r w:rsidRPr="00CD2CEA">
        <w:rPr>
          <w:rFonts w:ascii="Times New Roman" w:hAnsi="Times New Roman"/>
          <w:sz w:val="22"/>
          <w:szCs w:val="22"/>
          <w:lang w:val="en-US"/>
        </w:rPr>
        <w:t xml:space="preserve">(2), 121–129. </w:t>
      </w:r>
      <w:hyperlink r:id="rId109">
        <w:r w:rsidRPr="00CD2CEA">
          <w:rPr>
            <w:rStyle w:val="Hyperlink"/>
            <w:rFonts w:ascii="Times New Roman" w:hAnsi="Times New Roman"/>
            <w:sz w:val="22"/>
            <w:szCs w:val="22"/>
            <w:lang w:val="en-US"/>
          </w:rPr>
          <w:t>https://doi.org/10.1108/13527599710190876</w:t>
        </w:r>
      </w:hyperlink>
    </w:p>
    <w:p w14:paraId="75343966" w14:textId="036605B8" w:rsidR="00EB06E2" w:rsidRPr="00175222" w:rsidRDefault="22EF2534" w:rsidP="02C59054">
      <w:pPr>
        <w:spacing w:line="480" w:lineRule="auto"/>
        <w:ind w:left="284" w:hanging="709"/>
      </w:pPr>
      <w:r w:rsidRPr="00CD2CEA">
        <w:rPr>
          <w:rFonts w:ascii="Times New Roman" w:hAnsi="Times New Roman"/>
          <w:sz w:val="22"/>
          <w:szCs w:val="22"/>
          <w:lang w:val="en-US"/>
        </w:rPr>
        <w:lastRenderedPageBreak/>
        <w:t xml:space="preserve">Folkehelseinstituttet (FHI). </w:t>
      </w:r>
      <w:r w:rsidRPr="02C59054">
        <w:rPr>
          <w:rFonts w:ascii="Times New Roman" w:hAnsi="Times New Roman"/>
          <w:sz w:val="22"/>
          <w:szCs w:val="22"/>
        </w:rPr>
        <w:t xml:space="preserve">(2015). </w:t>
      </w:r>
      <w:r w:rsidRPr="02C59054">
        <w:rPr>
          <w:rFonts w:ascii="Times New Roman" w:hAnsi="Times New Roman"/>
          <w:i/>
          <w:iCs/>
          <w:sz w:val="22"/>
          <w:szCs w:val="22"/>
        </w:rPr>
        <w:t xml:space="preserve">Anbefalte faglige normer for inneklima. </w:t>
      </w:r>
      <w:hyperlink r:id="rId110">
        <w:r w:rsidRPr="02C59054">
          <w:rPr>
            <w:rStyle w:val="Hyperlink"/>
            <w:rFonts w:ascii="Times New Roman" w:hAnsi="Times New Roman"/>
            <w:sz w:val="22"/>
            <w:szCs w:val="22"/>
          </w:rPr>
          <w:t xml:space="preserve">https://www.fhi.no/anbefalte-faglige-normer-for-inneklima-pdf.pdf </w:t>
        </w:r>
      </w:hyperlink>
    </w:p>
    <w:p w14:paraId="5EC53D19" w14:textId="5B09F75B" w:rsidR="00EB06E2" w:rsidRPr="00175222" w:rsidRDefault="22EF2534" w:rsidP="02C59054">
      <w:pPr>
        <w:spacing w:line="480" w:lineRule="auto"/>
        <w:ind w:left="284" w:hanging="709"/>
      </w:pPr>
      <w:r w:rsidRPr="02C59054">
        <w:rPr>
          <w:rFonts w:ascii="Times New Roman" w:hAnsi="Times New Roman"/>
          <w:color w:val="333333"/>
          <w:sz w:val="22"/>
          <w:szCs w:val="22"/>
        </w:rPr>
        <w:t>Forskrift om flyttbare produksjonsinnretninger</w:t>
      </w:r>
      <w:r w:rsidRPr="02C59054">
        <w:rPr>
          <w:rFonts w:ascii="Times New Roman" w:hAnsi="Times New Roman"/>
        </w:rPr>
        <w:t xml:space="preserve"> (1994).</w:t>
      </w:r>
      <w:r w:rsidRPr="02C59054">
        <w:rPr>
          <w:rFonts w:ascii="Times New Roman" w:hAnsi="Times New Roman"/>
          <w:sz w:val="22"/>
          <w:szCs w:val="22"/>
        </w:rPr>
        <w:t xml:space="preserve"> </w:t>
      </w:r>
      <w:r w:rsidRPr="02C59054">
        <w:rPr>
          <w:rFonts w:ascii="Times New Roman" w:hAnsi="Times New Roman"/>
          <w:i/>
          <w:iCs/>
          <w:sz w:val="22"/>
          <w:szCs w:val="22"/>
        </w:rPr>
        <w:t>Forskrift for flyttbare innretninger med produksjonstekniske installasjoner og utstyr</w:t>
      </w:r>
      <w:r w:rsidRPr="02C59054">
        <w:rPr>
          <w:rFonts w:ascii="Times New Roman" w:hAnsi="Times New Roman"/>
          <w:sz w:val="22"/>
          <w:szCs w:val="22"/>
        </w:rPr>
        <w:t>.</w:t>
      </w:r>
      <w:r w:rsidRPr="02C59054">
        <w:rPr>
          <w:rFonts w:ascii="Times New Roman" w:hAnsi="Times New Roman"/>
          <w:color w:val="333333"/>
          <w:sz w:val="22"/>
          <w:szCs w:val="22"/>
        </w:rPr>
        <w:t xml:space="preserve"> (</w:t>
      </w:r>
      <w:r w:rsidRPr="02C59054">
        <w:rPr>
          <w:rFonts w:ascii="Times New Roman" w:hAnsi="Times New Roman"/>
          <w:sz w:val="22"/>
          <w:szCs w:val="22"/>
        </w:rPr>
        <w:t xml:space="preserve">FOR-1994-02-10). Lovdata. </w:t>
      </w:r>
      <w:hyperlink r:id="rId111">
        <w:r w:rsidRPr="02C59054">
          <w:rPr>
            <w:rStyle w:val="Hyperlink"/>
            <w:rFonts w:ascii="Times New Roman" w:hAnsi="Times New Roman"/>
            <w:sz w:val="22"/>
            <w:szCs w:val="22"/>
          </w:rPr>
          <w:t>https://lovdata.no/dokument/SF/forskrift/1994-02-10-123</w:t>
        </w:r>
      </w:hyperlink>
    </w:p>
    <w:p w14:paraId="6DC704F7" w14:textId="0E3A0AD9" w:rsidR="00EB06E2" w:rsidRPr="00175222" w:rsidRDefault="22EF2534" w:rsidP="02C59054">
      <w:pPr>
        <w:spacing w:line="480" w:lineRule="auto"/>
        <w:ind w:left="284" w:hanging="709"/>
      </w:pPr>
      <w:r w:rsidRPr="02C59054">
        <w:rPr>
          <w:rFonts w:ascii="Times New Roman" w:hAnsi="Times New Roman"/>
          <w:color w:val="333333"/>
          <w:sz w:val="22"/>
          <w:szCs w:val="22"/>
        </w:rPr>
        <w:t>Forskrift om støy på arbeidsplassen (2006).</w:t>
      </w:r>
      <w:r w:rsidRPr="02C59054">
        <w:rPr>
          <w:rFonts w:ascii="Times New Roman" w:hAnsi="Times New Roman"/>
          <w:sz w:val="22"/>
          <w:szCs w:val="22"/>
        </w:rPr>
        <w:t xml:space="preserve"> Forskrift om vern mot støy på arbeidsplassen. (FOR-2006-04-26). Lovdata. </w:t>
      </w:r>
      <w:hyperlink r:id="rId112">
        <w:r w:rsidRPr="02C59054">
          <w:rPr>
            <w:rStyle w:val="Hyperlink"/>
            <w:rFonts w:ascii="Times New Roman" w:hAnsi="Times New Roman"/>
            <w:sz w:val="22"/>
            <w:szCs w:val="22"/>
          </w:rPr>
          <w:t>https://lovdata.no/dokument/LTI/forskrift/2006-04-26-456</w:t>
        </w:r>
      </w:hyperlink>
    </w:p>
    <w:p w14:paraId="1B047FAB" w14:textId="1D5BFCCD" w:rsidR="00EB06E2" w:rsidRPr="00CD2CEA" w:rsidRDefault="22EF2534" w:rsidP="02C59054">
      <w:pPr>
        <w:spacing w:line="480" w:lineRule="auto"/>
        <w:ind w:left="284" w:hanging="709"/>
        <w:rPr>
          <w:lang w:val="en-US"/>
        </w:rPr>
      </w:pPr>
      <w:r w:rsidRPr="02C59054">
        <w:rPr>
          <w:rFonts w:ascii="Times New Roman" w:hAnsi="Times New Roman"/>
          <w:sz w:val="22"/>
          <w:szCs w:val="22"/>
        </w:rPr>
        <w:t xml:space="preserve">Stabilitetsforskriften (1991). Forskrift om stabilitet, vanntett oppdeling og vanntette/værtette lukningsmidler på flyttbare innretninger (FOR-1991-12-20). </w:t>
      </w:r>
      <w:r w:rsidRPr="00CD2CEA">
        <w:rPr>
          <w:rFonts w:ascii="Times New Roman" w:hAnsi="Times New Roman"/>
          <w:sz w:val="22"/>
          <w:szCs w:val="22"/>
          <w:lang w:val="en-US"/>
        </w:rPr>
        <w:t xml:space="preserve">Lovdata. </w:t>
      </w:r>
      <w:hyperlink r:id="rId113">
        <w:r w:rsidRPr="02C59054">
          <w:rPr>
            <w:rStyle w:val="Hyperlink"/>
            <w:rFonts w:ascii="Times New Roman" w:hAnsi="Times New Roman"/>
            <w:sz w:val="22"/>
            <w:szCs w:val="22"/>
            <w:lang w:val="en-US"/>
          </w:rPr>
          <w:t>https://lovdata.no/dokument/SF/forskrift/1991-12-20-878</w:t>
        </w:r>
      </w:hyperlink>
    </w:p>
    <w:p w14:paraId="39F4DD8B" w14:textId="333E8F9C" w:rsidR="00EB06E2" w:rsidRPr="00CD2CEA" w:rsidRDefault="22EF2534" w:rsidP="02C59054">
      <w:pPr>
        <w:spacing w:line="480" w:lineRule="auto"/>
        <w:ind w:left="284" w:hanging="709"/>
        <w:rPr>
          <w:lang w:val="en-US"/>
        </w:rPr>
      </w:pPr>
      <w:r w:rsidRPr="02C59054">
        <w:rPr>
          <w:rFonts w:ascii="Times New Roman" w:hAnsi="Times New Roman"/>
          <w:sz w:val="22"/>
          <w:szCs w:val="22"/>
          <w:lang w:val="en-GB"/>
        </w:rPr>
        <w:t>Hale, A.R., &amp; Glendon, A.I. (1987). “</w:t>
      </w:r>
      <w:r w:rsidRPr="02C59054">
        <w:rPr>
          <w:rFonts w:ascii="Times New Roman" w:hAnsi="Times New Roman"/>
          <w:i/>
          <w:iCs/>
          <w:sz w:val="22"/>
          <w:szCs w:val="22"/>
          <w:lang w:val="en-GB"/>
        </w:rPr>
        <w:t>Individual behaviour in the Control of Danger.”</w:t>
      </w:r>
      <w:r w:rsidRPr="02C59054">
        <w:rPr>
          <w:rFonts w:ascii="Times New Roman" w:hAnsi="Times New Roman"/>
          <w:sz w:val="22"/>
          <w:szCs w:val="22"/>
          <w:lang w:val="en-GB"/>
        </w:rPr>
        <w:t xml:space="preserve"> Elsevier Science Publishing Company Inc., New York.</w:t>
      </w:r>
    </w:p>
    <w:p w14:paraId="01C454D7" w14:textId="7535244F"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 xml:space="preserve">Health and Safety Executive (HSE). (2003). </w:t>
      </w:r>
      <w:r w:rsidRPr="02C59054">
        <w:rPr>
          <w:rFonts w:ascii="Times New Roman" w:hAnsi="Times New Roman"/>
          <w:i/>
          <w:iCs/>
          <w:sz w:val="22"/>
          <w:szCs w:val="22"/>
          <w:lang w:val="en-US"/>
        </w:rPr>
        <w:t>Organisational change and major accident hazards</w:t>
      </w:r>
      <w:r w:rsidRPr="02C59054">
        <w:rPr>
          <w:rFonts w:ascii="Times New Roman" w:hAnsi="Times New Roman"/>
          <w:sz w:val="22"/>
          <w:szCs w:val="22"/>
          <w:lang w:val="en-US"/>
        </w:rPr>
        <w:t xml:space="preserve">. (Chemical Information Sheet No. CHIS7). Retrieved from. </w:t>
      </w:r>
      <w:hyperlink r:id="rId114">
        <w:r w:rsidRPr="02C59054">
          <w:rPr>
            <w:rStyle w:val="Hyperlink"/>
            <w:rFonts w:ascii="Times New Roman" w:hAnsi="Times New Roman"/>
            <w:sz w:val="22"/>
            <w:szCs w:val="22"/>
            <w:lang w:val="en-US"/>
          </w:rPr>
          <w:t>http://www.hse.gov.uk/pubns/CHIS7.pdf</w:t>
        </w:r>
      </w:hyperlink>
      <w:r w:rsidRPr="02C59054">
        <w:rPr>
          <w:rFonts w:ascii="Times New Roman" w:hAnsi="Times New Roman"/>
          <w:sz w:val="22"/>
          <w:szCs w:val="22"/>
          <w:lang w:val="en-US"/>
        </w:rPr>
        <w:t>.</w:t>
      </w:r>
    </w:p>
    <w:p w14:paraId="06B61306" w14:textId="2C797D1B"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 xml:space="preserve">Health and Safety Executive (HSE). (2009). </w:t>
      </w:r>
      <w:r w:rsidRPr="02C59054">
        <w:rPr>
          <w:rFonts w:ascii="Times New Roman" w:hAnsi="Times New Roman"/>
          <w:i/>
          <w:iCs/>
          <w:sz w:val="22"/>
          <w:szCs w:val="22"/>
          <w:lang w:val="en-US"/>
        </w:rPr>
        <w:t>Procedures audit tool</w:t>
      </w:r>
      <w:r w:rsidRPr="02C59054">
        <w:rPr>
          <w:rFonts w:ascii="Times New Roman" w:hAnsi="Times New Roman"/>
          <w:sz w:val="22"/>
          <w:szCs w:val="22"/>
          <w:lang w:val="en-US"/>
        </w:rPr>
        <w:t xml:space="preserve">. Retrieved from </w:t>
      </w:r>
      <w:hyperlink r:id="rId115">
        <w:r w:rsidRPr="02C59054">
          <w:rPr>
            <w:rStyle w:val="Hyperlink"/>
            <w:rFonts w:ascii="Times New Roman" w:hAnsi="Times New Roman"/>
            <w:sz w:val="22"/>
            <w:szCs w:val="22"/>
            <w:lang w:val="en-US"/>
          </w:rPr>
          <w:t>https://www.hse.gov.uk/humanfactors/assets/docs/procedures-audit-tool.pdf</w:t>
        </w:r>
      </w:hyperlink>
      <w:r w:rsidRPr="02C59054">
        <w:rPr>
          <w:rFonts w:ascii="Times New Roman" w:hAnsi="Times New Roman"/>
          <w:sz w:val="22"/>
          <w:szCs w:val="22"/>
          <w:lang w:val="en-US"/>
        </w:rPr>
        <w:t>.</w:t>
      </w:r>
    </w:p>
    <w:p w14:paraId="1C109747" w14:textId="0B905154"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 xml:space="preserve">Health and Safety Executive (HSE). (2023a). </w:t>
      </w:r>
      <w:r w:rsidRPr="02C59054">
        <w:rPr>
          <w:rFonts w:ascii="Times New Roman" w:hAnsi="Times New Roman"/>
          <w:i/>
          <w:iCs/>
          <w:sz w:val="22"/>
          <w:szCs w:val="22"/>
          <w:lang w:val="en-US"/>
        </w:rPr>
        <w:t xml:space="preserve">Core Topic 4: Reliability and usability of procedures. </w:t>
      </w:r>
      <w:r w:rsidRPr="02C59054">
        <w:rPr>
          <w:rFonts w:ascii="Times New Roman" w:hAnsi="Times New Roman"/>
          <w:sz w:val="22"/>
          <w:szCs w:val="22"/>
          <w:lang w:val="en-US"/>
        </w:rPr>
        <w:t xml:space="preserve"> Retrieved from </w:t>
      </w:r>
      <w:hyperlink r:id="rId116">
        <w:r w:rsidRPr="02C59054">
          <w:rPr>
            <w:rStyle w:val="Hyperlink"/>
            <w:rFonts w:ascii="Times New Roman" w:hAnsi="Times New Roman"/>
            <w:sz w:val="22"/>
            <w:szCs w:val="22"/>
            <w:lang w:val="en-US"/>
          </w:rPr>
          <w:t>https://www.hse.gov.uk/humanfactors/assets/docs/core4.pdf</w:t>
        </w:r>
      </w:hyperlink>
    </w:p>
    <w:p w14:paraId="516E7924" w14:textId="517CF5DB"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 xml:space="preserve">Health and Safety Executive (HSE). (2023b). </w:t>
      </w:r>
      <w:r w:rsidRPr="02C59054">
        <w:rPr>
          <w:rFonts w:ascii="Times New Roman" w:hAnsi="Times New Roman"/>
          <w:i/>
          <w:iCs/>
          <w:sz w:val="22"/>
          <w:szCs w:val="22"/>
          <w:lang w:val="en-US"/>
        </w:rPr>
        <w:t>Revitalising Procedures</w:t>
      </w:r>
      <w:r w:rsidRPr="02C59054">
        <w:rPr>
          <w:rFonts w:ascii="Times New Roman" w:hAnsi="Times New Roman"/>
          <w:sz w:val="22"/>
          <w:szCs w:val="22"/>
          <w:lang w:val="en-US"/>
        </w:rPr>
        <w:t xml:space="preserve">. Retrieved from </w:t>
      </w:r>
      <w:hyperlink r:id="rId117">
        <w:r w:rsidRPr="02C59054">
          <w:rPr>
            <w:rStyle w:val="Hyperlink"/>
            <w:rFonts w:ascii="Times New Roman" w:hAnsi="Times New Roman"/>
            <w:sz w:val="22"/>
            <w:szCs w:val="22"/>
            <w:lang w:val="en-US"/>
          </w:rPr>
          <w:t>https://www.hse.gov.uk/humanfactors/assets/docs/procinfo.pdf</w:t>
        </w:r>
      </w:hyperlink>
    </w:p>
    <w:p w14:paraId="04B5CDD7" w14:textId="75E11540"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 xml:space="preserve">Health- and Safety Executive (HSE). (1999). </w:t>
      </w:r>
      <w:r w:rsidRPr="02C59054">
        <w:rPr>
          <w:rFonts w:ascii="Times New Roman" w:hAnsi="Times New Roman"/>
          <w:i/>
          <w:iCs/>
          <w:sz w:val="22"/>
          <w:szCs w:val="22"/>
          <w:lang w:val="en-US"/>
        </w:rPr>
        <w:t>Reducing error and influencing behaviour – HSG 48 (2</w:t>
      </w:r>
      <w:r w:rsidRPr="02C59054">
        <w:rPr>
          <w:rFonts w:ascii="Times New Roman" w:hAnsi="Times New Roman"/>
          <w:i/>
          <w:iCs/>
          <w:sz w:val="22"/>
          <w:szCs w:val="22"/>
          <w:vertAlign w:val="superscript"/>
          <w:lang w:val="en-US"/>
        </w:rPr>
        <w:t>nd</w:t>
      </w:r>
      <w:r w:rsidRPr="02C59054">
        <w:rPr>
          <w:rFonts w:ascii="Times New Roman" w:hAnsi="Times New Roman"/>
          <w:i/>
          <w:iCs/>
          <w:sz w:val="22"/>
          <w:szCs w:val="22"/>
          <w:lang w:val="en-US"/>
        </w:rPr>
        <w:t>. Ed., HSG48)</w:t>
      </w:r>
      <w:r w:rsidRPr="02C59054">
        <w:rPr>
          <w:rFonts w:ascii="Times New Roman" w:hAnsi="Times New Roman"/>
          <w:sz w:val="22"/>
          <w:szCs w:val="22"/>
          <w:lang w:val="en-US"/>
        </w:rPr>
        <w:t xml:space="preserve">. HSE Books. Sydbury. </w:t>
      </w:r>
    </w:p>
    <w:p w14:paraId="1F033CDF" w14:textId="1C0A246B"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 xml:space="preserve">Henderson J., Wright K., &amp; Brazier. A. (2002). </w:t>
      </w:r>
      <w:r w:rsidRPr="02C59054">
        <w:rPr>
          <w:rFonts w:ascii="Times New Roman" w:hAnsi="Times New Roman"/>
          <w:i/>
          <w:iCs/>
          <w:sz w:val="22"/>
          <w:szCs w:val="22"/>
          <w:lang w:val="en-US"/>
        </w:rPr>
        <w:t>Human factors aspects of remote operations in process plants</w:t>
      </w:r>
      <w:r w:rsidRPr="02C59054">
        <w:rPr>
          <w:rFonts w:ascii="Times New Roman" w:hAnsi="Times New Roman"/>
          <w:sz w:val="22"/>
          <w:szCs w:val="22"/>
          <w:lang w:val="en-US"/>
        </w:rPr>
        <w:t>. HSE, ISBN 0-7176-2355-6.</w:t>
      </w:r>
    </w:p>
    <w:p w14:paraId="7476CC59" w14:textId="07CD8ABE"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 xml:space="preserve">Hendrick, K., &amp; Benner, L. (1987). </w:t>
      </w:r>
      <w:r w:rsidRPr="02C59054">
        <w:rPr>
          <w:rFonts w:ascii="Times New Roman" w:hAnsi="Times New Roman"/>
          <w:i/>
          <w:iCs/>
          <w:sz w:val="22"/>
          <w:szCs w:val="22"/>
          <w:lang w:val="en-US"/>
        </w:rPr>
        <w:t>Investigating accidents with STEP</w:t>
      </w:r>
      <w:r w:rsidRPr="02C59054">
        <w:rPr>
          <w:rFonts w:ascii="Times New Roman" w:hAnsi="Times New Roman"/>
          <w:sz w:val="22"/>
          <w:szCs w:val="22"/>
          <w:lang w:val="en-US"/>
        </w:rPr>
        <w:t xml:space="preserve">. M. Dekker, New York. </w:t>
      </w:r>
    </w:p>
    <w:p w14:paraId="74B7131E" w14:textId="75E83880" w:rsidR="00EB06E2" w:rsidRPr="00CD2CEA" w:rsidRDefault="22EF2534" w:rsidP="02C59054">
      <w:pPr>
        <w:spacing w:line="480" w:lineRule="auto"/>
        <w:ind w:left="284" w:hanging="709"/>
        <w:rPr>
          <w:lang w:val="en-US"/>
        </w:rPr>
      </w:pPr>
      <w:r w:rsidRPr="02C59054">
        <w:rPr>
          <w:rFonts w:ascii="Times New Roman" w:hAnsi="Times New Roman"/>
          <w:sz w:val="22"/>
          <w:szCs w:val="22"/>
          <w:lang w:val="en-GB"/>
        </w:rPr>
        <w:t xml:space="preserve">The Norwegian Offshore Directorate (NPD). (2003). HFAM </w:t>
      </w:r>
      <w:r w:rsidRPr="02C59054">
        <w:rPr>
          <w:rFonts w:ascii="Times New Roman" w:hAnsi="Times New Roman"/>
          <w:i/>
          <w:iCs/>
          <w:sz w:val="22"/>
          <w:szCs w:val="22"/>
          <w:lang w:val="en-GB"/>
        </w:rPr>
        <w:t>Human Factors (HF) - Assessment Method - Human factors i kontrollrom</w:t>
      </w:r>
      <w:r w:rsidRPr="02C59054">
        <w:rPr>
          <w:rFonts w:ascii="Times New Roman" w:hAnsi="Times New Roman"/>
          <w:sz w:val="22"/>
          <w:szCs w:val="22"/>
          <w:lang w:val="en-GB"/>
        </w:rPr>
        <w:t xml:space="preserve">. </w:t>
      </w:r>
    </w:p>
    <w:p w14:paraId="718CEA63" w14:textId="016DCF7D" w:rsidR="00EB06E2" w:rsidRPr="00CD2CEA" w:rsidRDefault="22EF2534" w:rsidP="02C59054">
      <w:pPr>
        <w:spacing w:line="480" w:lineRule="auto"/>
        <w:ind w:left="284" w:hanging="709"/>
        <w:rPr>
          <w:lang w:val="en-US"/>
        </w:rPr>
      </w:pPr>
      <w:r w:rsidRPr="02C59054">
        <w:rPr>
          <w:rFonts w:ascii="Times New Roman" w:hAnsi="Times New Roman"/>
          <w:sz w:val="22"/>
          <w:szCs w:val="22"/>
          <w:lang w:val="en-GB"/>
        </w:rPr>
        <w:lastRenderedPageBreak/>
        <w:t xml:space="preserve">Hollnagel, E. (1998). </w:t>
      </w:r>
      <w:r w:rsidRPr="02C59054">
        <w:rPr>
          <w:rFonts w:ascii="Times New Roman" w:hAnsi="Times New Roman"/>
          <w:i/>
          <w:iCs/>
          <w:sz w:val="22"/>
          <w:szCs w:val="22"/>
          <w:lang w:val="en-GB"/>
        </w:rPr>
        <w:t>Cognitive reliability and error analysis method</w:t>
      </w:r>
      <w:r w:rsidRPr="02C59054">
        <w:rPr>
          <w:rFonts w:ascii="Times New Roman" w:hAnsi="Times New Roman"/>
          <w:sz w:val="22"/>
          <w:szCs w:val="22"/>
          <w:lang w:val="en-GB"/>
        </w:rPr>
        <w:t>. Oxford UK, Elsevier.</w:t>
      </w:r>
    </w:p>
    <w:p w14:paraId="09FF4877" w14:textId="7323C303" w:rsidR="00EB06E2" w:rsidRPr="00CD2CEA" w:rsidRDefault="22EF2534" w:rsidP="02C59054">
      <w:pPr>
        <w:spacing w:line="480" w:lineRule="auto"/>
        <w:ind w:left="284" w:hanging="709"/>
        <w:rPr>
          <w:lang w:val="en-US"/>
        </w:rPr>
      </w:pPr>
      <w:r w:rsidRPr="02C59054">
        <w:rPr>
          <w:rFonts w:ascii="Times New Roman" w:hAnsi="Times New Roman"/>
          <w:sz w:val="22"/>
          <w:szCs w:val="22"/>
          <w:lang w:val="en-GB"/>
        </w:rPr>
        <w:t xml:space="preserve">Hollnagel, E. (1999). </w:t>
      </w:r>
      <w:r w:rsidRPr="02C59054">
        <w:rPr>
          <w:rFonts w:ascii="Times New Roman" w:hAnsi="Times New Roman"/>
          <w:i/>
          <w:iCs/>
          <w:sz w:val="22"/>
          <w:szCs w:val="22"/>
          <w:lang w:val="en-GB"/>
        </w:rPr>
        <w:t>Accident analysis and barrier functions</w:t>
      </w:r>
      <w:r w:rsidRPr="02C59054">
        <w:rPr>
          <w:rFonts w:ascii="Times New Roman" w:hAnsi="Times New Roman"/>
          <w:sz w:val="22"/>
          <w:szCs w:val="22"/>
          <w:lang w:val="en-GB"/>
        </w:rPr>
        <w:t>. IFE, Halden.</w:t>
      </w:r>
    </w:p>
    <w:p w14:paraId="51EB51FC" w14:textId="6B23E20F" w:rsidR="00EB06E2" w:rsidRPr="00CD2CEA" w:rsidRDefault="22EF2534" w:rsidP="02C59054">
      <w:pPr>
        <w:spacing w:line="480" w:lineRule="auto"/>
        <w:ind w:left="284" w:hanging="709"/>
        <w:rPr>
          <w:lang w:val="en-US"/>
        </w:rPr>
      </w:pPr>
      <w:r w:rsidRPr="02C59054">
        <w:rPr>
          <w:rFonts w:ascii="Times New Roman" w:hAnsi="Times New Roman"/>
          <w:sz w:val="22"/>
          <w:szCs w:val="22"/>
          <w:lang w:val="en-GB"/>
        </w:rPr>
        <w:t xml:space="preserve">Hopkins, A. (2000). </w:t>
      </w:r>
      <w:r w:rsidRPr="02C59054">
        <w:rPr>
          <w:rFonts w:ascii="Times New Roman" w:hAnsi="Times New Roman"/>
          <w:i/>
          <w:iCs/>
          <w:sz w:val="22"/>
          <w:szCs w:val="22"/>
          <w:lang w:val="en-GB"/>
        </w:rPr>
        <w:t>Lessons from Longford –The Esso Gas Plant Explosion</w:t>
      </w:r>
      <w:r w:rsidRPr="02C59054">
        <w:rPr>
          <w:rFonts w:ascii="Times New Roman" w:hAnsi="Times New Roman"/>
          <w:sz w:val="22"/>
          <w:szCs w:val="22"/>
          <w:lang w:val="en-GB"/>
        </w:rPr>
        <w:t>. CCH Australia, Ltd.</w:t>
      </w:r>
    </w:p>
    <w:p w14:paraId="1E781C5F" w14:textId="43F3D5C4"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 xml:space="preserve">Home Office UK. (2009). </w:t>
      </w:r>
      <w:r w:rsidRPr="02C59054">
        <w:rPr>
          <w:rFonts w:ascii="Times New Roman" w:hAnsi="Times New Roman"/>
          <w:i/>
          <w:iCs/>
          <w:sz w:val="22"/>
          <w:szCs w:val="22"/>
          <w:lang w:val="en-US"/>
        </w:rPr>
        <w:t>CCTV Operational Requirements Manual</w:t>
      </w:r>
      <w:r w:rsidRPr="02C59054">
        <w:rPr>
          <w:rFonts w:ascii="Times New Roman" w:hAnsi="Times New Roman"/>
          <w:sz w:val="22"/>
          <w:szCs w:val="22"/>
          <w:lang w:val="en-US"/>
        </w:rPr>
        <w:t xml:space="preserve">. (Publication No. 28/09). </w:t>
      </w:r>
      <w:hyperlink r:id="rId118">
        <w:r w:rsidRPr="00CD2CEA">
          <w:rPr>
            <w:rStyle w:val="Hyperlink"/>
            <w:rFonts w:ascii="Times New Roman" w:hAnsi="Times New Roman"/>
            <w:sz w:val="22"/>
            <w:szCs w:val="22"/>
            <w:lang w:val="en-US"/>
          </w:rPr>
          <w:t>https://comfortzone-cctv.co.uk/wp-content/uploads/2019/04/Home-Office-CCTV-Operations-Manual-HOSDB-2009.pdf</w:t>
        </w:r>
      </w:hyperlink>
    </w:p>
    <w:p w14:paraId="71AED07C" w14:textId="1927B280" w:rsidR="00EB06E2" w:rsidRPr="00CD2CEA" w:rsidRDefault="22EF2534" w:rsidP="02C59054">
      <w:pPr>
        <w:spacing w:line="480" w:lineRule="auto"/>
        <w:ind w:left="284" w:hanging="709"/>
        <w:rPr>
          <w:lang w:val="en-US"/>
        </w:rPr>
      </w:pPr>
      <w:r w:rsidRPr="02C59054">
        <w:rPr>
          <w:rFonts w:ascii="Times New Roman" w:hAnsi="Times New Roman"/>
          <w:sz w:val="22"/>
          <w:szCs w:val="22"/>
          <w:lang w:val="en-GB"/>
        </w:rPr>
        <w:t xml:space="preserve">Offshore Norge (OLF). (2007). </w:t>
      </w:r>
      <w:r w:rsidRPr="02C59054">
        <w:rPr>
          <w:rFonts w:ascii="Times New Roman" w:hAnsi="Times New Roman"/>
          <w:i/>
          <w:iCs/>
          <w:sz w:val="22"/>
          <w:szCs w:val="22"/>
          <w:lang w:val="en-GB"/>
        </w:rPr>
        <w:t>Information Security Baseline Requirements for Process Control, Safety, and Support ICT Systems</w:t>
      </w:r>
      <w:r w:rsidRPr="02C59054">
        <w:rPr>
          <w:rFonts w:ascii="Times New Roman" w:hAnsi="Times New Roman"/>
          <w:sz w:val="22"/>
          <w:szCs w:val="22"/>
          <w:lang w:val="en-GB"/>
        </w:rPr>
        <w:t xml:space="preserve">. (OLF Guideline No. 104). Retrieved from </w:t>
      </w:r>
      <w:hyperlink r:id="rId119">
        <w:r w:rsidRPr="02C59054">
          <w:rPr>
            <w:rStyle w:val="Hyperlink"/>
            <w:rFonts w:ascii="Times New Roman" w:hAnsi="Times New Roman"/>
            <w:sz w:val="22"/>
            <w:szCs w:val="22"/>
            <w:lang w:val="en-GB"/>
          </w:rPr>
          <w:t>http://www.olf.no/hms/retningslinjer/?32546</w:t>
        </w:r>
      </w:hyperlink>
    </w:p>
    <w:p w14:paraId="556E274F" w14:textId="4B58C8CD"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International Electrotechnical Commission (IEC). (2010).</w:t>
      </w:r>
      <w:r w:rsidRPr="02C59054">
        <w:rPr>
          <w:rFonts w:ascii="Times New Roman" w:hAnsi="Times New Roman"/>
          <w:i/>
          <w:iCs/>
          <w:color w:val="000000" w:themeColor="text1"/>
          <w:sz w:val="22"/>
          <w:szCs w:val="22"/>
          <w:lang w:val="en-US"/>
        </w:rPr>
        <w:t xml:space="preserve"> Functional safety of electrical/electronic/programmable electronic safety-related systems – Part 1: General requirements</w:t>
      </w:r>
      <w:r w:rsidRPr="02C59054">
        <w:rPr>
          <w:rFonts w:ascii="Times New Roman" w:hAnsi="Times New Roman"/>
          <w:color w:val="000000" w:themeColor="text1"/>
          <w:sz w:val="22"/>
          <w:szCs w:val="22"/>
          <w:lang w:val="en-US"/>
        </w:rPr>
        <w:t xml:space="preserve">. </w:t>
      </w:r>
      <w:r w:rsidRPr="02C59054">
        <w:rPr>
          <w:rFonts w:ascii="Times New Roman" w:hAnsi="Times New Roman"/>
          <w:sz w:val="22"/>
          <w:szCs w:val="22"/>
          <w:lang w:val="en-US"/>
        </w:rPr>
        <w:t xml:space="preserve">(Standard No. 61508-1). Retrieved from </w:t>
      </w:r>
      <w:hyperlink r:id="rId120">
        <w:r w:rsidRPr="02C59054">
          <w:rPr>
            <w:rStyle w:val="Hyperlink"/>
            <w:rFonts w:ascii="Times New Roman" w:hAnsi="Times New Roman"/>
            <w:sz w:val="22"/>
            <w:szCs w:val="22"/>
            <w:lang w:val="en-US"/>
          </w:rPr>
          <w:t>https://online.standard.no/nb/nek-iec-61508-1-2010</w:t>
        </w:r>
      </w:hyperlink>
    </w:p>
    <w:p w14:paraId="5B75C981" w14:textId="6453BD45"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International Electrotechnical Commission (IEC). (2016).</w:t>
      </w:r>
      <w:r w:rsidRPr="02C59054">
        <w:rPr>
          <w:rFonts w:ascii="Times New Roman" w:hAnsi="Times New Roman"/>
          <w:i/>
          <w:iCs/>
          <w:color w:val="000000" w:themeColor="text1"/>
          <w:sz w:val="22"/>
          <w:szCs w:val="22"/>
          <w:lang w:val="en-US"/>
        </w:rPr>
        <w:t xml:space="preserve"> Functional Safety – safety instrumented systems for the process industry sector – part 1: Framework, definitions, systems, hardware and application programming requirements.</w:t>
      </w:r>
      <w:r w:rsidRPr="02C59054">
        <w:rPr>
          <w:rFonts w:ascii="Times New Roman" w:hAnsi="Times New Roman"/>
          <w:color w:val="000000" w:themeColor="text1"/>
          <w:sz w:val="22"/>
          <w:szCs w:val="22"/>
          <w:lang w:val="en-US"/>
        </w:rPr>
        <w:t xml:space="preserve"> </w:t>
      </w:r>
      <w:r w:rsidRPr="02C59054">
        <w:rPr>
          <w:rFonts w:ascii="Times New Roman" w:hAnsi="Times New Roman"/>
          <w:sz w:val="22"/>
          <w:szCs w:val="22"/>
          <w:lang w:val="en-US"/>
        </w:rPr>
        <w:t xml:space="preserve">(Standard No. 61511-1). Retrieved from </w:t>
      </w:r>
      <w:hyperlink r:id="rId121">
        <w:r w:rsidRPr="02C59054">
          <w:rPr>
            <w:rStyle w:val="Hyperlink"/>
            <w:rFonts w:ascii="Times New Roman" w:hAnsi="Times New Roman"/>
            <w:sz w:val="22"/>
            <w:szCs w:val="22"/>
            <w:lang w:val="en-US"/>
          </w:rPr>
          <w:t>https://online.standard.no/nb/nek-iec-61511-1-2016a1-2017-csv</w:t>
        </w:r>
      </w:hyperlink>
    </w:p>
    <w:p w14:paraId="519998A2" w14:textId="2A58403A"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International Electrotechnical Commission (IEC). (2023).</w:t>
      </w:r>
      <w:r w:rsidRPr="02C59054">
        <w:rPr>
          <w:rFonts w:ascii="Times New Roman" w:hAnsi="Times New Roman"/>
          <w:i/>
          <w:iCs/>
          <w:color w:val="000000" w:themeColor="text1"/>
          <w:sz w:val="22"/>
          <w:szCs w:val="22"/>
          <w:lang w:val="en-US"/>
        </w:rPr>
        <w:t xml:space="preserve"> Electromagnetic compatibility (EMC) – Part 5-1: Installation and mitigation guidelines – General considerations.</w:t>
      </w:r>
      <w:r w:rsidRPr="02C59054">
        <w:rPr>
          <w:rFonts w:ascii="Times New Roman" w:hAnsi="Times New Roman"/>
          <w:color w:val="000000" w:themeColor="text1"/>
          <w:sz w:val="22"/>
          <w:szCs w:val="22"/>
          <w:lang w:val="en-US"/>
        </w:rPr>
        <w:t xml:space="preserve"> </w:t>
      </w:r>
      <w:r w:rsidRPr="02C59054">
        <w:rPr>
          <w:rFonts w:ascii="Times New Roman" w:hAnsi="Times New Roman"/>
          <w:sz w:val="22"/>
          <w:szCs w:val="22"/>
          <w:lang w:val="en-US"/>
        </w:rPr>
        <w:t xml:space="preserve">(Technical Report - Standard No. 61000-5-1). Retrieved from </w:t>
      </w:r>
      <w:hyperlink r:id="rId122">
        <w:r w:rsidRPr="02C59054">
          <w:rPr>
            <w:rStyle w:val="Hyperlink"/>
            <w:rFonts w:ascii="Times New Roman" w:hAnsi="Times New Roman"/>
            <w:sz w:val="22"/>
            <w:szCs w:val="22"/>
            <w:lang w:val="en-US"/>
          </w:rPr>
          <w:t>https://online.standard.no/nb/nek-iec-tr-61000-5-1-2023</w:t>
        </w:r>
      </w:hyperlink>
    </w:p>
    <w:p w14:paraId="50C5CA7E" w14:textId="56460214"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International Electrotechnical Commission (IEC). (2019).</w:t>
      </w:r>
      <w:r w:rsidRPr="02C59054">
        <w:rPr>
          <w:rFonts w:ascii="Times New Roman" w:hAnsi="Times New Roman"/>
          <w:i/>
          <w:iCs/>
          <w:color w:val="000000" w:themeColor="text1"/>
          <w:sz w:val="22"/>
          <w:szCs w:val="22"/>
          <w:lang w:val="en-US"/>
        </w:rPr>
        <w:t xml:space="preserve"> Mobile and fixed offshore units – Electrical installations – Part 2: System design.</w:t>
      </w:r>
      <w:r w:rsidRPr="02C59054">
        <w:rPr>
          <w:rFonts w:ascii="Times New Roman" w:hAnsi="Times New Roman"/>
          <w:color w:val="000000" w:themeColor="text1"/>
          <w:sz w:val="22"/>
          <w:szCs w:val="22"/>
          <w:lang w:val="en-US"/>
        </w:rPr>
        <w:t xml:space="preserve"> </w:t>
      </w:r>
      <w:r w:rsidRPr="02C59054">
        <w:rPr>
          <w:rFonts w:ascii="Times New Roman" w:hAnsi="Times New Roman"/>
          <w:sz w:val="22"/>
          <w:szCs w:val="22"/>
          <w:lang w:val="en-US"/>
        </w:rPr>
        <w:t xml:space="preserve">(Standard No. 61892-2). Retrieved from </w:t>
      </w:r>
      <w:hyperlink r:id="rId123">
        <w:r w:rsidRPr="02C59054">
          <w:rPr>
            <w:rStyle w:val="Hyperlink"/>
            <w:rFonts w:ascii="Times New Roman" w:hAnsi="Times New Roman"/>
            <w:sz w:val="22"/>
            <w:szCs w:val="22"/>
            <w:lang w:val="en-US"/>
          </w:rPr>
          <w:t>https://online.standard.no/nb/nek-iec-61892-2-2019</w:t>
        </w:r>
      </w:hyperlink>
    </w:p>
    <w:p w14:paraId="342C4C89" w14:textId="50B8A263"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International Electrotechnical Commission (IEC). (2023).</w:t>
      </w:r>
      <w:r w:rsidRPr="02C59054">
        <w:rPr>
          <w:rFonts w:ascii="Times New Roman" w:hAnsi="Times New Roman"/>
          <w:i/>
          <w:iCs/>
          <w:color w:val="000000" w:themeColor="text1"/>
          <w:sz w:val="22"/>
          <w:szCs w:val="22"/>
          <w:lang w:val="en-US"/>
        </w:rPr>
        <w:t xml:space="preserve"> Management of alarm systems for the process industries.</w:t>
      </w:r>
      <w:r w:rsidRPr="02C59054">
        <w:rPr>
          <w:rFonts w:ascii="Times New Roman" w:hAnsi="Times New Roman"/>
          <w:color w:val="000000" w:themeColor="text1"/>
          <w:sz w:val="22"/>
          <w:szCs w:val="22"/>
          <w:lang w:val="en-US"/>
        </w:rPr>
        <w:t xml:space="preserve"> </w:t>
      </w:r>
      <w:r w:rsidRPr="02C59054">
        <w:rPr>
          <w:rFonts w:ascii="Times New Roman" w:hAnsi="Times New Roman"/>
          <w:sz w:val="22"/>
          <w:szCs w:val="22"/>
          <w:lang w:val="en-US"/>
        </w:rPr>
        <w:t xml:space="preserve">(Standard No. 62682). Retrieved from </w:t>
      </w:r>
      <w:hyperlink r:id="rId124">
        <w:r w:rsidRPr="02C59054">
          <w:rPr>
            <w:rStyle w:val="Hyperlink"/>
            <w:rFonts w:ascii="Times New Roman" w:hAnsi="Times New Roman"/>
            <w:sz w:val="22"/>
            <w:szCs w:val="22"/>
            <w:lang w:val="en-US"/>
          </w:rPr>
          <w:t>https://online.standard.no/nb/nek-en-iec-62682-2023</w:t>
        </w:r>
      </w:hyperlink>
    </w:p>
    <w:p w14:paraId="085B37DF" w14:textId="347A4897" w:rsidR="00EB06E2" w:rsidRPr="00CD2CEA" w:rsidRDefault="22EF2534" w:rsidP="02C59054">
      <w:pPr>
        <w:spacing w:line="480" w:lineRule="auto"/>
        <w:ind w:left="284" w:hanging="709"/>
        <w:rPr>
          <w:lang w:val="en-US"/>
        </w:rPr>
      </w:pPr>
      <w:r w:rsidRPr="02C59054">
        <w:rPr>
          <w:rFonts w:ascii="Times New Roman" w:hAnsi="Times New Roman"/>
          <w:sz w:val="22"/>
          <w:szCs w:val="22"/>
          <w:lang w:val="en-GB"/>
        </w:rPr>
        <w:t xml:space="preserve">Institute for Energy Technology (IFE). (2003). </w:t>
      </w:r>
      <w:r w:rsidRPr="02C59054">
        <w:rPr>
          <w:rFonts w:ascii="Times New Roman" w:hAnsi="Times New Roman"/>
          <w:i/>
          <w:iCs/>
          <w:sz w:val="22"/>
          <w:szCs w:val="22"/>
          <w:lang w:val="en-GB"/>
        </w:rPr>
        <w:t xml:space="preserve">Group-view displays (IFE report </w:t>
      </w:r>
      <w:r w:rsidRPr="02C59054">
        <w:rPr>
          <w:rFonts w:ascii="Times New Roman" w:hAnsi="Times New Roman"/>
          <w:color w:val="000000" w:themeColor="text1"/>
          <w:sz w:val="22"/>
          <w:szCs w:val="22"/>
          <w:lang w:val="en-GB"/>
        </w:rPr>
        <w:t>HR/F-2003/1208)</w:t>
      </w:r>
      <w:r w:rsidRPr="02C59054">
        <w:rPr>
          <w:rFonts w:ascii="Times New Roman" w:hAnsi="Times New Roman"/>
          <w:sz w:val="22"/>
          <w:szCs w:val="22"/>
          <w:lang w:val="en-GB"/>
        </w:rPr>
        <w:t xml:space="preserve">. IFE. </w:t>
      </w:r>
    </w:p>
    <w:p w14:paraId="2DBF383F" w14:textId="0DB394BA" w:rsidR="00EB06E2" w:rsidRPr="00CD2CEA" w:rsidRDefault="22EF2534" w:rsidP="02C59054">
      <w:pPr>
        <w:spacing w:line="480" w:lineRule="auto"/>
        <w:ind w:left="284" w:hanging="709"/>
        <w:rPr>
          <w:lang w:val="en-US"/>
        </w:rPr>
      </w:pPr>
      <w:r w:rsidRPr="02C59054">
        <w:rPr>
          <w:rFonts w:ascii="Times New Roman" w:hAnsi="Times New Roman"/>
          <w:sz w:val="22"/>
          <w:szCs w:val="22"/>
          <w:lang w:val="en-GB"/>
        </w:rPr>
        <w:t xml:space="preserve">Ingstad, O. &amp; Bodsberg, L. (1990). </w:t>
      </w:r>
      <w:r w:rsidRPr="02C59054">
        <w:rPr>
          <w:rFonts w:ascii="Times New Roman" w:hAnsi="Times New Roman"/>
          <w:i/>
          <w:iCs/>
          <w:sz w:val="22"/>
          <w:szCs w:val="22"/>
          <w:lang w:val="en-GB"/>
        </w:rPr>
        <w:t>CRIOP: A Scenario-method for Evaluation of the Offshore Control Center</w:t>
      </w:r>
      <w:r w:rsidRPr="02C59054">
        <w:rPr>
          <w:rFonts w:ascii="Times New Roman" w:hAnsi="Times New Roman"/>
          <w:sz w:val="22"/>
          <w:szCs w:val="22"/>
          <w:lang w:val="en-GB"/>
        </w:rPr>
        <w:t xml:space="preserve"> (</w:t>
      </w:r>
      <w:r w:rsidRPr="02C59054">
        <w:rPr>
          <w:rFonts w:ascii="Times New Roman" w:hAnsi="Times New Roman"/>
          <w:sz w:val="22"/>
          <w:szCs w:val="22"/>
          <w:lang w:val="en-US"/>
        </w:rPr>
        <w:t xml:space="preserve">SINTEF rapport STF A89028). </w:t>
      </w:r>
      <w:r w:rsidRPr="00CD2CEA">
        <w:rPr>
          <w:rFonts w:ascii="Times New Roman" w:hAnsi="Times New Roman"/>
          <w:sz w:val="22"/>
          <w:szCs w:val="22"/>
          <w:lang w:val="en-US"/>
        </w:rPr>
        <w:t>SINTEF Teknologiledelse.</w:t>
      </w:r>
    </w:p>
    <w:p w14:paraId="2482DC6D" w14:textId="14A9ED17" w:rsidR="00EB06E2" w:rsidRPr="00CD2CEA" w:rsidRDefault="22EF2534" w:rsidP="02C59054">
      <w:pPr>
        <w:spacing w:line="480" w:lineRule="auto"/>
        <w:ind w:left="284" w:hanging="709"/>
        <w:rPr>
          <w:lang w:val="en-US"/>
        </w:rPr>
      </w:pPr>
      <w:r w:rsidRPr="00CD2CEA">
        <w:rPr>
          <w:rFonts w:ascii="Times New Roman" w:hAnsi="Times New Roman"/>
          <w:sz w:val="22"/>
          <w:szCs w:val="22"/>
          <w:lang w:val="en-US"/>
        </w:rPr>
        <w:lastRenderedPageBreak/>
        <w:t xml:space="preserve">Ingstad, O., Rosness, R. &amp; Sten, T. (1989). </w:t>
      </w:r>
      <w:r w:rsidRPr="02C59054">
        <w:rPr>
          <w:rFonts w:ascii="Times New Roman" w:hAnsi="Times New Roman"/>
          <w:i/>
          <w:iCs/>
          <w:sz w:val="22"/>
          <w:szCs w:val="22"/>
          <w:lang w:val="en-GB"/>
        </w:rPr>
        <w:t xml:space="preserve">Evaluation of the CRIOP-method </w:t>
      </w:r>
      <w:r w:rsidRPr="02C59054">
        <w:rPr>
          <w:rFonts w:ascii="Times New Roman" w:hAnsi="Times New Roman"/>
          <w:sz w:val="22"/>
          <w:szCs w:val="22"/>
          <w:lang w:val="en-GB"/>
        </w:rPr>
        <w:t>(SINTEF rapport</w:t>
      </w:r>
      <w:r w:rsidRPr="02C59054">
        <w:rPr>
          <w:rFonts w:ascii="Times New Roman" w:hAnsi="Times New Roman"/>
          <w:i/>
          <w:iCs/>
          <w:sz w:val="22"/>
          <w:szCs w:val="22"/>
          <w:lang w:val="en-GB"/>
        </w:rPr>
        <w:t xml:space="preserve"> </w:t>
      </w:r>
      <w:r w:rsidRPr="02C59054">
        <w:rPr>
          <w:rFonts w:ascii="Times New Roman" w:hAnsi="Times New Roman"/>
          <w:sz w:val="22"/>
          <w:szCs w:val="22"/>
          <w:lang w:val="en-US"/>
        </w:rPr>
        <w:t>STF A89055). SINTEF Teknologiledelse.</w:t>
      </w:r>
    </w:p>
    <w:p w14:paraId="4AC3C1DB" w14:textId="2E4410A9"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 xml:space="preserve">International Organization of Oil and Gas Production (IOGP). (2014). </w:t>
      </w:r>
      <w:r w:rsidRPr="02C59054">
        <w:rPr>
          <w:rFonts w:ascii="Times New Roman" w:hAnsi="Times New Roman"/>
          <w:i/>
          <w:iCs/>
          <w:sz w:val="22"/>
          <w:szCs w:val="22"/>
          <w:lang w:val="en-US"/>
        </w:rPr>
        <w:t xml:space="preserve">Guidelines for implementing Well Operations Crew Resource Management training </w:t>
      </w:r>
      <w:r w:rsidRPr="02C59054">
        <w:rPr>
          <w:rFonts w:ascii="Times New Roman" w:hAnsi="Times New Roman"/>
          <w:sz w:val="22"/>
          <w:szCs w:val="22"/>
          <w:lang w:val="en-US"/>
        </w:rPr>
        <w:t>(IOGP Report 502). Retrieved from</w:t>
      </w:r>
      <w:r w:rsidRPr="02C59054">
        <w:rPr>
          <w:rFonts w:ascii="Times New Roman" w:hAnsi="Times New Roman"/>
          <w:b/>
          <w:bCs/>
          <w:sz w:val="22"/>
          <w:szCs w:val="22"/>
          <w:lang w:val="en-US"/>
        </w:rPr>
        <w:t xml:space="preserve"> </w:t>
      </w:r>
      <w:hyperlink r:id="rId125">
        <w:r w:rsidRPr="02C59054">
          <w:rPr>
            <w:rStyle w:val="Hyperlink"/>
            <w:rFonts w:ascii="Times New Roman" w:hAnsi="Times New Roman"/>
            <w:sz w:val="22"/>
            <w:szCs w:val="22"/>
            <w:lang w:val="en-US"/>
          </w:rPr>
          <w:t>https://www.iogp.org/bookstore/product/guidelines-for-implementing-well-operations-crew-resource-management-training/</w:t>
        </w:r>
      </w:hyperlink>
      <w:r w:rsidRPr="02C59054">
        <w:rPr>
          <w:rFonts w:ascii="Times New Roman" w:hAnsi="Times New Roman"/>
          <w:sz w:val="22"/>
          <w:szCs w:val="22"/>
          <w:lang w:val="en-US"/>
        </w:rPr>
        <w:t xml:space="preserve"> </w:t>
      </w:r>
    </w:p>
    <w:p w14:paraId="15BED55C" w14:textId="6E700BD2" w:rsidR="00EB06E2" w:rsidRPr="00CD2CEA" w:rsidRDefault="22EF2534" w:rsidP="02C59054">
      <w:pPr>
        <w:spacing w:line="480" w:lineRule="auto"/>
        <w:ind w:left="284" w:hanging="709"/>
        <w:rPr>
          <w:lang w:val="en-US"/>
        </w:rPr>
      </w:pPr>
      <w:r w:rsidRPr="02C59054">
        <w:rPr>
          <w:rFonts w:ascii="Times New Roman" w:hAnsi="Times New Roman"/>
          <w:sz w:val="22"/>
          <w:szCs w:val="22"/>
          <w:lang w:val="en-US"/>
        </w:rPr>
        <w:t xml:space="preserve">ISO Standards, see: </w:t>
      </w:r>
      <w:hyperlink r:id="rId126">
        <w:r w:rsidRPr="02C59054">
          <w:rPr>
            <w:rStyle w:val="Hyperlink"/>
            <w:rFonts w:ascii="Times New Roman" w:hAnsi="Times New Roman"/>
            <w:sz w:val="22"/>
            <w:szCs w:val="22"/>
            <w:lang w:val="en-US"/>
          </w:rPr>
          <w:t>http://www.iso.ch/iso</w:t>
        </w:r>
      </w:hyperlink>
    </w:p>
    <w:p w14:paraId="7AB76F35" w14:textId="706F9EBE" w:rsidR="00EB06E2" w:rsidRPr="00175222" w:rsidRDefault="22EF2534" w:rsidP="00462661">
      <w:pPr>
        <w:pStyle w:val="ListParagraph"/>
        <w:numPr>
          <w:ilvl w:val="0"/>
          <w:numId w:val="4"/>
        </w:numPr>
        <w:spacing w:before="0" w:line="480" w:lineRule="auto"/>
        <w:rPr>
          <w:rFonts w:ascii="Times New Roman" w:hAnsi="Times New Roman"/>
          <w:color w:val="0000FF"/>
          <w:sz w:val="22"/>
          <w:szCs w:val="22"/>
          <w:u w:val="single"/>
        </w:rPr>
      </w:pPr>
      <w:r w:rsidRPr="02C59054">
        <w:rPr>
          <w:rFonts w:ascii="Times New Roman" w:hAnsi="Times New Roman"/>
          <w:sz w:val="22"/>
          <w:szCs w:val="22"/>
          <w:lang w:val="en-US"/>
        </w:rPr>
        <w:t xml:space="preserve">International Organization for Standardization. (1997). </w:t>
      </w:r>
      <w:r w:rsidRPr="02C59054">
        <w:rPr>
          <w:rFonts w:ascii="Times New Roman" w:hAnsi="Times New Roman"/>
          <w:i/>
          <w:iCs/>
          <w:sz w:val="22"/>
          <w:szCs w:val="22"/>
          <w:lang w:val="en-US"/>
        </w:rPr>
        <w:t xml:space="preserve">Evaluation of human exposure to whole body vibrations </w:t>
      </w:r>
      <w:r w:rsidRPr="02C59054">
        <w:rPr>
          <w:rFonts w:ascii="Times New Roman" w:hAnsi="Times New Roman"/>
          <w:sz w:val="22"/>
          <w:szCs w:val="22"/>
          <w:lang w:val="en-US"/>
        </w:rPr>
        <w:t xml:space="preserve">(Standard No. 2631-1). Retrieved from </w:t>
      </w:r>
      <w:hyperlink r:id="rId127">
        <w:r w:rsidRPr="02C59054">
          <w:rPr>
            <w:rStyle w:val="Hyperlink"/>
            <w:rFonts w:ascii="Times New Roman" w:hAnsi="Times New Roman"/>
            <w:sz w:val="22"/>
            <w:szCs w:val="22"/>
          </w:rPr>
          <w:t>https://online.standard.no/nb/ns-iso-2631-1-1997</w:t>
        </w:r>
      </w:hyperlink>
    </w:p>
    <w:p w14:paraId="0D237900" w14:textId="0D800555" w:rsidR="00EB06E2" w:rsidRPr="00175222" w:rsidRDefault="22EF2534" w:rsidP="00462661">
      <w:pPr>
        <w:pStyle w:val="ListParagraph"/>
        <w:numPr>
          <w:ilvl w:val="0"/>
          <w:numId w:val="4"/>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lang w:val="en-US"/>
        </w:rPr>
        <w:t xml:space="preserve">International Organization for Standardization. (2001). </w:t>
      </w:r>
      <w:r w:rsidRPr="02C59054">
        <w:rPr>
          <w:rFonts w:ascii="Times New Roman" w:hAnsi="Times New Roman"/>
          <w:i/>
          <w:iCs/>
          <w:sz w:val="22"/>
          <w:szCs w:val="22"/>
          <w:lang w:val="en-US"/>
        </w:rPr>
        <w:t>Guidelines for measurement and assessment of human body exposure to hand transmitted vibration</w:t>
      </w:r>
      <w:r w:rsidRPr="02C59054">
        <w:rPr>
          <w:rFonts w:ascii="Times New Roman" w:hAnsi="Times New Roman"/>
          <w:sz w:val="22"/>
          <w:szCs w:val="22"/>
          <w:lang w:val="en-US"/>
        </w:rPr>
        <w:t xml:space="preserve">. (Standard No. 5349-1). Retrieved from </w:t>
      </w:r>
      <w:hyperlink r:id="rId128">
        <w:r w:rsidRPr="02C59054">
          <w:rPr>
            <w:rStyle w:val="Hyperlink"/>
            <w:rFonts w:ascii="Times New Roman" w:hAnsi="Times New Roman"/>
            <w:sz w:val="22"/>
            <w:szCs w:val="22"/>
            <w:lang w:val="en-US"/>
          </w:rPr>
          <w:t>https://online.standard.no/nb/ns-en-iso-5349-1-2001</w:t>
        </w:r>
      </w:hyperlink>
    </w:p>
    <w:p w14:paraId="37FAF99F" w14:textId="43476309" w:rsidR="00EB06E2" w:rsidRPr="00175222" w:rsidRDefault="22EF2534" w:rsidP="00462661">
      <w:pPr>
        <w:pStyle w:val="ListParagraph"/>
        <w:numPr>
          <w:ilvl w:val="0"/>
          <w:numId w:val="4"/>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lang w:val="en-US"/>
        </w:rPr>
        <w:t xml:space="preserve">International Organization for Standardization. (1999). </w:t>
      </w:r>
      <w:r w:rsidRPr="02C59054">
        <w:rPr>
          <w:rFonts w:ascii="Times New Roman" w:hAnsi="Times New Roman"/>
          <w:i/>
          <w:iCs/>
          <w:sz w:val="22"/>
          <w:szCs w:val="22"/>
          <w:lang w:val="en-US"/>
        </w:rPr>
        <w:t>Ergonomic requirements for office work with visual display terminals (VDTs) – Guidance on the work environment</w:t>
      </w:r>
      <w:r w:rsidRPr="02C59054">
        <w:rPr>
          <w:rFonts w:ascii="Times New Roman" w:hAnsi="Times New Roman"/>
          <w:sz w:val="22"/>
          <w:szCs w:val="22"/>
          <w:lang w:val="en-US"/>
        </w:rPr>
        <w:t xml:space="preserve"> (Standard No. 9241-6). Retrieved from </w:t>
      </w:r>
      <w:hyperlink r:id="rId129">
        <w:r w:rsidRPr="02C59054">
          <w:rPr>
            <w:rStyle w:val="Hyperlink"/>
            <w:rFonts w:ascii="Times New Roman" w:hAnsi="Times New Roman"/>
            <w:sz w:val="22"/>
            <w:szCs w:val="22"/>
            <w:lang w:val="en-US"/>
          </w:rPr>
          <w:t>https://online.standard.no/nb/ns-en-iso-9241-5-1999</w:t>
        </w:r>
      </w:hyperlink>
    </w:p>
    <w:p w14:paraId="03DAB0A2" w14:textId="2F9CB1F2" w:rsidR="00EB06E2" w:rsidRPr="00175222" w:rsidRDefault="22EF2534" w:rsidP="00462661">
      <w:pPr>
        <w:pStyle w:val="ListParagraph"/>
        <w:numPr>
          <w:ilvl w:val="0"/>
          <w:numId w:val="4"/>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lang w:val="en-US"/>
        </w:rPr>
        <w:t xml:space="preserve">International Organization for Standardization. (1999). </w:t>
      </w:r>
      <w:r w:rsidRPr="02C59054">
        <w:rPr>
          <w:rFonts w:ascii="Times New Roman" w:hAnsi="Times New Roman"/>
          <w:i/>
          <w:iCs/>
          <w:sz w:val="22"/>
          <w:szCs w:val="22"/>
          <w:lang w:val="en-US"/>
        </w:rPr>
        <w:t>Ergonomic requirements for office work with visual display terminals (VDTs) – Workstation layout and postural requirements</w:t>
      </w:r>
      <w:r w:rsidRPr="02C59054">
        <w:rPr>
          <w:rFonts w:ascii="Times New Roman" w:hAnsi="Times New Roman"/>
          <w:sz w:val="22"/>
          <w:szCs w:val="22"/>
          <w:lang w:val="en-US"/>
        </w:rPr>
        <w:t xml:space="preserve">. (Standard No. 9241-5). Retrieved from </w:t>
      </w:r>
      <w:hyperlink r:id="rId130">
        <w:r w:rsidRPr="02C59054">
          <w:rPr>
            <w:rStyle w:val="Hyperlink"/>
            <w:rFonts w:ascii="Times New Roman" w:hAnsi="Times New Roman"/>
            <w:sz w:val="22"/>
            <w:szCs w:val="22"/>
            <w:lang w:val="en-US"/>
          </w:rPr>
          <w:t>https://online.standard.no/nb/iso-9241-6-1999</w:t>
        </w:r>
      </w:hyperlink>
    </w:p>
    <w:p w14:paraId="45F34378" w14:textId="76ECFA2C" w:rsidR="00EB06E2" w:rsidRPr="00175222" w:rsidRDefault="22EF2534" w:rsidP="00462661">
      <w:pPr>
        <w:pStyle w:val="ListParagraph"/>
        <w:numPr>
          <w:ilvl w:val="0"/>
          <w:numId w:val="4"/>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lang w:val="en-US"/>
        </w:rPr>
        <w:t xml:space="preserve">International Organization for Standardization. (2007). </w:t>
      </w:r>
      <w:r w:rsidRPr="02C59054">
        <w:rPr>
          <w:rFonts w:ascii="Times New Roman" w:hAnsi="Times New Roman"/>
          <w:i/>
          <w:iCs/>
          <w:sz w:val="22"/>
          <w:szCs w:val="22"/>
          <w:lang w:val="en-US"/>
        </w:rPr>
        <w:t xml:space="preserve">Ergonomics of human-system interaction: Principles and requirements for physical input devices. </w:t>
      </w:r>
      <w:r w:rsidRPr="02C59054">
        <w:rPr>
          <w:rFonts w:ascii="Times New Roman" w:hAnsi="Times New Roman"/>
          <w:sz w:val="22"/>
          <w:szCs w:val="22"/>
          <w:lang w:val="en-US"/>
        </w:rPr>
        <w:t xml:space="preserve">(Standard No. 9241-400). Retrieved from </w:t>
      </w:r>
      <w:hyperlink r:id="rId131">
        <w:r w:rsidRPr="02C59054">
          <w:rPr>
            <w:rStyle w:val="Hyperlink"/>
            <w:rFonts w:ascii="Times New Roman" w:hAnsi="Times New Roman"/>
            <w:sz w:val="22"/>
            <w:szCs w:val="22"/>
            <w:lang w:val="en-US"/>
          </w:rPr>
          <w:t>https://online.standard.no/nb/iso-9241-400-2007</w:t>
        </w:r>
      </w:hyperlink>
    </w:p>
    <w:p w14:paraId="3C5FBA57" w14:textId="45856E13" w:rsidR="00EB06E2" w:rsidRPr="00175222" w:rsidRDefault="22EF2534" w:rsidP="00462661">
      <w:pPr>
        <w:pStyle w:val="ListParagraph"/>
        <w:numPr>
          <w:ilvl w:val="0"/>
          <w:numId w:val="4"/>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lang w:val="en-US"/>
        </w:rPr>
        <w:t xml:space="preserve">International Organization for Standardization. (2003). </w:t>
      </w:r>
      <w:r w:rsidRPr="02C59054">
        <w:rPr>
          <w:rFonts w:ascii="Times New Roman" w:hAnsi="Times New Roman"/>
          <w:i/>
          <w:iCs/>
          <w:sz w:val="22"/>
          <w:szCs w:val="22"/>
          <w:lang w:val="en-US"/>
        </w:rPr>
        <w:t xml:space="preserve">Assessment of speech communication. </w:t>
      </w:r>
      <w:r w:rsidRPr="02C59054">
        <w:rPr>
          <w:rFonts w:ascii="Times New Roman" w:hAnsi="Times New Roman"/>
          <w:sz w:val="22"/>
          <w:szCs w:val="22"/>
          <w:lang w:val="en-US"/>
        </w:rPr>
        <w:t xml:space="preserve">(Standard No. 9921). Retrieved from </w:t>
      </w:r>
      <w:hyperlink r:id="rId132">
        <w:r w:rsidRPr="02C59054">
          <w:rPr>
            <w:rStyle w:val="Hyperlink"/>
            <w:rFonts w:ascii="Times New Roman" w:hAnsi="Times New Roman"/>
            <w:sz w:val="22"/>
            <w:szCs w:val="22"/>
            <w:lang w:val="en-US"/>
          </w:rPr>
          <w:t>https://online.standard.no/nb/iso-9921-2003-2</w:t>
        </w:r>
      </w:hyperlink>
    </w:p>
    <w:p w14:paraId="55934774" w14:textId="41F431D4" w:rsidR="00EB06E2" w:rsidRPr="00175222" w:rsidRDefault="22EF2534" w:rsidP="00462661">
      <w:pPr>
        <w:pStyle w:val="ListParagraph"/>
        <w:numPr>
          <w:ilvl w:val="0"/>
          <w:numId w:val="4"/>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lang w:val="en-US"/>
        </w:rPr>
        <w:t xml:space="preserve">International Organization for Standardization. (2000). </w:t>
      </w:r>
      <w:r w:rsidRPr="02C59054">
        <w:rPr>
          <w:rFonts w:ascii="Times New Roman" w:hAnsi="Times New Roman"/>
          <w:i/>
          <w:iCs/>
          <w:sz w:val="22"/>
          <w:szCs w:val="22"/>
          <w:lang w:val="en-US"/>
        </w:rPr>
        <w:t xml:space="preserve">Ergonomic principles related to mental workload – design principles. </w:t>
      </w:r>
      <w:r w:rsidRPr="02C59054">
        <w:rPr>
          <w:rFonts w:ascii="Times New Roman" w:hAnsi="Times New Roman"/>
          <w:sz w:val="22"/>
          <w:szCs w:val="22"/>
          <w:lang w:val="en-US"/>
        </w:rPr>
        <w:t xml:space="preserve">(Standard No. 10075-2). Retrieved from </w:t>
      </w:r>
      <w:hyperlink r:id="rId133">
        <w:r w:rsidRPr="02C59054">
          <w:rPr>
            <w:rStyle w:val="Hyperlink"/>
            <w:rFonts w:ascii="Times New Roman" w:hAnsi="Times New Roman"/>
            <w:sz w:val="22"/>
            <w:szCs w:val="22"/>
            <w:lang w:val="en-US"/>
          </w:rPr>
          <w:t>https://online.standard.no/nb/ns-en-iso-10075-2-2000</w:t>
        </w:r>
      </w:hyperlink>
    </w:p>
    <w:p w14:paraId="0DC0DA09" w14:textId="0843732F" w:rsidR="00EB06E2" w:rsidRPr="00175222" w:rsidRDefault="22EF2534" w:rsidP="00462661">
      <w:pPr>
        <w:pStyle w:val="ListParagraph"/>
        <w:numPr>
          <w:ilvl w:val="0"/>
          <w:numId w:val="4"/>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lang w:val="en-US"/>
        </w:rPr>
        <w:lastRenderedPageBreak/>
        <w:t xml:space="preserve">International Organization for Standardization. (2000). </w:t>
      </w:r>
      <w:r w:rsidRPr="02C59054">
        <w:rPr>
          <w:rFonts w:ascii="Times New Roman" w:hAnsi="Times New Roman"/>
          <w:i/>
          <w:iCs/>
          <w:sz w:val="22"/>
          <w:szCs w:val="22"/>
          <w:lang w:val="en-US"/>
        </w:rPr>
        <w:t xml:space="preserve">Principles for design of control centres </w:t>
      </w:r>
      <w:r w:rsidRPr="02C59054">
        <w:rPr>
          <w:rFonts w:ascii="Times New Roman" w:hAnsi="Times New Roman"/>
          <w:sz w:val="22"/>
          <w:szCs w:val="22"/>
          <w:lang w:val="en-US"/>
        </w:rPr>
        <w:t xml:space="preserve">(Standard No. 11064-1). Retrieved from </w:t>
      </w:r>
      <w:hyperlink r:id="rId134">
        <w:r w:rsidRPr="02C59054">
          <w:rPr>
            <w:rStyle w:val="Hyperlink"/>
            <w:rFonts w:ascii="Times New Roman" w:hAnsi="Times New Roman"/>
            <w:sz w:val="22"/>
            <w:szCs w:val="22"/>
            <w:lang w:val="en-US"/>
          </w:rPr>
          <w:t>https://online.standard.no/nb/iso-11064-1-2000</w:t>
        </w:r>
      </w:hyperlink>
    </w:p>
    <w:p w14:paraId="1566A442" w14:textId="7DF91606" w:rsidR="00EB06E2" w:rsidRPr="00175222" w:rsidRDefault="22EF2534" w:rsidP="00462661">
      <w:pPr>
        <w:pStyle w:val="ListParagraph"/>
        <w:numPr>
          <w:ilvl w:val="0"/>
          <w:numId w:val="4"/>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lang w:val="en-US"/>
        </w:rPr>
        <w:t xml:space="preserve">International Organization for Standardization. (2000). </w:t>
      </w:r>
      <w:r w:rsidRPr="02C59054">
        <w:rPr>
          <w:rFonts w:ascii="Times New Roman" w:hAnsi="Times New Roman"/>
          <w:i/>
          <w:iCs/>
          <w:sz w:val="22"/>
          <w:szCs w:val="22"/>
          <w:lang w:val="en-US"/>
        </w:rPr>
        <w:t xml:space="preserve">Principles for arrangements of control suites. </w:t>
      </w:r>
      <w:r w:rsidRPr="02C59054">
        <w:rPr>
          <w:rFonts w:ascii="Times New Roman" w:hAnsi="Times New Roman"/>
          <w:sz w:val="22"/>
          <w:szCs w:val="22"/>
          <w:lang w:val="en-US"/>
        </w:rPr>
        <w:t xml:space="preserve">(Standard No. 11064-2). Retrieved from </w:t>
      </w:r>
      <w:hyperlink r:id="rId135">
        <w:r w:rsidRPr="02C59054">
          <w:rPr>
            <w:rStyle w:val="Hyperlink"/>
            <w:rFonts w:ascii="Times New Roman" w:hAnsi="Times New Roman"/>
            <w:sz w:val="22"/>
            <w:szCs w:val="22"/>
            <w:lang w:val="en-US"/>
          </w:rPr>
          <w:t>https://online.standard.no/nb/iso-11064-2-2000</w:t>
        </w:r>
      </w:hyperlink>
    </w:p>
    <w:p w14:paraId="1439A9D1" w14:textId="50997B40" w:rsidR="00EB06E2" w:rsidRPr="00175222" w:rsidRDefault="22EF2534" w:rsidP="00462661">
      <w:pPr>
        <w:pStyle w:val="ListParagraph"/>
        <w:numPr>
          <w:ilvl w:val="0"/>
          <w:numId w:val="4"/>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lang w:val="en-US"/>
        </w:rPr>
        <w:t xml:space="preserve">International Organization for Standardization. (1999). </w:t>
      </w:r>
      <w:r w:rsidRPr="02C59054">
        <w:rPr>
          <w:rFonts w:ascii="Times New Roman" w:hAnsi="Times New Roman"/>
          <w:i/>
          <w:iCs/>
          <w:sz w:val="22"/>
          <w:szCs w:val="22"/>
          <w:lang w:val="en-US"/>
        </w:rPr>
        <w:t xml:space="preserve">Control room layout. </w:t>
      </w:r>
      <w:r w:rsidRPr="02C59054">
        <w:rPr>
          <w:rFonts w:ascii="Times New Roman" w:hAnsi="Times New Roman"/>
          <w:sz w:val="22"/>
          <w:szCs w:val="22"/>
          <w:lang w:val="en-US"/>
        </w:rPr>
        <w:t xml:space="preserve">(Standard No. 11064-3). Retrieved from </w:t>
      </w:r>
      <w:hyperlink r:id="rId136">
        <w:r w:rsidRPr="02C59054">
          <w:rPr>
            <w:rStyle w:val="Hyperlink"/>
            <w:rFonts w:ascii="Times New Roman" w:hAnsi="Times New Roman"/>
            <w:sz w:val="22"/>
            <w:szCs w:val="22"/>
            <w:lang w:val="en-US"/>
          </w:rPr>
          <w:t>https://online.standard.no/nb/iso-11064-3-1999</w:t>
        </w:r>
      </w:hyperlink>
    </w:p>
    <w:p w14:paraId="0C05A787" w14:textId="43BC9C59" w:rsidR="00EB06E2" w:rsidRPr="00175222" w:rsidRDefault="22EF2534" w:rsidP="00462661">
      <w:pPr>
        <w:pStyle w:val="ListParagraph"/>
        <w:numPr>
          <w:ilvl w:val="0"/>
          <w:numId w:val="4"/>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lang w:val="en-US"/>
        </w:rPr>
        <w:t xml:space="preserve">International Organization for Standardization. (2013). </w:t>
      </w:r>
      <w:r w:rsidRPr="02C59054">
        <w:rPr>
          <w:rFonts w:ascii="Times New Roman" w:hAnsi="Times New Roman"/>
          <w:i/>
          <w:iCs/>
          <w:sz w:val="22"/>
          <w:szCs w:val="22"/>
          <w:lang w:val="en-US"/>
        </w:rPr>
        <w:t xml:space="preserve">Layout and dimensions of workstations. </w:t>
      </w:r>
      <w:r w:rsidRPr="02C59054">
        <w:rPr>
          <w:rFonts w:ascii="Times New Roman" w:hAnsi="Times New Roman"/>
          <w:sz w:val="22"/>
          <w:szCs w:val="22"/>
          <w:lang w:val="en-US"/>
        </w:rPr>
        <w:t xml:space="preserve">(Standard No. 11064-4). Retrieved from </w:t>
      </w:r>
      <w:hyperlink r:id="rId137">
        <w:r w:rsidRPr="02C59054">
          <w:rPr>
            <w:rStyle w:val="Hyperlink"/>
            <w:rFonts w:ascii="Times New Roman" w:hAnsi="Times New Roman"/>
            <w:sz w:val="22"/>
            <w:szCs w:val="22"/>
            <w:lang w:val="en-US"/>
          </w:rPr>
          <w:t>https://online.standard.no/nb/ns-en-iso-11064-4-2013</w:t>
        </w:r>
      </w:hyperlink>
    </w:p>
    <w:p w14:paraId="67CEC1DB" w14:textId="248D5727" w:rsidR="00EB06E2" w:rsidRPr="00175222" w:rsidRDefault="22EF2534" w:rsidP="00462661">
      <w:pPr>
        <w:pStyle w:val="ListParagraph"/>
        <w:numPr>
          <w:ilvl w:val="0"/>
          <w:numId w:val="4"/>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lang w:val="en-US"/>
        </w:rPr>
        <w:t xml:space="preserve">International Organization for Standardization. (2008). </w:t>
      </w:r>
      <w:r w:rsidRPr="02C59054">
        <w:rPr>
          <w:rFonts w:ascii="Times New Roman" w:hAnsi="Times New Roman"/>
          <w:i/>
          <w:iCs/>
          <w:sz w:val="22"/>
          <w:szCs w:val="22"/>
          <w:lang w:val="en-US"/>
        </w:rPr>
        <w:t>Displays and controls (</w:t>
      </w:r>
      <w:r w:rsidRPr="02C59054">
        <w:rPr>
          <w:rFonts w:ascii="Times New Roman" w:hAnsi="Times New Roman"/>
          <w:sz w:val="22"/>
          <w:szCs w:val="22"/>
          <w:lang w:val="en-US"/>
        </w:rPr>
        <w:t xml:space="preserve">Standard No. 11064-5). Retrieved from </w:t>
      </w:r>
      <w:hyperlink r:id="rId138">
        <w:r w:rsidRPr="02C59054">
          <w:rPr>
            <w:rStyle w:val="Hyperlink"/>
            <w:rFonts w:ascii="Times New Roman" w:hAnsi="Times New Roman"/>
            <w:sz w:val="22"/>
            <w:szCs w:val="22"/>
            <w:lang w:val="en-US"/>
          </w:rPr>
          <w:t>https://online.standard.no/nb/iso-11064-5-2008-2</w:t>
        </w:r>
      </w:hyperlink>
    </w:p>
    <w:p w14:paraId="092787D6" w14:textId="00838ED4" w:rsidR="00EB06E2" w:rsidRPr="00175222" w:rsidRDefault="22EF2534" w:rsidP="00462661">
      <w:pPr>
        <w:pStyle w:val="ListParagraph"/>
        <w:numPr>
          <w:ilvl w:val="0"/>
          <w:numId w:val="4"/>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lang w:val="en-US"/>
        </w:rPr>
        <w:t xml:space="preserve">International Organization for Standardization. (2005). </w:t>
      </w:r>
      <w:r w:rsidRPr="02C59054">
        <w:rPr>
          <w:rFonts w:ascii="Times New Roman" w:hAnsi="Times New Roman"/>
          <w:i/>
          <w:iCs/>
          <w:sz w:val="22"/>
          <w:szCs w:val="22"/>
          <w:lang w:val="en-US"/>
        </w:rPr>
        <w:t xml:space="preserve">Environmental requirements of control centres. </w:t>
      </w:r>
      <w:r w:rsidRPr="02C59054">
        <w:rPr>
          <w:rFonts w:ascii="Times New Roman" w:hAnsi="Times New Roman"/>
          <w:sz w:val="22"/>
          <w:szCs w:val="22"/>
          <w:lang w:val="en-US"/>
        </w:rPr>
        <w:t xml:space="preserve">(Standard No. 11064-6). Retrieved from </w:t>
      </w:r>
      <w:hyperlink r:id="rId139">
        <w:r w:rsidRPr="02C59054">
          <w:rPr>
            <w:rStyle w:val="Hyperlink"/>
            <w:rFonts w:ascii="Times New Roman" w:hAnsi="Times New Roman"/>
            <w:sz w:val="22"/>
            <w:szCs w:val="22"/>
            <w:lang w:val="en-US"/>
          </w:rPr>
          <w:t>https://online.standard.no/nb/iso-11064-6-2005-3</w:t>
        </w:r>
      </w:hyperlink>
    </w:p>
    <w:p w14:paraId="700FF898" w14:textId="132BD36D" w:rsidR="00EB06E2" w:rsidRPr="00175222" w:rsidRDefault="22EF2534" w:rsidP="00462661">
      <w:pPr>
        <w:pStyle w:val="ListParagraph"/>
        <w:numPr>
          <w:ilvl w:val="0"/>
          <w:numId w:val="4"/>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lang w:val="en-US"/>
        </w:rPr>
        <w:t xml:space="preserve">International Organization for Standardization. (2006). </w:t>
      </w:r>
      <w:r w:rsidRPr="02C59054">
        <w:rPr>
          <w:rFonts w:ascii="Times New Roman" w:hAnsi="Times New Roman"/>
          <w:i/>
          <w:iCs/>
          <w:sz w:val="22"/>
          <w:szCs w:val="22"/>
          <w:lang w:val="en-US"/>
        </w:rPr>
        <w:t xml:space="preserve">Principles for the evaluation of control centres. </w:t>
      </w:r>
      <w:r w:rsidRPr="02C59054">
        <w:rPr>
          <w:rFonts w:ascii="Times New Roman" w:hAnsi="Times New Roman"/>
          <w:sz w:val="22"/>
          <w:szCs w:val="22"/>
          <w:lang w:val="en-US"/>
        </w:rPr>
        <w:t xml:space="preserve">(Standard No. 11064-7). Retrieved from </w:t>
      </w:r>
      <w:hyperlink r:id="rId140">
        <w:r w:rsidRPr="02C59054">
          <w:rPr>
            <w:rStyle w:val="Hyperlink"/>
            <w:rFonts w:ascii="Times New Roman" w:hAnsi="Times New Roman"/>
            <w:sz w:val="22"/>
            <w:szCs w:val="22"/>
            <w:lang w:val="en-US"/>
          </w:rPr>
          <w:t>https://online.standard.no/nb/iso-11064-7-2006-3</w:t>
        </w:r>
      </w:hyperlink>
    </w:p>
    <w:p w14:paraId="4CBED7F4" w14:textId="005CA425" w:rsidR="00EB06E2" w:rsidRPr="00175222" w:rsidRDefault="22EF2534" w:rsidP="00462661">
      <w:pPr>
        <w:pStyle w:val="ListParagraph"/>
        <w:numPr>
          <w:ilvl w:val="0"/>
          <w:numId w:val="4"/>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lang w:val="en-US"/>
        </w:rPr>
        <w:t xml:space="preserve">International Organization for Standardization. (2010). </w:t>
      </w:r>
      <w:r w:rsidRPr="02C59054">
        <w:rPr>
          <w:rFonts w:ascii="Times New Roman" w:hAnsi="Times New Roman"/>
          <w:i/>
          <w:iCs/>
          <w:sz w:val="22"/>
          <w:szCs w:val="22"/>
          <w:lang w:val="en-US"/>
        </w:rPr>
        <w:t>Safety of machinery – General principles for design. (</w:t>
      </w:r>
      <w:r w:rsidRPr="02C59054">
        <w:rPr>
          <w:rFonts w:ascii="Times New Roman" w:hAnsi="Times New Roman"/>
          <w:sz w:val="22"/>
          <w:szCs w:val="22"/>
          <w:lang w:val="en-US"/>
        </w:rPr>
        <w:t xml:space="preserve">Standard No. 12100). Retrieved from </w:t>
      </w:r>
      <w:hyperlink r:id="rId141">
        <w:r w:rsidRPr="02C59054">
          <w:rPr>
            <w:rStyle w:val="Hyperlink"/>
            <w:rFonts w:ascii="Times New Roman" w:hAnsi="Times New Roman"/>
            <w:sz w:val="22"/>
            <w:szCs w:val="22"/>
            <w:lang w:val="en-US"/>
          </w:rPr>
          <w:t>https://online.standard.no/nb/iso-12100-2010-3</w:t>
        </w:r>
      </w:hyperlink>
    </w:p>
    <w:p w14:paraId="3FFE79EC" w14:textId="15109EE8" w:rsidR="00EB06E2" w:rsidRPr="00175222" w:rsidRDefault="22EF2534" w:rsidP="00462661">
      <w:pPr>
        <w:pStyle w:val="ListParagraph"/>
        <w:numPr>
          <w:ilvl w:val="0"/>
          <w:numId w:val="4"/>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lang w:val="en-US"/>
        </w:rPr>
        <w:t xml:space="preserve">International Organization for Standardization. (2006). </w:t>
      </w:r>
      <w:r w:rsidRPr="02C59054">
        <w:rPr>
          <w:rFonts w:ascii="Times New Roman" w:hAnsi="Times New Roman"/>
          <w:i/>
          <w:iCs/>
          <w:sz w:val="22"/>
          <w:szCs w:val="22"/>
          <w:lang w:val="en-US"/>
        </w:rPr>
        <w:t xml:space="preserve">Principles for the evaluation of control centres. </w:t>
      </w:r>
      <w:r w:rsidRPr="02C59054">
        <w:rPr>
          <w:rFonts w:ascii="Times New Roman" w:hAnsi="Times New Roman"/>
          <w:sz w:val="22"/>
          <w:szCs w:val="22"/>
          <w:lang w:val="en-US"/>
        </w:rPr>
        <w:t xml:space="preserve">(Standard No. 11064-7). Retrieved from </w:t>
      </w:r>
      <w:hyperlink r:id="rId142">
        <w:r w:rsidRPr="02C59054">
          <w:rPr>
            <w:rStyle w:val="Hyperlink"/>
            <w:rFonts w:ascii="Times New Roman" w:hAnsi="Times New Roman"/>
            <w:sz w:val="22"/>
            <w:szCs w:val="22"/>
            <w:lang w:val="en-US"/>
          </w:rPr>
          <w:t>https://online.standard.no/nb/iso-11064-7-2006-3</w:t>
        </w:r>
      </w:hyperlink>
    </w:p>
    <w:p w14:paraId="035FF7E2" w14:textId="7CEDA494" w:rsidR="00EB06E2" w:rsidRPr="00175222" w:rsidRDefault="22EF2534" w:rsidP="00462661">
      <w:pPr>
        <w:pStyle w:val="ListParagraph"/>
        <w:numPr>
          <w:ilvl w:val="0"/>
          <w:numId w:val="4"/>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lang w:val="en-US"/>
        </w:rPr>
        <w:t xml:space="preserve">International Organization for Standardization. (2016). </w:t>
      </w:r>
      <w:r w:rsidRPr="02C59054">
        <w:rPr>
          <w:rFonts w:ascii="Times New Roman" w:hAnsi="Times New Roman"/>
          <w:i/>
          <w:iCs/>
          <w:sz w:val="22"/>
          <w:szCs w:val="22"/>
          <w:lang w:val="en-US"/>
        </w:rPr>
        <w:t xml:space="preserve">Offshore production installations – Major accident hazard management during the design of new installations. </w:t>
      </w:r>
      <w:r w:rsidRPr="02C59054">
        <w:rPr>
          <w:rFonts w:ascii="Times New Roman" w:hAnsi="Times New Roman"/>
          <w:sz w:val="22"/>
          <w:szCs w:val="22"/>
          <w:lang w:val="en-US"/>
        </w:rPr>
        <w:t xml:space="preserve">(Standard No. 17776). Retrieved from </w:t>
      </w:r>
      <w:hyperlink r:id="rId143">
        <w:r w:rsidRPr="02C59054">
          <w:rPr>
            <w:rStyle w:val="Hyperlink"/>
            <w:rFonts w:ascii="Times New Roman" w:hAnsi="Times New Roman"/>
            <w:sz w:val="22"/>
            <w:szCs w:val="22"/>
            <w:lang w:val="en-US"/>
          </w:rPr>
          <w:t>https://online.standard.no/nb/iso-17776-2016</w:t>
        </w:r>
      </w:hyperlink>
    </w:p>
    <w:p w14:paraId="3588E351" w14:textId="4C85C3C3" w:rsidR="00EB06E2" w:rsidRPr="00175222" w:rsidRDefault="22EF2534" w:rsidP="00462661">
      <w:pPr>
        <w:pStyle w:val="ListParagraph"/>
        <w:numPr>
          <w:ilvl w:val="0"/>
          <w:numId w:val="4"/>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lang w:val="en-US"/>
        </w:rPr>
        <w:t xml:space="preserve">International Organization for Standardization/International Electrotechnical Commission. (2022). </w:t>
      </w:r>
      <w:r w:rsidRPr="02C59054">
        <w:rPr>
          <w:rFonts w:ascii="Times New Roman" w:hAnsi="Times New Roman"/>
          <w:i/>
          <w:iCs/>
          <w:sz w:val="22"/>
          <w:szCs w:val="22"/>
          <w:lang w:val="en-US"/>
        </w:rPr>
        <w:t xml:space="preserve">Information security, cyber security and privacy protection – information security management systems - requirements. </w:t>
      </w:r>
      <w:r w:rsidRPr="02C59054">
        <w:rPr>
          <w:rFonts w:ascii="Times New Roman" w:hAnsi="Times New Roman"/>
          <w:sz w:val="22"/>
          <w:szCs w:val="22"/>
          <w:lang w:val="en-US"/>
        </w:rPr>
        <w:t xml:space="preserve">(Standard No. 27001). Retrieved from </w:t>
      </w:r>
      <w:hyperlink r:id="rId144">
        <w:r w:rsidRPr="02C59054">
          <w:rPr>
            <w:rStyle w:val="Hyperlink"/>
            <w:rFonts w:ascii="Times New Roman" w:hAnsi="Times New Roman"/>
            <w:sz w:val="22"/>
            <w:szCs w:val="22"/>
            <w:lang w:val="en-US"/>
          </w:rPr>
          <w:t>https://online.standard.no/nb/nek-isoiec-27001-2022</w:t>
        </w:r>
      </w:hyperlink>
    </w:p>
    <w:p w14:paraId="70B53EA9" w14:textId="4C52A301" w:rsidR="00EB06E2" w:rsidRPr="00175222" w:rsidRDefault="22EF2534" w:rsidP="00462661">
      <w:pPr>
        <w:pStyle w:val="ListParagraph"/>
        <w:numPr>
          <w:ilvl w:val="0"/>
          <w:numId w:val="4"/>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lang w:val="en-US"/>
        </w:rPr>
        <w:t xml:space="preserve">International Organization for Standardization/International Electrotechnical Commission. (2022). </w:t>
      </w:r>
      <w:r w:rsidRPr="02C59054">
        <w:rPr>
          <w:rFonts w:ascii="Times New Roman" w:hAnsi="Times New Roman"/>
          <w:i/>
          <w:iCs/>
          <w:color w:val="000000" w:themeColor="text1"/>
          <w:sz w:val="22"/>
          <w:szCs w:val="22"/>
          <w:lang w:val="en-US"/>
        </w:rPr>
        <w:t xml:space="preserve">Information security, </w:t>
      </w:r>
      <w:r w:rsidRPr="00CD2CEA">
        <w:rPr>
          <w:rFonts w:eastAsia="Times" w:cs="Times"/>
          <w:i/>
          <w:iCs/>
          <w:lang w:val="en-US"/>
        </w:rPr>
        <w:t>cybersecurity and privacy protection - Information security controls</w:t>
      </w:r>
      <w:r w:rsidRPr="02C59054">
        <w:rPr>
          <w:rFonts w:ascii="Times New Roman" w:hAnsi="Times New Roman"/>
          <w:color w:val="000000" w:themeColor="text1"/>
          <w:sz w:val="22"/>
          <w:szCs w:val="22"/>
          <w:lang w:val="en-US"/>
        </w:rPr>
        <w:t xml:space="preserve">. </w:t>
      </w:r>
      <w:r w:rsidRPr="02C59054">
        <w:rPr>
          <w:rFonts w:ascii="Times New Roman" w:hAnsi="Times New Roman"/>
          <w:sz w:val="22"/>
          <w:szCs w:val="22"/>
          <w:lang w:val="en-US"/>
        </w:rPr>
        <w:t xml:space="preserve">(Standard No. 27002). Retrieved from </w:t>
      </w:r>
      <w:hyperlink r:id="rId145">
        <w:r w:rsidRPr="02C59054">
          <w:rPr>
            <w:rStyle w:val="Hyperlink"/>
            <w:rFonts w:ascii="Times New Roman" w:hAnsi="Times New Roman"/>
            <w:sz w:val="22"/>
            <w:szCs w:val="22"/>
            <w:lang w:val="en-US"/>
          </w:rPr>
          <w:t>https://online.standard.no/nb/nek-isoiec-27002-2022</w:t>
        </w:r>
      </w:hyperlink>
    </w:p>
    <w:p w14:paraId="5D32A41B" w14:textId="6FA3205D" w:rsidR="00EB06E2" w:rsidRPr="00CD2CEA" w:rsidRDefault="22EF2534" w:rsidP="02C59054">
      <w:pPr>
        <w:spacing w:line="480" w:lineRule="auto"/>
        <w:ind w:left="283" w:hanging="283"/>
        <w:rPr>
          <w:lang w:val="en-US"/>
        </w:rPr>
      </w:pPr>
      <w:r w:rsidRPr="02C59054">
        <w:rPr>
          <w:rFonts w:ascii="Times New Roman" w:hAnsi="Times New Roman"/>
          <w:sz w:val="22"/>
          <w:szCs w:val="22"/>
          <w:lang w:val="en-GB"/>
        </w:rPr>
        <w:lastRenderedPageBreak/>
        <w:t xml:space="preserve">Janis, I.L. (1982). </w:t>
      </w:r>
      <w:r w:rsidRPr="02C59054">
        <w:rPr>
          <w:rFonts w:ascii="Times New Roman" w:hAnsi="Times New Roman"/>
          <w:i/>
          <w:iCs/>
          <w:sz w:val="22"/>
          <w:szCs w:val="22"/>
          <w:lang w:val="en-GB"/>
        </w:rPr>
        <w:t xml:space="preserve">Groupthink: Psychological Studies of Policy Decisions and Fiascoes. </w:t>
      </w:r>
      <w:r w:rsidRPr="02C59054">
        <w:rPr>
          <w:rFonts w:ascii="Times New Roman" w:hAnsi="Times New Roman"/>
          <w:sz w:val="22"/>
          <w:szCs w:val="22"/>
          <w:lang w:val="en-GB"/>
        </w:rPr>
        <w:t>Houghton Mifflin, Boston.</w:t>
      </w:r>
    </w:p>
    <w:p w14:paraId="051D5B26" w14:textId="1200AA25" w:rsidR="00EB06E2" w:rsidRPr="00175222" w:rsidRDefault="22EF2534" w:rsidP="02C59054">
      <w:pPr>
        <w:spacing w:line="480" w:lineRule="auto"/>
        <w:ind w:left="283" w:hanging="283"/>
      </w:pPr>
      <w:r w:rsidRPr="02C59054">
        <w:rPr>
          <w:rFonts w:ascii="Times New Roman" w:hAnsi="Times New Roman"/>
          <w:sz w:val="22"/>
          <w:szCs w:val="22"/>
          <w:lang w:val="en-US"/>
        </w:rPr>
        <w:t>Jaatun M. G., Johnsen S. O., Line M. B., Longva O. H., Tøndel I. A., Albrechtsen E. &amp; Wærø I. (2007</w:t>
      </w:r>
      <w:r w:rsidRPr="02C59054">
        <w:rPr>
          <w:rFonts w:ascii="Times New Roman" w:hAnsi="Times New Roman"/>
          <w:i/>
          <w:iCs/>
          <w:sz w:val="22"/>
          <w:szCs w:val="22"/>
          <w:lang w:val="en-US"/>
        </w:rPr>
        <w:t xml:space="preserve">). Incident Response Management in the oil and gas industry </w:t>
      </w:r>
      <w:r w:rsidRPr="02C59054">
        <w:rPr>
          <w:rFonts w:ascii="Times New Roman" w:hAnsi="Times New Roman"/>
          <w:sz w:val="22"/>
          <w:szCs w:val="22"/>
          <w:lang w:val="en-US"/>
        </w:rPr>
        <w:t xml:space="preserve">(SINTEF rapport A4086). </w:t>
      </w:r>
      <w:r w:rsidRPr="00CD2CEA">
        <w:rPr>
          <w:rFonts w:ascii="Times New Roman" w:hAnsi="Times New Roman"/>
          <w:sz w:val="22"/>
          <w:szCs w:val="22"/>
        </w:rPr>
        <w:t xml:space="preserve">SINTEF. ISBN: 978821-40-40-746. </w:t>
      </w:r>
    </w:p>
    <w:p w14:paraId="7B4AD856" w14:textId="45528941" w:rsidR="00EB06E2" w:rsidRPr="00175222" w:rsidRDefault="22EF2534" w:rsidP="02C59054">
      <w:pPr>
        <w:spacing w:line="480" w:lineRule="auto"/>
        <w:ind w:left="283" w:hanging="283"/>
      </w:pPr>
      <w:r w:rsidRPr="02C59054">
        <w:rPr>
          <w:rFonts w:ascii="Times New Roman" w:hAnsi="Times New Roman"/>
          <w:sz w:val="22"/>
          <w:szCs w:val="22"/>
        </w:rPr>
        <w:t xml:space="preserve">Johnsen, S. O., Hansen, C. W., Nordby, Y., &amp; Dahl, M. B. (2006). </w:t>
      </w:r>
      <w:r w:rsidRPr="02C59054">
        <w:rPr>
          <w:rFonts w:ascii="Times New Roman" w:hAnsi="Times New Roman"/>
          <w:sz w:val="22"/>
          <w:szCs w:val="22"/>
          <w:lang w:val="en-US"/>
        </w:rPr>
        <w:t xml:space="preserve">Measurement and improvement of information security culture. </w:t>
      </w:r>
      <w:r w:rsidRPr="02C59054">
        <w:rPr>
          <w:rFonts w:ascii="Times New Roman" w:hAnsi="Times New Roman"/>
          <w:i/>
          <w:iCs/>
          <w:sz w:val="22"/>
          <w:szCs w:val="22"/>
          <w:lang w:val="en-US"/>
        </w:rPr>
        <w:t>Measurement and Control</w:t>
      </w:r>
      <w:r w:rsidRPr="02C59054">
        <w:rPr>
          <w:rFonts w:ascii="Times New Roman" w:hAnsi="Times New Roman"/>
          <w:sz w:val="22"/>
          <w:szCs w:val="22"/>
          <w:lang w:val="en-US"/>
        </w:rPr>
        <w:t xml:space="preserve">, </w:t>
      </w:r>
      <w:r w:rsidRPr="02C59054">
        <w:rPr>
          <w:rFonts w:ascii="Times New Roman" w:hAnsi="Times New Roman"/>
          <w:i/>
          <w:iCs/>
          <w:sz w:val="22"/>
          <w:szCs w:val="22"/>
          <w:lang w:val="en-US"/>
        </w:rPr>
        <w:t>39</w:t>
      </w:r>
      <w:r w:rsidRPr="02C59054">
        <w:rPr>
          <w:rFonts w:ascii="Times New Roman" w:hAnsi="Times New Roman"/>
          <w:sz w:val="22"/>
          <w:szCs w:val="22"/>
          <w:lang w:val="en-US"/>
        </w:rPr>
        <w:t xml:space="preserve">(2), 52–56. </w:t>
      </w:r>
      <w:hyperlink r:id="rId146">
        <w:r w:rsidRPr="00CD2CEA">
          <w:rPr>
            <w:rStyle w:val="Hyperlink"/>
            <w:rFonts w:ascii="Times New Roman" w:hAnsi="Times New Roman"/>
            <w:sz w:val="22"/>
            <w:szCs w:val="22"/>
          </w:rPr>
          <w:t>https://doi.org/10.1177/002029400603900203</w:t>
        </w:r>
      </w:hyperlink>
    </w:p>
    <w:p w14:paraId="3EC8F410" w14:textId="77690D37" w:rsidR="00EB06E2" w:rsidRPr="00175222" w:rsidRDefault="22EF2534" w:rsidP="02C59054">
      <w:pPr>
        <w:spacing w:line="480" w:lineRule="auto"/>
        <w:ind w:left="283" w:hanging="283"/>
      </w:pPr>
      <w:r w:rsidRPr="00CD2CEA">
        <w:rPr>
          <w:rFonts w:ascii="Times New Roman" w:hAnsi="Times New Roman"/>
          <w:sz w:val="22"/>
          <w:szCs w:val="22"/>
        </w:rPr>
        <w:t xml:space="preserve">Johnsen, S.O. (2005a). </w:t>
      </w:r>
      <w:r w:rsidRPr="02C59054">
        <w:rPr>
          <w:rFonts w:ascii="Times New Roman" w:hAnsi="Times New Roman"/>
          <w:i/>
          <w:iCs/>
          <w:sz w:val="22"/>
          <w:szCs w:val="22"/>
        </w:rPr>
        <w:t>CRIOP 2003, oppdatert forslag til prosjektdefinisjon</w:t>
      </w:r>
      <w:r w:rsidRPr="02C59054">
        <w:rPr>
          <w:rFonts w:ascii="Times New Roman" w:hAnsi="Times New Roman"/>
          <w:sz w:val="22"/>
          <w:szCs w:val="22"/>
        </w:rPr>
        <w:t>. Powerpoint presentasjon med oppsummering fra CRIOP-møte 9/12-2002.</w:t>
      </w:r>
    </w:p>
    <w:p w14:paraId="781044B6" w14:textId="2D438789" w:rsidR="00EB06E2" w:rsidRPr="00CD2CEA" w:rsidRDefault="22EF2534" w:rsidP="02C59054">
      <w:pPr>
        <w:spacing w:line="480" w:lineRule="auto"/>
        <w:ind w:left="283" w:hanging="283"/>
        <w:rPr>
          <w:lang w:val="en-US"/>
        </w:rPr>
      </w:pPr>
      <w:r w:rsidRPr="02C59054">
        <w:rPr>
          <w:rFonts w:ascii="Times New Roman" w:hAnsi="Times New Roman"/>
          <w:sz w:val="22"/>
          <w:szCs w:val="22"/>
        </w:rPr>
        <w:t xml:space="preserve">Johnsen, S.O., Lundteigen, M.A., Fartum, H. &amp; Monsen, J. (2005b). </w:t>
      </w:r>
      <w:r w:rsidRPr="02C59054">
        <w:rPr>
          <w:rFonts w:ascii="Times New Roman" w:hAnsi="Times New Roman"/>
          <w:sz w:val="22"/>
          <w:szCs w:val="22"/>
          <w:lang w:val="en-GB"/>
        </w:rPr>
        <w:t xml:space="preserve">Identification and reduction of risks in remote operations of offshore Oil and Gas installations. In Kolowrocki, K. (ed.). </w:t>
      </w:r>
      <w:r w:rsidRPr="02C59054">
        <w:rPr>
          <w:rFonts w:ascii="Times New Roman" w:hAnsi="Times New Roman"/>
          <w:i/>
          <w:iCs/>
          <w:sz w:val="22"/>
          <w:szCs w:val="22"/>
          <w:lang w:val="en-GB"/>
        </w:rPr>
        <w:t xml:space="preserve">Advances in safety and reliability. Proceedings from the European Safety and Reliability Conference -ESREL 2005 </w:t>
      </w:r>
      <w:r w:rsidRPr="02C59054">
        <w:rPr>
          <w:rFonts w:ascii="Times New Roman" w:hAnsi="Times New Roman"/>
          <w:sz w:val="22"/>
          <w:szCs w:val="22"/>
          <w:lang w:val="en-GB"/>
        </w:rPr>
        <w:t xml:space="preserve">(Vol.1, p. 957-964). Leiden, Balkema. </w:t>
      </w:r>
    </w:p>
    <w:p w14:paraId="2FA1EA6A" w14:textId="06ECC803" w:rsidR="00EB06E2" w:rsidRPr="00175222" w:rsidRDefault="22EF2534" w:rsidP="02C59054">
      <w:pPr>
        <w:spacing w:line="480" w:lineRule="auto"/>
        <w:ind w:left="283" w:hanging="283"/>
        <w:rPr>
          <w:rFonts w:ascii="Times New Roman" w:hAnsi="Times New Roman"/>
          <w:sz w:val="22"/>
          <w:szCs w:val="22"/>
          <w:lang w:val="en-GB"/>
        </w:rPr>
      </w:pPr>
      <w:r w:rsidRPr="00CD2CEA">
        <w:rPr>
          <w:rFonts w:ascii="Times New Roman" w:hAnsi="Times New Roman"/>
          <w:sz w:val="22"/>
          <w:szCs w:val="22"/>
          <w:lang w:val="en-US"/>
        </w:rPr>
        <w:t>Johnsen S.O., Askildsen A. &amp; Hunnes K. (2005).</w:t>
      </w:r>
      <w:r w:rsidRPr="00CD2CEA">
        <w:rPr>
          <w:rFonts w:ascii="Times New Roman" w:hAnsi="Times New Roman"/>
          <w:i/>
          <w:iCs/>
          <w:sz w:val="22"/>
          <w:szCs w:val="22"/>
          <w:lang w:val="en-US"/>
        </w:rPr>
        <w:t xml:space="preserve"> </w:t>
      </w:r>
      <w:r w:rsidRPr="02C59054">
        <w:rPr>
          <w:rFonts w:ascii="Times New Roman" w:hAnsi="Times New Roman"/>
          <w:sz w:val="22"/>
          <w:szCs w:val="22"/>
          <w:lang w:val="en-GB"/>
        </w:rPr>
        <w:t>Challenges in remote control and remote co-operation of offshore oil and gas installations in the North Sea. In Kolowrocki, K (ed.).</w:t>
      </w:r>
      <w:r w:rsidRPr="02C59054">
        <w:rPr>
          <w:rFonts w:ascii="Times New Roman" w:hAnsi="Times New Roman"/>
          <w:color w:val="000000" w:themeColor="text1"/>
          <w:sz w:val="22"/>
          <w:szCs w:val="22"/>
          <w:lang w:val="en-GB"/>
        </w:rPr>
        <w:t xml:space="preserve"> </w:t>
      </w:r>
      <w:r w:rsidRPr="02C59054">
        <w:rPr>
          <w:rFonts w:ascii="Times New Roman" w:hAnsi="Times New Roman"/>
          <w:i/>
          <w:iCs/>
          <w:color w:val="000000" w:themeColor="text1"/>
          <w:sz w:val="22"/>
          <w:szCs w:val="22"/>
          <w:lang w:val="en-GB"/>
        </w:rPr>
        <w:t xml:space="preserve">Advances in safety and reliability; proceedings of the European Safety and Reliability Conference, (ESREL 2005) (p. 965-971). </w:t>
      </w:r>
      <w:r w:rsidRPr="02C59054">
        <w:rPr>
          <w:rFonts w:ascii="Times New Roman" w:hAnsi="Times New Roman"/>
          <w:color w:val="000000" w:themeColor="text1"/>
          <w:sz w:val="22"/>
          <w:szCs w:val="22"/>
          <w:lang w:val="en-GB"/>
        </w:rPr>
        <w:t>Tri City (Gdynia, Sopot, Gdansk), Poland, 27-30 June, 2005. Taylor &amp; Francis Group. ISBN 0415383404.</w:t>
      </w:r>
    </w:p>
    <w:p w14:paraId="0FCF472A" w14:textId="407E6F37" w:rsidR="00EB06E2" w:rsidRPr="00CD2CEA" w:rsidRDefault="22EF2534" w:rsidP="02C59054">
      <w:pPr>
        <w:spacing w:line="480" w:lineRule="auto"/>
        <w:ind w:left="283" w:hanging="283"/>
        <w:rPr>
          <w:lang w:val="en-US"/>
        </w:rPr>
      </w:pPr>
      <w:r w:rsidRPr="02C59054">
        <w:rPr>
          <w:rFonts w:ascii="Times New Roman" w:hAnsi="Times New Roman"/>
          <w:sz w:val="22"/>
          <w:szCs w:val="22"/>
          <w:lang w:val="en-GB"/>
        </w:rPr>
        <w:t xml:space="preserve">Kirwan, B. &amp; Ainsworth, L.K. (Eds.). (1992). </w:t>
      </w:r>
      <w:r w:rsidRPr="02C59054">
        <w:rPr>
          <w:rFonts w:ascii="Times New Roman" w:hAnsi="Times New Roman"/>
          <w:i/>
          <w:iCs/>
          <w:sz w:val="22"/>
          <w:szCs w:val="22"/>
          <w:lang w:val="en-GB"/>
        </w:rPr>
        <w:t>A guide to task analysis.</w:t>
      </w:r>
      <w:r w:rsidRPr="02C59054">
        <w:rPr>
          <w:rFonts w:ascii="Times New Roman" w:hAnsi="Times New Roman"/>
          <w:sz w:val="22"/>
          <w:szCs w:val="22"/>
          <w:lang w:val="en-GB"/>
        </w:rPr>
        <w:t xml:space="preserve"> Taylor &amp; Francis, London.</w:t>
      </w:r>
    </w:p>
    <w:p w14:paraId="590EB833" w14:textId="26E61DD0" w:rsidR="00EB06E2" w:rsidRPr="00CD2CEA" w:rsidRDefault="22EF2534" w:rsidP="02C59054">
      <w:pPr>
        <w:spacing w:line="480" w:lineRule="auto"/>
        <w:ind w:left="283" w:hanging="283"/>
        <w:rPr>
          <w:lang w:val="en-US"/>
        </w:rPr>
      </w:pPr>
      <w:r w:rsidRPr="02C59054">
        <w:rPr>
          <w:rFonts w:ascii="Times New Roman" w:hAnsi="Times New Roman"/>
          <w:sz w:val="22"/>
          <w:szCs w:val="22"/>
          <w:lang w:val="en-GB"/>
        </w:rPr>
        <w:t xml:space="preserve">Kjellén, U. (2000). </w:t>
      </w:r>
      <w:r w:rsidRPr="02C59054">
        <w:rPr>
          <w:rFonts w:ascii="Times New Roman" w:hAnsi="Times New Roman"/>
          <w:i/>
          <w:iCs/>
          <w:sz w:val="22"/>
          <w:szCs w:val="22"/>
          <w:lang w:val="en-GB"/>
        </w:rPr>
        <w:t>Prevention of accidents through experience feedback.</w:t>
      </w:r>
      <w:r w:rsidRPr="02C59054">
        <w:rPr>
          <w:rFonts w:ascii="Times New Roman" w:hAnsi="Times New Roman"/>
          <w:sz w:val="22"/>
          <w:szCs w:val="22"/>
          <w:lang w:val="en-GB"/>
        </w:rPr>
        <w:t xml:space="preserve"> Taylor &amp; Francis, New York.</w:t>
      </w:r>
    </w:p>
    <w:p w14:paraId="41600817" w14:textId="29644251" w:rsidR="00EB06E2" w:rsidRPr="00CD2CEA" w:rsidRDefault="22EF2534" w:rsidP="02C59054">
      <w:pPr>
        <w:spacing w:line="480" w:lineRule="auto"/>
        <w:ind w:left="283" w:hanging="283"/>
        <w:rPr>
          <w:lang w:val="en-US"/>
        </w:rPr>
      </w:pPr>
      <w:r w:rsidRPr="02C59054">
        <w:rPr>
          <w:rFonts w:ascii="Times New Roman" w:hAnsi="Times New Roman"/>
          <w:sz w:val="22"/>
          <w:szCs w:val="22"/>
          <w:lang w:val="en-US"/>
        </w:rPr>
        <w:t xml:space="preserve">Kotter, J. P. (1996). </w:t>
      </w:r>
      <w:r w:rsidRPr="02C59054">
        <w:rPr>
          <w:rFonts w:ascii="Times New Roman" w:hAnsi="Times New Roman"/>
          <w:i/>
          <w:iCs/>
          <w:sz w:val="22"/>
          <w:szCs w:val="22"/>
          <w:lang w:val="en-US"/>
        </w:rPr>
        <w:t>Leading Change</w:t>
      </w:r>
      <w:r w:rsidRPr="02C59054">
        <w:rPr>
          <w:rFonts w:ascii="Times New Roman" w:hAnsi="Times New Roman"/>
          <w:sz w:val="22"/>
          <w:szCs w:val="22"/>
          <w:lang w:val="en-US"/>
        </w:rPr>
        <w:t xml:space="preserve">. Harvard Business School Press. </w:t>
      </w:r>
    </w:p>
    <w:p w14:paraId="6765A098" w14:textId="442519E1" w:rsidR="00EB06E2" w:rsidRPr="00CD2CEA" w:rsidRDefault="22EF2534" w:rsidP="02C59054">
      <w:pPr>
        <w:spacing w:line="480" w:lineRule="auto"/>
        <w:ind w:left="283" w:hanging="283"/>
        <w:rPr>
          <w:lang w:val="en-US"/>
        </w:rPr>
      </w:pPr>
      <w:r w:rsidRPr="02C59054">
        <w:rPr>
          <w:rFonts w:ascii="Times New Roman" w:hAnsi="Times New Roman"/>
          <w:color w:val="000000" w:themeColor="text1"/>
          <w:sz w:val="22"/>
          <w:szCs w:val="22"/>
          <w:lang w:val="en-GB"/>
        </w:rPr>
        <w:t>Mearns (2001) Mearns, K., Flin, R., &amp; O'Connor, P. (2001). Sharing worlds of risk: Improving communication with Crew Resource Management.</w:t>
      </w:r>
      <w:r w:rsidRPr="02C59054">
        <w:rPr>
          <w:rFonts w:ascii="Times New Roman" w:hAnsi="Times New Roman"/>
          <w:i/>
          <w:iCs/>
          <w:color w:val="000000" w:themeColor="text1"/>
          <w:sz w:val="22"/>
          <w:szCs w:val="22"/>
          <w:lang w:val="en-GB"/>
        </w:rPr>
        <w:t xml:space="preserve"> Journal of Risk Research, 4</w:t>
      </w:r>
      <w:r w:rsidRPr="02C59054">
        <w:rPr>
          <w:rFonts w:ascii="Times New Roman" w:hAnsi="Times New Roman"/>
          <w:color w:val="000000" w:themeColor="text1"/>
          <w:sz w:val="22"/>
          <w:szCs w:val="22"/>
          <w:lang w:val="en-GB"/>
        </w:rPr>
        <w:t xml:space="preserve">(4), 377-392. </w:t>
      </w:r>
      <w:hyperlink r:id="rId147">
        <w:r w:rsidRPr="00CD2CEA">
          <w:rPr>
            <w:rStyle w:val="Hyperlink"/>
            <w:rFonts w:ascii="Times New Roman" w:hAnsi="Times New Roman"/>
            <w:sz w:val="22"/>
            <w:szCs w:val="22"/>
            <w:lang w:val="en-US"/>
          </w:rPr>
          <w:t>https://doi.org/10.1080/13669870110063225</w:t>
        </w:r>
      </w:hyperlink>
    </w:p>
    <w:p w14:paraId="4A3FCBE1" w14:textId="47CC107E" w:rsidR="00EB06E2" w:rsidRPr="00CD2CEA" w:rsidRDefault="22EF2534" w:rsidP="02C59054">
      <w:pPr>
        <w:spacing w:line="480" w:lineRule="auto"/>
        <w:ind w:left="283" w:hanging="283"/>
        <w:rPr>
          <w:lang w:val="en-US"/>
        </w:rPr>
      </w:pPr>
      <w:r w:rsidRPr="02C59054">
        <w:rPr>
          <w:rFonts w:ascii="Times New Roman" w:hAnsi="Times New Roman"/>
          <w:color w:val="000000" w:themeColor="text1"/>
          <w:sz w:val="22"/>
          <w:szCs w:val="22"/>
          <w:lang w:val="en-GB"/>
        </w:rPr>
        <w:lastRenderedPageBreak/>
        <w:t xml:space="preserve">National Institute of Standards and Technology (NIST). (2007). SP 800-82. </w:t>
      </w:r>
      <w:r w:rsidRPr="02C59054">
        <w:rPr>
          <w:rFonts w:ascii="Times New Roman" w:hAnsi="Times New Roman"/>
          <w:i/>
          <w:iCs/>
          <w:color w:val="000000" w:themeColor="text1"/>
          <w:sz w:val="22"/>
          <w:szCs w:val="22"/>
          <w:lang w:val="en-GB"/>
        </w:rPr>
        <w:t>Guide to Industrial Control Systems (ICS) Security</w:t>
      </w:r>
      <w:r w:rsidRPr="02C59054">
        <w:rPr>
          <w:rFonts w:ascii="Times New Roman" w:hAnsi="Times New Roman"/>
          <w:color w:val="000000" w:themeColor="text1"/>
          <w:sz w:val="22"/>
          <w:szCs w:val="22"/>
          <w:lang w:val="en-GB"/>
        </w:rPr>
        <w:t xml:space="preserve">. (Standard No. SP 800-82). Retrieved from </w:t>
      </w:r>
      <w:hyperlink r:id="rId148">
        <w:r w:rsidRPr="02C59054">
          <w:rPr>
            <w:rStyle w:val="Hyperlink"/>
            <w:rFonts w:ascii="Times New Roman" w:hAnsi="Times New Roman"/>
            <w:sz w:val="22"/>
            <w:szCs w:val="22"/>
            <w:lang w:val="en-US"/>
          </w:rPr>
          <w:t>http://csrc.nist.gov/publications/drafts/800-82/2nd-Draft-SP800-82-clean.pdf</w:t>
        </w:r>
      </w:hyperlink>
      <w:r w:rsidRPr="02C59054">
        <w:rPr>
          <w:rFonts w:ascii="Times New Roman" w:hAnsi="Times New Roman"/>
          <w:color w:val="000000" w:themeColor="text1"/>
          <w:sz w:val="22"/>
          <w:szCs w:val="22"/>
          <w:lang w:val="en-GB"/>
        </w:rPr>
        <w:t xml:space="preserve"> </w:t>
      </w:r>
    </w:p>
    <w:p w14:paraId="7CA6345E" w14:textId="27AC5EBD" w:rsidR="00EB06E2" w:rsidRPr="00CD2CEA" w:rsidRDefault="22EF2534" w:rsidP="02C59054">
      <w:pPr>
        <w:spacing w:line="480" w:lineRule="auto"/>
        <w:rPr>
          <w:lang w:val="en-US"/>
        </w:rPr>
      </w:pPr>
      <w:r w:rsidRPr="02C59054">
        <w:rPr>
          <w:rFonts w:ascii="Times New Roman" w:hAnsi="Times New Roman"/>
          <w:sz w:val="22"/>
          <w:szCs w:val="22"/>
          <w:lang w:val="en-GB"/>
        </w:rPr>
        <w:t xml:space="preserve">NORSOK Standards, see: </w:t>
      </w:r>
      <w:hyperlink r:id="rId149">
        <w:r w:rsidRPr="02C59054">
          <w:rPr>
            <w:rStyle w:val="Hyperlink"/>
            <w:rFonts w:ascii="Times New Roman" w:hAnsi="Times New Roman"/>
            <w:sz w:val="22"/>
            <w:szCs w:val="22"/>
            <w:lang w:val="en-GB"/>
          </w:rPr>
          <w:t>http://www.standard.no/standard/index.db2?id=1780</w:t>
        </w:r>
      </w:hyperlink>
    </w:p>
    <w:p w14:paraId="60D3EB4A" w14:textId="28EB1273" w:rsidR="00EB06E2" w:rsidRPr="00175222" w:rsidRDefault="22EF2534" w:rsidP="00462661">
      <w:pPr>
        <w:pStyle w:val="ListParagraph"/>
        <w:numPr>
          <w:ilvl w:val="0"/>
          <w:numId w:val="3"/>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rPr>
        <w:t xml:space="preserve">Norsk Sokkels Konkurranseposisjon. (2015). </w:t>
      </w:r>
      <w:r w:rsidRPr="02C59054">
        <w:rPr>
          <w:rFonts w:ascii="Times New Roman" w:hAnsi="Times New Roman"/>
          <w:i/>
          <w:iCs/>
          <w:sz w:val="22"/>
          <w:szCs w:val="22"/>
        </w:rPr>
        <w:t>Living Quarters Area.</w:t>
      </w:r>
      <w:r w:rsidRPr="02C59054">
        <w:rPr>
          <w:rFonts w:ascii="Times New Roman" w:hAnsi="Times New Roman"/>
          <w:sz w:val="22"/>
          <w:szCs w:val="22"/>
        </w:rPr>
        <w:t xml:space="preserve"> </w:t>
      </w:r>
      <w:r w:rsidRPr="02C59054">
        <w:rPr>
          <w:rFonts w:ascii="Times New Roman" w:hAnsi="Times New Roman"/>
          <w:sz w:val="22"/>
          <w:szCs w:val="22"/>
          <w:lang w:val="en-US"/>
        </w:rPr>
        <w:t xml:space="preserve">(Standard No. C-001, rev. 4). Retrieved from </w:t>
      </w:r>
      <w:hyperlink r:id="rId150">
        <w:r w:rsidRPr="02C59054">
          <w:rPr>
            <w:rStyle w:val="Hyperlink"/>
            <w:rFonts w:ascii="Times New Roman" w:hAnsi="Times New Roman"/>
            <w:sz w:val="22"/>
            <w:szCs w:val="22"/>
            <w:lang w:val="en-US"/>
          </w:rPr>
          <w:t>https://online.standard.no/nb/norsok-c-001-2022</w:t>
        </w:r>
      </w:hyperlink>
    </w:p>
    <w:p w14:paraId="49FDAE93" w14:textId="297CAA45" w:rsidR="00EB06E2" w:rsidRPr="00175222" w:rsidRDefault="22EF2534" w:rsidP="00462661">
      <w:pPr>
        <w:pStyle w:val="ListParagraph"/>
        <w:numPr>
          <w:ilvl w:val="0"/>
          <w:numId w:val="3"/>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lang w:val="en-US"/>
        </w:rPr>
        <w:t xml:space="preserve">Norsk Sokkels Konkurranseposisjon. (2015). </w:t>
      </w:r>
      <w:r w:rsidRPr="02C59054">
        <w:rPr>
          <w:rFonts w:ascii="Times New Roman" w:hAnsi="Times New Roman"/>
          <w:i/>
          <w:iCs/>
          <w:sz w:val="22"/>
          <w:szCs w:val="22"/>
          <w:lang w:val="en-US"/>
        </w:rPr>
        <w:t>Architectural components and equipment.</w:t>
      </w:r>
      <w:r w:rsidRPr="02C59054">
        <w:rPr>
          <w:rFonts w:ascii="Times New Roman" w:hAnsi="Times New Roman"/>
          <w:sz w:val="22"/>
          <w:szCs w:val="22"/>
          <w:lang w:val="en-US"/>
        </w:rPr>
        <w:t xml:space="preserve"> (Standard No. C-002, rev. 3). Retrieved from </w:t>
      </w:r>
      <w:hyperlink r:id="rId151">
        <w:r w:rsidRPr="02C59054">
          <w:rPr>
            <w:rStyle w:val="Hyperlink"/>
            <w:rFonts w:ascii="Times New Roman" w:hAnsi="Times New Roman"/>
            <w:sz w:val="22"/>
            <w:szCs w:val="22"/>
            <w:lang w:val="en-US"/>
          </w:rPr>
          <w:t>https://online.standard.no/nb/norsok-c-002-2015</w:t>
        </w:r>
      </w:hyperlink>
    </w:p>
    <w:p w14:paraId="07F320F0" w14:textId="4B36998D" w:rsidR="00EB06E2" w:rsidRPr="00175222" w:rsidRDefault="22EF2534" w:rsidP="00462661">
      <w:pPr>
        <w:pStyle w:val="ListParagraph"/>
        <w:numPr>
          <w:ilvl w:val="0"/>
          <w:numId w:val="3"/>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rPr>
        <w:t xml:space="preserve">Norsk Sokkels Konkurranseposisjon. (2023). </w:t>
      </w:r>
      <w:r w:rsidRPr="02C59054">
        <w:rPr>
          <w:rFonts w:ascii="Times New Roman" w:hAnsi="Times New Roman"/>
          <w:i/>
          <w:iCs/>
          <w:sz w:val="22"/>
          <w:szCs w:val="22"/>
        </w:rPr>
        <w:t>Drilling Facilities.</w:t>
      </w:r>
      <w:r w:rsidRPr="02C59054">
        <w:rPr>
          <w:rFonts w:ascii="Times New Roman" w:hAnsi="Times New Roman"/>
          <w:sz w:val="22"/>
          <w:szCs w:val="22"/>
        </w:rPr>
        <w:t xml:space="preserve"> </w:t>
      </w:r>
      <w:r w:rsidRPr="02C59054">
        <w:rPr>
          <w:rFonts w:ascii="Times New Roman" w:hAnsi="Times New Roman"/>
          <w:sz w:val="22"/>
          <w:szCs w:val="22"/>
          <w:lang w:val="en-US"/>
        </w:rPr>
        <w:t xml:space="preserve">(Standard No. D-001, rev. 3). Retrieved from </w:t>
      </w:r>
      <w:hyperlink r:id="rId152">
        <w:r w:rsidRPr="02C59054">
          <w:rPr>
            <w:rStyle w:val="Hyperlink"/>
            <w:rFonts w:ascii="Times New Roman" w:hAnsi="Times New Roman"/>
            <w:sz w:val="22"/>
            <w:szCs w:val="22"/>
            <w:lang w:val="en-US"/>
          </w:rPr>
          <w:t>https://online.standard.no/nb/norsok-d-001-2023</w:t>
        </w:r>
      </w:hyperlink>
    </w:p>
    <w:p w14:paraId="73B70A51" w14:textId="4C51A1CE" w:rsidR="00EB06E2" w:rsidRPr="00175222" w:rsidRDefault="22EF2534" w:rsidP="00462661">
      <w:pPr>
        <w:pStyle w:val="ListParagraph"/>
        <w:numPr>
          <w:ilvl w:val="0"/>
          <w:numId w:val="3"/>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rPr>
        <w:t xml:space="preserve">Norsk Sokkels Konkurranseposisjon. (2021). </w:t>
      </w:r>
      <w:r w:rsidRPr="02C59054">
        <w:rPr>
          <w:rFonts w:ascii="Times New Roman" w:hAnsi="Times New Roman"/>
          <w:i/>
          <w:iCs/>
          <w:sz w:val="22"/>
          <w:szCs w:val="22"/>
        </w:rPr>
        <w:t>Technical Safety.</w:t>
      </w:r>
      <w:r w:rsidRPr="02C59054">
        <w:rPr>
          <w:rFonts w:ascii="Times New Roman" w:hAnsi="Times New Roman"/>
          <w:sz w:val="22"/>
          <w:szCs w:val="22"/>
        </w:rPr>
        <w:t xml:space="preserve"> </w:t>
      </w:r>
      <w:r w:rsidRPr="02C59054">
        <w:rPr>
          <w:rFonts w:ascii="Times New Roman" w:hAnsi="Times New Roman"/>
          <w:sz w:val="22"/>
          <w:szCs w:val="22"/>
          <w:lang w:val="en-US"/>
        </w:rPr>
        <w:t xml:space="preserve">(Standard No. S-001, rev. 4). Retrieved from </w:t>
      </w:r>
      <w:hyperlink r:id="rId153">
        <w:r w:rsidRPr="02C59054">
          <w:rPr>
            <w:rStyle w:val="Hyperlink"/>
            <w:rFonts w:ascii="Times New Roman" w:hAnsi="Times New Roman"/>
            <w:sz w:val="22"/>
            <w:szCs w:val="22"/>
            <w:lang w:val="en-US"/>
          </w:rPr>
          <w:t>https://online.standard.no/nb/norsok-s-001-2020ac-2021</w:t>
        </w:r>
      </w:hyperlink>
    </w:p>
    <w:p w14:paraId="3341EEAD" w14:textId="1564BE75" w:rsidR="00EB06E2" w:rsidRPr="00175222" w:rsidRDefault="22EF2534" w:rsidP="00462661">
      <w:pPr>
        <w:pStyle w:val="ListParagraph"/>
        <w:numPr>
          <w:ilvl w:val="0"/>
          <w:numId w:val="3"/>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rPr>
        <w:t xml:space="preserve">Norsk Sokkels Konkurranseposisjon. (2018). </w:t>
      </w:r>
      <w:r w:rsidRPr="02C59054">
        <w:rPr>
          <w:rFonts w:ascii="Times New Roman" w:hAnsi="Times New Roman"/>
          <w:i/>
          <w:iCs/>
          <w:sz w:val="22"/>
          <w:szCs w:val="22"/>
        </w:rPr>
        <w:t>Arbeidsmiljø.</w:t>
      </w:r>
      <w:r w:rsidRPr="02C59054">
        <w:rPr>
          <w:rFonts w:ascii="Times New Roman" w:hAnsi="Times New Roman"/>
          <w:sz w:val="22"/>
          <w:szCs w:val="22"/>
        </w:rPr>
        <w:t xml:space="preserve"> (Standard No. </w:t>
      </w:r>
      <w:r w:rsidRPr="02C59054">
        <w:rPr>
          <w:rFonts w:ascii="Times New Roman" w:hAnsi="Times New Roman"/>
          <w:sz w:val="22"/>
          <w:szCs w:val="22"/>
          <w:lang w:val="en-US"/>
        </w:rPr>
        <w:t xml:space="preserve">S-002, rev. 5). Retrieved from </w:t>
      </w:r>
      <w:hyperlink r:id="rId154">
        <w:r w:rsidRPr="02C59054">
          <w:rPr>
            <w:rStyle w:val="Hyperlink"/>
            <w:rFonts w:ascii="Times New Roman" w:hAnsi="Times New Roman"/>
            <w:sz w:val="22"/>
            <w:szCs w:val="22"/>
            <w:lang w:val="en-US"/>
          </w:rPr>
          <w:t>https://online.standard.no/nb/norsok-s-002n-2018ac-2021-2</w:t>
        </w:r>
      </w:hyperlink>
    </w:p>
    <w:p w14:paraId="188DDD8A" w14:textId="1F66C54F" w:rsidR="00EB06E2" w:rsidRPr="00175222" w:rsidRDefault="22EF2534" w:rsidP="00462661">
      <w:pPr>
        <w:pStyle w:val="ListParagraph"/>
        <w:numPr>
          <w:ilvl w:val="0"/>
          <w:numId w:val="3"/>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rPr>
        <w:t xml:space="preserve">Norsk Sokkels Konkurranseposisjon. (2021). </w:t>
      </w:r>
      <w:r w:rsidRPr="02C59054">
        <w:rPr>
          <w:rFonts w:ascii="Times New Roman" w:hAnsi="Times New Roman"/>
          <w:i/>
          <w:iCs/>
          <w:sz w:val="22"/>
          <w:szCs w:val="22"/>
        </w:rPr>
        <w:t>Industrial Automation and Control Systems.</w:t>
      </w:r>
      <w:r w:rsidRPr="02C59054">
        <w:rPr>
          <w:rFonts w:ascii="Times New Roman" w:hAnsi="Times New Roman"/>
          <w:sz w:val="22"/>
          <w:szCs w:val="22"/>
        </w:rPr>
        <w:t xml:space="preserve"> </w:t>
      </w:r>
      <w:r w:rsidRPr="02C59054">
        <w:rPr>
          <w:rFonts w:ascii="Times New Roman" w:hAnsi="Times New Roman"/>
          <w:sz w:val="22"/>
          <w:szCs w:val="22"/>
          <w:lang w:val="en-US"/>
        </w:rPr>
        <w:t xml:space="preserve">(Standard No. I-002, rev. 2). Retrieved from </w:t>
      </w:r>
      <w:hyperlink r:id="rId155">
        <w:r w:rsidRPr="02C59054">
          <w:rPr>
            <w:rStyle w:val="Hyperlink"/>
            <w:rFonts w:ascii="Times New Roman" w:hAnsi="Times New Roman"/>
            <w:sz w:val="22"/>
            <w:szCs w:val="22"/>
            <w:lang w:val="en-US"/>
          </w:rPr>
          <w:t>https://online.standard.no/nb/norsok-i-002-2021</w:t>
        </w:r>
      </w:hyperlink>
    </w:p>
    <w:p w14:paraId="32C84BB3" w14:textId="138519C4" w:rsidR="00EB06E2" w:rsidRPr="00175222" w:rsidRDefault="22EF2534" w:rsidP="00462661">
      <w:pPr>
        <w:pStyle w:val="ListParagraph"/>
        <w:numPr>
          <w:ilvl w:val="0"/>
          <w:numId w:val="3"/>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rPr>
        <w:t xml:space="preserve">Norsk Sokkels Konkurranseposisjon. (2001). </w:t>
      </w:r>
      <w:r w:rsidRPr="02C59054">
        <w:rPr>
          <w:rFonts w:ascii="Times New Roman" w:hAnsi="Times New Roman"/>
          <w:i/>
          <w:iCs/>
          <w:sz w:val="22"/>
          <w:szCs w:val="22"/>
        </w:rPr>
        <w:t>Electrical Systems.</w:t>
      </w:r>
      <w:r w:rsidRPr="02C59054">
        <w:rPr>
          <w:rFonts w:ascii="Times New Roman" w:hAnsi="Times New Roman"/>
          <w:sz w:val="22"/>
          <w:szCs w:val="22"/>
        </w:rPr>
        <w:t xml:space="preserve"> </w:t>
      </w:r>
      <w:r w:rsidRPr="02C59054">
        <w:rPr>
          <w:rFonts w:ascii="Times New Roman" w:hAnsi="Times New Roman"/>
          <w:sz w:val="22"/>
          <w:szCs w:val="22"/>
          <w:lang w:val="en-US"/>
        </w:rPr>
        <w:t xml:space="preserve">(Standard No. E-001, rev. 4). Retrieved from </w:t>
      </w:r>
      <w:hyperlink r:id="rId156">
        <w:r w:rsidRPr="02C59054">
          <w:rPr>
            <w:rStyle w:val="Hyperlink"/>
            <w:rFonts w:ascii="Times New Roman" w:hAnsi="Times New Roman"/>
            <w:sz w:val="22"/>
            <w:szCs w:val="22"/>
            <w:lang w:val="en-US"/>
          </w:rPr>
          <w:t>https://online.standard.no/nb/norsok-e-001-2016</w:t>
        </w:r>
      </w:hyperlink>
    </w:p>
    <w:p w14:paraId="7C79CF1C" w14:textId="4A85E042" w:rsidR="00EB06E2" w:rsidRPr="00175222" w:rsidRDefault="22EF2534" w:rsidP="00462661">
      <w:pPr>
        <w:pStyle w:val="ListParagraph"/>
        <w:numPr>
          <w:ilvl w:val="0"/>
          <w:numId w:val="3"/>
        </w:numPr>
        <w:spacing w:before="0" w:line="480" w:lineRule="auto"/>
        <w:rPr>
          <w:rFonts w:ascii="Times New Roman" w:hAnsi="Times New Roman"/>
          <w:color w:val="0000FF"/>
          <w:sz w:val="22"/>
          <w:szCs w:val="22"/>
          <w:u w:val="single"/>
          <w:lang w:val="en-US"/>
        </w:rPr>
      </w:pPr>
      <w:r w:rsidRPr="02C59054">
        <w:rPr>
          <w:rFonts w:ascii="Times New Roman" w:hAnsi="Times New Roman"/>
          <w:sz w:val="22"/>
          <w:szCs w:val="22"/>
        </w:rPr>
        <w:t xml:space="preserve">Norsk Sokkels Konkurranseposisjon. (2024). </w:t>
      </w:r>
      <w:r w:rsidRPr="02C59054">
        <w:rPr>
          <w:rFonts w:ascii="Times New Roman" w:hAnsi="Times New Roman"/>
          <w:i/>
          <w:iCs/>
          <w:sz w:val="22"/>
          <w:szCs w:val="22"/>
        </w:rPr>
        <w:t>Risk and Emergency Preparedness</w:t>
      </w:r>
      <w:r w:rsidRPr="02C59054">
        <w:rPr>
          <w:rFonts w:ascii="Times New Roman" w:hAnsi="Times New Roman"/>
          <w:sz w:val="22"/>
          <w:szCs w:val="22"/>
        </w:rPr>
        <w:t xml:space="preserve">. </w:t>
      </w:r>
      <w:r w:rsidRPr="02C59054">
        <w:rPr>
          <w:rFonts w:ascii="Times New Roman" w:hAnsi="Times New Roman"/>
          <w:sz w:val="22"/>
          <w:szCs w:val="22"/>
          <w:lang w:val="en-US"/>
        </w:rPr>
        <w:t xml:space="preserve">(Standard No. Z-013, rev. 8). Retrieved from </w:t>
      </w:r>
      <w:hyperlink r:id="rId157">
        <w:r w:rsidRPr="02C59054">
          <w:rPr>
            <w:rStyle w:val="Hyperlink"/>
            <w:rFonts w:ascii="Times New Roman" w:hAnsi="Times New Roman"/>
            <w:sz w:val="22"/>
            <w:szCs w:val="22"/>
            <w:lang w:val="en-US"/>
          </w:rPr>
          <w:t>https://online.standard.no/nb/norsok-z-013-2024</w:t>
        </w:r>
      </w:hyperlink>
    </w:p>
    <w:p w14:paraId="1AA5F282" w14:textId="74307CB6" w:rsidR="00EB06E2" w:rsidRPr="00CD2CEA" w:rsidRDefault="22EF2534" w:rsidP="02C59054">
      <w:pPr>
        <w:spacing w:line="480" w:lineRule="auto"/>
        <w:ind w:left="283" w:hanging="283"/>
        <w:rPr>
          <w:lang w:val="en-US"/>
        </w:rPr>
      </w:pPr>
      <w:r w:rsidRPr="02C59054">
        <w:rPr>
          <w:rFonts w:ascii="Times New Roman" w:hAnsi="Times New Roman"/>
          <w:color w:val="000000" w:themeColor="text1"/>
          <w:sz w:val="22"/>
          <w:szCs w:val="22"/>
          <w:lang w:val="en-GB"/>
        </w:rPr>
        <w:t xml:space="preserve">Norwegian Labour Inspection Authority (NLIA). (2003). </w:t>
      </w:r>
      <w:r w:rsidRPr="02C59054">
        <w:rPr>
          <w:rFonts w:ascii="Times New Roman" w:hAnsi="Times New Roman"/>
          <w:i/>
          <w:iCs/>
          <w:color w:val="000000" w:themeColor="text1"/>
          <w:sz w:val="22"/>
          <w:szCs w:val="22"/>
          <w:lang w:val="en-GB"/>
        </w:rPr>
        <w:t>Order 516 - Climate and Air Quality in the Workplace</w:t>
      </w:r>
      <w:r w:rsidRPr="02C59054">
        <w:rPr>
          <w:rFonts w:ascii="Times New Roman" w:hAnsi="Times New Roman"/>
          <w:color w:val="000000" w:themeColor="text1"/>
          <w:sz w:val="22"/>
          <w:szCs w:val="22"/>
          <w:lang w:val="en-GB"/>
        </w:rPr>
        <w:t xml:space="preserve">. Retrieved from </w:t>
      </w:r>
      <w:hyperlink r:id="rId158">
        <w:r w:rsidRPr="02C59054">
          <w:rPr>
            <w:rStyle w:val="Hyperlink"/>
            <w:rFonts w:ascii="Times New Roman" w:hAnsi="Times New Roman"/>
            <w:sz w:val="22"/>
            <w:szCs w:val="22"/>
            <w:lang w:val="en-GB"/>
          </w:rPr>
          <w:t>http://www.arbeidstilsynet.no/om/engelsk.html</w:t>
        </w:r>
      </w:hyperlink>
      <w:r w:rsidRPr="02C59054">
        <w:rPr>
          <w:rFonts w:ascii="Times New Roman" w:hAnsi="Times New Roman"/>
          <w:color w:val="000000" w:themeColor="text1"/>
          <w:sz w:val="22"/>
          <w:szCs w:val="22"/>
          <w:lang w:val="en-GB"/>
        </w:rPr>
        <w:t xml:space="preserve"> </w:t>
      </w:r>
    </w:p>
    <w:p w14:paraId="0CD9A88D" w14:textId="7469DE62" w:rsidR="00EB06E2" w:rsidRPr="00175222" w:rsidRDefault="22EF2534" w:rsidP="02C59054">
      <w:pPr>
        <w:spacing w:line="480" w:lineRule="auto"/>
        <w:ind w:left="283" w:hanging="283"/>
      </w:pPr>
      <w:r w:rsidRPr="02C59054">
        <w:rPr>
          <w:rFonts w:ascii="Times New Roman" w:hAnsi="Times New Roman"/>
          <w:color w:val="000000" w:themeColor="text1"/>
          <w:sz w:val="22"/>
          <w:szCs w:val="22"/>
          <w:lang w:val="en-GB"/>
        </w:rPr>
        <w:t xml:space="preserve">The Workplace Regulations. </w:t>
      </w:r>
      <w:r w:rsidRPr="00CD2CEA">
        <w:rPr>
          <w:rFonts w:ascii="Times New Roman" w:hAnsi="Times New Roman"/>
          <w:color w:val="000000" w:themeColor="text1"/>
          <w:sz w:val="22"/>
          <w:szCs w:val="22"/>
        </w:rPr>
        <w:t xml:space="preserve">(2013). </w:t>
      </w:r>
      <w:r w:rsidRPr="00CD2CEA">
        <w:rPr>
          <w:rFonts w:ascii="Times New Roman" w:hAnsi="Times New Roman"/>
          <w:i/>
          <w:iCs/>
          <w:color w:val="000000" w:themeColor="text1"/>
          <w:sz w:val="22"/>
          <w:szCs w:val="22"/>
        </w:rPr>
        <w:t xml:space="preserve">The Workplace Regulations </w:t>
      </w:r>
      <w:r w:rsidRPr="00CD2CEA">
        <w:rPr>
          <w:rFonts w:ascii="Times New Roman" w:hAnsi="Times New Roman"/>
          <w:color w:val="000000" w:themeColor="text1"/>
          <w:sz w:val="22"/>
          <w:szCs w:val="22"/>
        </w:rPr>
        <w:t>(</w:t>
      </w:r>
      <w:r w:rsidRPr="00CD2CEA">
        <w:rPr>
          <w:rFonts w:ascii="Times New Roman" w:hAnsi="Times New Roman"/>
          <w:color w:val="333333"/>
          <w:sz w:val="22"/>
          <w:szCs w:val="22"/>
        </w:rPr>
        <w:t>FOR-2011-12-06-1356</w:t>
      </w:r>
      <w:r w:rsidRPr="02C59054">
        <w:rPr>
          <w:rFonts w:ascii="Times New Roman" w:hAnsi="Times New Roman"/>
        </w:rPr>
        <w:t xml:space="preserve">). </w:t>
      </w:r>
      <w:r w:rsidRPr="02C59054">
        <w:rPr>
          <w:rFonts w:ascii="Times New Roman" w:hAnsi="Times New Roman"/>
          <w:color w:val="333333"/>
          <w:sz w:val="22"/>
          <w:szCs w:val="22"/>
        </w:rPr>
        <w:t xml:space="preserve">Arbeidstilsynet (NLIA). </w:t>
      </w:r>
      <w:hyperlink r:id="rId159">
        <w:r w:rsidRPr="02C59054">
          <w:rPr>
            <w:rStyle w:val="Hyperlink"/>
            <w:rFonts w:ascii="Times New Roman" w:hAnsi="Times New Roman"/>
            <w:sz w:val="22"/>
            <w:szCs w:val="22"/>
          </w:rPr>
          <w:t>http://www.arbeidstilsynet.no/en/laws-and-regulations/regulations/the-workplace-regulations</w:t>
        </w:r>
      </w:hyperlink>
    </w:p>
    <w:p w14:paraId="0A1FBA8B" w14:textId="39DA6662" w:rsidR="00EB06E2" w:rsidRPr="00175222" w:rsidRDefault="22EF2534" w:rsidP="02C59054">
      <w:pPr>
        <w:spacing w:line="480" w:lineRule="auto"/>
      </w:pPr>
      <w:r w:rsidRPr="02C59054">
        <w:rPr>
          <w:rFonts w:ascii="Times New Roman" w:hAnsi="Times New Roman"/>
          <w:sz w:val="22"/>
          <w:szCs w:val="22"/>
        </w:rPr>
        <w:t>NPD/OD (Oljedirektoratet):</w:t>
      </w:r>
    </w:p>
    <w:p w14:paraId="3234CD43" w14:textId="482FA187" w:rsidR="00EB06E2" w:rsidRPr="00175222" w:rsidRDefault="22EF2534" w:rsidP="00462661">
      <w:pPr>
        <w:pStyle w:val="ListParagraph"/>
        <w:numPr>
          <w:ilvl w:val="0"/>
          <w:numId w:val="2"/>
        </w:numPr>
        <w:spacing w:before="0" w:line="480" w:lineRule="auto"/>
        <w:rPr>
          <w:rFonts w:ascii="Times New Roman" w:hAnsi="Times New Roman"/>
          <w:color w:val="0000FF"/>
          <w:sz w:val="22"/>
          <w:szCs w:val="22"/>
          <w:u w:val="single"/>
        </w:rPr>
      </w:pPr>
      <w:r w:rsidRPr="02C59054">
        <w:rPr>
          <w:rFonts w:ascii="Times New Roman" w:hAnsi="Times New Roman"/>
          <w:sz w:val="22"/>
          <w:szCs w:val="22"/>
        </w:rPr>
        <w:t xml:space="preserve">Styringsforskriften (MR). (2011a). </w:t>
      </w:r>
      <w:r w:rsidRPr="02C59054">
        <w:rPr>
          <w:rFonts w:ascii="Times New Roman" w:hAnsi="Times New Roman"/>
          <w:i/>
          <w:iCs/>
          <w:sz w:val="22"/>
          <w:szCs w:val="22"/>
        </w:rPr>
        <w:t>Forskrift om styring og opplysningsplikt i petroleumsvirksomheten og på enkelte landanlegg</w:t>
      </w:r>
      <w:r w:rsidRPr="02C59054">
        <w:rPr>
          <w:rFonts w:ascii="Times New Roman" w:hAnsi="Times New Roman"/>
          <w:sz w:val="22"/>
          <w:szCs w:val="22"/>
        </w:rPr>
        <w:t xml:space="preserve"> (</w:t>
      </w:r>
      <w:r w:rsidRPr="02C59054">
        <w:rPr>
          <w:rFonts w:ascii="Times New Roman" w:hAnsi="Times New Roman"/>
          <w:color w:val="3E3832"/>
          <w:sz w:val="22"/>
          <w:szCs w:val="22"/>
        </w:rPr>
        <w:t>FOR-2010-04-29-611</w:t>
      </w:r>
      <w:r w:rsidRPr="02C59054">
        <w:rPr>
          <w:rFonts w:ascii="Times New Roman" w:hAnsi="Times New Roman"/>
          <w:sz w:val="22"/>
          <w:szCs w:val="22"/>
        </w:rPr>
        <w:t xml:space="preserve">). Lovdata. </w:t>
      </w:r>
      <w:hyperlink r:id="rId160">
        <w:r w:rsidRPr="02C59054">
          <w:rPr>
            <w:rStyle w:val="Hyperlink"/>
            <w:rFonts w:ascii="Times New Roman" w:hAnsi="Times New Roman"/>
            <w:sz w:val="22"/>
            <w:szCs w:val="22"/>
          </w:rPr>
          <w:t>https://lovdata.no/nav/forskrift/2010-04-29-611</w:t>
        </w:r>
      </w:hyperlink>
    </w:p>
    <w:p w14:paraId="18C04D37" w14:textId="1C660445" w:rsidR="00EB06E2" w:rsidRPr="00175222" w:rsidRDefault="22EF2534" w:rsidP="00462661">
      <w:pPr>
        <w:pStyle w:val="ListParagraph"/>
        <w:numPr>
          <w:ilvl w:val="0"/>
          <w:numId w:val="2"/>
        </w:numPr>
        <w:spacing w:before="0" w:line="480" w:lineRule="auto"/>
        <w:rPr>
          <w:rFonts w:ascii="Times New Roman" w:hAnsi="Times New Roman"/>
          <w:color w:val="0000FF"/>
          <w:sz w:val="22"/>
          <w:szCs w:val="22"/>
          <w:u w:val="single"/>
        </w:rPr>
      </w:pPr>
      <w:r w:rsidRPr="02C59054">
        <w:rPr>
          <w:rFonts w:ascii="Times New Roman" w:hAnsi="Times New Roman"/>
          <w:sz w:val="22"/>
          <w:szCs w:val="22"/>
        </w:rPr>
        <w:lastRenderedPageBreak/>
        <w:t xml:space="preserve">Aktivitetsforskriften (AR). (2011a). </w:t>
      </w:r>
      <w:r w:rsidRPr="02C59054">
        <w:rPr>
          <w:rFonts w:ascii="Times New Roman" w:hAnsi="Times New Roman"/>
          <w:i/>
          <w:iCs/>
          <w:sz w:val="22"/>
          <w:szCs w:val="22"/>
        </w:rPr>
        <w:t>Forskrift om utføring av aktiviteter i petroleumsvirksomheten</w:t>
      </w:r>
      <w:r w:rsidRPr="02C59054">
        <w:rPr>
          <w:rFonts w:ascii="Times New Roman" w:hAnsi="Times New Roman"/>
          <w:sz w:val="22"/>
          <w:szCs w:val="22"/>
        </w:rPr>
        <w:t xml:space="preserve"> (</w:t>
      </w:r>
      <w:r w:rsidRPr="02C59054">
        <w:rPr>
          <w:rFonts w:ascii="Times New Roman" w:hAnsi="Times New Roman"/>
          <w:color w:val="333333"/>
          <w:sz w:val="22"/>
          <w:szCs w:val="22"/>
        </w:rPr>
        <w:t>FOR-2010-04-29-613</w:t>
      </w:r>
      <w:r w:rsidRPr="02C59054">
        <w:rPr>
          <w:rFonts w:ascii="Times New Roman" w:hAnsi="Times New Roman"/>
          <w:sz w:val="22"/>
          <w:szCs w:val="22"/>
        </w:rPr>
        <w:t xml:space="preserve">). Lovdata. </w:t>
      </w:r>
      <w:hyperlink r:id="rId161">
        <w:r w:rsidRPr="02C59054">
          <w:rPr>
            <w:rStyle w:val="Hyperlink"/>
            <w:rFonts w:ascii="Times New Roman" w:hAnsi="Times New Roman"/>
            <w:sz w:val="22"/>
            <w:szCs w:val="22"/>
          </w:rPr>
          <w:t>https://lovdata.no/dokument/SF/forskrift/2010-04-29-613</w:t>
        </w:r>
      </w:hyperlink>
    </w:p>
    <w:p w14:paraId="4B1EB053" w14:textId="5AAA6CCE" w:rsidR="00EB06E2" w:rsidRPr="00175222" w:rsidRDefault="22EF2534" w:rsidP="00462661">
      <w:pPr>
        <w:pStyle w:val="ListParagraph"/>
        <w:numPr>
          <w:ilvl w:val="0"/>
          <w:numId w:val="1"/>
        </w:numPr>
        <w:spacing w:before="0" w:line="480" w:lineRule="auto"/>
        <w:ind w:left="714" w:hanging="357"/>
        <w:rPr>
          <w:rFonts w:ascii="Times New Roman" w:hAnsi="Times New Roman"/>
          <w:color w:val="0000FF"/>
          <w:sz w:val="22"/>
          <w:szCs w:val="22"/>
          <w:u w:val="single"/>
        </w:rPr>
      </w:pPr>
      <w:r w:rsidRPr="02C59054">
        <w:rPr>
          <w:rFonts w:ascii="Times New Roman" w:hAnsi="Times New Roman"/>
          <w:sz w:val="22"/>
          <w:szCs w:val="22"/>
        </w:rPr>
        <w:t xml:space="preserve">Rammeforskriften (FR). (2011c). </w:t>
      </w:r>
      <w:r w:rsidRPr="02C59054">
        <w:rPr>
          <w:rFonts w:ascii="Times New Roman" w:hAnsi="Times New Roman"/>
          <w:i/>
          <w:iCs/>
          <w:sz w:val="22"/>
          <w:szCs w:val="22"/>
        </w:rPr>
        <w:t>Forskrift om helse, miljø og sikkerhet i petroleumsvirksomheten</w:t>
      </w:r>
      <w:r w:rsidRPr="02C59054">
        <w:rPr>
          <w:rFonts w:ascii="Times New Roman" w:hAnsi="Times New Roman"/>
          <w:sz w:val="22"/>
          <w:szCs w:val="22"/>
        </w:rPr>
        <w:t xml:space="preserve"> (</w:t>
      </w:r>
      <w:r w:rsidRPr="02C59054">
        <w:rPr>
          <w:rFonts w:ascii="Times New Roman" w:hAnsi="Times New Roman"/>
          <w:color w:val="333333"/>
          <w:sz w:val="22"/>
          <w:szCs w:val="22"/>
        </w:rPr>
        <w:t>FOR-2010-02-12-158</w:t>
      </w:r>
      <w:r w:rsidRPr="02C59054">
        <w:rPr>
          <w:rFonts w:ascii="Times New Roman" w:hAnsi="Times New Roman"/>
          <w:sz w:val="22"/>
          <w:szCs w:val="22"/>
        </w:rPr>
        <w:t xml:space="preserve">). </w:t>
      </w:r>
      <w:r w:rsidRPr="02C59054">
        <w:rPr>
          <w:rFonts w:ascii="Times New Roman" w:hAnsi="Times New Roman"/>
        </w:rPr>
        <w:t xml:space="preserve">Lovdata. </w:t>
      </w:r>
      <w:hyperlink r:id="rId162">
        <w:r w:rsidRPr="02C59054">
          <w:rPr>
            <w:rStyle w:val="Hyperlink"/>
            <w:rFonts w:ascii="Times New Roman" w:hAnsi="Times New Roman"/>
            <w:sz w:val="22"/>
            <w:szCs w:val="22"/>
          </w:rPr>
          <w:t>https://lovdata.no/dokument/SF/forskrift/2010-02-12-158</w:t>
        </w:r>
      </w:hyperlink>
    </w:p>
    <w:p w14:paraId="26780F9C" w14:textId="001803CA" w:rsidR="00EB06E2" w:rsidRPr="00175222" w:rsidRDefault="22EF2534" w:rsidP="00462661">
      <w:pPr>
        <w:pStyle w:val="ListParagraph"/>
        <w:numPr>
          <w:ilvl w:val="0"/>
          <w:numId w:val="1"/>
        </w:numPr>
        <w:spacing w:before="0" w:line="480" w:lineRule="auto"/>
        <w:ind w:left="714" w:hanging="357"/>
        <w:rPr>
          <w:rFonts w:ascii="Times New Roman" w:hAnsi="Times New Roman"/>
          <w:color w:val="0000FF"/>
          <w:sz w:val="22"/>
          <w:szCs w:val="22"/>
          <w:u w:val="single"/>
        </w:rPr>
      </w:pPr>
      <w:r w:rsidRPr="02C59054">
        <w:rPr>
          <w:rFonts w:ascii="Times New Roman" w:hAnsi="Times New Roman"/>
          <w:sz w:val="22"/>
          <w:szCs w:val="22"/>
        </w:rPr>
        <w:t xml:space="preserve">Innretningsforskriften (FA). (2011d). </w:t>
      </w:r>
      <w:r w:rsidRPr="02C59054">
        <w:rPr>
          <w:rFonts w:ascii="Times New Roman" w:hAnsi="Times New Roman"/>
          <w:i/>
          <w:iCs/>
          <w:sz w:val="22"/>
          <w:szCs w:val="22"/>
        </w:rPr>
        <w:t>Forskrift om utforming og utrustning av innretninger i petroleumsvirksomheten</w:t>
      </w:r>
      <w:r w:rsidRPr="02C59054">
        <w:rPr>
          <w:rFonts w:ascii="Times New Roman" w:hAnsi="Times New Roman"/>
          <w:sz w:val="22"/>
          <w:szCs w:val="22"/>
        </w:rPr>
        <w:t xml:space="preserve"> (</w:t>
      </w:r>
      <w:r w:rsidRPr="02C59054">
        <w:rPr>
          <w:rFonts w:ascii="Times New Roman" w:hAnsi="Times New Roman"/>
          <w:color w:val="333333"/>
          <w:sz w:val="22"/>
          <w:szCs w:val="22"/>
        </w:rPr>
        <w:t>FOR-2010-04-29-634</w:t>
      </w:r>
      <w:r w:rsidRPr="02C59054">
        <w:rPr>
          <w:rFonts w:ascii="Times New Roman" w:hAnsi="Times New Roman"/>
          <w:sz w:val="22"/>
          <w:szCs w:val="22"/>
        </w:rPr>
        <w:t xml:space="preserve">). Lovdata. </w:t>
      </w:r>
      <w:hyperlink r:id="rId163">
        <w:r w:rsidRPr="02C59054">
          <w:rPr>
            <w:rStyle w:val="Hyperlink"/>
            <w:rFonts w:ascii="Times New Roman" w:hAnsi="Times New Roman"/>
            <w:sz w:val="22"/>
            <w:szCs w:val="22"/>
          </w:rPr>
          <w:t>https://lovdata.no/dokument/SF/forskrift/2010-04-29-634</w:t>
        </w:r>
      </w:hyperlink>
    </w:p>
    <w:p w14:paraId="7F2CF076" w14:textId="29074182" w:rsidR="00EB06E2" w:rsidRPr="00175222" w:rsidRDefault="22EF2534" w:rsidP="00462661">
      <w:pPr>
        <w:pStyle w:val="ListParagraph"/>
        <w:numPr>
          <w:ilvl w:val="0"/>
          <w:numId w:val="1"/>
        </w:numPr>
        <w:spacing w:before="0" w:line="480" w:lineRule="auto"/>
        <w:ind w:left="714" w:hanging="357"/>
        <w:rPr>
          <w:rFonts w:ascii="Times New Roman" w:hAnsi="Times New Roman"/>
          <w:color w:val="0000FF"/>
          <w:sz w:val="22"/>
          <w:szCs w:val="22"/>
          <w:u w:val="single"/>
        </w:rPr>
      </w:pPr>
      <w:r w:rsidRPr="02C59054">
        <w:rPr>
          <w:rFonts w:ascii="Times New Roman" w:hAnsi="Times New Roman"/>
          <w:sz w:val="22"/>
          <w:szCs w:val="22"/>
        </w:rPr>
        <w:t xml:space="preserve">Teknisk og operasjonell forskrift (TOR). (2011e). </w:t>
      </w:r>
      <w:r w:rsidRPr="02C59054">
        <w:rPr>
          <w:rFonts w:ascii="Times New Roman" w:hAnsi="Times New Roman"/>
          <w:i/>
          <w:iCs/>
          <w:sz w:val="22"/>
          <w:szCs w:val="22"/>
        </w:rPr>
        <w:t>Forskrift om tekniske og operasjonelle forhold på landanlegg i petroleumsvirksomheten med mer</w:t>
      </w:r>
      <w:r w:rsidRPr="02C59054">
        <w:rPr>
          <w:rFonts w:ascii="Times New Roman" w:hAnsi="Times New Roman"/>
          <w:sz w:val="22"/>
          <w:szCs w:val="22"/>
        </w:rPr>
        <w:t xml:space="preserve"> (</w:t>
      </w:r>
      <w:r w:rsidRPr="02C59054">
        <w:rPr>
          <w:rFonts w:ascii="Times New Roman" w:hAnsi="Times New Roman"/>
          <w:color w:val="333333"/>
          <w:sz w:val="22"/>
          <w:szCs w:val="22"/>
        </w:rPr>
        <w:t>FOR-2010-04-29-612</w:t>
      </w:r>
      <w:r w:rsidRPr="02C59054">
        <w:rPr>
          <w:rFonts w:ascii="Times New Roman" w:hAnsi="Times New Roman"/>
          <w:sz w:val="22"/>
          <w:szCs w:val="22"/>
        </w:rPr>
        <w:t xml:space="preserve">). Lovdata. </w:t>
      </w:r>
      <w:hyperlink r:id="rId164">
        <w:r w:rsidRPr="02C59054">
          <w:rPr>
            <w:rStyle w:val="Hyperlink"/>
            <w:rFonts w:ascii="Times New Roman" w:hAnsi="Times New Roman"/>
            <w:sz w:val="22"/>
            <w:szCs w:val="22"/>
          </w:rPr>
          <w:t>https://lovdata.no/dokument/SF/forskrift/2010-04-29-612</w:t>
        </w:r>
      </w:hyperlink>
    </w:p>
    <w:p w14:paraId="3B39EFD1" w14:textId="499B93B3" w:rsidR="00EB06E2" w:rsidRPr="00175222" w:rsidRDefault="22EF2534" w:rsidP="00462661">
      <w:pPr>
        <w:pStyle w:val="ListParagraph"/>
        <w:numPr>
          <w:ilvl w:val="0"/>
          <w:numId w:val="1"/>
        </w:numPr>
        <w:spacing w:before="0" w:line="480" w:lineRule="auto"/>
        <w:ind w:left="714" w:hanging="357"/>
        <w:rPr>
          <w:rFonts w:ascii="Times New Roman" w:hAnsi="Times New Roman"/>
          <w:sz w:val="22"/>
          <w:szCs w:val="22"/>
        </w:rPr>
      </w:pPr>
      <w:r w:rsidRPr="02C59054">
        <w:rPr>
          <w:rFonts w:ascii="Times New Roman" w:hAnsi="Times New Roman"/>
          <w:sz w:val="22"/>
          <w:szCs w:val="22"/>
        </w:rPr>
        <w:t xml:space="preserve">Prinsipper for utforming av alarmsystemer. (2002f). </w:t>
      </w:r>
      <w:r w:rsidRPr="02C59054">
        <w:rPr>
          <w:rFonts w:ascii="Times New Roman" w:hAnsi="Times New Roman"/>
          <w:i/>
          <w:iCs/>
          <w:sz w:val="22"/>
          <w:szCs w:val="22"/>
        </w:rPr>
        <w:t xml:space="preserve">Basis i en tilsynsserie gjennomført av OD. Powerpoint presentasjon fra OD. </w:t>
      </w:r>
      <w:r w:rsidRPr="02C59054">
        <w:rPr>
          <w:rFonts w:ascii="Times New Roman" w:hAnsi="Times New Roman"/>
          <w:sz w:val="22"/>
          <w:szCs w:val="22"/>
        </w:rPr>
        <w:t>(In Norwegian only)</w:t>
      </w:r>
    </w:p>
    <w:p w14:paraId="593A25D1" w14:textId="233A484E" w:rsidR="00EB06E2" w:rsidRPr="00175222" w:rsidRDefault="22EF2534" w:rsidP="00462661">
      <w:pPr>
        <w:pStyle w:val="ListParagraph"/>
        <w:numPr>
          <w:ilvl w:val="0"/>
          <w:numId w:val="1"/>
        </w:numPr>
        <w:spacing w:before="0" w:line="480" w:lineRule="auto"/>
        <w:ind w:left="714" w:hanging="357"/>
        <w:rPr>
          <w:rFonts w:ascii="Times New Roman" w:hAnsi="Times New Roman"/>
          <w:sz w:val="22"/>
          <w:szCs w:val="22"/>
          <w:lang w:val="en-GB"/>
        </w:rPr>
      </w:pPr>
      <w:r w:rsidRPr="02C59054">
        <w:rPr>
          <w:rFonts w:ascii="Times New Roman" w:hAnsi="Times New Roman"/>
          <w:sz w:val="22"/>
          <w:szCs w:val="22"/>
        </w:rPr>
        <w:t xml:space="preserve">2003. Utvikling i risikonivå – norsk sokkel. </w:t>
      </w:r>
      <w:r w:rsidRPr="02C59054">
        <w:rPr>
          <w:rFonts w:ascii="Times New Roman" w:hAnsi="Times New Roman"/>
          <w:sz w:val="22"/>
          <w:szCs w:val="22"/>
          <w:lang w:val="en-GB"/>
        </w:rPr>
        <w:t>Sammendragsrapport. Fase 3 – 2002. Stavanger, 2003.</w:t>
      </w:r>
    </w:p>
    <w:p w14:paraId="3A02FCF2" w14:textId="361A7E97" w:rsidR="00EB06E2" w:rsidRPr="00CD2CEA" w:rsidRDefault="22EF2534" w:rsidP="02C59054">
      <w:pPr>
        <w:spacing w:before="0" w:line="480" w:lineRule="auto"/>
        <w:ind w:left="283" w:hanging="283"/>
        <w:rPr>
          <w:lang w:val="en-US"/>
        </w:rPr>
      </w:pPr>
      <w:r w:rsidRPr="02C59054">
        <w:rPr>
          <w:rFonts w:ascii="Times New Roman" w:hAnsi="Times New Roman"/>
          <w:sz w:val="22"/>
          <w:szCs w:val="22"/>
          <w:lang w:val="en-GB"/>
        </w:rPr>
        <w:t xml:space="preserve">U.S. Nuclear Regulatory Comission (NUREG) (2020). </w:t>
      </w:r>
      <w:r w:rsidRPr="02C59054">
        <w:rPr>
          <w:rFonts w:ascii="Times New Roman" w:hAnsi="Times New Roman"/>
          <w:i/>
          <w:iCs/>
          <w:sz w:val="22"/>
          <w:szCs w:val="22"/>
          <w:lang w:val="en-GB"/>
        </w:rPr>
        <w:t xml:space="preserve">Human-System Interface Design Review Guidelines </w:t>
      </w:r>
      <w:r w:rsidRPr="02C59054">
        <w:rPr>
          <w:rFonts w:ascii="Times New Roman" w:hAnsi="Times New Roman"/>
          <w:sz w:val="22"/>
          <w:szCs w:val="22"/>
          <w:lang w:val="en-GB"/>
        </w:rPr>
        <w:t>(Standard No. NUREG-0700, Rev. 3</w:t>
      </w:r>
      <w:r w:rsidRPr="02C59054">
        <w:rPr>
          <w:rFonts w:ascii="Times New Roman" w:hAnsi="Times New Roman"/>
          <w:i/>
          <w:iCs/>
          <w:sz w:val="22"/>
          <w:szCs w:val="22"/>
          <w:lang w:val="en-GB"/>
        </w:rPr>
        <w:t>)</w:t>
      </w:r>
      <w:r w:rsidRPr="02C59054">
        <w:rPr>
          <w:rFonts w:ascii="Times New Roman" w:hAnsi="Times New Roman"/>
          <w:sz w:val="22"/>
          <w:szCs w:val="22"/>
          <w:lang w:val="en-GB"/>
        </w:rPr>
        <w:t xml:space="preserve">. Retrieved from </w:t>
      </w:r>
      <w:hyperlink r:id="rId165">
        <w:r w:rsidRPr="02C59054">
          <w:rPr>
            <w:rStyle w:val="Hyperlink"/>
            <w:rFonts w:ascii="Times New Roman" w:hAnsi="Times New Roman"/>
            <w:sz w:val="22"/>
            <w:szCs w:val="22"/>
            <w:lang w:val="en-GB"/>
          </w:rPr>
          <w:t>http://www.nrc.gov/reading-rm/doc-collections/nuregs/staff/index.html</w:t>
        </w:r>
      </w:hyperlink>
    </w:p>
    <w:p w14:paraId="70D8A352" w14:textId="7895FFF8" w:rsidR="00EB06E2" w:rsidRPr="00CD2CEA" w:rsidRDefault="22EF2534" w:rsidP="02C59054">
      <w:pPr>
        <w:spacing w:line="480" w:lineRule="auto"/>
        <w:ind w:left="567" w:hanging="567"/>
        <w:rPr>
          <w:lang w:val="en-US"/>
        </w:rPr>
      </w:pPr>
      <w:r w:rsidRPr="02C59054">
        <w:rPr>
          <w:rFonts w:ascii="Times New Roman" w:hAnsi="Times New Roman"/>
          <w:sz w:val="22"/>
          <w:szCs w:val="22"/>
          <w:lang w:val="en-US"/>
        </w:rPr>
        <w:t xml:space="preserve">O`Hara, J. M., Brown, W. S., Higgins, J. C., &amp; Stubler, W. F. (1994). </w:t>
      </w:r>
      <w:r w:rsidRPr="02C59054">
        <w:rPr>
          <w:rFonts w:ascii="Times New Roman" w:hAnsi="Times New Roman"/>
          <w:i/>
          <w:iCs/>
          <w:sz w:val="22"/>
          <w:szCs w:val="22"/>
          <w:lang w:val="en-US"/>
        </w:rPr>
        <w:t>Human Factors Engineering Guidance for the Review of Advanced Alarm Systems</w:t>
      </w:r>
      <w:r w:rsidRPr="02C59054">
        <w:rPr>
          <w:rFonts w:ascii="Times New Roman" w:hAnsi="Times New Roman"/>
          <w:sz w:val="22"/>
          <w:szCs w:val="22"/>
          <w:lang w:val="en-US"/>
        </w:rPr>
        <w:t xml:space="preserve">. </w:t>
      </w:r>
      <w:hyperlink r:id="rId166">
        <w:r w:rsidRPr="02C59054">
          <w:rPr>
            <w:rStyle w:val="Hyperlink"/>
            <w:rFonts w:ascii="Times New Roman" w:hAnsi="Times New Roman"/>
            <w:sz w:val="22"/>
            <w:szCs w:val="22"/>
            <w:lang w:val="en-US"/>
          </w:rPr>
          <w:t>https://doi.org/10.2172/10189333</w:t>
        </w:r>
      </w:hyperlink>
    </w:p>
    <w:p w14:paraId="1F542FF6" w14:textId="43539CBB" w:rsidR="00EB06E2" w:rsidRPr="00CD2CEA" w:rsidRDefault="22EF2534" w:rsidP="02C59054">
      <w:pPr>
        <w:spacing w:line="480" w:lineRule="auto"/>
        <w:ind w:left="567" w:hanging="567"/>
        <w:rPr>
          <w:lang w:val="en-US"/>
        </w:rPr>
      </w:pPr>
      <w:r w:rsidRPr="02C59054">
        <w:rPr>
          <w:rFonts w:ascii="Times New Roman" w:hAnsi="Times New Roman"/>
          <w:sz w:val="22"/>
          <w:szCs w:val="22"/>
          <w:lang w:val="en-GB"/>
        </w:rPr>
        <w:t xml:space="preserve">Offshore Norge (OLF). (2007). </w:t>
      </w:r>
      <w:r w:rsidRPr="02C59054">
        <w:rPr>
          <w:rFonts w:ascii="Times New Roman" w:hAnsi="Times New Roman"/>
          <w:i/>
          <w:iCs/>
          <w:sz w:val="22"/>
          <w:szCs w:val="22"/>
          <w:lang w:val="en-GB"/>
        </w:rPr>
        <w:t>Information Security Baseline Requirements for Process Control, Safety, and Support ICT Systems</w:t>
      </w:r>
      <w:r w:rsidRPr="02C59054">
        <w:rPr>
          <w:rFonts w:ascii="Times New Roman" w:hAnsi="Times New Roman"/>
          <w:sz w:val="22"/>
          <w:szCs w:val="22"/>
          <w:lang w:val="en-GB"/>
        </w:rPr>
        <w:t xml:space="preserve">. (OLF Guideline No. 104). Retrieved from </w:t>
      </w:r>
      <w:hyperlink r:id="rId167">
        <w:r w:rsidRPr="02C59054">
          <w:rPr>
            <w:rStyle w:val="Hyperlink"/>
            <w:rFonts w:ascii="Times New Roman" w:hAnsi="Times New Roman"/>
            <w:sz w:val="22"/>
            <w:szCs w:val="22"/>
            <w:lang w:val="en-GB"/>
          </w:rPr>
          <w:t>http://www.olf.no/hms/retningslinjer/?32546</w:t>
        </w:r>
      </w:hyperlink>
    </w:p>
    <w:p w14:paraId="4F356529" w14:textId="05B19199" w:rsidR="00EB06E2" w:rsidRPr="00CD2CEA" w:rsidRDefault="22EF2534" w:rsidP="02C59054">
      <w:pPr>
        <w:spacing w:line="480" w:lineRule="auto"/>
        <w:ind w:left="567" w:hanging="567"/>
        <w:rPr>
          <w:lang w:val="en-US"/>
        </w:rPr>
      </w:pPr>
      <w:r w:rsidRPr="02C59054">
        <w:rPr>
          <w:rFonts w:ascii="Times New Roman" w:hAnsi="Times New Roman"/>
          <w:sz w:val="22"/>
          <w:szCs w:val="22"/>
          <w:lang w:val="en-GB"/>
        </w:rPr>
        <w:t xml:space="preserve">Orasanu, J., Fischer, U., Davison, J. (1997). </w:t>
      </w:r>
      <w:r w:rsidRPr="02C59054">
        <w:rPr>
          <w:rFonts w:ascii="Times New Roman" w:hAnsi="Times New Roman"/>
          <w:i/>
          <w:iCs/>
          <w:sz w:val="22"/>
          <w:szCs w:val="22"/>
          <w:lang w:val="en-GB"/>
        </w:rPr>
        <w:t xml:space="preserve">Cross-cultural barriers to effective communication in Aviation. </w:t>
      </w:r>
      <w:r w:rsidRPr="02C59054">
        <w:rPr>
          <w:rFonts w:ascii="Times New Roman" w:hAnsi="Times New Roman"/>
          <w:sz w:val="22"/>
          <w:szCs w:val="22"/>
          <w:lang w:val="en-GB"/>
        </w:rPr>
        <w:t xml:space="preserve">In C.S. Gransrose &amp; S. Oskamp (Eds) </w:t>
      </w:r>
      <w:r w:rsidRPr="02C59054">
        <w:rPr>
          <w:rFonts w:ascii="Times New Roman" w:hAnsi="Times New Roman"/>
          <w:i/>
          <w:iCs/>
          <w:sz w:val="22"/>
          <w:szCs w:val="22"/>
          <w:lang w:val="en-GB"/>
        </w:rPr>
        <w:t xml:space="preserve">Cross-cultural workgroups. </w:t>
      </w:r>
      <w:r w:rsidRPr="02C59054">
        <w:rPr>
          <w:rFonts w:ascii="Times New Roman" w:hAnsi="Times New Roman"/>
          <w:sz w:val="22"/>
          <w:szCs w:val="22"/>
          <w:lang w:val="en-GB"/>
        </w:rPr>
        <w:t>Beveley Hills: Sage.</w:t>
      </w:r>
    </w:p>
    <w:p w14:paraId="16248BC7" w14:textId="2EF9B09F" w:rsidR="00EB06E2" w:rsidRPr="00CD2CEA" w:rsidRDefault="22EF2534" w:rsidP="02C59054">
      <w:pPr>
        <w:spacing w:line="480" w:lineRule="auto"/>
        <w:ind w:left="567" w:hanging="567"/>
        <w:rPr>
          <w:lang w:val="en-US"/>
        </w:rPr>
      </w:pPr>
      <w:r w:rsidRPr="02C59054">
        <w:rPr>
          <w:rFonts w:ascii="Times New Roman" w:hAnsi="Times New Roman"/>
          <w:sz w:val="22"/>
          <w:szCs w:val="22"/>
          <w:lang w:val="en-GB"/>
        </w:rPr>
        <w:t xml:space="preserve">Perrow, C. (1999). </w:t>
      </w:r>
      <w:r w:rsidRPr="02C59054">
        <w:rPr>
          <w:rFonts w:ascii="Times New Roman" w:hAnsi="Times New Roman"/>
          <w:i/>
          <w:iCs/>
          <w:sz w:val="22"/>
          <w:szCs w:val="22"/>
          <w:lang w:val="en-GB"/>
        </w:rPr>
        <w:t>Normal Accidents: Living with High-Risk Technologies</w:t>
      </w:r>
      <w:r w:rsidRPr="02C59054">
        <w:rPr>
          <w:rFonts w:ascii="Times New Roman" w:hAnsi="Times New Roman"/>
          <w:sz w:val="22"/>
          <w:szCs w:val="22"/>
          <w:lang w:val="en-GB"/>
        </w:rPr>
        <w:t xml:space="preserve">. Princeton University Press, Princeton, N.J. </w:t>
      </w:r>
    </w:p>
    <w:p w14:paraId="554448B5" w14:textId="62330C54" w:rsidR="00EB06E2" w:rsidRPr="00CD2CEA" w:rsidRDefault="22EF2534" w:rsidP="02C59054">
      <w:pPr>
        <w:spacing w:line="480" w:lineRule="auto"/>
        <w:ind w:left="283" w:hanging="283"/>
        <w:rPr>
          <w:lang w:val="en-US"/>
        </w:rPr>
      </w:pPr>
      <w:r w:rsidRPr="02C59054">
        <w:rPr>
          <w:rFonts w:ascii="Times New Roman" w:hAnsi="Times New Roman"/>
          <w:sz w:val="22"/>
          <w:szCs w:val="22"/>
          <w:lang w:val="en-US"/>
        </w:rPr>
        <w:t xml:space="preserve">Pinto, J. K. (1998). </w:t>
      </w:r>
      <w:r w:rsidRPr="02C59054">
        <w:rPr>
          <w:rFonts w:ascii="Times New Roman" w:hAnsi="Times New Roman"/>
          <w:i/>
          <w:iCs/>
          <w:sz w:val="22"/>
          <w:szCs w:val="22"/>
          <w:lang w:val="en-US"/>
        </w:rPr>
        <w:t>Power &amp; Politics in project management</w:t>
      </w:r>
      <w:r w:rsidRPr="02C59054">
        <w:rPr>
          <w:rFonts w:ascii="Times New Roman" w:hAnsi="Times New Roman"/>
          <w:sz w:val="22"/>
          <w:szCs w:val="22"/>
          <w:lang w:val="en-US"/>
        </w:rPr>
        <w:t xml:space="preserve">. Project Management Institute. </w:t>
      </w:r>
    </w:p>
    <w:p w14:paraId="209099BD" w14:textId="6FC91D49" w:rsidR="00EB06E2" w:rsidRPr="00CD2CEA" w:rsidRDefault="22EF2534" w:rsidP="02C59054">
      <w:pPr>
        <w:spacing w:before="0" w:line="480" w:lineRule="auto"/>
        <w:ind w:left="283" w:hanging="283"/>
        <w:rPr>
          <w:lang w:val="en-US"/>
        </w:rPr>
      </w:pPr>
      <w:r w:rsidRPr="02C59054">
        <w:rPr>
          <w:rFonts w:ascii="Times New Roman" w:hAnsi="Times New Roman"/>
          <w:sz w:val="22"/>
          <w:szCs w:val="22"/>
          <w:lang w:val="en-GB"/>
        </w:rPr>
        <w:lastRenderedPageBreak/>
        <w:t xml:space="preserve">Petroleumstilsynet (Ptil). (2009). </w:t>
      </w:r>
      <w:r w:rsidRPr="02C59054">
        <w:rPr>
          <w:rFonts w:ascii="Times New Roman" w:hAnsi="Times New Roman"/>
          <w:i/>
          <w:iCs/>
          <w:sz w:val="22"/>
          <w:szCs w:val="22"/>
          <w:lang w:val="en-GB"/>
        </w:rPr>
        <w:t>Trends in Risk Level in the Petroleum Activity</w:t>
      </w:r>
      <w:r w:rsidRPr="02C59054">
        <w:rPr>
          <w:rFonts w:ascii="Times New Roman" w:hAnsi="Times New Roman"/>
          <w:sz w:val="22"/>
          <w:szCs w:val="22"/>
          <w:lang w:val="en-GB"/>
        </w:rPr>
        <w:t xml:space="preserve">. Retrieved from </w:t>
      </w:r>
      <w:hyperlink r:id="rId168">
        <w:r w:rsidRPr="02C59054">
          <w:rPr>
            <w:rStyle w:val="Hyperlink"/>
            <w:rFonts w:ascii="Times New Roman" w:hAnsi="Times New Roman"/>
            <w:sz w:val="22"/>
            <w:szCs w:val="22"/>
            <w:lang w:val="en-GB"/>
          </w:rPr>
          <w:t>www.ptil.no/getfile.php/PDF/RNNP%202009/Trends%20in%20risk%20levels%20-%20Summary%20Report%202009.pdf</w:t>
        </w:r>
      </w:hyperlink>
    </w:p>
    <w:p w14:paraId="7ABA50E1" w14:textId="4BD58CC7" w:rsidR="00EB06E2" w:rsidRPr="00CD2CEA" w:rsidRDefault="22EF2534" w:rsidP="02C59054">
      <w:pPr>
        <w:spacing w:line="480" w:lineRule="auto"/>
        <w:ind w:left="567" w:hanging="567"/>
        <w:rPr>
          <w:lang w:val="en-US"/>
        </w:rPr>
      </w:pPr>
      <w:r w:rsidRPr="02C59054">
        <w:rPr>
          <w:rFonts w:ascii="Times New Roman" w:hAnsi="Times New Roman"/>
          <w:sz w:val="22"/>
          <w:szCs w:val="22"/>
          <w:lang w:val="en-US"/>
        </w:rPr>
        <w:t xml:space="preserve">Rasmussen, J. (1997). Risk management in a dynamic society: A modelling problem. </w:t>
      </w:r>
      <w:r w:rsidRPr="00CD2CEA">
        <w:rPr>
          <w:rFonts w:ascii="Times New Roman" w:hAnsi="Times New Roman"/>
          <w:i/>
          <w:iCs/>
          <w:sz w:val="22"/>
          <w:szCs w:val="22"/>
          <w:lang w:val="en-US"/>
        </w:rPr>
        <w:t>Safety Science</w:t>
      </w:r>
      <w:r w:rsidRPr="00CD2CEA">
        <w:rPr>
          <w:rFonts w:ascii="Times New Roman" w:hAnsi="Times New Roman"/>
          <w:sz w:val="22"/>
          <w:szCs w:val="22"/>
          <w:lang w:val="en-US"/>
        </w:rPr>
        <w:t xml:space="preserve">, </w:t>
      </w:r>
      <w:r w:rsidRPr="00CD2CEA">
        <w:rPr>
          <w:rFonts w:ascii="Times New Roman" w:hAnsi="Times New Roman"/>
          <w:i/>
          <w:iCs/>
          <w:sz w:val="22"/>
          <w:szCs w:val="22"/>
          <w:lang w:val="en-US"/>
        </w:rPr>
        <w:t>27</w:t>
      </w:r>
      <w:r w:rsidRPr="00CD2CEA">
        <w:rPr>
          <w:rFonts w:ascii="Times New Roman" w:hAnsi="Times New Roman"/>
          <w:sz w:val="22"/>
          <w:szCs w:val="22"/>
          <w:lang w:val="en-US"/>
        </w:rPr>
        <w:t xml:space="preserve">(2–3), 183–213. </w:t>
      </w:r>
      <w:hyperlink r:id="rId169">
        <w:r w:rsidRPr="00CD2CEA">
          <w:rPr>
            <w:rStyle w:val="Hyperlink"/>
            <w:rFonts w:ascii="Times New Roman" w:hAnsi="Times New Roman"/>
            <w:sz w:val="22"/>
            <w:szCs w:val="22"/>
            <w:lang w:val="en-US"/>
          </w:rPr>
          <w:t>https://doi.org/10.1016/s0925-7535(97)00052-0</w:t>
        </w:r>
      </w:hyperlink>
    </w:p>
    <w:p w14:paraId="022A9F2F" w14:textId="5B4D76CD" w:rsidR="00EB06E2" w:rsidRPr="00CD2CEA" w:rsidRDefault="22EF2534" w:rsidP="02C59054">
      <w:pPr>
        <w:spacing w:line="480" w:lineRule="auto"/>
        <w:ind w:left="567" w:hanging="567"/>
        <w:rPr>
          <w:lang w:val="en-US"/>
        </w:rPr>
      </w:pPr>
      <w:r w:rsidRPr="02C59054">
        <w:rPr>
          <w:rFonts w:ascii="Times New Roman" w:hAnsi="Times New Roman"/>
          <w:sz w:val="22"/>
          <w:szCs w:val="22"/>
          <w:lang w:val="en-US"/>
        </w:rPr>
        <w:t xml:space="preserve">Reason, J. (1995). A systems approach to organizational error. </w:t>
      </w:r>
      <w:r w:rsidRPr="00CD2CEA">
        <w:rPr>
          <w:rFonts w:ascii="Times New Roman" w:hAnsi="Times New Roman"/>
          <w:i/>
          <w:iCs/>
          <w:sz w:val="22"/>
          <w:szCs w:val="22"/>
          <w:lang w:val="en-US"/>
        </w:rPr>
        <w:t>Ergonomics</w:t>
      </w:r>
      <w:r w:rsidRPr="00CD2CEA">
        <w:rPr>
          <w:rFonts w:ascii="Times New Roman" w:hAnsi="Times New Roman"/>
          <w:sz w:val="22"/>
          <w:szCs w:val="22"/>
          <w:lang w:val="en-US"/>
        </w:rPr>
        <w:t xml:space="preserve">, </w:t>
      </w:r>
      <w:r w:rsidRPr="00CD2CEA">
        <w:rPr>
          <w:rFonts w:ascii="Times New Roman" w:hAnsi="Times New Roman"/>
          <w:i/>
          <w:iCs/>
          <w:sz w:val="22"/>
          <w:szCs w:val="22"/>
          <w:lang w:val="en-US"/>
        </w:rPr>
        <w:t>38</w:t>
      </w:r>
      <w:r w:rsidRPr="00CD2CEA">
        <w:rPr>
          <w:rFonts w:ascii="Times New Roman" w:hAnsi="Times New Roman"/>
          <w:sz w:val="22"/>
          <w:szCs w:val="22"/>
          <w:lang w:val="en-US"/>
        </w:rPr>
        <w:t xml:space="preserve">(8), 1708–1721. </w:t>
      </w:r>
      <w:hyperlink r:id="rId170">
        <w:r w:rsidRPr="00CD2CEA">
          <w:rPr>
            <w:rStyle w:val="Hyperlink"/>
            <w:rFonts w:ascii="Times New Roman" w:hAnsi="Times New Roman"/>
            <w:sz w:val="22"/>
            <w:szCs w:val="22"/>
            <w:lang w:val="en-US"/>
          </w:rPr>
          <w:t>https://doi.org/10.1080/00140139508925221</w:t>
        </w:r>
      </w:hyperlink>
    </w:p>
    <w:p w14:paraId="7E7417EB" w14:textId="6BFD9A72" w:rsidR="00EB06E2" w:rsidRPr="00175222" w:rsidRDefault="22EF2534" w:rsidP="02C59054">
      <w:pPr>
        <w:spacing w:before="0" w:line="480" w:lineRule="auto"/>
        <w:ind w:left="283" w:hanging="283"/>
      </w:pPr>
      <w:r w:rsidRPr="02C59054">
        <w:rPr>
          <w:rFonts w:ascii="Times New Roman" w:hAnsi="Times New Roman"/>
          <w:color w:val="000000" w:themeColor="text1"/>
          <w:sz w:val="22"/>
          <w:szCs w:val="22"/>
          <w:lang w:val="en-US"/>
        </w:rPr>
        <w:t xml:space="preserve">Reason, J. T. (1997). </w:t>
      </w:r>
      <w:r w:rsidRPr="02C59054">
        <w:rPr>
          <w:rFonts w:ascii="Times New Roman" w:hAnsi="Times New Roman"/>
          <w:i/>
          <w:iCs/>
          <w:color w:val="000000" w:themeColor="text1"/>
          <w:sz w:val="22"/>
          <w:szCs w:val="22"/>
          <w:lang w:val="en-US"/>
        </w:rPr>
        <w:t>Managing the risks of organizational accidents</w:t>
      </w:r>
      <w:r w:rsidRPr="02C59054">
        <w:rPr>
          <w:rFonts w:ascii="Times New Roman" w:hAnsi="Times New Roman"/>
          <w:color w:val="000000" w:themeColor="text1"/>
          <w:sz w:val="22"/>
          <w:szCs w:val="22"/>
          <w:lang w:val="en-US"/>
        </w:rPr>
        <w:t xml:space="preserve">. </w:t>
      </w:r>
      <w:r w:rsidRPr="02C59054">
        <w:rPr>
          <w:rFonts w:ascii="Times New Roman" w:hAnsi="Times New Roman"/>
          <w:color w:val="000000" w:themeColor="text1"/>
          <w:sz w:val="22"/>
          <w:szCs w:val="22"/>
        </w:rPr>
        <w:t>Ashgate.</w:t>
      </w:r>
    </w:p>
    <w:p w14:paraId="5A6A6187" w14:textId="28E26A4F" w:rsidR="00EB06E2" w:rsidRPr="00CD2CEA" w:rsidRDefault="22EF2534" w:rsidP="02C59054">
      <w:pPr>
        <w:spacing w:before="0" w:line="480" w:lineRule="auto"/>
        <w:ind w:left="283" w:hanging="283"/>
        <w:rPr>
          <w:lang w:val="en-US"/>
        </w:rPr>
      </w:pPr>
      <w:r w:rsidRPr="02C59054">
        <w:rPr>
          <w:rFonts w:ascii="Times New Roman" w:hAnsi="Times New Roman"/>
          <w:sz w:val="22"/>
          <w:szCs w:val="22"/>
        </w:rPr>
        <w:t xml:space="preserve">Rosness, R., Håkonsen, G., Steiro, T. &amp; Tinmannsvik, R.K. (2000, June 15-16.). </w:t>
      </w:r>
      <w:r w:rsidRPr="02C59054">
        <w:rPr>
          <w:rFonts w:ascii="Times New Roman" w:hAnsi="Times New Roman"/>
          <w:i/>
          <w:iCs/>
          <w:sz w:val="22"/>
          <w:szCs w:val="22"/>
          <w:lang w:val="en-GB"/>
        </w:rPr>
        <w:t xml:space="preserve">The vulnerable robustness og High Reliability Organisations: A case study report from an offshore oil production platform. </w:t>
      </w:r>
      <w:r w:rsidRPr="02C59054">
        <w:rPr>
          <w:rFonts w:ascii="Times New Roman" w:hAnsi="Times New Roman"/>
          <w:sz w:val="22"/>
          <w:szCs w:val="22"/>
          <w:lang w:val="en-GB"/>
        </w:rPr>
        <w:t>Paper presented at</w:t>
      </w:r>
      <w:r w:rsidRPr="02C59054">
        <w:rPr>
          <w:rFonts w:ascii="Times New Roman" w:hAnsi="Times New Roman"/>
          <w:i/>
          <w:iCs/>
          <w:sz w:val="22"/>
          <w:szCs w:val="22"/>
          <w:lang w:val="en-GB"/>
        </w:rPr>
        <w:t xml:space="preserve"> </w:t>
      </w:r>
      <w:r w:rsidRPr="02C59054">
        <w:rPr>
          <w:rFonts w:ascii="Times New Roman" w:hAnsi="Times New Roman"/>
          <w:sz w:val="22"/>
          <w:szCs w:val="22"/>
          <w:lang w:val="en-GB"/>
        </w:rPr>
        <w:t xml:space="preserve">the 18th ESREDA seminar Risk Management and Human Reliability in Social Context. Karlstad, Sweden. </w:t>
      </w:r>
    </w:p>
    <w:p w14:paraId="3DFDC2EF" w14:textId="0541EB1A" w:rsidR="00EB06E2" w:rsidRPr="00CD2CEA" w:rsidRDefault="22EF2534" w:rsidP="02C59054">
      <w:pPr>
        <w:spacing w:before="120" w:after="120" w:line="480" w:lineRule="auto"/>
        <w:ind w:left="282" w:hanging="283"/>
        <w:rPr>
          <w:lang w:val="en-US"/>
        </w:rPr>
      </w:pPr>
      <w:r w:rsidRPr="02C59054">
        <w:rPr>
          <w:rFonts w:ascii="Times New Roman" w:hAnsi="Times New Roman"/>
          <w:sz w:val="22"/>
          <w:szCs w:val="22"/>
          <w:lang w:val="en-GB"/>
        </w:rPr>
        <w:t xml:space="preserve">Roussel, P.A. (1991). </w:t>
      </w:r>
      <w:r w:rsidRPr="02C59054">
        <w:rPr>
          <w:rFonts w:ascii="Times New Roman" w:hAnsi="Times New Roman"/>
          <w:i/>
          <w:iCs/>
          <w:sz w:val="22"/>
          <w:szCs w:val="22"/>
          <w:lang w:val="en-GB"/>
        </w:rPr>
        <w:t>Third Generation R&amp;D</w:t>
      </w:r>
      <w:r w:rsidRPr="02C59054">
        <w:rPr>
          <w:rFonts w:ascii="Times New Roman" w:hAnsi="Times New Roman"/>
          <w:sz w:val="22"/>
          <w:szCs w:val="22"/>
          <w:lang w:val="en-GB"/>
        </w:rPr>
        <w:t>. Harvard Business School Press.</w:t>
      </w:r>
    </w:p>
    <w:p w14:paraId="5B69C750" w14:textId="6BD61145" w:rsidR="00EB06E2" w:rsidRPr="00175222" w:rsidRDefault="22EF2534" w:rsidP="02C59054">
      <w:pPr>
        <w:spacing w:before="120" w:after="120" w:line="480" w:lineRule="auto"/>
        <w:ind w:left="282" w:hanging="283"/>
      </w:pPr>
      <w:r w:rsidRPr="02C59054">
        <w:rPr>
          <w:rFonts w:ascii="Times New Roman" w:hAnsi="Times New Roman"/>
          <w:sz w:val="22"/>
          <w:szCs w:val="22"/>
        </w:rPr>
        <w:t xml:space="preserve">Samset, K. (2001). </w:t>
      </w:r>
      <w:r w:rsidRPr="02C59054">
        <w:rPr>
          <w:rFonts w:ascii="Times New Roman" w:hAnsi="Times New Roman"/>
          <w:i/>
          <w:iCs/>
          <w:sz w:val="22"/>
          <w:szCs w:val="22"/>
        </w:rPr>
        <w:t>Prosjektvurdering i tidligfasen.</w:t>
      </w:r>
      <w:r w:rsidRPr="02C59054">
        <w:rPr>
          <w:rFonts w:ascii="Times New Roman" w:hAnsi="Times New Roman"/>
          <w:sz w:val="22"/>
          <w:szCs w:val="22"/>
        </w:rPr>
        <w:t xml:space="preserve"> Tapir Akademiske Forlag, Trondheim.</w:t>
      </w:r>
    </w:p>
    <w:p w14:paraId="4E32F2F7" w14:textId="207E58FE" w:rsidR="00EB06E2" w:rsidRPr="00175222" w:rsidRDefault="22EF2534" w:rsidP="02C59054">
      <w:pPr>
        <w:spacing w:before="120" w:after="120" w:line="480" w:lineRule="auto"/>
        <w:ind w:left="708" w:hanging="709"/>
      </w:pPr>
      <w:r w:rsidRPr="02C59054">
        <w:rPr>
          <w:rFonts w:ascii="Times New Roman" w:hAnsi="Times New Roman"/>
          <w:sz w:val="22"/>
          <w:szCs w:val="22"/>
        </w:rPr>
        <w:t xml:space="preserve">Skjerve, A.B., Rosness, R., Aase, K., Hauge, S. &amp; Hovden, J. (2004, June 14-18). </w:t>
      </w:r>
      <w:r w:rsidRPr="02C59054">
        <w:rPr>
          <w:rFonts w:ascii="Times New Roman" w:hAnsi="Times New Roman"/>
          <w:i/>
          <w:iCs/>
          <w:sz w:val="22"/>
          <w:szCs w:val="22"/>
          <w:lang w:val="en-GB"/>
        </w:rPr>
        <w:t xml:space="preserve">Human and Organizational Contributions to Safety Defences in Offshore Oil Production. </w:t>
      </w:r>
      <w:r w:rsidRPr="00CD2CEA">
        <w:rPr>
          <w:rFonts w:ascii="Times New Roman" w:hAnsi="Times New Roman"/>
          <w:sz w:val="22"/>
          <w:szCs w:val="22"/>
        </w:rPr>
        <w:t>Paper presented at</w:t>
      </w:r>
      <w:r w:rsidRPr="00CD2CEA">
        <w:rPr>
          <w:rFonts w:ascii="Times New Roman" w:hAnsi="Times New Roman"/>
          <w:i/>
          <w:iCs/>
          <w:sz w:val="22"/>
          <w:szCs w:val="22"/>
        </w:rPr>
        <w:t xml:space="preserve"> </w:t>
      </w:r>
      <w:r w:rsidRPr="00CD2CEA">
        <w:rPr>
          <w:rFonts w:ascii="Times New Roman" w:hAnsi="Times New Roman"/>
          <w:sz w:val="22"/>
          <w:szCs w:val="22"/>
        </w:rPr>
        <w:t xml:space="preserve">ESREL 2004. Berlin, Germany. </w:t>
      </w:r>
    </w:p>
    <w:p w14:paraId="782C2605" w14:textId="6BD10819" w:rsidR="00EB06E2" w:rsidRPr="00175222" w:rsidRDefault="22EF2534" w:rsidP="02C59054">
      <w:pPr>
        <w:spacing w:before="120" w:after="120" w:line="480" w:lineRule="auto"/>
        <w:ind w:left="708" w:hanging="709"/>
      </w:pPr>
      <w:r w:rsidRPr="02C59054">
        <w:rPr>
          <w:rFonts w:ascii="Times New Roman" w:hAnsi="Times New Roman"/>
          <w:sz w:val="22"/>
          <w:szCs w:val="22"/>
        </w:rPr>
        <w:t xml:space="preserve">Smidt Olsen, A. &amp; Wendel, E. (1998). </w:t>
      </w:r>
      <w:r w:rsidRPr="02C59054">
        <w:rPr>
          <w:rFonts w:ascii="Times New Roman" w:hAnsi="Times New Roman"/>
          <w:i/>
          <w:iCs/>
          <w:sz w:val="22"/>
          <w:szCs w:val="22"/>
        </w:rPr>
        <w:t xml:space="preserve">Metode for analyse av menneskets rolle i storulykker </w:t>
      </w:r>
      <w:r w:rsidRPr="02C59054">
        <w:rPr>
          <w:rFonts w:ascii="Times New Roman" w:hAnsi="Times New Roman"/>
          <w:sz w:val="22"/>
          <w:szCs w:val="22"/>
        </w:rPr>
        <w:t>(Fordypningsoppgave)</w:t>
      </w:r>
      <w:r w:rsidRPr="02C59054">
        <w:rPr>
          <w:rFonts w:ascii="Times New Roman" w:hAnsi="Times New Roman"/>
          <w:i/>
          <w:iCs/>
          <w:sz w:val="22"/>
          <w:szCs w:val="22"/>
        </w:rPr>
        <w:t xml:space="preserve">. </w:t>
      </w:r>
      <w:r w:rsidRPr="02C59054">
        <w:rPr>
          <w:rFonts w:ascii="Times New Roman" w:hAnsi="Times New Roman"/>
          <w:sz w:val="22"/>
          <w:szCs w:val="22"/>
        </w:rPr>
        <w:t xml:space="preserve">Institutt for Industriell økonomi og teknologiledelse, studieretning Helse, Miljø og Sikkerhet, Norges teknisk-naturvitenskapelige universitet (NTNU). </w:t>
      </w:r>
    </w:p>
    <w:p w14:paraId="21E550DC" w14:textId="4F2228DB" w:rsidR="00EB06E2" w:rsidRPr="00CD2CEA" w:rsidRDefault="22EF2534" w:rsidP="02C59054">
      <w:pPr>
        <w:spacing w:before="120" w:after="120" w:line="480" w:lineRule="auto"/>
        <w:ind w:left="708" w:hanging="709"/>
        <w:rPr>
          <w:lang w:val="en-US"/>
        </w:rPr>
      </w:pPr>
      <w:r w:rsidRPr="02C59054">
        <w:rPr>
          <w:rFonts w:ascii="Times New Roman" w:hAnsi="Times New Roman"/>
          <w:sz w:val="22"/>
          <w:szCs w:val="22"/>
        </w:rPr>
        <w:t xml:space="preserve">Sten, T., Bodsberg, L., Grefstad, J.E., 1999. </w:t>
      </w:r>
      <w:r w:rsidRPr="02C59054">
        <w:rPr>
          <w:rFonts w:ascii="Times New Roman" w:hAnsi="Times New Roman"/>
          <w:i/>
          <w:iCs/>
          <w:sz w:val="22"/>
          <w:szCs w:val="22"/>
          <w:lang w:val="en-GB"/>
        </w:rPr>
        <w:t xml:space="preserve">A scenario method for evaluation of control centres at offshore oil and gas production intallations </w:t>
      </w:r>
      <w:r w:rsidRPr="02C59054">
        <w:rPr>
          <w:rFonts w:ascii="Times New Roman" w:hAnsi="Times New Roman"/>
          <w:sz w:val="22"/>
          <w:szCs w:val="22"/>
          <w:lang w:val="en-GB"/>
        </w:rPr>
        <w:t>I Schueller and Kafka (eds.). Proceedings of ESREL`99 - European Safety and Reliability Conference (pp.</w:t>
      </w:r>
      <w:r w:rsidRPr="02C59054">
        <w:rPr>
          <w:rFonts w:ascii="Times New Roman" w:hAnsi="Times New Roman"/>
          <w:color w:val="222222"/>
          <w:sz w:val="22"/>
          <w:szCs w:val="22"/>
          <w:lang w:val="en-US"/>
        </w:rPr>
        <w:t xml:space="preserve"> 1303–1308</w:t>
      </w:r>
      <w:r w:rsidRPr="00CD2CEA">
        <w:rPr>
          <w:rFonts w:ascii="Times New Roman" w:hAnsi="Times New Roman"/>
          <w:lang w:val="en-US"/>
        </w:rPr>
        <w:t>).</w:t>
      </w:r>
      <w:r w:rsidRPr="02C59054">
        <w:rPr>
          <w:rFonts w:ascii="Times New Roman" w:hAnsi="Times New Roman"/>
          <w:sz w:val="22"/>
          <w:szCs w:val="22"/>
          <w:lang w:val="en-GB"/>
        </w:rPr>
        <w:t xml:space="preserve"> Balkema, Rotterdam.</w:t>
      </w:r>
    </w:p>
    <w:p w14:paraId="4B333CA5" w14:textId="30B0E17E" w:rsidR="00EB06E2" w:rsidRPr="00175222" w:rsidRDefault="22EF2534" w:rsidP="02C59054">
      <w:pPr>
        <w:spacing w:before="120" w:after="120" w:line="480" w:lineRule="auto"/>
        <w:ind w:left="708" w:hanging="709"/>
      </w:pPr>
      <w:r w:rsidRPr="02C59054">
        <w:rPr>
          <w:rFonts w:ascii="Times New Roman" w:hAnsi="Times New Roman"/>
          <w:sz w:val="22"/>
          <w:szCs w:val="22"/>
        </w:rPr>
        <w:t xml:space="preserve">Meld. St. 7. (2001-2002). </w:t>
      </w:r>
      <w:r w:rsidRPr="02C59054">
        <w:rPr>
          <w:rFonts w:ascii="Times New Roman" w:hAnsi="Times New Roman"/>
          <w:i/>
          <w:iCs/>
          <w:sz w:val="22"/>
          <w:szCs w:val="22"/>
        </w:rPr>
        <w:t>Om helse, miljø og sikkerhet i petroleumsvirksomheten.</w:t>
      </w:r>
      <w:r w:rsidRPr="02C59054">
        <w:rPr>
          <w:rFonts w:ascii="Times New Roman" w:hAnsi="Times New Roman"/>
          <w:sz w:val="22"/>
          <w:szCs w:val="22"/>
        </w:rPr>
        <w:t xml:space="preserve"> Det Kongelige Arbeids- og administrasjonsdepartement. </w:t>
      </w:r>
      <w:hyperlink r:id="rId171">
        <w:r w:rsidRPr="02C59054">
          <w:rPr>
            <w:rStyle w:val="Hyperlink"/>
            <w:rFonts w:ascii="Times New Roman" w:hAnsi="Times New Roman"/>
            <w:sz w:val="22"/>
            <w:szCs w:val="22"/>
          </w:rPr>
          <w:t>https://www.regjeringen.no/contentassets/dfd4ef4df070442b802559d1bc810715/no/pdfa/stm200120020007000dddpdfa.pdf</w:t>
        </w:r>
      </w:hyperlink>
    </w:p>
    <w:p w14:paraId="6E763696" w14:textId="13AB7991" w:rsidR="00EB06E2" w:rsidRPr="00CD2CEA" w:rsidRDefault="22EF2534" w:rsidP="02C59054">
      <w:pPr>
        <w:spacing w:before="120" w:after="120" w:line="480" w:lineRule="auto"/>
        <w:ind w:left="708" w:hanging="709"/>
        <w:rPr>
          <w:lang w:val="en-US"/>
        </w:rPr>
      </w:pPr>
      <w:r w:rsidRPr="00CD2CEA">
        <w:rPr>
          <w:rFonts w:ascii="Times New Roman" w:hAnsi="Times New Roman"/>
          <w:sz w:val="22"/>
          <w:szCs w:val="22"/>
          <w:lang w:val="en-US"/>
        </w:rPr>
        <w:t xml:space="preserve">Surry, J. (1974). </w:t>
      </w:r>
      <w:r w:rsidRPr="00CD2CEA">
        <w:rPr>
          <w:rFonts w:ascii="Times New Roman" w:hAnsi="Times New Roman"/>
          <w:i/>
          <w:iCs/>
          <w:sz w:val="22"/>
          <w:szCs w:val="22"/>
          <w:lang w:val="en-US"/>
        </w:rPr>
        <w:t xml:space="preserve">Industrial Accident Research. </w:t>
      </w:r>
      <w:r w:rsidRPr="02C59054">
        <w:rPr>
          <w:rFonts w:ascii="Times New Roman" w:hAnsi="Times New Roman"/>
          <w:i/>
          <w:iCs/>
          <w:sz w:val="22"/>
          <w:szCs w:val="22"/>
          <w:lang w:val="en-GB"/>
        </w:rPr>
        <w:t xml:space="preserve">A Human Engineering Appraisal. </w:t>
      </w:r>
      <w:r w:rsidRPr="02C59054">
        <w:rPr>
          <w:rFonts w:ascii="Times New Roman" w:hAnsi="Times New Roman"/>
          <w:sz w:val="22"/>
          <w:szCs w:val="22"/>
          <w:lang w:val="en-GB"/>
        </w:rPr>
        <w:t>Labour Safety Council, Ontario Ministry of Labour, Toronto.</w:t>
      </w:r>
    </w:p>
    <w:p w14:paraId="27182BA8" w14:textId="11E9791D" w:rsidR="00EB06E2" w:rsidRPr="00175222" w:rsidRDefault="22EF2534" w:rsidP="02C59054">
      <w:pPr>
        <w:spacing w:before="120" w:after="120" w:line="480" w:lineRule="auto"/>
        <w:ind w:left="708" w:hanging="709"/>
      </w:pPr>
      <w:r w:rsidRPr="02C59054">
        <w:rPr>
          <w:rFonts w:ascii="Times New Roman" w:hAnsi="Times New Roman"/>
          <w:sz w:val="22"/>
          <w:szCs w:val="22"/>
          <w:lang w:val="en-GB"/>
        </w:rPr>
        <w:t xml:space="preserve">United Kingdom Atomic Energy Authority (UKAEA). (1985). </w:t>
      </w:r>
      <w:r w:rsidRPr="02C59054">
        <w:rPr>
          <w:rFonts w:ascii="Times New Roman" w:hAnsi="Times New Roman"/>
          <w:i/>
          <w:iCs/>
          <w:sz w:val="22"/>
          <w:szCs w:val="22"/>
          <w:lang w:val="en-GB"/>
        </w:rPr>
        <w:t>Guide to reducing Human Error in Process Operations – Short Version</w:t>
      </w:r>
      <w:r w:rsidRPr="02C59054">
        <w:rPr>
          <w:rFonts w:ascii="Times New Roman" w:hAnsi="Times New Roman"/>
          <w:sz w:val="22"/>
          <w:szCs w:val="22"/>
          <w:lang w:val="en-GB"/>
        </w:rPr>
        <w:t xml:space="preserve">. </w:t>
      </w:r>
      <w:r w:rsidRPr="02C59054">
        <w:rPr>
          <w:rFonts w:ascii="Times New Roman" w:hAnsi="Times New Roman"/>
          <w:sz w:val="22"/>
          <w:szCs w:val="22"/>
        </w:rPr>
        <w:t>SRD Associates, United Kingdom.</w:t>
      </w:r>
    </w:p>
    <w:p w14:paraId="77DAD754" w14:textId="6E368F83" w:rsidR="00EB06E2" w:rsidRPr="00175222" w:rsidRDefault="22EF2534" w:rsidP="02C59054">
      <w:pPr>
        <w:spacing w:before="120" w:after="120" w:line="480" w:lineRule="auto"/>
        <w:ind w:left="708" w:hanging="709"/>
      </w:pPr>
      <w:r w:rsidRPr="02C59054">
        <w:rPr>
          <w:rFonts w:ascii="Times New Roman" w:hAnsi="Times New Roman"/>
          <w:sz w:val="22"/>
          <w:szCs w:val="22"/>
        </w:rPr>
        <w:t>Vatn, G &amp; Åm. (1997)</w:t>
      </w:r>
      <w:r w:rsidRPr="02C59054">
        <w:rPr>
          <w:rFonts w:ascii="Times New Roman" w:hAnsi="Times New Roman"/>
          <w:i/>
          <w:iCs/>
          <w:sz w:val="22"/>
          <w:szCs w:val="22"/>
        </w:rPr>
        <w:t xml:space="preserve">. Prosedyreutvikling. Metode for analyse og beskrivelse av arbeidsoppgaver (SINTEF rapport </w:t>
      </w:r>
      <w:r w:rsidRPr="02C59054">
        <w:rPr>
          <w:rFonts w:ascii="Times New Roman" w:hAnsi="Times New Roman"/>
          <w:sz w:val="22"/>
          <w:szCs w:val="22"/>
        </w:rPr>
        <w:t>STF38 A9741). SINTEF.</w:t>
      </w:r>
    </w:p>
    <w:p w14:paraId="76B55773" w14:textId="4570E53B" w:rsidR="00EB06E2" w:rsidRPr="00175222" w:rsidRDefault="00EB06E2" w:rsidP="02C59054">
      <w:pPr>
        <w:sectPr w:rsidR="00EB06E2" w:rsidRPr="00175222" w:rsidSect="002B10F0">
          <w:pgSz w:w="11907" w:h="16834" w:code="9"/>
          <w:pgMar w:top="567" w:right="1134" w:bottom="851" w:left="1304" w:header="340" w:footer="680" w:gutter="0"/>
          <w:cols w:space="708"/>
        </w:sectPr>
      </w:pPr>
      <w:bookmarkStart w:id="764" w:name="_Hlk168306166"/>
    </w:p>
    <w:p w14:paraId="72CDB9A0" w14:textId="77777777" w:rsidR="000F7E44" w:rsidRPr="00EB105E" w:rsidRDefault="000F7E44">
      <w:pPr>
        <w:pStyle w:val="Kapitteldeling"/>
      </w:pPr>
      <w:bookmarkStart w:id="765" w:name="_Hlk168056353"/>
      <w:bookmarkStart w:id="766" w:name="_Hlk168056344"/>
      <w:bookmarkStart w:id="767" w:name="_Hlk168056324"/>
      <w:bookmarkStart w:id="768" w:name="_Hlk168056316"/>
      <w:bookmarkStart w:id="769" w:name="_Hlk168056309"/>
      <w:bookmarkStart w:id="770" w:name="_Hlk168056288"/>
      <w:bookmarkStart w:id="771" w:name="_Hlk168056255"/>
      <w:bookmarkStart w:id="772" w:name="_Hlk168056225"/>
      <w:bookmarkStart w:id="773" w:name="_Hlk168056213"/>
      <w:bookmarkStart w:id="774" w:name="_Hlk168056204"/>
      <w:bookmarkStart w:id="775" w:name="_Hlk168056163"/>
      <w:bookmarkEnd w:id="765"/>
      <w:bookmarkEnd w:id="766"/>
      <w:bookmarkEnd w:id="767"/>
      <w:bookmarkEnd w:id="768"/>
      <w:bookmarkEnd w:id="769"/>
      <w:bookmarkEnd w:id="770"/>
      <w:bookmarkEnd w:id="771"/>
      <w:bookmarkEnd w:id="772"/>
      <w:bookmarkEnd w:id="773"/>
      <w:bookmarkEnd w:id="774"/>
      <w:bookmarkEnd w:id="775"/>
      <w:bookmarkEnd w:id="764"/>
    </w:p>
    <w:p w14:paraId="34DB41D9" w14:textId="77777777" w:rsidR="000F7E44" w:rsidRPr="00EB105E" w:rsidRDefault="000F7E44">
      <w:pPr>
        <w:pStyle w:val="Kapitteldeling"/>
      </w:pPr>
    </w:p>
    <w:p w14:paraId="1BBCA51C" w14:textId="77777777" w:rsidR="000F7E44" w:rsidRPr="00EB105E" w:rsidRDefault="000F7E44">
      <w:pPr>
        <w:pStyle w:val="Kapitteldeling"/>
      </w:pPr>
    </w:p>
    <w:p w14:paraId="2D11E9D5" w14:textId="77777777" w:rsidR="000F7E44" w:rsidRPr="00EB105E" w:rsidRDefault="000F7E44">
      <w:pPr>
        <w:pStyle w:val="Kapitteldeling"/>
      </w:pPr>
    </w:p>
    <w:p w14:paraId="6E4B8110" w14:textId="77777777" w:rsidR="000F7E44" w:rsidRPr="00EB105E" w:rsidRDefault="000F7E44">
      <w:pPr>
        <w:pStyle w:val="Kapitteldeling"/>
      </w:pPr>
    </w:p>
    <w:p w14:paraId="4FC75FD2" w14:textId="77777777" w:rsidR="000F7E44" w:rsidRPr="00EB105E" w:rsidRDefault="000F7E44">
      <w:pPr>
        <w:pStyle w:val="Kapitteldeling"/>
      </w:pPr>
    </w:p>
    <w:p w14:paraId="06ED87E7" w14:textId="77777777" w:rsidR="000F7E44" w:rsidRPr="00EB105E" w:rsidRDefault="000F7E44">
      <w:pPr>
        <w:pStyle w:val="Kapitteldeling"/>
      </w:pPr>
    </w:p>
    <w:p w14:paraId="0A48B786" w14:textId="77777777" w:rsidR="000F7E44" w:rsidRPr="00EB105E" w:rsidRDefault="000F7E44">
      <w:pPr>
        <w:pStyle w:val="Kapitteldeling"/>
      </w:pPr>
    </w:p>
    <w:p w14:paraId="7B9181A7" w14:textId="77777777" w:rsidR="000F7E44" w:rsidRPr="00EB105E" w:rsidRDefault="000F7E44">
      <w:pPr>
        <w:pStyle w:val="Kapitteldeling"/>
      </w:pPr>
    </w:p>
    <w:p w14:paraId="073C72FF" w14:textId="77777777" w:rsidR="000F7E44" w:rsidRPr="00EB105E" w:rsidRDefault="000F7E44">
      <w:pPr>
        <w:pStyle w:val="Kapitteldeling"/>
      </w:pPr>
    </w:p>
    <w:p w14:paraId="237AFADF" w14:textId="77777777" w:rsidR="000F7E44" w:rsidRPr="00EB105E" w:rsidRDefault="000F7E44">
      <w:pPr>
        <w:pStyle w:val="Kapitteldeling"/>
      </w:pPr>
    </w:p>
    <w:p w14:paraId="2A34CB1C" w14:textId="77777777" w:rsidR="000F7E44" w:rsidRPr="00EB105E" w:rsidRDefault="000F7E44">
      <w:pPr>
        <w:pStyle w:val="Kapitteldeling"/>
      </w:pPr>
    </w:p>
    <w:p w14:paraId="7FF148AA" w14:textId="77777777" w:rsidR="000F7E44" w:rsidRPr="003823A4" w:rsidRDefault="000F7E44">
      <w:pPr>
        <w:pStyle w:val="Kapitteldeling"/>
        <w:rPr>
          <w:lang w:val="en-US"/>
        </w:rPr>
      </w:pPr>
      <w:r w:rsidRPr="003823A4">
        <w:rPr>
          <w:lang w:val="en-US"/>
        </w:rPr>
        <w:t>Appendix</w:t>
      </w:r>
    </w:p>
    <w:p w14:paraId="2707CC06" w14:textId="77777777" w:rsidR="000F7E44" w:rsidRPr="003823A4" w:rsidRDefault="000F7E44">
      <w:pPr>
        <w:rPr>
          <w:lang w:val="en-US"/>
        </w:rPr>
      </w:pPr>
    </w:p>
    <w:p w14:paraId="5BD3745A" w14:textId="77777777" w:rsidR="000F7E44" w:rsidRPr="003823A4" w:rsidRDefault="000F7E44">
      <w:pPr>
        <w:rPr>
          <w:lang w:val="en-US"/>
        </w:rPr>
        <w:sectPr w:rsidR="000F7E44" w:rsidRPr="003823A4" w:rsidSect="002B10F0">
          <w:pgSz w:w="11907" w:h="16834" w:code="9"/>
          <w:pgMar w:top="567" w:right="1134" w:bottom="851" w:left="1304" w:header="340" w:footer="680" w:gutter="0"/>
          <w:cols w:space="708"/>
        </w:sectPr>
      </w:pPr>
    </w:p>
    <w:p w14:paraId="2E749876" w14:textId="77777777" w:rsidR="000F7E44" w:rsidRPr="003823A4" w:rsidRDefault="000F7E44" w:rsidP="000F7E44">
      <w:pPr>
        <w:rPr>
          <w:lang w:val="en-US"/>
        </w:rPr>
      </w:pPr>
      <w:bookmarkStart w:id="776" w:name="_Toc63673168"/>
      <w:bookmarkStart w:id="777" w:name="_Toc63673169"/>
      <w:bookmarkStart w:id="778" w:name="_Toc66081329"/>
      <w:bookmarkStart w:id="779" w:name="_Toc66084583"/>
    </w:p>
    <w:p w14:paraId="4DC58589" w14:textId="77777777" w:rsidR="000F7E44" w:rsidRPr="003823A4" w:rsidRDefault="000F7E44" w:rsidP="000F7E44">
      <w:pPr>
        <w:pStyle w:val="Title"/>
        <w:rPr>
          <w:lang w:val="en-US"/>
        </w:rPr>
      </w:pPr>
      <w:bookmarkStart w:id="780" w:name="_Toc187212753"/>
      <w:r w:rsidRPr="003823A4">
        <w:rPr>
          <w:lang w:val="en-US"/>
        </w:rPr>
        <w:t>Appendix A – Scenarios</w:t>
      </w:r>
      <w:bookmarkEnd w:id="780"/>
    </w:p>
    <w:p w14:paraId="05CC5E8D" w14:textId="77777777" w:rsidR="000F7E44" w:rsidRPr="003823A4" w:rsidRDefault="000F7E44" w:rsidP="000F7E44">
      <w:pPr>
        <w:rPr>
          <w:lang w:val="en-US"/>
        </w:rPr>
      </w:pPr>
    </w:p>
    <w:p w14:paraId="67AA487A" w14:textId="77777777" w:rsidR="000F7E44" w:rsidRPr="003823A4" w:rsidRDefault="000F7E44" w:rsidP="000F7E44">
      <w:pPr>
        <w:pStyle w:val="TOC1"/>
        <w:rPr>
          <w:lang w:val="en-US"/>
        </w:rPr>
      </w:pPr>
      <w:r w:rsidRPr="000805A4">
        <w:rPr>
          <w:noProof w:val="0"/>
          <w:lang w:val="en-GB"/>
        </w:rPr>
        <w:fldChar w:fldCharType="begin"/>
      </w:r>
      <w:r w:rsidRPr="003823A4">
        <w:rPr>
          <w:noProof w:val="0"/>
          <w:lang w:val="en-US"/>
        </w:rPr>
        <w:instrText xml:space="preserve"> TOC \t "Subtitle;1" </w:instrText>
      </w:r>
      <w:r w:rsidRPr="000805A4">
        <w:rPr>
          <w:noProof w:val="0"/>
          <w:lang w:val="en-GB"/>
        </w:rPr>
        <w:fldChar w:fldCharType="separate"/>
      </w:r>
      <w:r w:rsidRPr="003823A4">
        <w:rPr>
          <w:lang w:val="en-US"/>
        </w:rPr>
        <w:t>Scenario 1 – Gas Leak</w:t>
      </w:r>
      <w:r w:rsidRPr="003823A4">
        <w:rPr>
          <w:lang w:val="en-US"/>
        </w:rPr>
        <w:tab/>
      </w:r>
      <w:r w:rsidRPr="000805A4">
        <w:rPr>
          <w:lang w:val="en-GB"/>
        </w:rPr>
        <w:fldChar w:fldCharType="begin"/>
      </w:r>
      <w:r w:rsidRPr="003823A4">
        <w:rPr>
          <w:lang w:val="en-US"/>
        </w:rPr>
        <w:instrText xml:space="preserve"> PAGEREF _Toc66084583 \h </w:instrText>
      </w:r>
      <w:r w:rsidRPr="000805A4">
        <w:rPr>
          <w:lang w:val="en-GB"/>
        </w:rPr>
      </w:r>
      <w:r w:rsidRPr="000805A4">
        <w:rPr>
          <w:lang w:val="en-GB"/>
        </w:rPr>
        <w:fldChar w:fldCharType="separate"/>
      </w:r>
      <w:r w:rsidR="00D54866" w:rsidRPr="003823A4">
        <w:rPr>
          <w:lang w:val="en-US"/>
        </w:rPr>
        <w:t>I</w:t>
      </w:r>
      <w:r w:rsidRPr="000805A4">
        <w:rPr>
          <w:lang w:val="en-GB"/>
        </w:rPr>
        <w:fldChar w:fldCharType="end"/>
      </w:r>
    </w:p>
    <w:p w14:paraId="34E75244" w14:textId="77777777" w:rsidR="000F7E44" w:rsidRPr="000805A4" w:rsidRDefault="000F7E44" w:rsidP="000F7E44">
      <w:pPr>
        <w:pStyle w:val="TOC1"/>
        <w:rPr>
          <w:lang w:val="en-GB"/>
        </w:rPr>
      </w:pPr>
      <w:r w:rsidRPr="000805A4">
        <w:rPr>
          <w:lang w:val="en-GB"/>
        </w:rPr>
        <w:t>Scenario 2 – Utility Systems Start Up</w:t>
      </w:r>
      <w:r w:rsidRPr="000805A4">
        <w:rPr>
          <w:lang w:val="en-GB"/>
        </w:rPr>
        <w:tab/>
      </w:r>
      <w:r w:rsidRPr="000805A4">
        <w:rPr>
          <w:lang w:val="en-GB"/>
        </w:rPr>
        <w:fldChar w:fldCharType="begin"/>
      </w:r>
      <w:r w:rsidRPr="000805A4">
        <w:rPr>
          <w:lang w:val="en-GB"/>
        </w:rPr>
        <w:instrText xml:space="preserve"> PAGEREF _Toc66084584 \h </w:instrText>
      </w:r>
      <w:r w:rsidRPr="000805A4">
        <w:rPr>
          <w:lang w:val="en-GB"/>
        </w:rPr>
      </w:r>
      <w:r w:rsidRPr="000805A4">
        <w:rPr>
          <w:lang w:val="en-GB"/>
        </w:rPr>
        <w:fldChar w:fldCharType="separate"/>
      </w:r>
      <w:r w:rsidR="00D54866">
        <w:rPr>
          <w:lang w:val="en-GB"/>
        </w:rPr>
        <w:t>III</w:t>
      </w:r>
      <w:r w:rsidRPr="000805A4">
        <w:rPr>
          <w:lang w:val="en-GB"/>
        </w:rPr>
        <w:fldChar w:fldCharType="end"/>
      </w:r>
    </w:p>
    <w:p w14:paraId="41393B3A" w14:textId="77777777" w:rsidR="000F7E44" w:rsidRPr="000805A4" w:rsidRDefault="000F7E44" w:rsidP="000F7E44">
      <w:pPr>
        <w:pStyle w:val="TOC1"/>
        <w:rPr>
          <w:lang w:val="en-GB"/>
        </w:rPr>
      </w:pPr>
      <w:r w:rsidRPr="000805A4">
        <w:rPr>
          <w:lang w:val="en-GB"/>
        </w:rPr>
        <w:t>Scenario 3 – Subsea Start-up</w:t>
      </w:r>
      <w:r w:rsidRPr="000805A4">
        <w:rPr>
          <w:lang w:val="en-GB"/>
        </w:rPr>
        <w:tab/>
      </w:r>
      <w:r w:rsidRPr="000805A4">
        <w:rPr>
          <w:lang w:val="en-GB"/>
        </w:rPr>
        <w:fldChar w:fldCharType="begin"/>
      </w:r>
      <w:r w:rsidRPr="000805A4">
        <w:rPr>
          <w:lang w:val="en-GB"/>
        </w:rPr>
        <w:instrText xml:space="preserve"> PAGEREF _Toc66084585 \h </w:instrText>
      </w:r>
      <w:r w:rsidRPr="000805A4">
        <w:rPr>
          <w:lang w:val="en-GB"/>
        </w:rPr>
      </w:r>
      <w:r w:rsidRPr="000805A4">
        <w:rPr>
          <w:lang w:val="en-GB"/>
        </w:rPr>
        <w:fldChar w:fldCharType="separate"/>
      </w:r>
      <w:r w:rsidR="00D54866">
        <w:rPr>
          <w:lang w:val="en-GB"/>
        </w:rPr>
        <w:t>IV</w:t>
      </w:r>
      <w:r w:rsidRPr="000805A4">
        <w:rPr>
          <w:lang w:val="en-GB"/>
        </w:rPr>
        <w:fldChar w:fldCharType="end"/>
      </w:r>
    </w:p>
    <w:p w14:paraId="075CAAEF" w14:textId="77777777" w:rsidR="000F7E44" w:rsidRPr="000805A4" w:rsidRDefault="000F7E44" w:rsidP="000F7E44">
      <w:pPr>
        <w:pStyle w:val="TOC1"/>
        <w:rPr>
          <w:lang w:val="en-GB"/>
        </w:rPr>
      </w:pPr>
      <w:r w:rsidRPr="000805A4">
        <w:rPr>
          <w:lang w:val="en-GB"/>
        </w:rPr>
        <w:t>Scenario 4 – Emergency Shutdown</w:t>
      </w:r>
      <w:r w:rsidRPr="000805A4">
        <w:rPr>
          <w:lang w:val="en-GB"/>
        </w:rPr>
        <w:tab/>
      </w:r>
      <w:r w:rsidRPr="000805A4">
        <w:rPr>
          <w:lang w:val="en-GB"/>
        </w:rPr>
        <w:fldChar w:fldCharType="begin"/>
      </w:r>
      <w:r w:rsidRPr="000805A4">
        <w:rPr>
          <w:lang w:val="en-GB"/>
        </w:rPr>
        <w:instrText xml:space="preserve"> PAGEREF _Toc66084586 \h </w:instrText>
      </w:r>
      <w:r w:rsidRPr="000805A4">
        <w:rPr>
          <w:lang w:val="en-GB"/>
        </w:rPr>
      </w:r>
      <w:r w:rsidRPr="000805A4">
        <w:rPr>
          <w:lang w:val="en-GB"/>
        </w:rPr>
        <w:fldChar w:fldCharType="separate"/>
      </w:r>
      <w:r w:rsidR="00D54866">
        <w:rPr>
          <w:lang w:val="en-GB"/>
        </w:rPr>
        <w:t>V</w:t>
      </w:r>
      <w:r w:rsidRPr="000805A4">
        <w:rPr>
          <w:lang w:val="en-GB"/>
        </w:rPr>
        <w:fldChar w:fldCharType="end"/>
      </w:r>
    </w:p>
    <w:p w14:paraId="4DB16422" w14:textId="77777777" w:rsidR="000F7E44" w:rsidRPr="009572F6" w:rsidRDefault="000F7E44" w:rsidP="000F7E44">
      <w:pPr>
        <w:pStyle w:val="TOC1"/>
        <w:rPr>
          <w:lang w:val="en-GB"/>
        </w:rPr>
      </w:pPr>
      <w:r w:rsidRPr="009572F6">
        <w:rPr>
          <w:lang w:val="en-GB"/>
        </w:rPr>
        <w:t>Scenario 5 – Blackout</w:t>
      </w:r>
      <w:r w:rsidRPr="009572F6">
        <w:rPr>
          <w:lang w:val="en-GB"/>
        </w:rPr>
        <w:tab/>
      </w:r>
      <w:r w:rsidRPr="000805A4">
        <w:rPr>
          <w:lang w:val="en-GB"/>
        </w:rPr>
        <w:fldChar w:fldCharType="begin"/>
      </w:r>
      <w:r w:rsidRPr="009572F6">
        <w:rPr>
          <w:lang w:val="en-GB"/>
        </w:rPr>
        <w:instrText xml:space="preserve"> PAGEREF _Toc66084587 \h </w:instrText>
      </w:r>
      <w:r w:rsidRPr="000805A4">
        <w:rPr>
          <w:lang w:val="en-GB"/>
        </w:rPr>
      </w:r>
      <w:r w:rsidRPr="000805A4">
        <w:rPr>
          <w:lang w:val="en-GB"/>
        </w:rPr>
        <w:fldChar w:fldCharType="separate"/>
      </w:r>
      <w:r w:rsidR="00D54866">
        <w:rPr>
          <w:lang w:val="en-GB"/>
        </w:rPr>
        <w:t>VI</w:t>
      </w:r>
      <w:r w:rsidRPr="000805A4">
        <w:rPr>
          <w:lang w:val="en-GB"/>
        </w:rPr>
        <w:fldChar w:fldCharType="end"/>
      </w:r>
    </w:p>
    <w:p w14:paraId="21943A14" w14:textId="77777777" w:rsidR="000F7E44" w:rsidRDefault="000F7E44" w:rsidP="000F7E44">
      <w:pPr>
        <w:pStyle w:val="TOC1"/>
        <w:rPr>
          <w:lang w:val="en-GB"/>
        </w:rPr>
      </w:pPr>
      <w:r w:rsidRPr="009572F6">
        <w:rPr>
          <w:lang w:val="en-GB"/>
        </w:rPr>
        <w:t>Scenario 6 – Sudden Listing</w:t>
      </w:r>
      <w:r w:rsidRPr="009572F6">
        <w:rPr>
          <w:lang w:val="en-GB"/>
        </w:rPr>
        <w:tab/>
      </w:r>
      <w:r w:rsidRPr="000805A4">
        <w:rPr>
          <w:lang w:val="en-GB"/>
        </w:rPr>
        <w:fldChar w:fldCharType="begin"/>
      </w:r>
      <w:r w:rsidRPr="009572F6">
        <w:rPr>
          <w:lang w:val="en-GB"/>
        </w:rPr>
        <w:instrText xml:space="preserve"> PAGEREF _Toc66084588 \h </w:instrText>
      </w:r>
      <w:r w:rsidRPr="000805A4">
        <w:rPr>
          <w:lang w:val="en-GB"/>
        </w:rPr>
      </w:r>
      <w:r w:rsidRPr="000805A4">
        <w:rPr>
          <w:lang w:val="en-GB"/>
        </w:rPr>
        <w:fldChar w:fldCharType="separate"/>
      </w:r>
      <w:r w:rsidR="00D54866">
        <w:rPr>
          <w:lang w:val="en-GB"/>
        </w:rPr>
        <w:t>VII</w:t>
      </w:r>
      <w:r w:rsidRPr="000805A4">
        <w:rPr>
          <w:lang w:val="en-GB"/>
        </w:rPr>
        <w:fldChar w:fldCharType="end"/>
      </w:r>
    </w:p>
    <w:p w14:paraId="21A74A2D" w14:textId="77777777" w:rsidR="000F7E44" w:rsidRDefault="000F7E44" w:rsidP="000F7E44">
      <w:pPr>
        <w:pStyle w:val="TOC1"/>
        <w:rPr>
          <w:lang w:val="en-GB"/>
        </w:rPr>
      </w:pPr>
      <w:r>
        <w:rPr>
          <w:lang w:val="en-GB"/>
        </w:rPr>
        <w:t xml:space="preserve">Scenario 7 – </w:t>
      </w:r>
      <w:r w:rsidRPr="009572F6">
        <w:rPr>
          <w:lang w:val="en-GB"/>
        </w:rPr>
        <w:tab/>
      </w:r>
      <w:r w:rsidRPr="00B069F0">
        <w:rPr>
          <w:lang w:val="en-GB"/>
        </w:rPr>
        <w:t xml:space="preserve">ICT and SAS systems break down </w:t>
      </w:r>
      <w:r>
        <w:rPr>
          <w:lang w:val="en-GB"/>
        </w:rPr>
        <w:tab/>
      </w:r>
      <w:r w:rsidRPr="000805A4">
        <w:rPr>
          <w:lang w:val="en-GB"/>
        </w:rPr>
        <w:fldChar w:fldCharType="begin"/>
      </w:r>
      <w:r w:rsidRPr="009572F6">
        <w:rPr>
          <w:lang w:val="en-GB"/>
        </w:rPr>
        <w:instrText xml:space="preserve"> PAGEREF _Toc66084588 \h </w:instrText>
      </w:r>
      <w:r w:rsidRPr="000805A4">
        <w:rPr>
          <w:lang w:val="en-GB"/>
        </w:rPr>
      </w:r>
      <w:r w:rsidRPr="000805A4">
        <w:rPr>
          <w:lang w:val="en-GB"/>
        </w:rPr>
        <w:fldChar w:fldCharType="separate"/>
      </w:r>
      <w:r w:rsidR="00D54866">
        <w:rPr>
          <w:lang w:val="en-GB"/>
        </w:rPr>
        <w:t>VII</w:t>
      </w:r>
      <w:r w:rsidRPr="000805A4">
        <w:rPr>
          <w:lang w:val="en-GB"/>
        </w:rPr>
        <w:fldChar w:fldCharType="end"/>
      </w:r>
      <w:r>
        <w:rPr>
          <w:lang w:val="en-GB"/>
        </w:rPr>
        <w:t>I</w:t>
      </w:r>
    </w:p>
    <w:p w14:paraId="72638B05" w14:textId="77777777" w:rsidR="000F7E44" w:rsidRPr="007A195E" w:rsidRDefault="000F7E44" w:rsidP="000F7E44">
      <w:pPr>
        <w:pStyle w:val="TOC1"/>
        <w:rPr>
          <w:lang w:val="es-ES"/>
        </w:rPr>
      </w:pPr>
      <w:r w:rsidRPr="007A195E">
        <w:rPr>
          <w:lang w:val="es-ES"/>
        </w:rPr>
        <w:t>Scenario example</w:t>
      </w:r>
      <w:r w:rsidRPr="007A195E">
        <w:rPr>
          <w:lang w:val="es-ES"/>
        </w:rPr>
        <w:tab/>
        <w:t>IX</w:t>
      </w:r>
    </w:p>
    <w:p w14:paraId="0776CA26" w14:textId="77777777" w:rsidR="000F7E44" w:rsidRDefault="000F7E44" w:rsidP="000F7E44">
      <w:pPr>
        <w:rPr>
          <w:lang w:val="en-GB"/>
        </w:rPr>
      </w:pPr>
      <w:r w:rsidRPr="000805A4">
        <w:rPr>
          <w:lang w:val="en-GB"/>
        </w:rPr>
        <w:fldChar w:fldCharType="end"/>
      </w:r>
    </w:p>
    <w:p w14:paraId="1EA5ED8C" w14:textId="77777777" w:rsidR="00B626B7" w:rsidRDefault="00B626B7" w:rsidP="000F7E44">
      <w:pPr>
        <w:rPr>
          <w:lang w:val="en-GB"/>
        </w:rPr>
      </w:pPr>
      <w:r>
        <w:rPr>
          <w:lang w:val="en-GB"/>
        </w:rPr>
        <w:t>List of defined hazards and accident</w:t>
      </w:r>
      <w:r w:rsidR="00AD43D4">
        <w:rPr>
          <w:lang w:val="en-GB"/>
        </w:rPr>
        <w:t>s, retrieved from Ptil (2009), c</w:t>
      </w:r>
      <w:r>
        <w:rPr>
          <w:lang w:val="en-GB"/>
        </w:rPr>
        <w:t>an be used to improve the scenarios as described in the appendix:</w:t>
      </w:r>
    </w:p>
    <w:p w14:paraId="406AE0E1" w14:textId="77777777" w:rsidR="00B626B7" w:rsidRDefault="00B626B7" w:rsidP="00B626B7">
      <w:pPr>
        <w:rPr>
          <w:lang w:val="en-GB"/>
        </w:rPr>
      </w:pPr>
    </w:p>
    <w:p w14:paraId="1A60F88C" w14:textId="77777777" w:rsidR="00B626B7" w:rsidRPr="00B626B7" w:rsidRDefault="00B626B7" w:rsidP="00B626B7">
      <w:pPr>
        <w:rPr>
          <w:lang w:val="en-GB"/>
        </w:rPr>
      </w:pPr>
      <w:r w:rsidRPr="00B626B7">
        <w:rPr>
          <w:lang w:val="en-GB"/>
        </w:rPr>
        <w:t>Defined situations of hazard and accident offshore include:</w:t>
      </w:r>
    </w:p>
    <w:p w14:paraId="3DE5ED99" w14:textId="77777777" w:rsidR="00B626B7" w:rsidRPr="00B626B7" w:rsidRDefault="00B626B7" w:rsidP="00462661">
      <w:pPr>
        <w:numPr>
          <w:ilvl w:val="0"/>
          <w:numId w:val="81"/>
        </w:numPr>
        <w:rPr>
          <w:lang w:val="en-GB"/>
        </w:rPr>
      </w:pPr>
      <w:r w:rsidRPr="00B626B7">
        <w:rPr>
          <w:lang w:val="en-GB"/>
        </w:rPr>
        <w:t>Non-ignited hydrocarbon leaks</w:t>
      </w:r>
    </w:p>
    <w:p w14:paraId="25D1FA3E" w14:textId="77777777" w:rsidR="00B626B7" w:rsidRPr="00B626B7" w:rsidRDefault="00B626B7" w:rsidP="00462661">
      <w:pPr>
        <w:numPr>
          <w:ilvl w:val="0"/>
          <w:numId w:val="81"/>
        </w:numPr>
        <w:rPr>
          <w:lang w:val="en-GB"/>
        </w:rPr>
      </w:pPr>
      <w:r w:rsidRPr="00B626B7">
        <w:rPr>
          <w:lang w:val="en-GB"/>
        </w:rPr>
        <w:t>Ignited hydrocarbon leaks</w:t>
      </w:r>
    </w:p>
    <w:p w14:paraId="63A8E745" w14:textId="77777777" w:rsidR="00B626B7" w:rsidRPr="00B626B7" w:rsidRDefault="00B626B7" w:rsidP="00462661">
      <w:pPr>
        <w:numPr>
          <w:ilvl w:val="0"/>
          <w:numId w:val="81"/>
        </w:numPr>
        <w:rPr>
          <w:lang w:val="en-GB"/>
        </w:rPr>
      </w:pPr>
      <w:r w:rsidRPr="00B626B7">
        <w:rPr>
          <w:lang w:val="en-GB"/>
        </w:rPr>
        <w:t>Well kicks/loss of well control</w:t>
      </w:r>
    </w:p>
    <w:p w14:paraId="4DAFAF46" w14:textId="77777777" w:rsidR="00B626B7" w:rsidRPr="00B626B7" w:rsidRDefault="00B626B7" w:rsidP="00462661">
      <w:pPr>
        <w:numPr>
          <w:ilvl w:val="0"/>
          <w:numId w:val="81"/>
        </w:numPr>
        <w:rPr>
          <w:lang w:val="en-GB"/>
        </w:rPr>
      </w:pPr>
      <w:r w:rsidRPr="00B626B7">
        <w:rPr>
          <w:lang w:val="en-GB"/>
        </w:rPr>
        <w:t>Fire/explosion in other areas, flammable liquids</w:t>
      </w:r>
    </w:p>
    <w:p w14:paraId="53E4C939" w14:textId="77777777" w:rsidR="00B626B7" w:rsidRPr="00B626B7" w:rsidRDefault="00B626B7" w:rsidP="00462661">
      <w:pPr>
        <w:numPr>
          <w:ilvl w:val="0"/>
          <w:numId w:val="81"/>
        </w:numPr>
        <w:rPr>
          <w:lang w:val="en-GB"/>
        </w:rPr>
      </w:pPr>
      <w:r w:rsidRPr="00B626B7">
        <w:rPr>
          <w:lang w:val="en-GB"/>
        </w:rPr>
        <w:t>Vessel on collision course</w:t>
      </w:r>
    </w:p>
    <w:p w14:paraId="64CD6A38" w14:textId="77777777" w:rsidR="00B626B7" w:rsidRPr="00B626B7" w:rsidRDefault="00B626B7" w:rsidP="00462661">
      <w:pPr>
        <w:numPr>
          <w:ilvl w:val="0"/>
          <w:numId w:val="81"/>
        </w:numPr>
        <w:rPr>
          <w:lang w:val="en-GB"/>
        </w:rPr>
      </w:pPr>
      <w:r w:rsidRPr="00B626B7">
        <w:rPr>
          <w:lang w:val="en-GB"/>
        </w:rPr>
        <w:t>Drifting object</w:t>
      </w:r>
    </w:p>
    <w:p w14:paraId="4CE83D4E" w14:textId="77777777" w:rsidR="00B626B7" w:rsidRPr="00B626B7" w:rsidRDefault="00B626B7" w:rsidP="00462661">
      <w:pPr>
        <w:numPr>
          <w:ilvl w:val="0"/>
          <w:numId w:val="81"/>
        </w:numPr>
        <w:rPr>
          <w:lang w:val="en-GB"/>
        </w:rPr>
      </w:pPr>
      <w:r w:rsidRPr="00B626B7">
        <w:rPr>
          <w:lang w:val="en-GB"/>
        </w:rPr>
        <w:t>Collision with field-related vessel/installation/shuttle tanker</w:t>
      </w:r>
    </w:p>
    <w:p w14:paraId="1C2F3E42" w14:textId="77777777" w:rsidR="00B626B7" w:rsidRPr="00B626B7" w:rsidRDefault="00B626B7" w:rsidP="00462661">
      <w:pPr>
        <w:numPr>
          <w:ilvl w:val="0"/>
          <w:numId w:val="81"/>
        </w:numPr>
        <w:rPr>
          <w:lang w:val="en-GB"/>
        </w:rPr>
      </w:pPr>
      <w:r w:rsidRPr="00B626B7">
        <w:rPr>
          <w:lang w:val="en-GB"/>
        </w:rPr>
        <w:t>Structural damage to platform/stability/anchoring/positioning failure</w:t>
      </w:r>
    </w:p>
    <w:p w14:paraId="204AB756" w14:textId="77777777" w:rsidR="00B626B7" w:rsidRPr="00B626B7" w:rsidRDefault="00B626B7" w:rsidP="00462661">
      <w:pPr>
        <w:numPr>
          <w:ilvl w:val="0"/>
          <w:numId w:val="81"/>
        </w:numPr>
        <w:rPr>
          <w:lang w:val="en-GB"/>
        </w:rPr>
      </w:pPr>
      <w:r w:rsidRPr="00B626B7">
        <w:rPr>
          <w:lang w:val="en-GB"/>
        </w:rPr>
        <w:t>Leaking from subsea production systems/pipelines/risers/flowlines/loading buoys/loading hoses</w:t>
      </w:r>
    </w:p>
    <w:p w14:paraId="7F4928B0" w14:textId="77777777" w:rsidR="00B626B7" w:rsidRPr="00B626B7" w:rsidRDefault="00B626B7" w:rsidP="00462661">
      <w:pPr>
        <w:numPr>
          <w:ilvl w:val="0"/>
          <w:numId w:val="81"/>
        </w:numPr>
        <w:rPr>
          <w:lang w:val="en-GB"/>
        </w:rPr>
      </w:pPr>
      <w:r w:rsidRPr="00B626B7">
        <w:rPr>
          <w:lang w:val="en-GB"/>
        </w:rPr>
        <w:t>Damage to subsea production equipment/pipeline systems/diving equipment caused by fishing gear</w:t>
      </w:r>
    </w:p>
    <w:p w14:paraId="1E475BFA" w14:textId="77777777" w:rsidR="00B626B7" w:rsidRPr="00B626B7" w:rsidRDefault="00B626B7" w:rsidP="00462661">
      <w:pPr>
        <w:numPr>
          <w:ilvl w:val="0"/>
          <w:numId w:val="81"/>
        </w:numPr>
        <w:rPr>
          <w:lang w:val="en-GB"/>
        </w:rPr>
      </w:pPr>
      <w:r w:rsidRPr="00B626B7">
        <w:rPr>
          <w:lang w:val="en-GB"/>
        </w:rPr>
        <w:t>Evacuation (precautionary/emergency evacuation)</w:t>
      </w:r>
    </w:p>
    <w:p w14:paraId="275C2808" w14:textId="77777777" w:rsidR="00B626B7" w:rsidRPr="00B626B7" w:rsidRDefault="00B626B7" w:rsidP="00462661">
      <w:pPr>
        <w:numPr>
          <w:ilvl w:val="0"/>
          <w:numId w:val="81"/>
        </w:numPr>
        <w:rPr>
          <w:lang w:val="en-GB"/>
        </w:rPr>
      </w:pPr>
      <w:r w:rsidRPr="00B626B7">
        <w:rPr>
          <w:lang w:val="en-GB"/>
        </w:rPr>
        <w:t>Helicopter crash/emergency landing on/near installation</w:t>
      </w:r>
    </w:p>
    <w:p w14:paraId="66DE7257" w14:textId="77777777" w:rsidR="00B626B7" w:rsidRDefault="00B626B7" w:rsidP="00B626B7">
      <w:pPr>
        <w:rPr>
          <w:lang w:val="en-GB"/>
        </w:rPr>
      </w:pPr>
    </w:p>
    <w:p w14:paraId="35870853" w14:textId="77777777" w:rsidR="00B626B7" w:rsidRPr="00B626B7" w:rsidRDefault="00B626B7" w:rsidP="00B626B7">
      <w:pPr>
        <w:rPr>
          <w:lang w:val="en-GB"/>
        </w:rPr>
      </w:pPr>
      <w:r w:rsidRPr="00B626B7">
        <w:rPr>
          <w:lang w:val="en-GB"/>
        </w:rPr>
        <w:t xml:space="preserve">Defined situations of hazard and accident on processing plants include: </w:t>
      </w:r>
    </w:p>
    <w:p w14:paraId="4BBA8589" w14:textId="77777777" w:rsidR="00B626B7" w:rsidRPr="00B626B7" w:rsidRDefault="00B626B7" w:rsidP="00462661">
      <w:pPr>
        <w:numPr>
          <w:ilvl w:val="0"/>
          <w:numId w:val="82"/>
        </w:numPr>
        <w:rPr>
          <w:lang w:val="en-GB"/>
        </w:rPr>
      </w:pPr>
      <w:r w:rsidRPr="00B626B7">
        <w:rPr>
          <w:lang w:val="en-GB"/>
        </w:rPr>
        <w:t>Non-ignited hydrocarbon leaks</w:t>
      </w:r>
    </w:p>
    <w:p w14:paraId="293EDD95" w14:textId="77777777" w:rsidR="00B626B7" w:rsidRPr="00B626B7" w:rsidRDefault="00B626B7" w:rsidP="00462661">
      <w:pPr>
        <w:numPr>
          <w:ilvl w:val="0"/>
          <w:numId w:val="82"/>
        </w:numPr>
        <w:rPr>
          <w:lang w:val="en-GB"/>
        </w:rPr>
      </w:pPr>
      <w:r w:rsidRPr="00B626B7">
        <w:rPr>
          <w:lang w:val="en-GB"/>
        </w:rPr>
        <w:t xml:space="preserve">Ignited hydrocarbon leaks </w:t>
      </w:r>
    </w:p>
    <w:p w14:paraId="119922FB" w14:textId="77777777" w:rsidR="00B626B7" w:rsidRDefault="00B626B7" w:rsidP="00462661">
      <w:pPr>
        <w:numPr>
          <w:ilvl w:val="0"/>
          <w:numId w:val="82"/>
        </w:numPr>
        <w:rPr>
          <w:lang w:val="en-GB"/>
        </w:rPr>
      </w:pPr>
      <w:r w:rsidRPr="00B626B7">
        <w:rPr>
          <w:lang w:val="en-GB"/>
        </w:rPr>
        <w:t>Fir</w:t>
      </w:r>
      <w:r w:rsidR="00AD43D4">
        <w:rPr>
          <w:lang w:val="en-GB"/>
        </w:rPr>
        <w:t xml:space="preserve">e/explosion, not included in above item (No 2) </w:t>
      </w:r>
    </w:p>
    <w:p w14:paraId="3DBBBE24" w14:textId="77777777" w:rsidR="000F7E44" w:rsidRPr="007A195E" w:rsidRDefault="000F7E44" w:rsidP="000F7E44">
      <w:pPr>
        <w:rPr>
          <w:lang w:val="es-ES"/>
        </w:rPr>
      </w:pPr>
    </w:p>
    <w:p w14:paraId="2A6076CB" w14:textId="77777777" w:rsidR="000F7E44" w:rsidRPr="007A195E" w:rsidRDefault="000F7E44" w:rsidP="000F7E44">
      <w:pPr>
        <w:rPr>
          <w:lang w:val="es-ES"/>
        </w:rPr>
        <w:sectPr w:rsidR="000F7E44" w:rsidRPr="007A195E" w:rsidSect="002B10F0">
          <w:footerReference w:type="default" r:id="rId172"/>
          <w:pgSz w:w="11907" w:h="16834" w:code="9"/>
          <w:pgMar w:top="567" w:right="1134" w:bottom="851" w:left="1304" w:header="340" w:footer="680" w:gutter="0"/>
          <w:pgNumType w:fmt="upperRoman" w:start="1"/>
          <w:cols w:space="708"/>
        </w:sectPr>
      </w:pPr>
    </w:p>
    <w:p w14:paraId="7A4D6FE9" w14:textId="77777777" w:rsidR="000F7E44" w:rsidRPr="003404D0" w:rsidRDefault="000F7E44">
      <w:pPr>
        <w:pStyle w:val="Subtitle"/>
        <w:rPr>
          <w:lang w:val="en-GB"/>
        </w:rPr>
      </w:pPr>
      <w:bookmarkStart w:id="781" w:name="_Toc187212754"/>
      <w:bookmarkEnd w:id="776"/>
      <w:r w:rsidRPr="003404D0">
        <w:rPr>
          <w:lang w:val="en-GB"/>
        </w:rPr>
        <w:lastRenderedPageBreak/>
        <w:t>Scenario 1 – Gas Leak</w:t>
      </w:r>
      <w:bookmarkEnd w:id="777"/>
      <w:bookmarkEnd w:id="778"/>
      <w:bookmarkEnd w:id="779"/>
      <w:bookmarkEnd w:id="781"/>
    </w:p>
    <w:p w14:paraId="041A732F" w14:textId="77777777" w:rsidR="000F7E44" w:rsidRPr="000805A4" w:rsidRDefault="000F7E44">
      <w:pPr>
        <w:pStyle w:val="Heading4"/>
      </w:pPr>
      <w:r w:rsidRPr="000805A4">
        <w:t>Scenario Description</w:t>
      </w:r>
    </w:p>
    <w:p w14:paraId="4C14FF32" w14:textId="77777777" w:rsidR="000F7E44" w:rsidRPr="000805A4" w:rsidRDefault="000F7E44">
      <w:pPr>
        <w:pStyle w:val="BodyText"/>
        <w:jc w:val="both"/>
      </w:pPr>
      <w:r w:rsidRPr="000805A4">
        <w:t>A gas leak takes place in the process area. The gas leak is large enough to be detected by the gas detectors, but does not lead to automatic shutdown.</w:t>
      </w:r>
    </w:p>
    <w:p w14:paraId="59B011B9" w14:textId="77777777" w:rsidR="000F7E44" w:rsidRPr="000805A4" w:rsidRDefault="000F7E44">
      <w:pPr>
        <w:pStyle w:val="Heading4"/>
      </w:pPr>
      <w:r w:rsidRPr="000805A4">
        <w:t>Main Steps of the Scenario</w:t>
      </w:r>
    </w:p>
    <w:p w14:paraId="5F904AFA" w14:textId="77777777" w:rsidR="000F7E44" w:rsidRPr="000805A4" w:rsidRDefault="000F7E44" w:rsidP="00462661">
      <w:pPr>
        <w:pStyle w:val="ListeNummer"/>
        <w:numPr>
          <w:ilvl w:val="0"/>
          <w:numId w:val="45"/>
        </w:numPr>
        <w:rPr>
          <w:lang w:val="en-GB"/>
        </w:rPr>
      </w:pPr>
      <w:r w:rsidRPr="000805A4">
        <w:rPr>
          <w:lang w:val="en-GB"/>
        </w:rPr>
        <w:t>Automatic warning from F&amp;G panel</w:t>
      </w:r>
    </w:p>
    <w:p w14:paraId="775CE679" w14:textId="77777777" w:rsidR="000F7E44" w:rsidRPr="000805A4" w:rsidRDefault="000F7E44" w:rsidP="00462661">
      <w:pPr>
        <w:pStyle w:val="ListeNummer"/>
        <w:numPr>
          <w:ilvl w:val="0"/>
          <w:numId w:val="45"/>
        </w:numPr>
        <w:rPr>
          <w:lang w:val="en-GB"/>
        </w:rPr>
      </w:pPr>
      <w:r w:rsidRPr="000805A4">
        <w:rPr>
          <w:lang w:val="en-GB"/>
        </w:rPr>
        <w:t>CRO announces the warning over PA</w:t>
      </w:r>
    </w:p>
    <w:p w14:paraId="4E7F2ADB" w14:textId="77777777" w:rsidR="000F7E44" w:rsidRPr="000805A4" w:rsidRDefault="000F7E44" w:rsidP="00462661">
      <w:pPr>
        <w:pStyle w:val="ListeNummer"/>
        <w:numPr>
          <w:ilvl w:val="0"/>
          <w:numId w:val="45"/>
        </w:numPr>
        <w:rPr>
          <w:lang w:val="en-GB"/>
        </w:rPr>
      </w:pPr>
      <w:r w:rsidRPr="000805A4">
        <w:rPr>
          <w:lang w:val="en-GB"/>
        </w:rPr>
        <w:t>Field operators behave according to procedure</w:t>
      </w:r>
    </w:p>
    <w:p w14:paraId="3F7A84E2" w14:textId="77777777" w:rsidR="000F7E44" w:rsidRPr="000805A4" w:rsidRDefault="000F7E44" w:rsidP="00462661">
      <w:pPr>
        <w:pStyle w:val="ListeNummer"/>
        <w:numPr>
          <w:ilvl w:val="0"/>
          <w:numId w:val="45"/>
        </w:numPr>
        <w:rPr>
          <w:lang w:val="en-GB"/>
        </w:rPr>
      </w:pPr>
      <w:r w:rsidRPr="000805A4">
        <w:rPr>
          <w:lang w:val="en-GB"/>
        </w:rPr>
        <w:t>Area responsible reports back to CCR</w:t>
      </w:r>
    </w:p>
    <w:p w14:paraId="2AAD385E" w14:textId="77777777" w:rsidR="000F7E44" w:rsidRPr="000805A4" w:rsidRDefault="000F7E44" w:rsidP="00462661">
      <w:pPr>
        <w:pStyle w:val="ListeNummer"/>
        <w:numPr>
          <w:ilvl w:val="0"/>
          <w:numId w:val="45"/>
        </w:numPr>
        <w:rPr>
          <w:lang w:val="en-GB"/>
        </w:rPr>
      </w:pPr>
      <w:r w:rsidRPr="000805A4">
        <w:rPr>
          <w:lang w:val="en-GB"/>
        </w:rPr>
        <w:t>CRO monitors gas concentration (shown as % of LEL [Lower Explosion Limit])</w:t>
      </w:r>
    </w:p>
    <w:p w14:paraId="71FA942D" w14:textId="77777777" w:rsidR="000F7E44" w:rsidRPr="000805A4" w:rsidRDefault="000F7E44" w:rsidP="00462661">
      <w:pPr>
        <w:pStyle w:val="ListeNummer"/>
        <w:numPr>
          <w:ilvl w:val="0"/>
          <w:numId w:val="45"/>
        </w:numPr>
        <w:rPr>
          <w:lang w:val="en-GB"/>
        </w:rPr>
      </w:pPr>
      <w:r w:rsidRPr="000805A4">
        <w:rPr>
          <w:lang w:val="en-GB"/>
        </w:rPr>
        <w:t>CRO monitors F&amp;G panel</w:t>
      </w:r>
    </w:p>
    <w:p w14:paraId="082D3D16" w14:textId="77777777" w:rsidR="000F7E44" w:rsidRPr="000805A4" w:rsidRDefault="000F7E44" w:rsidP="00462661">
      <w:pPr>
        <w:pStyle w:val="ListeNummer"/>
        <w:numPr>
          <w:ilvl w:val="0"/>
          <w:numId w:val="45"/>
        </w:numPr>
        <w:rPr>
          <w:lang w:val="en-GB"/>
        </w:rPr>
      </w:pPr>
      <w:r w:rsidRPr="000805A4">
        <w:rPr>
          <w:lang w:val="en-GB"/>
        </w:rPr>
        <w:t>CRO initiate identification of the leak</w:t>
      </w:r>
    </w:p>
    <w:p w14:paraId="02B37880" w14:textId="77777777" w:rsidR="000F7E44" w:rsidRPr="000805A4" w:rsidRDefault="000F7E44" w:rsidP="00462661">
      <w:pPr>
        <w:pStyle w:val="ListeNummer"/>
        <w:numPr>
          <w:ilvl w:val="0"/>
          <w:numId w:val="45"/>
        </w:numPr>
        <w:rPr>
          <w:lang w:val="en-GB"/>
        </w:rPr>
      </w:pPr>
      <w:r w:rsidRPr="000805A4">
        <w:rPr>
          <w:lang w:val="en-GB"/>
        </w:rPr>
        <w:t>Area responsible considers shutdown and reparation</w:t>
      </w:r>
    </w:p>
    <w:p w14:paraId="264065D0" w14:textId="77777777" w:rsidR="000F7E44" w:rsidRDefault="000F7E44" w:rsidP="00462661">
      <w:pPr>
        <w:pStyle w:val="ListeNummer"/>
        <w:numPr>
          <w:ilvl w:val="0"/>
          <w:numId w:val="45"/>
        </w:numPr>
        <w:rPr>
          <w:lang w:val="en-GB"/>
        </w:rPr>
      </w:pPr>
      <w:r w:rsidRPr="000805A4">
        <w:rPr>
          <w:lang w:val="en-GB"/>
        </w:rPr>
        <w:t>Emergency responsible initiate necessary further actions according to procedure</w:t>
      </w:r>
    </w:p>
    <w:p w14:paraId="0012495C" w14:textId="77777777" w:rsidR="000F7E44" w:rsidRPr="00E624BF" w:rsidRDefault="000F7E44" w:rsidP="000F7E44">
      <w:pPr>
        <w:pStyle w:val="ListNumber"/>
        <w:numPr>
          <w:ilvl w:val="0"/>
          <w:numId w:val="0"/>
        </w:numPr>
      </w:pPr>
    </w:p>
    <w:p w14:paraId="32F49FA9" w14:textId="77777777" w:rsidR="000F7E44" w:rsidRPr="000805A4" w:rsidRDefault="000F7E44">
      <w:pPr>
        <w:pStyle w:val="Heading4"/>
      </w:pPr>
      <w:r w:rsidRPr="000805A4">
        <w:t>STEP</w:t>
      </w:r>
    </w:p>
    <w:p w14:paraId="4328A214" w14:textId="77777777" w:rsidR="000F7E44" w:rsidRPr="000805A4" w:rsidRDefault="009F24F0">
      <w:pPr>
        <w:rPr>
          <w:lang w:val="en-GB"/>
        </w:rPr>
      </w:pPr>
      <w:r w:rsidRPr="000805A4">
        <w:rPr>
          <w:noProof/>
          <w:lang w:val="en-GB"/>
        </w:rPr>
        <w:drawing>
          <wp:inline distT="0" distB="0" distL="0" distR="0" wp14:anchorId="45A1129F" wp14:editId="07777777">
            <wp:extent cx="6362700" cy="2943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362700" cy="2943225"/>
                    </a:xfrm>
                    <a:prstGeom prst="rect">
                      <a:avLst/>
                    </a:prstGeom>
                    <a:noFill/>
                    <a:ln>
                      <a:noFill/>
                    </a:ln>
                  </pic:spPr>
                </pic:pic>
              </a:graphicData>
            </a:graphic>
          </wp:inline>
        </w:drawing>
      </w:r>
    </w:p>
    <w:p w14:paraId="76908393" w14:textId="77777777" w:rsidR="000F7E44" w:rsidRPr="000805A4" w:rsidRDefault="000F7E44">
      <w:pPr>
        <w:rPr>
          <w:lang w:val="en-GB"/>
        </w:rPr>
      </w:pPr>
    </w:p>
    <w:p w14:paraId="33750002" w14:textId="77777777" w:rsidR="000F7E44" w:rsidRPr="000805A4" w:rsidRDefault="000F7E44">
      <w:pPr>
        <w:rPr>
          <w:lang w:val="en-GB"/>
        </w:rPr>
      </w:pPr>
    </w:p>
    <w:p w14:paraId="22F1D405" w14:textId="77777777" w:rsidR="000F7E44" w:rsidRPr="000805A4" w:rsidRDefault="000F7E44">
      <w:pPr>
        <w:pStyle w:val="Subtitle"/>
        <w:rPr>
          <w:lang w:val="en-GB"/>
        </w:rPr>
        <w:sectPr w:rsidR="000F7E44" w:rsidRPr="000805A4" w:rsidSect="002B10F0">
          <w:footerReference w:type="default" r:id="rId174"/>
          <w:pgSz w:w="11907" w:h="16834" w:code="9"/>
          <w:pgMar w:top="567" w:right="1134" w:bottom="851" w:left="1304" w:header="340" w:footer="680" w:gutter="0"/>
          <w:pgNumType w:fmt="upperRoman"/>
          <w:cols w:space="708"/>
        </w:sectPr>
      </w:pPr>
      <w:bookmarkStart w:id="782" w:name="_Toc63673170"/>
    </w:p>
    <w:p w14:paraId="5F4B516E" w14:textId="77777777" w:rsidR="000F7E44" w:rsidRPr="000805A4" w:rsidRDefault="000F7E44">
      <w:pPr>
        <w:pStyle w:val="Subtitle"/>
        <w:rPr>
          <w:lang w:val="en-GB"/>
        </w:rPr>
      </w:pPr>
      <w:bookmarkStart w:id="783" w:name="_Toc66081330"/>
      <w:bookmarkStart w:id="784" w:name="_Toc66084584"/>
      <w:bookmarkStart w:id="785" w:name="_Toc187212755"/>
      <w:r w:rsidRPr="000805A4">
        <w:rPr>
          <w:lang w:val="en-GB"/>
        </w:rPr>
        <w:lastRenderedPageBreak/>
        <w:t>Scenario 2 – Utility Systems Start Up</w:t>
      </w:r>
      <w:bookmarkEnd w:id="782"/>
      <w:bookmarkEnd w:id="783"/>
      <w:bookmarkEnd w:id="784"/>
      <w:bookmarkEnd w:id="785"/>
    </w:p>
    <w:p w14:paraId="2DCA4999" w14:textId="77777777" w:rsidR="000F7E44" w:rsidRPr="000805A4" w:rsidRDefault="000F7E44">
      <w:pPr>
        <w:pStyle w:val="Heading4"/>
      </w:pPr>
      <w:r w:rsidRPr="000805A4">
        <w:t>Scenario Description</w:t>
      </w:r>
    </w:p>
    <w:p w14:paraId="76674EAF" w14:textId="77777777" w:rsidR="000F7E44" w:rsidRPr="000805A4" w:rsidRDefault="000F7E44">
      <w:pPr>
        <w:pStyle w:val="BodyText"/>
        <w:jc w:val="both"/>
      </w:pPr>
      <w:r w:rsidRPr="000805A4">
        <w:t>After loss of utility systems the CRO will act according to procedure for utility systems start up. The CRO may start this procedure without acknowledging the reason for failure. Most likely reason for failure is loss of power, due to e.g. valves failing or contaminated diesel. This problem may cause other effects later in the scenario.</w:t>
      </w:r>
    </w:p>
    <w:p w14:paraId="3948048F" w14:textId="77777777" w:rsidR="000F7E44" w:rsidRPr="000805A4" w:rsidRDefault="000F7E44">
      <w:pPr>
        <w:pStyle w:val="Heading4"/>
      </w:pPr>
      <w:r w:rsidRPr="000805A4">
        <w:t>Main Steps of the Scenario</w:t>
      </w:r>
    </w:p>
    <w:p w14:paraId="0DF10E95" w14:textId="77777777" w:rsidR="000F7E44" w:rsidRPr="000805A4" w:rsidRDefault="000F7E44" w:rsidP="00462661">
      <w:pPr>
        <w:pStyle w:val="ListeNummer"/>
        <w:numPr>
          <w:ilvl w:val="0"/>
          <w:numId w:val="46"/>
        </w:numPr>
        <w:rPr>
          <w:lang w:val="en-GB"/>
        </w:rPr>
      </w:pPr>
      <w:r w:rsidRPr="000805A4">
        <w:rPr>
          <w:lang w:val="en-GB"/>
        </w:rPr>
        <w:t>Loss of utility systems</w:t>
      </w:r>
    </w:p>
    <w:p w14:paraId="7E270D3F" w14:textId="77777777" w:rsidR="000F7E44" w:rsidRPr="000805A4" w:rsidRDefault="000F7E44" w:rsidP="00462661">
      <w:pPr>
        <w:pStyle w:val="ListeNummer"/>
        <w:numPr>
          <w:ilvl w:val="0"/>
          <w:numId w:val="46"/>
        </w:numPr>
        <w:rPr>
          <w:lang w:val="en-GB"/>
        </w:rPr>
      </w:pPr>
      <w:r w:rsidRPr="000805A4">
        <w:rPr>
          <w:lang w:val="en-GB"/>
        </w:rPr>
        <w:t>CRO acts according to procedure</w:t>
      </w:r>
    </w:p>
    <w:p w14:paraId="6450DD7C" w14:textId="77777777" w:rsidR="000F7E44" w:rsidRDefault="000F7E44" w:rsidP="00462661">
      <w:pPr>
        <w:pStyle w:val="ListeNummer"/>
        <w:numPr>
          <w:ilvl w:val="0"/>
          <w:numId w:val="46"/>
        </w:numPr>
        <w:rPr>
          <w:lang w:val="en-GB"/>
        </w:rPr>
      </w:pPr>
      <w:r w:rsidRPr="000805A4">
        <w:rPr>
          <w:lang w:val="en-GB"/>
        </w:rPr>
        <w:t>Effects due to undetected reason for failure of utility systems</w:t>
      </w:r>
    </w:p>
    <w:p w14:paraId="1C85BCEB" w14:textId="77777777" w:rsidR="000F7E44" w:rsidRPr="00E624BF" w:rsidRDefault="000F7E44" w:rsidP="000F7E44">
      <w:pPr>
        <w:pStyle w:val="ListNumber"/>
        <w:numPr>
          <w:ilvl w:val="0"/>
          <w:numId w:val="0"/>
        </w:numPr>
      </w:pPr>
    </w:p>
    <w:p w14:paraId="1EF57FAF" w14:textId="77777777" w:rsidR="000F7E44" w:rsidRPr="000805A4" w:rsidRDefault="000F7E44">
      <w:pPr>
        <w:pStyle w:val="Heading4"/>
      </w:pPr>
      <w:r w:rsidRPr="000805A4">
        <w:t>STEP</w:t>
      </w:r>
    </w:p>
    <w:p w14:paraId="3D918BDB" w14:textId="77777777" w:rsidR="000F7E44" w:rsidRPr="000805A4" w:rsidRDefault="009F24F0">
      <w:pPr>
        <w:pStyle w:val="ListNumber"/>
        <w:numPr>
          <w:ilvl w:val="0"/>
          <w:numId w:val="0"/>
        </w:numPr>
        <w:ind w:left="-426"/>
      </w:pPr>
      <w:r w:rsidRPr="000805A4">
        <w:rPr>
          <w:noProof/>
        </w:rPr>
        <w:drawing>
          <wp:inline distT="0" distB="0" distL="0" distR="0" wp14:anchorId="470D3849" wp14:editId="07777777">
            <wp:extent cx="6000750" cy="1981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000750" cy="1981200"/>
                    </a:xfrm>
                    <a:prstGeom prst="rect">
                      <a:avLst/>
                    </a:prstGeom>
                    <a:noFill/>
                    <a:ln>
                      <a:noFill/>
                    </a:ln>
                  </pic:spPr>
                </pic:pic>
              </a:graphicData>
            </a:graphic>
          </wp:inline>
        </w:drawing>
      </w:r>
    </w:p>
    <w:p w14:paraId="0CA666A7" w14:textId="77777777" w:rsidR="000F7E44" w:rsidRPr="000805A4" w:rsidRDefault="000F7E44">
      <w:pPr>
        <w:rPr>
          <w:lang w:val="en-GB"/>
        </w:rPr>
      </w:pPr>
    </w:p>
    <w:p w14:paraId="3BA2F1FC" w14:textId="77777777" w:rsidR="000F7E44" w:rsidRPr="000805A4" w:rsidRDefault="000F7E44">
      <w:pPr>
        <w:rPr>
          <w:lang w:val="en-GB"/>
        </w:rPr>
      </w:pPr>
    </w:p>
    <w:p w14:paraId="16EA4817" w14:textId="77777777" w:rsidR="000F7E44" w:rsidRPr="000805A4" w:rsidRDefault="000F7E44">
      <w:pPr>
        <w:pStyle w:val="Subtitle"/>
        <w:rPr>
          <w:lang w:val="en-GB"/>
        </w:rPr>
        <w:sectPr w:rsidR="000F7E44" w:rsidRPr="000805A4" w:rsidSect="002B10F0">
          <w:pgSz w:w="11907" w:h="16834" w:code="9"/>
          <w:pgMar w:top="567" w:right="1134" w:bottom="851" w:left="1304" w:header="340" w:footer="680" w:gutter="0"/>
          <w:pgNumType w:fmt="upperRoman"/>
          <w:cols w:space="708"/>
        </w:sectPr>
      </w:pPr>
      <w:bookmarkStart w:id="786" w:name="_Toc63673171"/>
    </w:p>
    <w:p w14:paraId="7F09C049" w14:textId="77777777" w:rsidR="000F7E44" w:rsidRPr="000805A4" w:rsidRDefault="000F7E44">
      <w:pPr>
        <w:pStyle w:val="Subtitle"/>
        <w:rPr>
          <w:lang w:val="en-GB"/>
        </w:rPr>
      </w:pPr>
      <w:bookmarkStart w:id="787" w:name="_Toc66081331"/>
      <w:bookmarkStart w:id="788" w:name="_Toc66084585"/>
      <w:bookmarkStart w:id="789" w:name="_Toc187212756"/>
      <w:r w:rsidRPr="000805A4">
        <w:rPr>
          <w:lang w:val="en-GB"/>
        </w:rPr>
        <w:lastRenderedPageBreak/>
        <w:t>Scenario 3 – Subsea Start-up</w:t>
      </w:r>
      <w:bookmarkEnd w:id="786"/>
      <w:bookmarkEnd w:id="787"/>
      <w:bookmarkEnd w:id="788"/>
      <w:bookmarkEnd w:id="789"/>
    </w:p>
    <w:p w14:paraId="18CD53D0" w14:textId="77777777" w:rsidR="000F7E44" w:rsidRPr="000805A4" w:rsidRDefault="000F7E44">
      <w:pPr>
        <w:pStyle w:val="Heading4"/>
      </w:pPr>
      <w:r w:rsidRPr="000805A4">
        <w:t>Scenario Description</w:t>
      </w:r>
    </w:p>
    <w:p w14:paraId="2B9AE923" w14:textId="77777777" w:rsidR="000F7E44" w:rsidRPr="000805A4" w:rsidRDefault="000F7E44">
      <w:pPr>
        <w:pStyle w:val="BodyText"/>
        <w:jc w:val="both"/>
      </w:pPr>
      <w:r w:rsidRPr="000805A4">
        <w:t>After a revision due to maintenance the quality assurance has failed and a leak point has been established. This leak point initiates a gas leakage which will be detected during the subsea start-up procedure. Follow procedure for subsea start -up in combination with scenario 1 - gas leak.</w:t>
      </w:r>
    </w:p>
    <w:p w14:paraId="4E430122" w14:textId="77777777" w:rsidR="000F7E44" w:rsidRPr="000805A4" w:rsidRDefault="000F7E44">
      <w:pPr>
        <w:pStyle w:val="Heading4"/>
      </w:pPr>
      <w:r w:rsidRPr="000805A4">
        <w:t>Main Steps of the Scenario</w:t>
      </w:r>
    </w:p>
    <w:p w14:paraId="2529CF46" w14:textId="77777777" w:rsidR="000F7E44" w:rsidRPr="000805A4" w:rsidRDefault="000F7E44" w:rsidP="00462661">
      <w:pPr>
        <w:pStyle w:val="ListeNummer"/>
        <w:numPr>
          <w:ilvl w:val="0"/>
          <w:numId w:val="47"/>
        </w:numPr>
        <w:rPr>
          <w:lang w:val="en-GB"/>
        </w:rPr>
      </w:pPr>
      <w:r w:rsidRPr="000805A4">
        <w:rPr>
          <w:lang w:val="en-GB"/>
        </w:rPr>
        <w:t>CRO prepares topside for well stream</w:t>
      </w:r>
    </w:p>
    <w:p w14:paraId="1DF4D980" w14:textId="77777777" w:rsidR="000F7E44" w:rsidRPr="000805A4" w:rsidRDefault="000F7E44" w:rsidP="00462661">
      <w:pPr>
        <w:pStyle w:val="ListeNummer"/>
        <w:numPr>
          <w:ilvl w:val="0"/>
          <w:numId w:val="47"/>
        </w:numPr>
        <w:rPr>
          <w:lang w:val="en-GB"/>
        </w:rPr>
      </w:pPr>
      <w:r w:rsidRPr="000805A4">
        <w:rPr>
          <w:lang w:val="en-GB"/>
        </w:rPr>
        <w:t>CRO checks temperature on production line</w:t>
      </w:r>
    </w:p>
    <w:p w14:paraId="6FAD3A87" w14:textId="77777777" w:rsidR="000F7E44" w:rsidRPr="000805A4" w:rsidRDefault="000F7E44" w:rsidP="00462661">
      <w:pPr>
        <w:pStyle w:val="ListeNummer"/>
        <w:numPr>
          <w:ilvl w:val="0"/>
          <w:numId w:val="47"/>
        </w:numPr>
        <w:rPr>
          <w:lang w:val="en-GB"/>
        </w:rPr>
      </w:pPr>
      <w:r w:rsidRPr="000805A4">
        <w:rPr>
          <w:lang w:val="en-GB"/>
        </w:rPr>
        <w:t>CRO opens wells</w:t>
      </w:r>
    </w:p>
    <w:p w14:paraId="200AF7B1" w14:textId="77777777" w:rsidR="000F7E44" w:rsidRPr="000805A4" w:rsidRDefault="000F7E44" w:rsidP="00462661">
      <w:pPr>
        <w:pStyle w:val="ListeNummer"/>
        <w:numPr>
          <w:ilvl w:val="0"/>
          <w:numId w:val="47"/>
        </w:numPr>
        <w:rPr>
          <w:lang w:val="en-GB"/>
        </w:rPr>
      </w:pPr>
      <w:r w:rsidRPr="000805A4">
        <w:rPr>
          <w:lang w:val="en-GB"/>
        </w:rPr>
        <w:t>CRO conducts necessary methanol injection</w:t>
      </w:r>
    </w:p>
    <w:p w14:paraId="64827FAE" w14:textId="77777777" w:rsidR="000F7E44" w:rsidRPr="000805A4" w:rsidRDefault="000F7E44" w:rsidP="00462661">
      <w:pPr>
        <w:pStyle w:val="ListeNummer"/>
        <w:numPr>
          <w:ilvl w:val="0"/>
          <w:numId w:val="47"/>
        </w:numPr>
        <w:rPr>
          <w:lang w:val="en-GB"/>
        </w:rPr>
      </w:pPr>
      <w:r w:rsidRPr="000805A4">
        <w:rPr>
          <w:lang w:val="en-GB"/>
        </w:rPr>
        <w:t>CRO stabilises wells and topside</w:t>
      </w:r>
    </w:p>
    <w:p w14:paraId="4CAC0D8D" w14:textId="77777777" w:rsidR="000F7E44" w:rsidRPr="000805A4" w:rsidRDefault="000F7E44" w:rsidP="00462661">
      <w:pPr>
        <w:pStyle w:val="ListeNummer"/>
        <w:numPr>
          <w:ilvl w:val="0"/>
          <w:numId w:val="47"/>
        </w:numPr>
        <w:rPr>
          <w:lang w:val="en-GB"/>
        </w:rPr>
      </w:pPr>
      <w:r w:rsidRPr="000805A4">
        <w:rPr>
          <w:lang w:val="en-GB"/>
        </w:rPr>
        <w:t>CRO switches off electrical heating</w:t>
      </w:r>
    </w:p>
    <w:p w14:paraId="40AFC613" w14:textId="77777777" w:rsidR="000F7E44" w:rsidRDefault="000F7E44" w:rsidP="00462661">
      <w:pPr>
        <w:pStyle w:val="ListeNummer"/>
        <w:numPr>
          <w:ilvl w:val="0"/>
          <w:numId w:val="47"/>
        </w:numPr>
        <w:rPr>
          <w:lang w:val="en-GB"/>
        </w:rPr>
      </w:pPr>
      <w:r w:rsidRPr="000805A4">
        <w:rPr>
          <w:lang w:val="en-GB"/>
        </w:rPr>
        <w:t>CRO</w:t>
      </w:r>
      <w:r w:rsidRPr="000805A4">
        <w:rPr>
          <w:i/>
          <w:lang w:val="en-GB"/>
        </w:rPr>
        <w:t xml:space="preserve"> </w:t>
      </w:r>
      <w:r w:rsidRPr="000805A4">
        <w:rPr>
          <w:lang w:val="en-GB"/>
        </w:rPr>
        <w:t>starts subsea</w:t>
      </w:r>
    </w:p>
    <w:p w14:paraId="7DB09FF1" w14:textId="77777777" w:rsidR="000F7E44" w:rsidRPr="00E624BF" w:rsidRDefault="000F7E44" w:rsidP="000F7E44">
      <w:pPr>
        <w:pStyle w:val="ListNumber"/>
        <w:numPr>
          <w:ilvl w:val="0"/>
          <w:numId w:val="0"/>
        </w:numPr>
      </w:pPr>
    </w:p>
    <w:p w14:paraId="6804064E" w14:textId="77777777" w:rsidR="000F7E44" w:rsidRPr="000805A4" w:rsidRDefault="000F7E44">
      <w:pPr>
        <w:pStyle w:val="Heading4"/>
      </w:pPr>
      <w:r w:rsidRPr="000805A4">
        <w:t>STEP</w:t>
      </w:r>
    </w:p>
    <w:p w14:paraId="017F7155" w14:textId="77777777" w:rsidR="000F7E44" w:rsidRDefault="000E4C44">
      <w:pPr>
        <w:pStyle w:val="ListNumber"/>
        <w:numPr>
          <w:ilvl w:val="0"/>
          <w:numId w:val="0"/>
        </w:numPr>
        <w:ind w:left="-426"/>
      </w:pPr>
      <w:r>
        <w:rPr>
          <w:noProof/>
        </w:rPr>
        <w:object w:dxaOrig="11624" w:dyaOrig="2403" w14:anchorId="0E408344">
          <v:shape id="_x0000_i1027" type="#_x0000_t75" alt="" style="width:439.35pt;height:86.35pt;mso-width-percent:0;mso-height-percent:0;mso-width-percent:0;mso-height-percent:0" o:ole="">
            <v:imagedata r:id="rId176" o:title=""/>
          </v:shape>
          <o:OLEObject Type="Embed" ProgID="Visio.Drawing.11" ShapeID="_x0000_i1027" DrawAspect="Content" ObjectID="_1781591906" r:id="rId177"/>
        </w:object>
      </w:r>
    </w:p>
    <w:p w14:paraId="65E0D4A3" w14:textId="77777777" w:rsidR="000F7E44" w:rsidRPr="000805A4" w:rsidRDefault="000F7E44">
      <w:pPr>
        <w:pStyle w:val="ListNumber"/>
        <w:numPr>
          <w:ilvl w:val="0"/>
          <w:numId w:val="0"/>
        </w:numPr>
        <w:ind w:left="-426"/>
      </w:pPr>
    </w:p>
    <w:p w14:paraId="4412D959" w14:textId="77777777" w:rsidR="000F7E44" w:rsidRPr="000805A4" w:rsidRDefault="000F7E44">
      <w:pPr>
        <w:pStyle w:val="Subtitle"/>
        <w:rPr>
          <w:lang w:val="en-GB"/>
        </w:rPr>
        <w:sectPr w:rsidR="000F7E44" w:rsidRPr="000805A4" w:rsidSect="002B10F0">
          <w:pgSz w:w="11907" w:h="16834" w:code="9"/>
          <w:pgMar w:top="567" w:right="1134" w:bottom="851" w:left="1304" w:header="340" w:footer="680" w:gutter="0"/>
          <w:pgNumType w:fmt="upperRoman"/>
          <w:cols w:space="708"/>
        </w:sectPr>
      </w:pPr>
      <w:bookmarkStart w:id="790" w:name="_Toc63673172"/>
    </w:p>
    <w:p w14:paraId="204C65F4" w14:textId="77777777" w:rsidR="000F7E44" w:rsidRPr="000805A4" w:rsidRDefault="000F7E44">
      <w:pPr>
        <w:pStyle w:val="Subtitle"/>
        <w:rPr>
          <w:lang w:val="en-GB"/>
        </w:rPr>
      </w:pPr>
      <w:bookmarkStart w:id="791" w:name="_Toc66081332"/>
      <w:bookmarkStart w:id="792" w:name="_Toc66084586"/>
      <w:bookmarkStart w:id="793" w:name="_Toc187212757"/>
      <w:r w:rsidRPr="000805A4">
        <w:rPr>
          <w:lang w:val="en-GB"/>
        </w:rPr>
        <w:lastRenderedPageBreak/>
        <w:t>Scenario 4 – Emergency Shutdown</w:t>
      </w:r>
      <w:bookmarkEnd w:id="790"/>
      <w:bookmarkEnd w:id="791"/>
      <w:bookmarkEnd w:id="792"/>
      <w:bookmarkEnd w:id="793"/>
    </w:p>
    <w:p w14:paraId="4259CB0A" w14:textId="77777777" w:rsidR="000F7E44" w:rsidRPr="000805A4" w:rsidRDefault="000F7E44">
      <w:pPr>
        <w:pStyle w:val="Heading4"/>
      </w:pPr>
      <w:r w:rsidRPr="000805A4">
        <w:t>Scenario Description</w:t>
      </w:r>
    </w:p>
    <w:p w14:paraId="12C448F4" w14:textId="77777777" w:rsidR="000F7E44" w:rsidRPr="000805A4" w:rsidRDefault="000F7E44" w:rsidP="000F7E44">
      <w:pPr>
        <w:pStyle w:val="BodyText"/>
        <w:jc w:val="both"/>
      </w:pPr>
      <w:r w:rsidRPr="000805A4">
        <w:t>There has been a manual release of the ESD button. This scenario should at least be combined with a fire or an explosion. Emergency preparedness (ref</w:t>
      </w:r>
      <w:r>
        <w:t>.</w:t>
      </w:r>
      <w:r w:rsidR="00CA66D8">
        <w:t xml:space="preserve"> FR Section 20, 21 and 22.</w:t>
      </w:r>
      <w:r>
        <w:t>) should be evaluated and the</w:t>
      </w:r>
      <w:r w:rsidRPr="000805A4">
        <w:t xml:space="preserve"> safety zone (ref</w:t>
      </w:r>
      <w:r>
        <w:t>.</w:t>
      </w:r>
      <w:r w:rsidR="00CA66D8">
        <w:t xml:space="preserve"> FR Section 51 </w:t>
      </w:r>
      <w:r>
        <w:t xml:space="preserve">- </w:t>
      </w:r>
      <w:r w:rsidR="00CA66D8">
        <w:t>61</w:t>
      </w:r>
      <w:r w:rsidRPr="000805A4">
        <w:t>) should be assess</w:t>
      </w:r>
      <w:r>
        <w:t>ed</w:t>
      </w:r>
      <w:r w:rsidRPr="000805A4">
        <w:t xml:space="preserve">. </w:t>
      </w:r>
    </w:p>
    <w:p w14:paraId="2C976ABD" w14:textId="77777777" w:rsidR="000F7E44" w:rsidRPr="000805A4" w:rsidRDefault="000F7E44">
      <w:pPr>
        <w:pStyle w:val="Heading4"/>
      </w:pPr>
      <w:r w:rsidRPr="000805A4">
        <w:t>Main Steps of the Scenario</w:t>
      </w:r>
    </w:p>
    <w:p w14:paraId="5D5185BC" w14:textId="77777777" w:rsidR="000F7E44" w:rsidRPr="000805A4" w:rsidRDefault="000F7E44" w:rsidP="00462661">
      <w:pPr>
        <w:pStyle w:val="ListeNummer"/>
        <w:numPr>
          <w:ilvl w:val="0"/>
          <w:numId w:val="48"/>
        </w:numPr>
        <w:rPr>
          <w:lang w:val="en-GB"/>
        </w:rPr>
      </w:pPr>
      <w:r w:rsidRPr="000805A4">
        <w:rPr>
          <w:lang w:val="en-GB"/>
        </w:rPr>
        <w:t>Automatic warning</w:t>
      </w:r>
    </w:p>
    <w:p w14:paraId="6C62E2A8" w14:textId="77777777" w:rsidR="000F7E44" w:rsidRPr="000805A4" w:rsidRDefault="000F7E44" w:rsidP="00462661">
      <w:pPr>
        <w:pStyle w:val="ListeNummer"/>
        <w:numPr>
          <w:ilvl w:val="0"/>
          <w:numId w:val="48"/>
        </w:numPr>
        <w:rPr>
          <w:lang w:val="en-GB"/>
        </w:rPr>
      </w:pPr>
      <w:r w:rsidRPr="000805A4">
        <w:rPr>
          <w:lang w:val="en-GB"/>
        </w:rPr>
        <w:t>General alarm</w:t>
      </w:r>
    </w:p>
    <w:p w14:paraId="313B5B0F" w14:textId="77777777" w:rsidR="000F7E44" w:rsidRPr="000805A4" w:rsidRDefault="000F7E44" w:rsidP="00462661">
      <w:pPr>
        <w:pStyle w:val="ListeNummer"/>
        <w:numPr>
          <w:ilvl w:val="0"/>
          <w:numId w:val="48"/>
        </w:numPr>
        <w:rPr>
          <w:lang w:val="en-GB"/>
        </w:rPr>
      </w:pPr>
      <w:r w:rsidRPr="000805A4">
        <w:rPr>
          <w:lang w:val="en-GB"/>
        </w:rPr>
        <w:t>CRO tries to get an overview of the situation</w:t>
      </w:r>
    </w:p>
    <w:p w14:paraId="4C8871AE" w14:textId="77777777" w:rsidR="000F7E44" w:rsidRPr="000805A4" w:rsidRDefault="000F7E44" w:rsidP="00462661">
      <w:pPr>
        <w:pStyle w:val="ListeNummer"/>
        <w:numPr>
          <w:ilvl w:val="0"/>
          <w:numId w:val="48"/>
        </w:numPr>
        <w:rPr>
          <w:lang w:val="en-GB"/>
        </w:rPr>
      </w:pPr>
      <w:r w:rsidRPr="000805A4">
        <w:rPr>
          <w:lang w:val="en-GB"/>
        </w:rPr>
        <w:t>CRO supervises that the automatics are conducted as required</w:t>
      </w:r>
    </w:p>
    <w:p w14:paraId="63F53463" w14:textId="77777777" w:rsidR="000F7E44" w:rsidRPr="000805A4" w:rsidRDefault="000F7E44">
      <w:pPr>
        <w:pStyle w:val="ListNumber"/>
        <w:numPr>
          <w:ilvl w:val="0"/>
          <w:numId w:val="0"/>
        </w:numPr>
        <w:ind w:left="1134" w:hanging="567"/>
      </w:pPr>
    </w:p>
    <w:p w14:paraId="21D1DEA7" w14:textId="77777777" w:rsidR="000F7E44" w:rsidRPr="000805A4" w:rsidRDefault="000F7E44">
      <w:pPr>
        <w:pStyle w:val="Heading4"/>
      </w:pPr>
      <w:r w:rsidRPr="000805A4">
        <w:t>STEP</w:t>
      </w:r>
    </w:p>
    <w:p w14:paraId="55E56485" w14:textId="77777777" w:rsidR="000F7E44" w:rsidRPr="000805A4" w:rsidRDefault="009F24F0">
      <w:pPr>
        <w:pStyle w:val="ListNumber"/>
        <w:numPr>
          <w:ilvl w:val="0"/>
          <w:numId w:val="0"/>
        </w:numPr>
        <w:ind w:left="-426"/>
      </w:pPr>
      <w:r w:rsidRPr="000805A4">
        <w:rPr>
          <w:noProof/>
        </w:rPr>
        <w:drawing>
          <wp:inline distT="0" distB="0" distL="0" distR="0" wp14:anchorId="5ABC6BBA" wp14:editId="07777777">
            <wp:extent cx="6477000" cy="1876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77000" cy="1876425"/>
                    </a:xfrm>
                    <a:prstGeom prst="rect">
                      <a:avLst/>
                    </a:prstGeom>
                    <a:noFill/>
                    <a:ln>
                      <a:noFill/>
                    </a:ln>
                  </pic:spPr>
                </pic:pic>
              </a:graphicData>
            </a:graphic>
          </wp:inline>
        </w:drawing>
      </w:r>
    </w:p>
    <w:p w14:paraId="50478401" w14:textId="77777777" w:rsidR="000F7E44" w:rsidRPr="000805A4" w:rsidRDefault="000F7E44">
      <w:pPr>
        <w:pStyle w:val="ListNumber"/>
        <w:numPr>
          <w:ilvl w:val="0"/>
          <w:numId w:val="0"/>
        </w:numPr>
        <w:ind w:left="1134" w:hanging="567"/>
      </w:pPr>
    </w:p>
    <w:p w14:paraId="33EBCFF7" w14:textId="77777777" w:rsidR="000F7E44" w:rsidRPr="000805A4" w:rsidRDefault="000F7E44">
      <w:pPr>
        <w:pStyle w:val="ListNumber"/>
        <w:numPr>
          <w:ilvl w:val="0"/>
          <w:numId w:val="0"/>
        </w:numPr>
        <w:ind w:left="1134" w:hanging="567"/>
      </w:pPr>
    </w:p>
    <w:p w14:paraId="07A212B3" w14:textId="77777777" w:rsidR="000F7E44" w:rsidRPr="000805A4" w:rsidRDefault="000F7E44">
      <w:pPr>
        <w:pStyle w:val="Subtitle"/>
        <w:rPr>
          <w:lang w:val="en-GB"/>
        </w:rPr>
        <w:sectPr w:rsidR="000F7E44" w:rsidRPr="000805A4" w:rsidSect="002B10F0">
          <w:pgSz w:w="11907" w:h="16834" w:code="9"/>
          <w:pgMar w:top="567" w:right="1134" w:bottom="851" w:left="1304" w:header="340" w:footer="680" w:gutter="0"/>
          <w:pgNumType w:fmt="upperRoman"/>
          <w:cols w:space="708"/>
        </w:sectPr>
      </w:pPr>
      <w:bookmarkStart w:id="794" w:name="_Toc61340094"/>
      <w:bookmarkStart w:id="795" w:name="_Toc61341941"/>
      <w:bookmarkStart w:id="796" w:name="_Toc61353829"/>
      <w:bookmarkStart w:id="797" w:name="_Toc61608279"/>
      <w:bookmarkStart w:id="798" w:name="_Toc61608334"/>
      <w:bookmarkStart w:id="799" w:name="_Toc61608508"/>
      <w:bookmarkStart w:id="800" w:name="_Toc63673173"/>
    </w:p>
    <w:p w14:paraId="5D4F999A" w14:textId="77777777" w:rsidR="000F7E44" w:rsidRPr="000805A4" w:rsidRDefault="000F7E44">
      <w:pPr>
        <w:pStyle w:val="Subtitle"/>
        <w:rPr>
          <w:lang w:val="en-GB"/>
        </w:rPr>
      </w:pPr>
      <w:bookmarkStart w:id="801" w:name="_Toc66081333"/>
      <w:bookmarkStart w:id="802" w:name="_Toc66084587"/>
      <w:bookmarkStart w:id="803" w:name="_Toc187212758"/>
      <w:r w:rsidRPr="000805A4">
        <w:rPr>
          <w:lang w:val="en-GB"/>
        </w:rPr>
        <w:lastRenderedPageBreak/>
        <w:t>Scenario 5 – Blackout</w:t>
      </w:r>
      <w:bookmarkEnd w:id="794"/>
      <w:bookmarkEnd w:id="795"/>
      <w:bookmarkEnd w:id="796"/>
      <w:bookmarkEnd w:id="797"/>
      <w:bookmarkEnd w:id="798"/>
      <w:bookmarkEnd w:id="799"/>
      <w:bookmarkEnd w:id="800"/>
      <w:bookmarkEnd w:id="801"/>
      <w:bookmarkEnd w:id="802"/>
      <w:bookmarkEnd w:id="803"/>
    </w:p>
    <w:p w14:paraId="589BE68A" w14:textId="77777777" w:rsidR="000F7E44" w:rsidRPr="000805A4" w:rsidRDefault="000F7E44">
      <w:pPr>
        <w:pStyle w:val="Heading4"/>
      </w:pPr>
      <w:r w:rsidRPr="000805A4">
        <w:t>Scenario Description</w:t>
      </w:r>
    </w:p>
    <w:p w14:paraId="2E47279A" w14:textId="77777777" w:rsidR="000F7E44" w:rsidRPr="000805A4" w:rsidRDefault="000F7E44">
      <w:pPr>
        <w:pStyle w:val="BodyText"/>
        <w:jc w:val="both"/>
      </w:pPr>
      <w:r w:rsidRPr="000805A4">
        <w:t>The platform has been running for a longer period (1 year +) when there is a complete blackout. No systems are operational except the UPS system and its consumers, which normally have enough power to operate for a maximum of 30 minutes. The initial factor may cause other problems later in the scenario.</w:t>
      </w:r>
    </w:p>
    <w:p w14:paraId="27B1BA3A" w14:textId="77777777" w:rsidR="000F7E44" w:rsidRPr="000805A4" w:rsidRDefault="000F7E44">
      <w:pPr>
        <w:pStyle w:val="Heading4"/>
      </w:pPr>
      <w:r w:rsidRPr="000805A4">
        <w:t>Main Steps of the Scenario</w:t>
      </w:r>
    </w:p>
    <w:p w14:paraId="2CBBC16D" w14:textId="77777777" w:rsidR="000F7E44" w:rsidRPr="000805A4" w:rsidRDefault="000F7E44" w:rsidP="00462661">
      <w:pPr>
        <w:pStyle w:val="ListeNummer"/>
        <w:numPr>
          <w:ilvl w:val="0"/>
          <w:numId w:val="49"/>
        </w:numPr>
        <w:rPr>
          <w:lang w:val="en-GB"/>
        </w:rPr>
      </w:pPr>
      <w:r w:rsidRPr="000805A4">
        <w:rPr>
          <w:lang w:val="en-GB"/>
        </w:rPr>
        <w:t>Assessment of reason for blackout</w:t>
      </w:r>
    </w:p>
    <w:p w14:paraId="54C15E39" w14:textId="77777777" w:rsidR="000F7E44" w:rsidRPr="000805A4" w:rsidRDefault="000F7E44" w:rsidP="00462661">
      <w:pPr>
        <w:pStyle w:val="ListeNummer"/>
        <w:numPr>
          <w:ilvl w:val="0"/>
          <w:numId w:val="49"/>
        </w:numPr>
        <w:rPr>
          <w:lang w:val="en-GB"/>
        </w:rPr>
      </w:pPr>
      <w:r w:rsidRPr="000805A4">
        <w:rPr>
          <w:lang w:val="en-GB"/>
        </w:rPr>
        <w:t>CRO starts emergency power</w:t>
      </w:r>
    </w:p>
    <w:p w14:paraId="5CBDA5E9" w14:textId="77777777" w:rsidR="000F7E44" w:rsidRPr="000805A4" w:rsidRDefault="000F7E44" w:rsidP="00462661">
      <w:pPr>
        <w:pStyle w:val="ListeNummer"/>
        <w:numPr>
          <w:ilvl w:val="0"/>
          <w:numId w:val="49"/>
        </w:numPr>
        <w:rPr>
          <w:lang w:val="en-GB"/>
        </w:rPr>
      </w:pPr>
      <w:r w:rsidRPr="000805A4">
        <w:rPr>
          <w:lang w:val="en-GB"/>
        </w:rPr>
        <w:t>CRO assesses fuel situation and starts up essential/emergency generator</w:t>
      </w:r>
    </w:p>
    <w:p w14:paraId="1AE94718" w14:textId="77777777" w:rsidR="000F7E44" w:rsidRPr="000805A4" w:rsidRDefault="000F7E44" w:rsidP="00462661">
      <w:pPr>
        <w:pStyle w:val="ListeNummer"/>
        <w:numPr>
          <w:ilvl w:val="0"/>
          <w:numId w:val="49"/>
        </w:numPr>
        <w:rPr>
          <w:lang w:val="en-GB"/>
        </w:rPr>
      </w:pPr>
      <w:r w:rsidRPr="000805A4">
        <w:rPr>
          <w:lang w:val="en-GB"/>
        </w:rPr>
        <w:t>CRO distributes emergency power</w:t>
      </w:r>
    </w:p>
    <w:p w14:paraId="73EFF3BF" w14:textId="77777777" w:rsidR="000F7E44" w:rsidRPr="000805A4" w:rsidRDefault="000F7E44" w:rsidP="00462661">
      <w:pPr>
        <w:pStyle w:val="ListeNummer"/>
        <w:numPr>
          <w:ilvl w:val="0"/>
          <w:numId w:val="49"/>
        </w:numPr>
        <w:rPr>
          <w:lang w:val="en-GB"/>
        </w:rPr>
      </w:pPr>
      <w:r w:rsidRPr="000805A4">
        <w:rPr>
          <w:lang w:val="en-GB"/>
        </w:rPr>
        <w:t>CRO starts main power generator</w:t>
      </w:r>
    </w:p>
    <w:p w14:paraId="41D5EBEF" w14:textId="77777777" w:rsidR="000F7E44" w:rsidRPr="000805A4" w:rsidRDefault="000F7E44" w:rsidP="00462661">
      <w:pPr>
        <w:pStyle w:val="ListeNummer"/>
        <w:numPr>
          <w:ilvl w:val="0"/>
          <w:numId w:val="49"/>
        </w:numPr>
        <w:rPr>
          <w:lang w:val="en-GB"/>
        </w:rPr>
      </w:pPr>
      <w:r w:rsidRPr="000805A4">
        <w:rPr>
          <w:lang w:val="en-GB"/>
        </w:rPr>
        <w:t>CRO distribute electrical power</w:t>
      </w:r>
    </w:p>
    <w:p w14:paraId="46389934" w14:textId="77777777" w:rsidR="000F7E44" w:rsidRDefault="000F7E44" w:rsidP="00462661">
      <w:pPr>
        <w:pStyle w:val="ListeNummer"/>
        <w:numPr>
          <w:ilvl w:val="0"/>
          <w:numId w:val="49"/>
        </w:numPr>
        <w:rPr>
          <w:lang w:val="en-GB"/>
        </w:rPr>
      </w:pPr>
      <w:r w:rsidRPr="000805A4">
        <w:rPr>
          <w:lang w:val="en-GB"/>
        </w:rPr>
        <w:t>Follow start-up procedure</w:t>
      </w:r>
    </w:p>
    <w:p w14:paraId="26366F22" w14:textId="77777777" w:rsidR="000F7E44" w:rsidRPr="00E624BF" w:rsidRDefault="000F7E44" w:rsidP="000F7E44">
      <w:pPr>
        <w:pStyle w:val="ListNumber"/>
        <w:numPr>
          <w:ilvl w:val="0"/>
          <w:numId w:val="0"/>
        </w:numPr>
        <w:ind w:left="641" w:hanging="357"/>
      </w:pPr>
    </w:p>
    <w:p w14:paraId="2D87FB1D" w14:textId="77777777" w:rsidR="000F7E44" w:rsidRPr="000805A4" w:rsidRDefault="000F7E44">
      <w:pPr>
        <w:pStyle w:val="Heading4"/>
      </w:pPr>
      <w:r w:rsidRPr="000805A4">
        <w:t>STEP</w:t>
      </w:r>
    </w:p>
    <w:p w14:paraId="58E7106E" w14:textId="77777777" w:rsidR="000F7E44" w:rsidRPr="000805A4" w:rsidRDefault="009F24F0">
      <w:pPr>
        <w:pStyle w:val="BodyText"/>
        <w:ind w:left="-426"/>
      </w:pPr>
      <w:r w:rsidRPr="000805A4">
        <w:rPr>
          <w:noProof/>
        </w:rPr>
        <w:drawing>
          <wp:inline distT="0" distB="0" distL="0" distR="0" wp14:anchorId="101D50EE" wp14:editId="07777777">
            <wp:extent cx="6629400" cy="9239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629400" cy="923925"/>
                    </a:xfrm>
                    <a:prstGeom prst="rect">
                      <a:avLst/>
                    </a:prstGeom>
                    <a:noFill/>
                    <a:ln>
                      <a:noFill/>
                    </a:ln>
                  </pic:spPr>
                </pic:pic>
              </a:graphicData>
            </a:graphic>
          </wp:inline>
        </w:drawing>
      </w:r>
    </w:p>
    <w:p w14:paraId="4900654F" w14:textId="77777777" w:rsidR="000F7E44" w:rsidRPr="000805A4" w:rsidRDefault="000F7E44">
      <w:pPr>
        <w:pStyle w:val="BodyText"/>
        <w:ind w:left="-426"/>
      </w:pPr>
    </w:p>
    <w:p w14:paraId="2A5D67D1" w14:textId="77777777" w:rsidR="000F7E44" w:rsidRPr="000805A4" w:rsidRDefault="000F7E44">
      <w:pPr>
        <w:pStyle w:val="Subtitle"/>
        <w:rPr>
          <w:lang w:val="en-GB"/>
        </w:rPr>
        <w:sectPr w:rsidR="000F7E44" w:rsidRPr="000805A4" w:rsidSect="002B10F0">
          <w:pgSz w:w="11907" w:h="16834" w:code="9"/>
          <w:pgMar w:top="567" w:right="1134" w:bottom="851" w:left="1304" w:header="340" w:footer="680" w:gutter="0"/>
          <w:pgNumType w:fmt="upperRoman"/>
          <w:cols w:space="708"/>
        </w:sectPr>
      </w:pPr>
      <w:bookmarkStart w:id="804" w:name="_Toc63673174"/>
    </w:p>
    <w:p w14:paraId="0CAE03AA" w14:textId="77777777" w:rsidR="000F7E44" w:rsidRPr="000805A4" w:rsidRDefault="000F7E44" w:rsidP="000F7E44">
      <w:pPr>
        <w:pStyle w:val="Subtitle"/>
        <w:rPr>
          <w:lang w:val="en-GB"/>
        </w:rPr>
      </w:pPr>
      <w:bookmarkStart w:id="805" w:name="_Toc66081334"/>
      <w:bookmarkStart w:id="806" w:name="_Toc66084588"/>
      <w:bookmarkStart w:id="807" w:name="_Toc187212759"/>
      <w:bookmarkStart w:id="808" w:name="_Toc61340095"/>
      <w:bookmarkStart w:id="809" w:name="_Toc61341942"/>
      <w:bookmarkStart w:id="810" w:name="_Toc61353830"/>
      <w:bookmarkStart w:id="811" w:name="_Toc61608280"/>
      <w:bookmarkStart w:id="812" w:name="_Toc61608335"/>
      <w:bookmarkStart w:id="813" w:name="_Toc61608509"/>
      <w:bookmarkStart w:id="814" w:name="_Toc63673175"/>
      <w:bookmarkEnd w:id="804"/>
      <w:r w:rsidRPr="000805A4">
        <w:rPr>
          <w:lang w:val="en-GB"/>
        </w:rPr>
        <w:lastRenderedPageBreak/>
        <w:t>Scenario 6 – Sudden Listing</w:t>
      </w:r>
      <w:bookmarkEnd w:id="805"/>
      <w:bookmarkEnd w:id="806"/>
      <w:bookmarkEnd w:id="807"/>
    </w:p>
    <w:p w14:paraId="52C682D6" w14:textId="77777777" w:rsidR="000F7E44" w:rsidRPr="000805A4" w:rsidRDefault="000F7E44" w:rsidP="000F7E44">
      <w:pPr>
        <w:pStyle w:val="Heading4"/>
      </w:pPr>
      <w:r w:rsidRPr="000805A4">
        <w:t>Scenario Description</w:t>
      </w:r>
    </w:p>
    <w:p w14:paraId="5217E72A" w14:textId="77777777" w:rsidR="000F7E44" w:rsidRDefault="000F7E44" w:rsidP="000F7E44">
      <w:pPr>
        <w:pStyle w:val="BodyText"/>
        <w:jc w:val="both"/>
      </w:pPr>
      <w:r w:rsidRPr="000805A4">
        <w:t xml:space="preserve">A </w:t>
      </w:r>
      <w:r>
        <w:t>ship</w:t>
      </w:r>
      <w:r w:rsidRPr="000805A4">
        <w:t xml:space="preserve"> has run into the side of the platform and caused two leaks; one above and one below the water line. The listing is caused by the leak below the water line. For fixed platforms the scenario can be limited to structural damage. Check that the floating construction can be quickly relocated in the event</w:t>
      </w:r>
      <w:r w:rsidR="00CA66D8">
        <w:t xml:space="preserve"> of an accident or incident</w:t>
      </w:r>
      <w:r w:rsidRPr="000805A4">
        <w:t>.</w:t>
      </w:r>
    </w:p>
    <w:p w14:paraId="75DA1C34" w14:textId="77777777" w:rsidR="00260351" w:rsidRPr="000805A4" w:rsidRDefault="00260351" w:rsidP="00260351">
      <w:pPr>
        <w:pStyle w:val="BodyText"/>
        <w:jc w:val="both"/>
      </w:pPr>
      <w:r>
        <w:t xml:space="preserve">Explore operation of facilities in general when there is heeling (or listing) up to 17 degrees. </w:t>
      </w:r>
      <w:r w:rsidR="00ED0005" w:rsidRPr="00ED0005">
        <w:t>(Allowed static heeling for a moveable installation due to wind is 17 degrees).</w:t>
      </w:r>
      <w:r w:rsidR="00ED0005">
        <w:t xml:space="preserve"> </w:t>
      </w:r>
      <w:r>
        <w:t>Check that the operator can use the control system and/or emergency shutdown system even when the control room is heeli</w:t>
      </w:r>
      <w:r w:rsidR="00ED0005">
        <w:t>ng (or listing)</w:t>
      </w:r>
      <w:r>
        <w:t>. (This can also be done early by exploring a "mock-up" of the CCR). Ref FA section 62, FOR 1991-12-20 nr 878 section 20, 21 and FOR 1994-02-10 nr 123 section 17, 30, 31,32.</w:t>
      </w:r>
    </w:p>
    <w:p w14:paraId="0F5E297A" w14:textId="77777777" w:rsidR="000F7E44" w:rsidRPr="000805A4" w:rsidRDefault="000F7E44" w:rsidP="000F7E44">
      <w:pPr>
        <w:pStyle w:val="Heading4"/>
      </w:pPr>
      <w:r w:rsidRPr="000805A4">
        <w:t>Main Steps of the Scenario</w:t>
      </w:r>
    </w:p>
    <w:p w14:paraId="7CEAD5D6" w14:textId="77777777" w:rsidR="000F7E44" w:rsidRPr="000805A4" w:rsidRDefault="000F7E44" w:rsidP="00462661">
      <w:pPr>
        <w:pStyle w:val="ListeNummer"/>
        <w:numPr>
          <w:ilvl w:val="0"/>
          <w:numId w:val="50"/>
        </w:numPr>
        <w:rPr>
          <w:lang w:val="en-GB"/>
        </w:rPr>
      </w:pPr>
      <w:r w:rsidRPr="000805A4">
        <w:rPr>
          <w:lang w:val="en-GB"/>
        </w:rPr>
        <w:t>CRO diagnoses cause</w:t>
      </w:r>
    </w:p>
    <w:p w14:paraId="2566D602" w14:textId="77777777" w:rsidR="000F7E44" w:rsidRPr="000805A4" w:rsidRDefault="000F7E44" w:rsidP="00462661">
      <w:pPr>
        <w:pStyle w:val="ListeNummer"/>
        <w:numPr>
          <w:ilvl w:val="0"/>
          <w:numId w:val="50"/>
        </w:numPr>
        <w:rPr>
          <w:lang w:val="en-GB"/>
        </w:rPr>
      </w:pPr>
      <w:r w:rsidRPr="000805A4">
        <w:rPr>
          <w:lang w:val="en-GB"/>
        </w:rPr>
        <w:t>CRO determines where the damage is</w:t>
      </w:r>
    </w:p>
    <w:p w14:paraId="36C48A60" w14:textId="77777777" w:rsidR="000F7E44" w:rsidRPr="000805A4" w:rsidRDefault="000F7E44" w:rsidP="00462661">
      <w:pPr>
        <w:pStyle w:val="ListeNummer"/>
        <w:numPr>
          <w:ilvl w:val="0"/>
          <w:numId w:val="50"/>
        </w:numPr>
        <w:rPr>
          <w:lang w:val="en-GB"/>
        </w:rPr>
      </w:pPr>
      <w:r w:rsidRPr="000805A4">
        <w:rPr>
          <w:lang w:val="en-GB"/>
        </w:rPr>
        <w:t>CRO checks water tight barriers</w:t>
      </w:r>
    </w:p>
    <w:p w14:paraId="68EE5C3E" w14:textId="77777777" w:rsidR="000F7E44" w:rsidRPr="000805A4" w:rsidRDefault="000F7E44" w:rsidP="00462661">
      <w:pPr>
        <w:pStyle w:val="ListeNummer"/>
        <w:numPr>
          <w:ilvl w:val="0"/>
          <w:numId w:val="50"/>
        </w:numPr>
        <w:rPr>
          <w:lang w:val="en-GB"/>
        </w:rPr>
      </w:pPr>
      <w:r w:rsidRPr="000805A4">
        <w:rPr>
          <w:lang w:val="en-GB"/>
        </w:rPr>
        <w:t>CRO announces mustering</w:t>
      </w:r>
    </w:p>
    <w:p w14:paraId="29FCC5A6" w14:textId="77777777" w:rsidR="000F7E44" w:rsidRPr="000805A4" w:rsidRDefault="000F7E44" w:rsidP="00462661">
      <w:pPr>
        <w:pStyle w:val="ListeNummer"/>
        <w:numPr>
          <w:ilvl w:val="0"/>
          <w:numId w:val="50"/>
        </w:numPr>
        <w:rPr>
          <w:lang w:val="en-GB"/>
        </w:rPr>
      </w:pPr>
      <w:r w:rsidRPr="000805A4">
        <w:rPr>
          <w:lang w:val="en-GB"/>
        </w:rPr>
        <w:t>CRO shuts down the process</w:t>
      </w:r>
    </w:p>
    <w:p w14:paraId="7AED1B74" w14:textId="77777777" w:rsidR="000F7E44" w:rsidRPr="000805A4" w:rsidRDefault="000F7E44" w:rsidP="00462661">
      <w:pPr>
        <w:pStyle w:val="ListeNummer"/>
        <w:numPr>
          <w:ilvl w:val="0"/>
          <w:numId w:val="50"/>
        </w:numPr>
        <w:rPr>
          <w:lang w:val="en-GB"/>
        </w:rPr>
      </w:pPr>
      <w:r w:rsidRPr="000805A4">
        <w:rPr>
          <w:lang w:val="en-GB"/>
        </w:rPr>
        <w:t>CRO compensates by ballasting</w:t>
      </w:r>
    </w:p>
    <w:p w14:paraId="3FE949D0" w14:textId="77777777" w:rsidR="000F7E44" w:rsidRPr="000805A4" w:rsidRDefault="000F7E44" w:rsidP="00462661">
      <w:pPr>
        <w:pStyle w:val="ListeNummer"/>
        <w:numPr>
          <w:ilvl w:val="0"/>
          <w:numId w:val="50"/>
        </w:numPr>
        <w:rPr>
          <w:lang w:val="en-GB"/>
        </w:rPr>
      </w:pPr>
      <w:r w:rsidRPr="000805A4">
        <w:rPr>
          <w:lang w:val="en-GB"/>
        </w:rPr>
        <w:t>CRO considers evacuation</w:t>
      </w:r>
    </w:p>
    <w:p w14:paraId="3452475D" w14:textId="77777777" w:rsidR="000F7E44" w:rsidRPr="000805A4" w:rsidRDefault="000F7E44" w:rsidP="000F7E44">
      <w:pPr>
        <w:pStyle w:val="BodyText"/>
      </w:pPr>
    </w:p>
    <w:p w14:paraId="2681EC6D" w14:textId="77777777" w:rsidR="000F7E44" w:rsidRPr="000805A4" w:rsidRDefault="000F7E44" w:rsidP="000F7E44">
      <w:pPr>
        <w:pStyle w:val="Heading4"/>
      </w:pPr>
      <w:r w:rsidRPr="000805A4">
        <w:t>STEP</w:t>
      </w:r>
    </w:p>
    <w:p w14:paraId="51022026" w14:textId="77777777" w:rsidR="000F7E44" w:rsidRDefault="009F24F0" w:rsidP="000F7E44">
      <w:pPr>
        <w:pStyle w:val="BodyText"/>
        <w:ind w:left="-426"/>
      </w:pPr>
      <w:r w:rsidRPr="000805A4">
        <w:rPr>
          <w:noProof/>
        </w:rPr>
        <w:drawing>
          <wp:inline distT="0" distB="0" distL="0" distR="0" wp14:anchorId="4C56CA48" wp14:editId="07777777">
            <wp:extent cx="6467475" cy="942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467475" cy="942975"/>
                    </a:xfrm>
                    <a:prstGeom prst="rect">
                      <a:avLst/>
                    </a:prstGeom>
                    <a:noFill/>
                    <a:ln>
                      <a:noFill/>
                    </a:ln>
                  </pic:spPr>
                </pic:pic>
              </a:graphicData>
            </a:graphic>
          </wp:inline>
        </w:drawing>
      </w:r>
    </w:p>
    <w:p w14:paraId="306016B9" w14:textId="77777777" w:rsidR="000F7E44" w:rsidRPr="000805A4" w:rsidRDefault="000F7E44" w:rsidP="000F7E44">
      <w:pPr>
        <w:pStyle w:val="BodyText"/>
        <w:ind w:left="-426"/>
      </w:pPr>
      <w:r>
        <w:br w:type="page"/>
      </w:r>
      <w:bookmarkStart w:id="815" w:name="OLE_LINK9"/>
    </w:p>
    <w:p w14:paraId="12EFFC3B" w14:textId="77777777" w:rsidR="000F7E44" w:rsidRPr="000805A4" w:rsidRDefault="000F7E44" w:rsidP="000F7E44">
      <w:pPr>
        <w:pStyle w:val="Subtitle"/>
        <w:rPr>
          <w:lang w:val="en-GB"/>
        </w:rPr>
      </w:pPr>
      <w:r>
        <w:rPr>
          <w:lang w:val="en-GB"/>
        </w:rPr>
        <w:lastRenderedPageBreak/>
        <w:t>Scenario 7 – ICT and SAS systems breakdown and loss of communication</w:t>
      </w:r>
    </w:p>
    <w:p w14:paraId="56E73FD2" w14:textId="77777777" w:rsidR="000F7E44" w:rsidRPr="000805A4" w:rsidRDefault="000F7E44" w:rsidP="000F7E44">
      <w:pPr>
        <w:pStyle w:val="Heading4"/>
      </w:pPr>
      <w:r w:rsidRPr="000805A4">
        <w:t>Scenario Description</w:t>
      </w:r>
    </w:p>
    <w:p w14:paraId="63A4DD5C" w14:textId="77777777" w:rsidR="000F7E44" w:rsidRDefault="000F7E44" w:rsidP="000F7E44">
      <w:pPr>
        <w:pStyle w:val="BodyText"/>
        <w:jc w:val="both"/>
      </w:pPr>
      <w:r>
        <w:t xml:space="preserve">The ICT system and main part of the SAS system have a common failure. The common failure could be loss of power, loss of communication or stop of several critical systems. </w:t>
      </w:r>
    </w:p>
    <w:p w14:paraId="300B7A91" w14:textId="77777777" w:rsidR="000F7E44" w:rsidRDefault="000F7E44" w:rsidP="000F7E44">
      <w:pPr>
        <w:pStyle w:val="BodyText"/>
        <w:jc w:val="both"/>
      </w:pPr>
      <w:r>
        <w:t xml:space="preserve">The failure could be due to someone connecting faulty or misconfigured ICT equipment to the network or equipment infected with a virus. The faulty equipment could be a PC with an error flooding the network with unanticipated traffic. </w:t>
      </w:r>
    </w:p>
    <w:p w14:paraId="1C255E29" w14:textId="77777777" w:rsidR="000F7E44" w:rsidRDefault="000F7E44" w:rsidP="000F7E44">
      <w:pPr>
        <w:pStyle w:val="BodyText"/>
        <w:jc w:val="both"/>
      </w:pPr>
      <w:r>
        <w:t xml:space="preserve">The result could be network overload (denial of service) or virus being spread from the infected equipment, impacting several systems and/or infrastructure such as the communication network. The scenario could impact and stop the safety and automation system (SAS) or impact safety instrumented systems (SIS). Communication based on high speed data network between onshore and offshore could be lost, influencing ICT systems, video communication and telephony. </w:t>
      </w:r>
      <w:r w:rsidR="00477607">
        <w:t xml:space="preserve">The loss of CCTV (Closed Circuit Television) should be explored related to criticality i.e. is CCTV critical or important or does it give additional useful information. </w:t>
      </w:r>
    </w:p>
    <w:p w14:paraId="3D9429BD" w14:textId="77777777" w:rsidR="000F7E44" w:rsidRPr="000805A4" w:rsidRDefault="000F7E44" w:rsidP="000F7E44">
      <w:pPr>
        <w:pStyle w:val="BodyText"/>
        <w:jc w:val="both"/>
      </w:pPr>
      <w:bookmarkStart w:id="816" w:name="OLE_LINK12"/>
      <w:bookmarkStart w:id="817" w:name="OLE_LINK13"/>
      <w:r>
        <w:t>The CRO may lose control of part of the process, and some part of the system may degrade to an unsafe condition.</w:t>
      </w:r>
      <w:bookmarkEnd w:id="816"/>
      <w:bookmarkEnd w:id="817"/>
      <w:r>
        <w:t xml:space="preserve"> The breakdown could influence common situational awareness among the different actors involved and lead to serious errors. </w:t>
      </w:r>
    </w:p>
    <w:p w14:paraId="0E9F2057" w14:textId="77777777" w:rsidR="000F7E44" w:rsidRPr="000805A4" w:rsidRDefault="000F7E44" w:rsidP="000F7E44">
      <w:pPr>
        <w:pStyle w:val="Heading4"/>
      </w:pPr>
      <w:r w:rsidRPr="000805A4">
        <w:t>Main Steps of the Scenario</w:t>
      </w:r>
    </w:p>
    <w:p w14:paraId="3428D1A2" w14:textId="77777777" w:rsidR="000F7E44" w:rsidRPr="000805A4" w:rsidRDefault="000F7E44" w:rsidP="00462661">
      <w:pPr>
        <w:pStyle w:val="ListeNummer"/>
        <w:numPr>
          <w:ilvl w:val="0"/>
          <w:numId w:val="80"/>
        </w:numPr>
        <w:rPr>
          <w:lang w:val="en-GB"/>
        </w:rPr>
      </w:pPr>
      <w:r>
        <w:rPr>
          <w:lang w:val="en-GB"/>
        </w:rPr>
        <w:t>Someone connecting faulty equipment (e.g. PC) into the network</w:t>
      </w:r>
    </w:p>
    <w:p w14:paraId="1A373654" w14:textId="77777777" w:rsidR="000F7E44" w:rsidRPr="000805A4" w:rsidRDefault="000F7E44" w:rsidP="00462661">
      <w:pPr>
        <w:pStyle w:val="ListeNummer"/>
        <w:numPr>
          <w:ilvl w:val="0"/>
          <w:numId w:val="80"/>
        </w:numPr>
        <w:rPr>
          <w:lang w:val="en-GB"/>
        </w:rPr>
      </w:pPr>
      <w:r>
        <w:rPr>
          <w:lang w:val="en-GB"/>
        </w:rPr>
        <w:t>SAS</w:t>
      </w:r>
      <w:r>
        <w:rPr>
          <w:lang w:val="en-US"/>
        </w:rPr>
        <w:t xml:space="preserve"> system is impacted and parts of the system stops</w:t>
      </w:r>
    </w:p>
    <w:p w14:paraId="13E389F2" w14:textId="77777777" w:rsidR="000F7E44" w:rsidRDefault="000F7E44" w:rsidP="00462661">
      <w:pPr>
        <w:pStyle w:val="ListeNummer"/>
        <w:numPr>
          <w:ilvl w:val="0"/>
          <w:numId w:val="80"/>
        </w:numPr>
        <w:rPr>
          <w:lang w:val="en-GB"/>
        </w:rPr>
      </w:pPr>
      <w:r>
        <w:rPr>
          <w:lang w:val="en-GB"/>
        </w:rPr>
        <w:t>CRO has problems with management of the SAS system</w:t>
      </w:r>
    </w:p>
    <w:p w14:paraId="2564440E" w14:textId="77777777" w:rsidR="000F7E44" w:rsidRPr="000805A4" w:rsidRDefault="000F7E44" w:rsidP="00462661">
      <w:pPr>
        <w:pStyle w:val="ListeNummer"/>
        <w:numPr>
          <w:ilvl w:val="0"/>
          <w:numId w:val="80"/>
        </w:numPr>
        <w:rPr>
          <w:lang w:val="en-GB"/>
        </w:rPr>
      </w:pPr>
      <w:r>
        <w:rPr>
          <w:lang w:val="en-GB"/>
        </w:rPr>
        <w:t>SAS</w:t>
      </w:r>
      <w:r>
        <w:rPr>
          <w:lang w:val="en-US"/>
        </w:rPr>
        <w:t xml:space="preserve"> system stops, problem with communication to SIS</w:t>
      </w:r>
    </w:p>
    <w:p w14:paraId="6824D637" w14:textId="77777777" w:rsidR="000F7E44" w:rsidRDefault="000F7E44" w:rsidP="00462661">
      <w:pPr>
        <w:pStyle w:val="ListeNummer"/>
        <w:numPr>
          <w:ilvl w:val="0"/>
          <w:numId w:val="80"/>
        </w:numPr>
        <w:rPr>
          <w:lang w:val="en-GB"/>
        </w:rPr>
      </w:pPr>
      <w:r>
        <w:rPr>
          <w:lang w:val="en-GB"/>
        </w:rPr>
        <w:t>Network fails and high speed data network between onshore and offshore is closed down</w:t>
      </w:r>
    </w:p>
    <w:p w14:paraId="2FD194A1" w14:textId="77777777" w:rsidR="000F7E44" w:rsidRDefault="000F7E44" w:rsidP="00462661">
      <w:pPr>
        <w:pStyle w:val="ListeNummer"/>
        <w:numPr>
          <w:ilvl w:val="0"/>
          <w:numId w:val="80"/>
        </w:numPr>
        <w:rPr>
          <w:lang w:val="en-GB"/>
        </w:rPr>
      </w:pPr>
      <w:r>
        <w:rPr>
          <w:lang w:val="en-GB"/>
        </w:rPr>
        <w:t>C</w:t>
      </w:r>
      <w:r w:rsidR="00477607">
        <w:rPr>
          <w:lang w:val="en-GB"/>
        </w:rPr>
        <w:t>ommunication onshore (ICT, CCTV</w:t>
      </w:r>
      <w:r>
        <w:rPr>
          <w:lang w:val="en-GB"/>
        </w:rPr>
        <w:t xml:space="preserve">, telephony) lost </w:t>
      </w:r>
    </w:p>
    <w:p w14:paraId="44D1DF13" w14:textId="77777777" w:rsidR="000F7E44" w:rsidRPr="000805A4" w:rsidRDefault="000F7E44" w:rsidP="000F7E44">
      <w:pPr>
        <w:pStyle w:val="BodyText"/>
      </w:pPr>
    </w:p>
    <w:p w14:paraId="144051BA" w14:textId="77777777" w:rsidR="000F7E44" w:rsidRDefault="000F7E44" w:rsidP="000F7E44">
      <w:pPr>
        <w:pStyle w:val="Heading4"/>
      </w:pPr>
      <w:r w:rsidRPr="000805A4">
        <w:t>STEP</w:t>
      </w:r>
    </w:p>
    <w:p w14:paraId="4DCC34CF" w14:textId="77777777" w:rsidR="000F7E44" w:rsidRPr="00B069F0" w:rsidRDefault="000E4C44" w:rsidP="000F7E44">
      <w:pPr>
        <w:rPr>
          <w:lang w:val="en-GB"/>
        </w:rPr>
      </w:pPr>
      <w:r>
        <w:rPr>
          <w:noProof/>
        </w:rPr>
        <w:object w:dxaOrig="11117" w:dyaOrig="4840" w14:anchorId="3DEF3997">
          <v:shape id="_x0000_i1028" type="#_x0000_t75" alt="" style="width:6in;height:187.7pt;mso-width-percent:0;mso-height-percent:0;mso-width-percent:0;mso-height-percent:0" o:ole="">
            <v:imagedata r:id="rId181" o:title=""/>
          </v:shape>
          <o:OLEObject Type="Embed" ProgID="Visio.Drawing.11" ShapeID="_x0000_i1028" DrawAspect="Content" ObjectID="_1781591907" r:id="rId182"/>
        </w:object>
      </w:r>
    </w:p>
    <w:p w14:paraId="48DDB96B" w14:textId="77777777" w:rsidR="000F7E44" w:rsidRPr="000805A4" w:rsidRDefault="000F7E44" w:rsidP="000F7E44">
      <w:pPr>
        <w:pStyle w:val="BodyText"/>
        <w:ind w:left="-426"/>
      </w:pPr>
    </w:p>
    <w:bookmarkEnd w:id="815"/>
    <w:p w14:paraId="07BD4E4E" w14:textId="77777777" w:rsidR="000F7E44" w:rsidRPr="000805A4" w:rsidRDefault="000F7E44">
      <w:pPr>
        <w:pStyle w:val="Subtitle"/>
        <w:rPr>
          <w:lang w:val="en-GB"/>
        </w:rPr>
        <w:sectPr w:rsidR="000F7E44" w:rsidRPr="000805A4" w:rsidSect="002B10F0">
          <w:pgSz w:w="11907" w:h="16834" w:code="9"/>
          <w:pgMar w:top="567" w:right="1134" w:bottom="851" w:left="1304" w:header="340" w:footer="680" w:gutter="0"/>
          <w:pgNumType w:fmt="upperRoman"/>
          <w:cols w:space="708"/>
        </w:sectPr>
      </w:pPr>
    </w:p>
    <w:p w14:paraId="15CC4428" w14:textId="77777777" w:rsidR="000F7E44" w:rsidRPr="000805A4" w:rsidRDefault="000F7E44">
      <w:pPr>
        <w:pStyle w:val="Subtitle"/>
        <w:rPr>
          <w:lang w:val="en-GB"/>
        </w:rPr>
      </w:pPr>
      <w:bookmarkStart w:id="818" w:name="_Hlt66081224"/>
      <w:bookmarkStart w:id="819" w:name="_Toc66081335"/>
      <w:bookmarkStart w:id="820" w:name="_Toc66084589"/>
      <w:bookmarkStart w:id="821" w:name="_Toc187212760"/>
      <w:bookmarkEnd w:id="818"/>
      <w:r w:rsidRPr="000805A4">
        <w:rPr>
          <w:lang w:val="en-GB"/>
        </w:rPr>
        <w:lastRenderedPageBreak/>
        <w:t>Scenario example</w:t>
      </w:r>
      <w:bookmarkEnd w:id="808"/>
      <w:bookmarkEnd w:id="809"/>
      <w:bookmarkEnd w:id="810"/>
      <w:bookmarkEnd w:id="811"/>
      <w:bookmarkEnd w:id="812"/>
      <w:bookmarkEnd w:id="813"/>
      <w:bookmarkEnd w:id="814"/>
      <w:bookmarkEnd w:id="819"/>
      <w:bookmarkEnd w:id="820"/>
      <w:bookmarkEnd w:id="821"/>
    </w:p>
    <w:p w14:paraId="05578BE3" w14:textId="77777777" w:rsidR="000F7E44" w:rsidRPr="000805A4" w:rsidRDefault="000F7E44">
      <w:pPr>
        <w:pStyle w:val="Heading4"/>
      </w:pPr>
      <w:r w:rsidRPr="000805A4">
        <w:t>Scenario Description</w:t>
      </w:r>
    </w:p>
    <w:p w14:paraId="246A71CC" w14:textId="77777777" w:rsidR="000F7E44" w:rsidRPr="000805A4" w:rsidRDefault="000F7E44">
      <w:pPr>
        <w:pStyle w:val="BodyText"/>
        <w:jc w:val="both"/>
      </w:pPr>
      <w:r w:rsidRPr="000805A4">
        <w:t xml:space="preserve">During a start-up after revision, a gas leak is detected by a line detector (25% LEL) in area 1A. The area responsible reports back to CCR that she or he can hear and see the gas, but due to noise and gas the area responsible is not able to detect the leak source. Since the leakage is located in the outer part of the platform, no more detectors are activated. However, CCR decides to activate the ESD 2 manually. After a while area responsible detects the leak source, and a </w:t>
      </w:r>
      <w:r w:rsidR="003404D0" w:rsidRPr="000805A4">
        <w:t>blow down</w:t>
      </w:r>
      <w:r w:rsidRPr="000805A4">
        <w:t xml:space="preserve"> of the system is manually activated from CCR. During the day the source of the leakage is repaired, tested and found to be in order. Early evening the same day, the platform is ready for a second attempt of the revision start-up. During this second start-up, a condensation leakage in a flange is detected by a field operator. She or he reports back to CCR about a big leak in area 1B. No gas detectors have been activated and CRO believes the leakage to be located in the same area as the first gas leak detected earlier that morning. Due to this, CRO performs no actions but sends area responsible to area 1B to get a confirmation of the condensate leak. Area responsible confirms the leakage and CCR closes the emergency shutdown valve upstream the leakage and overrides the gas detectors in the area to avoid an emergency shutdown. While the area responsible is isolating the leakage, there is a discussion if the ignition sources should be disconnected, however CCR chooses not to do this since the leakage is under control and decreasing.</w:t>
      </w:r>
    </w:p>
    <w:p w14:paraId="1B26104E" w14:textId="77777777" w:rsidR="000F7E44" w:rsidRPr="000805A4" w:rsidRDefault="000F7E44">
      <w:pPr>
        <w:pStyle w:val="Heading4"/>
      </w:pPr>
      <w:r w:rsidRPr="000805A4">
        <w:t>Main Steps of the Scenario</w:t>
      </w:r>
    </w:p>
    <w:p w14:paraId="45646C41" w14:textId="77777777" w:rsidR="000F7E44" w:rsidRPr="000805A4" w:rsidRDefault="000F7E44" w:rsidP="00462661">
      <w:pPr>
        <w:pStyle w:val="ListeNummer"/>
        <w:numPr>
          <w:ilvl w:val="0"/>
          <w:numId w:val="51"/>
        </w:numPr>
        <w:rPr>
          <w:lang w:val="en-GB"/>
        </w:rPr>
      </w:pPr>
      <w:r w:rsidRPr="000805A4">
        <w:rPr>
          <w:lang w:val="en-GB"/>
        </w:rPr>
        <w:t>CRO is busy with a start-up of the plant</w:t>
      </w:r>
    </w:p>
    <w:p w14:paraId="771CD0F2" w14:textId="77777777" w:rsidR="000F7E44" w:rsidRPr="007A195E" w:rsidRDefault="000F7E44" w:rsidP="00462661">
      <w:pPr>
        <w:pStyle w:val="ListeNummer"/>
        <w:numPr>
          <w:ilvl w:val="0"/>
          <w:numId w:val="51"/>
        </w:numPr>
        <w:rPr>
          <w:lang w:val="pt-BR"/>
        </w:rPr>
      </w:pPr>
      <w:r w:rsidRPr="007A195E">
        <w:rPr>
          <w:lang w:val="pt-BR"/>
        </w:rPr>
        <w:t>Gas detector alarms CRO ( 25% LEL)</w:t>
      </w:r>
    </w:p>
    <w:p w14:paraId="6C1869DC" w14:textId="77777777" w:rsidR="000F7E44" w:rsidRPr="000805A4" w:rsidRDefault="000F7E44" w:rsidP="00462661">
      <w:pPr>
        <w:pStyle w:val="ListeNummer"/>
        <w:numPr>
          <w:ilvl w:val="0"/>
          <w:numId w:val="51"/>
        </w:numPr>
        <w:rPr>
          <w:lang w:val="en-GB"/>
        </w:rPr>
      </w:pPr>
      <w:r w:rsidRPr="000805A4">
        <w:rPr>
          <w:lang w:val="en-GB"/>
        </w:rPr>
        <w:t xml:space="preserve">Area responsible reports back to CCR </w:t>
      </w:r>
    </w:p>
    <w:p w14:paraId="051D403B" w14:textId="77777777" w:rsidR="000F7E44" w:rsidRPr="000805A4" w:rsidRDefault="000F7E44" w:rsidP="00462661">
      <w:pPr>
        <w:pStyle w:val="ListeNummer"/>
        <w:numPr>
          <w:ilvl w:val="0"/>
          <w:numId w:val="51"/>
        </w:numPr>
        <w:rPr>
          <w:lang w:val="en-GB"/>
        </w:rPr>
      </w:pPr>
      <w:r w:rsidRPr="000805A4">
        <w:rPr>
          <w:lang w:val="en-GB"/>
        </w:rPr>
        <w:t>CRO activates ESD 2 manually</w:t>
      </w:r>
    </w:p>
    <w:p w14:paraId="77C98F03" w14:textId="77777777" w:rsidR="000F7E44" w:rsidRPr="000805A4" w:rsidRDefault="000F7E44" w:rsidP="00462661">
      <w:pPr>
        <w:pStyle w:val="ListeNummer"/>
        <w:numPr>
          <w:ilvl w:val="0"/>
          <w:numId w:val="51"/>
        </w:numPr>
        <w:rPr>
          <w:lang w:val="en-GB"/>
        </w:rPr>
      </w:pPr>
      <w:r w:rsidRPr="000805A4">
        <w:rPr>
          <w:lang w:val="en-GB"/>
        </w:rPr>
        <w:t>Area responsible detects the leak source</w:t>
      </w:r>
    </w:p>
    <w:p w14:paraId="7CB2E482" w14:textId="77777777" w:rsidR="000F7E44" w:rsidRPr="000805A4" w:rsidRDefault="000F7E44" w:rsidP="00462661">
      <w:pPr>
        <w:pStyle w:val="ListeNummer"/>
        <w:numPr>
          <w:ilvl w:val="0"/>
          <w:numId w:val="51"/>
        </w:numPr>
        <w:rPr>
          <w:lang w:val="en-GB"/>
        </w:rPr>
      </w:pPr>
      <w:r w:rsidRPr="000805A4">
        <w:rPr>
          <w:lang w:val="en-GB"/>
        </w:rPr>
        <w:t>CRO manually activates a blowdown of the system</w:t>
      </w:r>
    </w:p>
    <w:p w14:paraId="7E563610" w14:textId="77777777" w:rsidR="000F7E44" w:rsidRPr="000805A4" w:rsidRDefault="000F7E44" w:rsidP="00462661">
      <w:pPr>
        <w:pStyle w:val="ListeNummer"/>
        <w:numPr>
          <w:ilvl w:val="0"/>
          <w:numId w:val="51"/>
        </w:numPr>
        <w:rPr>
          <w:lang w:val="en-GB"/>
        </w:rPr>
      </w:pPr>
      <w:r w:rsidRPr="000805A4">
        <w:rPr>
          <w:lang w:val="en-GB"/>
        </w:rPr>
        <w:t>Shift hand over meeting in the CCR</w:t>
      </w:r>
    </w:p>
    <w:p w14:paraId="5BE7DA39" w14:textId="77777777" w:rsidR="000F7E44" w:rsidRPr="000805A4" w:rsidRDefault="000F7E44" w:rsidP="00462661">
      <w:pPr>
        <w:pStyle w:val="ListeNummer"/>
        <w:numPr>
          <w:ilvl w:val="0"/>
          <w:numId w:val="51"/>
        </w:numPr>
        <w:rPr>
          <w:lang w:val="en-GB"/>
        </w:rPr>
      </w:pPr>
      <w:r w:rsidRPr="000805A4">
        <w:rPr>
          <w:lang w:val="en-GB"/>
        </w:rPr>
        <w:t>CRO is handling a second start-up of the plant</w:t>
      </w:r>
    </w:p>
    <w:p w14:paraId="555CED45" w14:textId="77777777" w:rsidR="000F7E44" w:rsidRPr="000805A4" w:rsidRDefault="000F7E44" w:rsidP="00462661">
      <w:pPr>
        <w:pStyle w:val="ListeNummer"/>
        <w:numPr>
          <w:ilvl w:val="0"/>
          <w:numId w:val="51"/>
        </w:numPr>
        <w:rPr>
          <w:lang w:val="en-GB"/>
        </w:rPr>
      </w:pPr>
      <w:r w:rsidRPr="000805A4">
        <w:rPr>
          <w:lang w:val="en-GB"/>
        </w:rPr>
        <w:t>Field operator observes a big leak and reports to CCR</w:t>
      </w:r>
    </w:p>
    <w:p w14:paraId="49B67082" w14:textId="77777777" w:rsidR="000F7E44" w:rsidRPr="000805A4" w:rsidRDefault="000F7E44" w:rsidP="00462661">
      <w:pPr>
        <w:pStyle w:val="ListeNummer"/>
        <w:numPr>
          <w:ilvl w:val="0"/>
          <w:numId w:val="51"/>
        </w:numPr>
        <w:rPr>
          <w:lang w:val="en-GB"/>
        </w:rPr>
      </w:pPr>
      <w:r w:rsidRPr="000805A4">
        <w:rPr>
          <w:lang w:val="en-GB"/>
        </w:rPr>
        <w:t>CRO believes there must be a misunderstanding and sends area responsible to get a confirmation</w:t>
      </w:r>
    </w:p>
    <w:p w14:paraId="1A8E2EC6" w14:textId="77777777" w:rsidR="000F7E44" w:rsidRPr="000805A4" w:rsidRDefault="000F7E44" w:rsidP="00462661">
      <w:pPr>
        <w:pStyle w:val="ListeNummer"/>
        <w:numPr>
          <w:ilvl w:val="0"/>
          <w:numId w:val="51"/>
        </w:numPr>
        <w:rPr>
          <w:lang w:val="en-GB"/>
        </w:rPr>
      </w:pPr>
      <w:r w:rsidRPr="000805A4">
        <w:rPr>
          <w:lang w:val="en-GB"/>
        </w:rPr>
        <w:t>Area responsible confirms the leak</w:t>
      </w:r>
    </w:p>
    <w:p w14:paraId="45C0F93C" w14:textId="77777777" w:rsidR="000F7E44" w:rsidRPr="000805A4" w:rsidRDefault="000F7E44" w:rsidP="00462661">
      <w:pPr>
        <w:pStyle w:val="ListeNummer"/>
        <w:numPr>
          <w:ilvl w:val="0"/>
          <w:numId w:val="51"/>
        </w:numPr>
        <w:rPr>
          <w:lang w:val="en-GB"/>
        </w:rPr>
      </w:pPr>
      <w:r w:rsidRPr="000805A4">
        <w:rPr>
          <w:lang w:val="en-GB"/>
        </w:rPr>
        <w:t>CRO closes the emergency valve upstream of the leak</w:t>
      </w:r>
    </w:p>
    <w:p w14:paraId="7840732B" w14:textId="77777777" w:rsidR="000F7E44" w:rsidRPr="000805A4" w:rsidRDefault="000F7E44" w:rsidP="00462661">
      <w:pPr>
        <w:pStyle w:val="ListeNummer"/>
        <w:numPr>
          <w:ilvl w:val="0"/>
          <w:numId w:val="51"/>
        </w:numPr>
        <w:rPr>
          <w:lang w:val="en-GB"/>
        </w:rPr>
      </w:pPr>
      <w:r w:rsidRPr="000805A4">
        <w:rPr>
          <w:lang w:val="en-GB"/>
        </w:rPr>
        <w:t>Area responsible isolates the leak</w:t>
      </w:r>
    </w:p>
    <w:p w14:paraId="05A0ADEA" w14:textId="77777777" w:rsidR="000F7E44" w:rsidRPr="000805A4" w:rsidRDefault="000F7E44" w:rsidP="00462661">
      <w:pPr>
        <w:pStyle w:val="ListeNummer"/>
        <w:numPr>
          <w:ilvl w:val="0"/>
          <w:numId w:val="51"/>
        </w:numPr>
        <w:rPr>
          <w:lang w:val="en-GB"/>
        </w:rPr>
      </w:pPr>
      <w:r w:rsidRPr="000805A4">
        <w:rPr>
          <w:lang w:val="en-GB"/>
        </w:rPr>
        <w:t>CRO chooses not to disconnect ignition sources</w:t>
      </w:r>
    </w:p>
    <w:p w14:paraId="1E87A056" w14:textId="77777777" w:rsidR="000F7E44" w:rsidRPr="000805A4" w:rsidRDefault="000F7E44">
      <w:pPr>
        <w:pStyle w:val="BodyText"/>
        <w:ind w:left="-426"/>
        <w:sectPr w:rsidR="000F7E44" w:rsidRPr="000805A4" w:rsidSect="002B10F0">
          <w:pgSz w:w="11907" w:h="16834" w:code="9"/>
          <w:pgMar w:top="567" w:right="1134" w:bottom="851" w:left="1304" w:header="340" w:footer="680" w:gutter="0"/>
          <w:pgNumType w:fmt="upperRoman"/>
          <w:cols w:space="708"/>
        </w:sectPr>
      </w:pPr>
    </w:p>
    <w:p w14:paraId="5B9D97E2" w14:textId="77777777" w:rsidR="000F7E44" w:rsidRPr="000805A4" w:rsidRDefault="000F7E44" w:rsidP="000F7E44">
      <w:pPr>
        <w:pStyle w:val="Heading4"/>
        <w:tabs>
          <w:tab w:val="clear" w:pos="907"/>
          <w:tab w:val="clear" w:pos="1361"/>
          <w:tab w:val="clear" w:pos="1814"/>
          <w:tab w:val="left" w:pos="12525"/>
        </w:tabs>
      </w:pPr>
      <w:r w:rsidRPr="000805A4">
        <w:lastRenderedPageBreak/>
        <w:t>STEP</w:t>
      </w:r>
      <w:r>
        <w:tab/>
      </w:r>
    </w:p>
    <w:p w14:paraId="4D078B8E" w14:textId="77777777" w:rsidR="000F7E44" w:rsidRPr="000805A4" w:rsidRDefault="009F24F0">
      <w:pPr>
        <w:pStyle w:val="BodyText"/>
        <w:ind w:left="-426"/>
      </w:pPr>
      <w:r w:rsidRPr="000805A4">
        <w:rPr>
          <w:noProof/>
        </w:rPr>
        <w:drawing>
          <wp:inline distT="0" distB="0" distL="0" distR="0" wp14:anchorId="3783F4A6" wp14:editId="07777777">
            <wp:extent cx="9772650" cy="54197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772650" cy="5419725"/>
                    </a:xfrm>
                    <a:prstGeom prst="rect">
                      <a:avLst/>
                    </a:prstGeom>
                    <a:noFill/>
                    <a:ln>
                      <a:noFill/>
                    </a:ln>
                  </pic:spPr>
                </pic:pic>
              </a:graphicData>
            </a:graphic>
          </wp:inline>
        </w:drawing>
      </w:r>
    </w:p>
    <w:sectPr w:rsidR="000F7E44" w:rsidRPr="000805A4">
      <w:headerReference w:type="default" r:id="rId184"/>
      <w:footerReference w:type="default" r:id="rId185"/>
      <w:pgSz w:w="16834" w:h="11907" w:orient="landscape" w:code="9"/>
      <w:pgMar w:top="1588" w:right="567" w:bottom="851" w:left="851" w:header="340" w:footer="680" w:gutter="0"/>
      <w:pgNumType w:fmt="upperRoman"/>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C874A9" w14:textId="77777777" w:rsidR="00BA520B" w:rsidRDefault="00BA520B">
      <w:r>
        <w:separator/>
      </w:r>
    </w:p>
  </w:endnote>
  <w:endnote w:type="continuationSeparator" w:id="0">
    <w:p w14:paraId="3339A40B" w14:textId="77777777" w:rsidR="00BA520B" w:rsidRDefault="00BA520B">
      <w:r>
        <w:continuationSeparator/>
      </w:r>
    </w:p>
  </w:endnote>
  <w:endnote w:type="continuationNotice" w:id="1">
    <w:p w14:paraId="37D1D3BA" w14:textId="77777777" w:rsidR="00BA520B" w:rsidRDefault="00BA520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nivers 57 Condensed">
    <w:altName w:val="Calibri"/>
    <w:charset w:val="00"/>
    <w:family w:val="swiss"/>
    <w:pitch w:val="variable"/>
    <w:sig w:usb0="00000003" w:usb1="00000000" w:usb2="00000000" w:usb3="00000000" w:csb0="00000001" w:csb1="00000000"/>
  </w:font>
  <w:font w:name="&quot;Courier New&quot;">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sans-serif">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
    <w:altName w:val="Cambria"/>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4F065" w14:textId="77777777" w:rsidR="008D0F1E" w:rsidRDefault="008D0F1E">
    <w:pPr>
      <w:pStyle w:val="Footer"/>
      <w:pBdr>
        <w:top w:val="single" w:sz="8" w:space="1" w:color="FF0000"/>
      </w:pBdr>
      <w:rPr>
        <w:color w:val="008080"/>
      </w:rPr>
    </w:pPr>
    <w:r>
      <w:rPr>
        <w:color w:val="008080"/>
      </w:rPr>
      <w:t>CRIOP (2011-03-07)</w:t>
    </w:r>
    <w:r>
      <w:rPr>
        <w:color w:val="008080"/>
      </w:rPr>
      <w:tab/>
    </w:r>
    <w:r>
      <w:rPr>
        <w:color w:val="008080"/>
      </w:rPr>
      <w:tab/>
    </w:r>
    <w:r>
      <w:rPr>
        <w:rStyle w:val="PageNumber"/>
        <w:color w:val="008080"/>
      </w:rPr>
      <w:fldChar w:fldCharType="begin"/>
    </w:r>
    <w:r>
      <w:rPr>
        <w:rStyle w:val="PageNumber"/>
        <w:color w:val="008080"/>
      </w:rPr>
      <w:instrText xml:space="preserve"> PAGE </w:instrText>
    </w:r>
    <w:r>
      <w:rPr>
        <w:rStyle w:val="PageNumber"/>
        <w:color w:val="008080"/>
      </w:rPr>
      <w:fldChar w:fldCharType="separate"/>
    </w:r>
    <w:r w:rsidR="000E3C9F">
      <w:rPr>
        <w:rStyle w:val="PageNumber"/>
        <w:noProof/>
        <w:color w:val="008080"/>
      </w:rPr>
      <w:t>iv</w:t>
    </w:r>
    <w:r>
      <w:rPr>
        <w:rStyle w:val="PageNumber"/>
        <w:color w:val="00808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62E0C" w14:textId="77777777" w:rsidR="008D0F1E" w:rsidRDefault="008D0F1E">
    <w:pPr>
      <w:pStyle w:val="Footer"/>
      <w:pBdr>
        <w:top w:val="single" w:sz="8" w:space="1" w:color="FF0000"/>
      </w:pBdr>
      <w:rPr>
        <w:color w:val="008080"/>
      </w:rPr>
    </w:pPr>
    <w:r>
      <w:rPr>
        <w:color w:val="008080"/>
      </w:rPr>
      <w:t>CRIOP (2011-03-07)</w:t>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rStyle w:val="PageNumber"/>
        <w:color w:val="008080"/>
      </w:rPr>
      <w:fldChar w:fldCharType="begin"/>
    </w:r>
    <w:r>
      <w:rPr>
        <w:rStyle w:val="PageNumber"/>
        <w:color w:val="008080"/>
      </w:rPr>
      <w:instrText xml:space="preserve"> PAGE </w:instrText>
    </w:r>
    <w:r>
      <w:rPr>
        <w:rStyle w:val="PageNumber"/>
        <w:color w:val="008080"/>
      </w:rPr>
      <w:fldChar w:fldCharType="separate"/>
    </w:r>
    <w:r w:rsidR="000E3C9F">
      <w:rPr>
        <w:rStyle w:val="PageNumber"/>
        <w:noProof/>
        <w:color w:val="008080"/>
      </w:rPr>
      <w:t>77</w:t>
    </w:r>
    <w:r>
      <w:rPr>
        <w:rStyle w:val="PageNumber"/>
        <w:color w:val="00808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2CB9F" w14:textId="77777777" w:rsidR="008D0F1E" w:rsidRDefault="008D0F1E">
    <w:pPr>
      <w:pStyle w:val="Footer"/>
      <w:pBdr>
        <w:top w:val="single" w:sz="8" w:space="1" w:color="FF0000"/>
      </w:pBdr>
      <w:rPr>
        <w:color w:val="008080"/>
      </w:rPr>
    </w:pPr>
    <w:r>
      <w:rPr>
        <w:color w:val="008080"/>
      </w:rPr>
      <w:t>CRIOP  (2011-03-07)</w:t>
    </w:r>
    <w:r>
      <w:rPr>
        <w:color w:val="008080"/>
      </w:rPr>
      <w:tab/>
    </w:r>
    <w:r>
      <w:rPr>
        <w:color w:val="008080"/>
      </w:rPr>
      <w:tab/>
    </w:r>
    <w:r>
      <w:rPr>
        <w:color w:val="008080"/>
      </w:rPr>
      <w:tab/>
    </w:r>
    <w:r>
      <w:rPr>
        <w:rStyle w:val="PageNumber"/>
        <w:color w:val="008080"/>
      </w:rPr>
      <w:fldChar w:fldCharType="begin"/>
    </w:r>
    <w:r>
      <w:rPr>
        <w:rStyle w:val="PageNumber"/>
        <w:color w:val="008080"/>
      </w:rPr>
      <w:instrText xml:space="preserve"> PAGE </w:instrText>
    </w:r>
    <w:r>
      <w:rPr>
        <w:rStyle w:val="PageNumber"/>
        <w:color w:val="008080"/>
      </w:rPr>
      <w:fldChar w:fldCharType="separate"/>
    </w:r>
    <w:r w:rsidR="000E3C9F">
      <w:rPr>
        <w:rStyle w:val="PageNumber"/>
        <w:noProof/>
        <w:color w:val="008080"/>
      </w:rPr>
      <w:t>79</w:t>
    </w:r>
    <w:r>
      <w:rPr>
        <w:rStyle w:val="PageNumber"/>
        <w:color w:val="00808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60396" w14:textId="77777777" w:rsidR="008D0F1E" w:rsidRDefault="008D0F1E">
    <w:pPr>
      <w:pStyle w:val="Footer"/>
      <w:pBdr>
        <w:top w:val="single" w:sz="8" w:space="1" w:color="FF0000"/>
      </w:pBdr>
      <w:rPr>
        <w:color w:val="008080"/>
      </w:rPr>
    </w:pPr>
    <w:r>
      <w:rPr>
        <w:color w:val="008080"/>
      </w:rPr>
      <w:t>CRIOP (2011-03-07)</w:t>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rStyle w:val="PageNumber"/>
        <w:color w:val="008080"/>
      </w:rPr>
      <w:fldChar w:fldCharType="begin"/>
    </w:r>
    <w:r>
      <w:rPr>
        <w:rStyle w:val="PageNumber"/>
        <w:color w:val="008080"/>
      </w:rPr>
      <w:instrText xml:space="preserve"> PAGE </w:instrText>
    </w:r>
    <w:r>
      <w:rPr>
        <w:rStyle w:val="PageNumber"/>
        <w:color w:val="008080"/>
      </w:rPr>
      <w:fldChar w:fldCharType="separate"/>
    </w:r>
    <w:r w:rsidR="000E3C9F">
      <w:rPr>
        <w:rStyle w:val="PageNumber"/>
        <w:noProof/>
        <w:color w:val="008080"/>
      </w:rPr>
      <w:t>84</w:t>
    </w:r>
    <w:r>
      <w:rPr>
        <w:rStyle w:val="PageNumber"/>
        <w:color w:val="00808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E9C04" w14:textId="77777777" w:rsidR="008D0F1E" w:rsidRDefault="008D0F1E">
    <w:pPr>
      <w:pStyle w:val="Footer"/>
      <w:pBdr>
        <w:top w:val="single" w:sz="8" w:space="1" w:color="FF0000"/>
      </w:pBdr>
      <w:rPr>
        <w:color w:val="008080"/>
      </w:rPr>
    </w:pPr>
    <w:r>
      <w:rPr>
        <w:color w:val="008080"/>
      </w:rPr>
      <w:t>CRIOP  (2011-03-07)</w:t>
    </w:r>
    <w:r>
      <w:rPr>
        <w:color w:val="008080"/>
      </w:rPr>
      <w:tab/>
    </w:r>
    <w:r>
      <w:rPr>
        <w:color w:val="008080"/>
      </w:rPr>
      <w:tab/>
    </w:r>
    <w:r>
      <w:rPr>
        <w:color w:val="008080"/>
      </w:rPr>
      <w:tab/>
    </w:r>
    <w:r>
      <w:rPr>
        <w:rStyle w:val="PageNumber"/>
        <w:color w:val="008080"/>
      </w:rPr>
      <w:fldChar w:fldCharType="begin"/>
    </w:r>
    <w:r>
      <w:rPr>
        <w:rStyle w:val="PageNumber"/>
        <w:color w:val="008080"/>
      </w:rPr>
      <w:instrText xml:space="preserve"> PAGE </w:instrText>
    </w:r>
    <w:r>
      <w:rPr>
        <w:rStyle w:val="PageNumber"/>
        <w:color w:val="008080"/>
      </w:rPr>
      <w:fldChar w:fldCharType="separate"/>
    </w:r>
    <w:r w:rsidR="000E3C9F">
      <w:rPr>
        <w:rStyle w:val="PageNumber"/>
        <w:noProof/>
        <w:color w:val="008080"/>
      </w:rPr>
      <w:t>89</w:t>
    </w:r>
    <w:r>
      <w:rPr>
        <w:rStyle w:val="PageNumber"/>
        <w:color w:val="00808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54EFF" w14:textId="77777777" w:rsidR="008D0F1E" w:rsidRDefault="008D0F1E">
    <w:pPr>
      <w:pStyle w:val="Footer"/>
      <w:pBdr>
        <w:top w:val="single" w:sz="8" w:space="1" w:color="FF0000"/>
      </w:pBdr>
      <w:rPr>
        <w:color w:val="008080"/>
      </w:rPr>
    </w:pPr>
    <w:r>
      <w:rPr>
        <w:color w:val="008080"/>
      </w:rPr>
      <w:t>CRIOP  (2011-03-07)</w:t>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rStyle w:val="PageNumber"/>
        <w:color w:val="008080"/>
      </w:rPr>
      <w:fldChar w:fldCharType="begin"/>
    </w:r>
    <w:r>
      <w:rPr>
        <w:rStyle w:val="PageNumber"/>
        <w:color w:val="008080"/>
      </w:rPr>
      <w:instrText xml:space="preserve"> PAGE </w:instrText>
    </w:r>
    <w:r>
      <w:rPr>
        <w:rStyle w:val="PageNumber"/>
        <w:color w:val="008080"/>
      </w:rPr>
      <w:fldChar w:fldCharType="separate"/>
    </w:r>
    <w:r w:rsidR="000E3C9F">
      <w:rPr>
        <w:rStyle w:val="PageNumber"/>
        <w:noProof/>
        <w:color w:val="008080"/>
      </w:rPr>
      <w:t>90</w:t>
    </w:r>
    <w:r>
      <w:rPr>
        <w:rStyle w:val="PageNumber"/>
        <w:color w:val="00808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C7F2C" w14:textId="77777777" w:rsidR="008D0F1E" w:rsidRDefault="008D0F1E">
    <w:pPr>
      <w:pStyle w:val="Footer"/>
      <w:pBdr>
        <w:top w:val="single" w:sz="8" w:space="1" w:color="FF0000"/>
      </w:pBdr>
      <w:rPr>
        <w:color w:val="008080"/>
      </w:rPr>
    </w:pPr>
    <w:r>
      <w:rPr>
        <w:color w:val="008080"/>
      </w:rPr>
      <w:t>CRIOP  (2011-03-07)</w:t>
    </w:r>
    <w:r>
      <w:rPr>
        <w:color w:val="008080"/>
      </w:rPr>
      <w:tab/>
    </w:r>
    <w:r>
      <w:rPr>
        <w:color w:val="008080"/>
      </w:rPr>
      <w:tab/>
    </w:r>
    <w:r>
      <w:rPr>
        <w:color w:val="008080"/>
      </w:rPr>
      <w:tab/>
    </w:r>
    <w:r>
      <w:rPr>
        <w:rStyle w:val="PageNumber"/>
        <w:color w:val="008080"/>
      </w:rPr>
      <w:fldChar w:fldCharType="begin"/>
    </w:r>
    <w:r>
      <w:rPr>
        <w:rStyle w:val="PageNumber"/>
        <w:color w:val="008080"/>
      </w:rPr>
      <w:instrText xml:space="preserve"> PAGE </w:instrText>
    </w:r>
    <w:r>
      <w:rPr>
        <w:rStyle w:val="PageNumber"/>
        <w:color w:val="008080"/>
      </w:rPr>
      <w:fldChar w:fldCharType="separate"/>
    </w:r>
    <w:r w:rsidR="000E3C9F">
      <w:rPr>
        <w:rStyle w:val="PageNumber"/>
        <w:noProof/>
        <w:color w:val="008080"/>
      </w:rPr>
      <w:t>97</w:t>
    </w:r>
    <w:r>
      <w:rPr>
        <w:rStyle w:val="PageNumber"/>
        <w:color w:val="00808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9DCE1" w14:textId="77777777" w:rsidR="008D0F1E" w:rsidRDefault="008D0F1E" w:rsidP="000F7E44">
    <w:pPr>
      <w:pStyle w:val="Footer"/>
      <w:pBdr>
        <w:top w:val="single" w:sz="8" w:space="1" w:color="FF0000"/>
      </w:pBdr>
      <w:jc w:val="both"/>
      <w:rPr>
        <w:color w:val="008080"/>
      </w:rPr>
    </w:pPr>
    <w:r>
      <w:rPr>
        <w:color w:val="008080"/>
      </w:rPr>
      <w:t>CRIOP  (2011-03-07)</w:t>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t xml:space="preserve">           </w:t>
    </w:r>
    <w:r>
      <w:rPr>
        <w:color w:val="008080"/>
      </w:rPr>
      <w:tab/>
    </w:r>
    <w:r>
      <w:rPr>
        <w:rStyle w:val="PageNumber"/>
        <w:color w:val="008080"/>
      </w:rPr>
      <w:fldChar w:fldCharType="begin"/>
    </w:r>
    <w:r>
      <w:rPr>
        <w:rStyle w:val="PageNumber"/>
        <w:color w:val="008080"/>
      </w:rPr>
      <w:instrText xml:space="preserve"> PAGE </w:instrText>
    </w:r>
    <w:r>
      <w:rPr>
        <w:rStyle w:val="PageNumber"/>
        <w:color w:val="008080"/>
      </w:rPr>
      <w:fldChar w:fldCharType="separate"/>
    </w:r>
    <w:r w:rsidR="000E3C9F">
      <w:rPr>
        <w:rStyle w:val="PageNumber"/>
        <w:noProof/>
        <w:color w:val="008080"/>
      </w:rPr>
      <w:t>99</w:t>
    </w:r>
    <w:r>
      <w:rPr>
        <w:rStyle w:val="PageNumber"/>
        <w:color w:val="00808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A3D98" w14:textId="77777777" w:rsidR="008D0F1E" w:rsidRDefault="008D0F1E">
    <w:pPr>
      <w:pStyle w:val="Footer"/>
      <w:pBdr>
        <w:top w:val="single" w:sz="8" w:space="1" w:color="FF0000"/>
      </w:pBdr>
      <w:rPr>
        <w:color w:val="008080"/>
      </w:rPr>
    </w:pPr>
    <w:r>
      <w:rPr>
        <w:color w:val="008080"/>
      </w:rPr>
      <w:t>CRIOP  (2011-03-07)</w:t>
    </w:r>
    <w:r>
      <w:rPr>
        <w:color w:val="008080"/>
      </w:rPr>
      <w:tab/>
    </w:r>
    <w:r>
      <w:rPr>
        <w:color w:val="008080"/>
      </w:rPr>
      <w:tab/>
    </w:r>
    <w:r>
      <w:rPr>
        <w:color w:val="008080"/>
      </w:rPr>
      <w:tab/>
    </w:r>
    <w:r>
      <w:rPr>
        <w:rStyle w:val="PageNumber"/>
        <w:color w:val="008080"/>
      </w:rPr>
      <w:fldChar w:fldCharType="begin"/>
    </w:r>
    <w:r>
      <w:rPr>
        <w:rStyle w:val="PageNumber"/>
        <w:color w:val="008080"/>
      </w:rPr>
      <w:instrText xml:space="preserve"> PAGE </w:instrText>
    </w:r>
    <w:r>
      <w:rPr>
        <w:rStyle w:val="PageNumber"/>
        <w:color w:val="008080"/>
      </w:rPr>
      <w:fldChar w:fldCharType="separate"/>
    </w:r>
    <w:r w:rsidR="000E3C9F">
      <w:rPr>
        <w:rStyle w:val="PageNumber"/>
        <w:noProof/>
        <w:color w:val="008080"/>
      </w:rPr>
      <w:t>107</w:t>
    </w:r>
    <w:r>
      <w:rPr>
        <w:rStyle w:val="PageNumber"/>
        <w:color w:val="00808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7E431" w14:textId="77777777" w:rsidR="008D0F1E" w:rsidRDefault="008D0F1E" w:rsidP="000F7E44">
    <w:pPr>
      <w:pStyle w:val="Footer"/>
      <w:pBdr>
        <w:top w:val="single" w:sz="8" w:space="1" w:color="FF0000"/>
      </w:pBdr>
      <w:jc w:val="both"/>
      <w:rPr>
        <w:color w:val="008080"/>
      </w:rPr>
    </w:pPr>
    <w:r>
      <w:rPr>
        <w:color w:val="008080"/>
      </w:rPr>
      <w:t>CRIOP  (2011-03-07)</w:t>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t xml:space="preserve">           </w:t>
    </w:r>
    <w:r>
      <w:rPr>
        <w:color w:val="008080"/>
      </w:rPr>
      <w:tab/>
    </w:r>
    <w:r>
      <w:rPr>
        <w:rStyle w:val="PageNumber"/>
        <w:color w:val="008080"/>
      </w:rPr>
      <w:fldChar w:fldCharType="begin"/>
    </w:r>
    <w:r>
      <w:rPr>
        <w:rStyle w:val="PageNumber"/>
        <w:color w:val="008080"/>
      </w:rPr>
      <w:instrText xml:space="preserve"> PAGE </w:instrText>
    </w:r>
    <w:r>
      <w:rPr>
        <w:rStyle w:val="PageNumber"/>
        <w:color w:val="008080"/>
      </w:rPr>
      <w:fldChar w:fldCharType="separate"/>
    </w:r>
    <w:r w:rsidR="000E3C9F">
      <w:rPr>
        <w:rStyle w:val="PageNumber"/>
        <w:noProof/>
        <w:color w:val="008080"/>
      </w:rPr>
      <w:t>112</w:t>
    </w:r>
    <w:r>
      <w:rPr>
        <w:rStyle w:val="PageNumber"/>
        <w:color w:val="00808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DCB4E" w14:textId="77777777" w:rsidR="008D0F1E" w:rsidRDefault="008D0F1E">
    <w:pPr>
      <w:pStyle w:val="Footer"/>
      <w:pBdr>
        <w:top w:val="single" w:sz="8" w:space="1" w:color="FF0000"/>
      </w:pBdr>
      <w:rPr>
        <w:color w:val="008080"/>
      </w:rPr>
    </w:pPr>
    <w:r>
      <w:rPr>
        <w:color w:val="008080"/>
      </w:rPr>
      <w:t>CRIOP  (2011-03-07)</w:t>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rStyle w:val="PageNumber"/>
        <w:color w:val="008080"/>
      </w:rPr>
      <w:fldChar w:fldCharType="begin"/>
    </w:r>
    <w:r>
      <w:rPr>
        <w:rStyle w:val="PageNumber"/>
        <w:color w:val="008080"/>
      </w:rPr>
      <w:instrText xml:space="preserve"> PAGE </w:instrText>
    </w:r>
    <w:r>
      <w:rPr>
        <w:rStyle w:val="PageNumber"/>
        <w:color w:val="008080"/>
      </w:rPr>
      <w:fldChar w:fldCharType="separate"/>
    </w:r>
    <w:r w:rsidR="000E3C9F">
      <w:rPr>
        <w:rStyle w:val="PageNumber"/>
        <w:noProof/>
        <w:color w:val="008080"/>
      </w:rPr>
      <w:t>135</w:t>
    </w:r>
    <w:r>
      <w:rPr>
        <w:rStyle w:val="PageNumber"/>
        <w:color w:val="0080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1707A" w14:textId="77777777" w:rsidR="008D0F1E" w:rsidRDefault="008D0F1E">
    <w:pPr>
      <w:pStyle w:val="Footer"/>
      <w:pBdr>
        <w:top w:val="single" w:sz="8" w:space="1" w:color="FF0000"/>
      </w:pBdr>
      <w:rPr>
        <w:color w:val="008080"/>
      </w:rPr>
    </w:pPr>
    <w:r>
      <w:rPr>
        <w:color w:val="008080"/>
      </w:rPr>
      <w:t>CRIOP (2011-03-07)</w:t>
    </w:r>
    <w:r>
      <w:rPr>
        <w:color w:val="008080"/>
      </w:rPr>
      <w:tab/>
    </w:r>
    <w:r>
      <w:rPr>
        <w:color w:val="008080"/>
      </w:rPr>
      <w:tab/>
    </w:r>
    <w:r>
      <w:rPr>
        <w:rStyle w:val="PageNumber"/>
        <w:color w:val="008080"/>
      </w:rPr>
      <w:fldChar w:fldCharType="begin"/>
    </w:r>
    <w:r>
      <w:rPr>
        <w:rStyle w:val="PageNumber"/>
        <w:color w:val="008080"/>
      </w:rPr>
      <w:instrText xml:space="preserve"> PAGE </w:instrText>
    </w:r>
    <w:r>
      <w:rPr>
        <w:rStyle w:val="PageNumber"/>
        <w:color w:val="008080"/>
      </w:rPr>
      <w:fldChar w:fldCharType="separate"/>
    </w:r>
    <w:r w:rsidR="000E3C9F">
      <w:rPr>
        <w:rStyle w:val="PageNumber"/>
        <w:noProof/>
        <w:color w:val="008080"/>
      </w:rPr>
      <w:t>1</w:t>
    </w:r>
    <w:r>
      <w:rPr>
        <w:rStyle w:val="PageNumber"/>
        <w:color w:val="00808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16D37" w14:textId="77777777" w:rsidR="008D0F1E" w:rsidRDefault="008D0F1E">
    <w:pPr>
      <w:pStyle w:val="Footer"/>
      <w:pBdr>
        <w:top w:val="single" w:sz="8" w:space="1" w:color="FF0000"/>
      </w:pBdr>
      <w:rPr>
        <w:color w:val="008080"/>
      </w:rPr>
    </w:pPr>
    <w:r>
      <w:rPr>
        <w:color w:val="008080"/>
      </w:rPr>
      <w:t>CRIOP  (2011-03-07)</w:t>
    </w:r>
    <w:r>
      <w:rPr>
        <w:color w:val="008080"/>
      </w:rPr>
      <w:tab/>
    </w:r>
    <w:r>
      <w:rPr>
        <w:color w:val="008080"/>
      </w:rPr>
      <w:tab/>
    </w:r>
    <w:r>
      <w:rPr>
        <w:rStyle w:val="PageNumber"/>
        <w:color w:val="008080"/>
      </w:rPr>
      <w:fldChar w:fldCharType="begin"/>
    </w:r>
    <w:r>
      <w:rPr>
        <w:rStyle w:val="PageNumber"/>
        <w:color w:val="008080"/>
      </w:rPr>
      <w:instrText xml:space="preserve"> PAGE </w:instrText>
    </w:r>
    <w:r>
      <w:rPr>
        <w:rStyle w:val="PageNumber"/>
        <w:color w:val="008080"/>
      </w:rPr>
      <w:fldChar w:fldCharType="separate"/>
    </w:r>
    <w:r w:rsidR="000E3C9F">
      <w:rPr>
        <w:rStyle w:val="PageNumber"/>
        <w:noProof/>
        <w:color w:val="008080"/>
      </w:rPr>
      <w:t>154</w:t>
    </w:r>
    <w:r>
      <w:rPr>
        <w:rStyle w:val="PageNumber"/>
        <w:color w:val="00808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C3CA1" w14:textId="77777777" w:rsidR="008D0F1E" w:rsidRDefault="008D0F1E">
    <w:pPr>
      <w:pStyle w:val="Footer"/>
      <w:pBdr>
        <w:top w:val="single" w:sz="8" w:space="1" w:color="FF0000"/>
      </w:pBdr>
      <w:rPr>
        <w:color w:val="008080"/>
      </w:rPr>
    </w:pPr>
    <w:r>
      <w:rPr>
        <w:color w:val="008080"/>
      </w:rPr>
      <w:t>CRIOP  (2011-03-07)</w:t>
    </w:r>
    <w:r>
      <w:rPr>
        <w:color w:val="008080"/>
      </w:rPr>
      <w:tab/>
    </w:r>
    <w:r>
      <w:rPr>
        <w:color w:val="008080"/>
      </w:rPr>
      <w:tab/>
    </w:r>
    <w:r>
      <w:rPr>
        <w:rStyle w:val="PageNumber"/>
      </w:rPr>
      <w:fldChar w:fldCharType="begin"/>
    </w:r>
    <w:r>
      <w:rPr>
        <w:rStyle w:val="PageNumber"/>
      </w:rPr>
      <w:instrText xml:space="preserve"> PAGE </w:instrText>
    </w:r>
    <w:r>
      <w:rPr>
        <w:rStyle w:val="PageNumber"/>
      </w:rPr>
      <w:fldChar w:fldCharType="separate"/>
    </w:r>
    <w:r w:rsidR="000E3C9F">
      <w:rPr>
        <w:rStyle w:val="PageNumber"/>
        <w:noProof/>
      </w:rPr>
      <w:t>I</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B1A43" w14:textId="77777777" w:rsidR="008D0F1E" w:rsidRDefault="008D0F1E">
    <w:pPr>
      <w:pStyle w:val="Footer"/>
      <w:pBdr>
        <w:top w:val="single" w:sz="8" w:space="1" w:color="FF0000"/>
      </w:pBdr>
      <w:rPr>
        <w:color w:val="008080"/>
      </w:rPr>
    </w:pPr>
    <w:r>
      <w:rPr>
        <w:color w:val="008080"/>
      </w:rPr>
      <w:t>CRIOP  (2011-03-07)</w:t>
    </w:r>
    <w:r>
      <w:rPr>
        <w:color w:val="008080"/>
      </w:rPr>
      <w:tab/>
    </w:r>
    <w:r>
      <w:rPr>
        <w:color w:val="008080"/>
      </w:rPr>
      <w:tab/>
    </w:r>
    <w:r>
      <w:rPr>
        <w:rStyle w:val="PageNumber"/>
      </w:rPr>
      <w:fldChar w:fldCharType="begin"/>
    </w:r>
    <w:r>
      <w:rPr>
        <w:rStyle w:val="PageNumber"/>
      </w:rPr>
      <w:instrText xml:space="preserve"> PAGE </w:instrText>
    </w:r>
    <w:r>
      <w:rPr>
        <w:rStyle w:val="PageNumber"/>
      </w:rPr>
      <w:fldChar w:fldCharType="separate"/>
    </w:r>
    <w:r w:rsidR="000E3C9F">
      <w:rPr>
        <w:rStyle w:val="PageNumber"/>
        <w:noProof/>
      </w:rPr>
      <w:t>IX</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5CB44" w14:textId="77777777" w:rsidR="008D0F1E" w:rsidRDefault="008D0F1E">
    <w:pPr>
      <w:pStyle w:val="Footer"/>
      <w:pBdr>
        <w:top w:val="single" w:sz="8" w:space="1" w:color="FF0000"/>
      </w:pBdr>
      <w:rPr>
        <w:color w:val="008080"/>
      </w:rPr>
    </w:pPr>
    <w:r>
      <w:rPr>
        <w:color w:val="008080"/>
      </w:rPr>
      <w:t>CRIOP  (2011-03-07)</w:t>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rStyle w:val="PageNumber"/>
        <w:color w:val="008080"/>
      </w:rPr>
      <w:fldChar w:fldCharType="begin"/>
    </w:r>
    <w:r>
      <w:rPr>
        <w:rStyle w:val="PageNumber"/>
        <w:color w:val="008080"/>
      </w:rPr>
      <w:instrText xml:space="preserve"> PAGE </w:instrText>
    </w:r>
    <w:r>
      <w:rPr>
        <w:rStyle w:val="PageNumber"/>
        <w:color w:val="008080"/>
      </w:rPr>
      <w:fldChar w:fldCharType="separate"/>
    </w:r>
    <w:r w:rsidR="000E3C9F">
      <w:rPr>
        <w:rStyle w:val="PageNumber"/>
        <w:noProof/>
        <w:color w:val="008080"/>
      </w:rPr>
      <w:t>X</w:t>
    </w:r>
    <w:r>
      <w:rPr>
        <w:rStyle w:val="PageNumber"/>
        <w:color w:val="0080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561B0" w14:textId="77777777" w:rsidR="008D0F1E" w:rsidRDefault="008D0F1E">
    <w:pPr>
      <w:pStyle w:val="Footer"/>
      <w:pBdr>
        <w:top w:val="single" w:sz="8" w:space="1" w:color="FF0000"/>
      </w:pBdr>
      <w:rPr>
        <w:color w:val="008080"/>
      </w:rPr>
    </w:pPr>
    <w:r>
      <w:rPr>
        <w:color w:val="008080"/>
      </w:rPr>
      <w:t>CRIOP (2011-03-07)</w:t>
    </w:r>
    <w:r>
      <w:rPr>
        <w:color w:val="008080"/>
      </w:rPr>
      <w:tab/>
    </w:r>
    <w:r>
      <w:rPr>
        <w:color w:val="008080"/>
      </w:rPr>
      <w:tab/>
    </w:r>
    <w:r>
      <w:rPr>
        <w:rStyle w:val="PageNumber"/>
        <w:color w:val="008080"/>
      </w:rPr>
      <w:fldChar w:fldCharType="begin"/>
    </w:r>
    <w:r>
      <w:rPr>
        <w:rStyle w:val="PageNumber"/>
        <w:color w:val="008080"/>
      </w:rPr>
      <w:instrText xml:space="preserve"> PAGE </w:instrText>
    </w:r>
    <w:r>
      <w:rPr>
        <w:rStyle w:val="PageNumber"/>
        <w:color w:val="008080"/>
      </w:rPr>
      <w:fldChar w:fldCharType="separate"/>
    </w:r>
    <w:r w:rsidR="000E3C9F">
      <w:rPr>
        <w:rStyle w:val="PageNumber"/>
        <w:noProof/>
        <w:color w:val="008080"/>
      </w:rPr>
      <w:t>8</w:t>
    </w:r>
    <w:r>
      <w:rPr>
        <w:rStyle w:val="PageNumber"/>
        <w:color w:val="0080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A2D54" w14:textId="77777777" w:rsidR="008D0F1E" w:rsidRDefault="008D0F1E">
    <w:pPr>
      <w:pStyle w:val="Footer"/>
      <w:pBdr>
        <w:top w:val="single" w:sz="8" w:space="1" w:color="FF0000"/>
      </w:pBdr>
      <w:rPr>
        <w:color w:val="008080"/>
      </w:rPr>
    </w:pPr>
    <w:r>
      <w:rPr>
        <w:color w:val="008080"/>
      </w:rPr>
      <w:t>CRIOP (2011-03-07)</w:t>
    </w:r>
    <w:r>
      <w:rPr>
        <w:color w:val="008080"/>
      </w:rPr>
      <w:tab/>
    </w:r>
    <w:r>
      <w:rPr>
        <w:color w:val="008080"/>
      </w:rPr>
      <w:tab/>
    </w:r>
    <w:r>
      <w:rPr>
        <w:rStyle w:val="PageNumber"/>
        <w:color w:val="008080"/>
      </w:rPr>
      <w:fldChar w:fldCharType="begin"/>
    </w:r>
    <w:r>
      <w:rPr>
        <w:rStyle w:val="PageNumber"/>
        <w:color w:val="008080"/>
      </w:rPr>
      <w:instrText xml:space="preserve"> PAGE </w:instrText>
    </w:r>
    <w:r>
      <w:rPr>
        <w:rStyle w:val="PageNumber"/>
        <w:color w:val="008080"/>
      </w:rPr>
      <w:fldChar w:fldCharType="separate"/>
    </w:r>
    <w:r w:rsidR="000E3C9F">
      <w:rPr>
        <w:rStyle w:val="PageNumber"/>
        <w:noProof/>
        <w:color w:val="008080"/>
      </w:rPr>
      <w:t>13</w:t>
    </w:r>
    <w:r>
      <w:rPr>
        <w:rStyle w:val="PageNumber"/>
        <w:color w:val="00808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7C4BF" w14:textId="77777777" w:rsidR="008D0F1E" w:rsidRDefault="008D0F1E">
    <w:pPr>
      <w:pStyle w:val="Footer"/>
      <w:pBdr>
        <w:top w:val="single" w:sz="8" w:space="1" w:color="FF0000"/>
      </w:pBdr>
      <w:rPr>
        <w:color w:val="008080"/>
      </w:rPr>
    </w:pPr>
    <w:r>
      <w:rPr>
        <w:color w:val="008080"/>
      </w:rPr>
      <w:t>CRIOP  (2011-03-07)</w:t>
    </w:r>
    <w:r>
      <w:rPr>
        <w:color w:val="008080"/>
      </w:rPr>
      <w:tab/>
    </w:r>
    <w:r>
      <w:rPr>
        <w:color w:val="008080"/>
      </w:rPr>
      <w:tab/>
    </w:r>
    <w:r>
      <w:rPr>
        <w:rStyle w:val="PageNumber"/>
        <w:color w:val="008080"/>
      </w:rPr>
      <w:fldChar w:fldCharType="begin"/>
    </w:r>
    <w:r>
      <w:rPr>
        <w:rStyle w:val="PageNumber"/>
        <w:color w:val="008080"/>
      </w:rPr>
      <w:instrText xml:space="preserve"> PAGE </w:instrText>
    </w:r>
    <w:r>
      <w:rPr>
        <w:rStyle w:val="PageNumber"/>
        <w:color w:val="008080"/>
      </w:rPr>
      <w:fldChar w:fldCharType="separate"/>
    </w:r>
    <w:r w:rsidR="000E3C9F">
      <w:rPr>
        <w:rStyle w:val="PageNumber"/>
        <w:noProof/>
        <w:color w:val="008080"/>
      </w:rPr>
      <w:t>31</w:t>
    </w:r>
    <w:r>
      <w:rPr>
        <w:rStyle w:val="PageNumber"/>
        <w:color w:val="00808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77517" w14:textId="77777777" w:rsidR="008D0F1E" w:rsidRDefault="008D0F1E">
    <w:pPr>
      <w:pStyle w:val="Footer"/>
      <w:pBdr>
        <w:top w:val="single" w:sz="8" w:space="1" w:color="FF0000"/>
      </w:pBdr>
      <w:rPr>
        <w:color w:val="008080"/>
      </w:rPr>
    </w:pPr>
    <w:r>
      <w:rPr>
        <w:color w:val="008080"/>
      </w:rPr>
      <w:t>CRIOP (2011-03-07)</w:t>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rStyle w:val="PageNumber"/>
        <w:color w:val="008080"/>
      </w:rPr>
      <w:fldChar w:fldCharType="begin"/>
    </w:r>
    <w:r>
      <w:rPr>
        <w:rStyle w:val="PageNumber"/>
        <w:color w:val="008080"/>
      </w:rPr>
      <w:instrText xml:space="preserve"> PAGE </w:instrText>
    </w:r>
    <w:r>
      <w:rPr>
        <w:rStyle w:val="PageNumber"/>
        <w:color w:val="008080"/>
      </w:rPr>
      <w:fldChar w:fldCharType="separate"/>
    </w:r>
    <w:r w:rsidR="000E3C9F">
      <w:rPr>
        <w:rStyle w:val="PageNumber"/>
        <w:noProof/>
        <w:color w:val="008080"/>
      </w:rPr>
      <w:t>42</w:t>
    </w:r>
    <w:r>
      <w:rPr>
        <w:rStyle w:val="PageNumber"/>
        <w:color w:val="00808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3EF84" w14:textId="77777777" w:rsidR="008D0F1E" w:rsidRDefault="008D0F1E">
    <w:pPr>
      <w:pStyle w:val="Footer"/>
      <w:pBdr>
        <w:top w:val="single" w:sz="8" w:space="1" w:color="FF0000"/>
      </w:pBdr>
      <w:rPr>
        <w:color w:val="008080"/>
      </w:rPr>
    </w:pPr>
    <w:r>
      <w:rPr>
        <w:color w:val="008080"/>
      </w:rPr>
      <w:t>CRIOP (2011-03-07)</w:t>
    </w:r>
    <w:r>
      <w:rPr>
        <w:color w:val="008080"/>
      </w:rPr>
      <w:tab/>
    </w:r>
    <w:r>
      <w:rPr>
        <w:color w:val="008080"/>
      </w:rPr>
      <w:tab/>
    </w:r>
    <w:r>
      <w:rPr>
        <w:rStyle w:val="PageNumber"/>
        <w:color w:val="008080"/>
      </w:rPr>
      <w:fldChar w:fldCharType="begin"/>
    </w:r>
    <w:r>
      <w:rPr>
        <w:rStyle w:val="PageNumber"/>
        <w:color w:val="008080"/>
      </w:rPr>
      <w:instrText xml:space="preserve"> PAGE </w:instrText>
    </w:r>
    <w:r>
      <w:rPr>
        <w:rStyle w:val="PageNumber"/>
        <w:color w:val="008080"/>
      </w:rPr>
      <w:fldChar w:fldCharType="separate"/>
    </w:r>
    <w:r w:rsidR="000E3C9F">
      <w:rPr>
        <w:rStyle w:val="PageNumber"/>
        <w:noProof/>
        <w:color w:val="008080"/>
      </w:rPr>
      <w:t>43</w:t>
    </w:r>
    <w:r>
      <w:rPr>
        <w:rStyle w:val="PageNumber"/>
        <w:color w:val="00808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FA54A" w14:textId="77777777" w:rsidR="008D0F1E" w:rsidRDefault="008D0F1E">
    <w:pPr>
      <w:pStyle w:val="Footer"/>
      <w:pBdr>
        <w:top w:val="single" w:sz="8" w:space="1" w:color="FF0000"/>
      </w:pBdr>
      <w:rPr>
        <w:color w:val="008080"/>
      </w:rPr>
    </w:pPr>
    <w:r>
      <w:rPr>
        <w:color w:val="008080"/>
      </w:rPr>
      <w:t>CRIOP (2011-03-07)</w:t>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color w:val="008080"/>
      </w:rPr>
      <w:tab/>
    </w:r>
    <w:r>
      <w:rPr>
        <w:rStyle w:val="PageNumber"/>
        <w:color w:val="008080"/>
      </w:rPr>
      <w:fldChar w:fldCharType="begin"/>
    </w:r>
    <w:r>
      <w:rPr>
        <w:rStyle w:val="PageNumber"/>
        <w:color w:val="008080"/>
      </w:rPr>
      <w:instrText xml:space="preserve"> PAGE </w:instrText>
    </w:r>
    <w:r>
      <w:rPr>
        <w:rStyle w:val="PageNumber"/>
        <w:color w:val="008080"/>
      </w:rPr>
      <w:fldChar w:fldCharType="separate"/>
    </w:r>
    <w:r w:rsidR="000E3C9F">
      <w:rPr>
        <w:rStyle w:val="PageNumber"/>
        <w:noProof/>
        <w:color w:val="008080"/>
      </w:rPr>
      <w:t>54</w:t>
    </w:r>
    <w:r>
      <w:rPr>
        <w:rStyle w:val="PageNumber"/>
        <w:color w:val="00808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6133C" w14:textId="77777777" w:rsidR="008D0F1E" w:rsidRDefault="008D0F1E">
    <w:pPr>
      <w:pStyle w:val="Footer"/>
      <w:pBdr>
        <w:top w:val="single" w:sz="8" w:space="1" w:color="FF0000"/>
      </w:pBdr>
      <w:rPr>
        <w:color w:val="008080"/>
      </w:rPr>
    </w:pPr>
    <w:r>
      <w:rPr>
        <w:color w:val="008080"/>
      </w:rPr>
      <w:t>CRIOP (2011-03-07)</w:t>
    </w:r>
    <w:r>
      <w:rPr>
        <w:color w:val="008080"/>
      </w:rPr>
      <w:tab/>
    </w:r>
    <w:r>
      <w:rPr>
        <w:color w:val="008080"/>
      </w:rPr>
      <w:tab/>
    </w:r>
    <w:r>
      <w:rPr>
        <w:color w:val="008080"/>
      </w:rPr>
      <w:tab/>
    </w:r>
    <w:r>
      <w:rPr>
        <w:rStyle w:val="PageNumber"/>
        <w:color w:val="008080"/>
      </w:rPr>
      <w:fldChar w:fldCharType="begin"/>
    </w:r>
    <w:r>
      <w:rPr>
        <w:rStyle w:val="PageNumber"/>
        <w:color w:val="008080"/>
      </w:rPr>
      <w:instrText xml:space="preserve"> PAGE </w:instrText>
    </w:r>
    <w:r>
      <w:rPr>
        <w:rStyle w:val="PageNumber"/>
        <w:color w:val="008080"/>
      </w:rPr>
      <w:fldChar w:fldCharType="separate"/>
    </w:r>
    <w:r w:rsidR="000E3C9F">
      <w:rPr>
        <w:rStyle w:val="PageNumber"/>
        <w:noProof/>
        <w:color w:val="008080"/>
      </w:rPr>
      <w:t>55</w:t>
    </w:r>
    <w:r>
      <w:rPr>
        <w:rStyle w:val="PageNumber"/>
        <w:color w:val="0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F7AEA5" w14:textId="77777777" w:rsidR="00BA520B" w:rsidRDefault="00BA520B">
      <w:r>
        <w:separator/>
      </w:r>
    </w:p>
  </w:footnote>
  <w:footnote w:type="continuationSeparator" w:id="0">
    <w:p w14:paraId="4A62D166" w14:textId="77777777" w:rsidR="00BA520B" w:rsidRDefault="00BA520B">
      <w:r>
        <w:continuationSeparator/>
      </w:r>
    </w:p>
  </w:footnote>
  <w:footnote w:type="continuationNotice" w:id="1">
    <w:p w14:paraId="6AA76943" w14:textId="77777777" w:rsidR="00BA520B" w:rsidRDefault="00BA520B">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4700"/>
      <w:gridCol w:w="4906"/>
    </w:tblGrid>
    <w:tr w:rsidR="008D0F1E" w14:paraId="39C2ED98" w14:textId="77777777">
      <w:trPr>
        <w:trHeight w:val="988"/>
      </w:trPr>
      <w:tc>
        <w:tcPr>
          <w:tcW w:w="4700" w:type="dxa"/>
        </w:tcPr>
        <w:p w14:paraId="009B0A10" w14:textId="77777777" w:rsidR="008D0F1E" w:rsidRDefault="009F24F0">
          <w:pPr>
            <w:pStyle w:val="Header"/>
            <w:spacing w:before="160"/>
            <w:rPr>
              <w:noProof/>
            </w:rPr>
          </w:pPr>
          <w:r>
            <w:rPr>
              <w:noProof/>
            </w:rPr>
            <w:drawing>
              <wp:anchor distT="0" distB="0" distL="114300" distR="114300" simplePos="0" relativeHeight="251658240" behindDoc="0" locked="0" layoutInCell="0" allowOverlap="1" wp14:anchorId="5FEEBA9A" wp14:editId="07777777">
                <wp:simplePos x="0" y="0"/>
                <wp:positionH relativeFrom="page">
                  <wp:posOffset>935990</wp:posOffset>
                </wp:positionH>
                <wp:positionV relativeFrom="page">
                  <wp:posOffset>323850</wp:posOffset>
                </wp:positionV>
                <wp:extent cx="1292225" cy="266700"/>
                <wp:effectExtent l="0" t="0" r="0" b="0"/>
                <wp:wrapTopAndBottom/>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2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06" w:type="dxa"/>
        </w:tcPr>
        <w:p w14:paraId="162F96A9" w14:textId="77777777" w:rsidR="008D0F1E" w:rsidRDefault="008D0F1E">
          <w:pPr>
            <w:pStyle w:val="xkaSkjemaTekst"/>
            <w:jc w:val="right"/>
          </w:pPr>
        </w:p>
        <w:p w14:paraId="2D793927" w14:textId="77777777" w:rsidR="008D0F1E" w:rsidRDefault="008D0F1E">
          <w:pPr>
            <w:pStyle w:val="xkaSkjemaTekst"/>
            <w:jc w:val="right"/>
          </w:pPr>
          <w:r>
            <w:fldChar w:fldCharType="begin"/>
          </w:r>
          <w:r>
            <w:instrText>\PAGE</w:instrText>
          </w:r>
          <w:r>
            <w:fldChar w:fldCharType="separate"/>
          </w:r>
          <w:r>
            <w:t>2</w:t>
          </w:r>
          <w:r>
            <w:fldChar w:fldCharType="end"/>
          </w:r>
        </w:p>
      </w:tc>
    </w:tr>
  </w:tbl>
  <w:p w14:paraId="460CDC00" w14:textId="77777777" w:rsidR="008D0F1E" w:rsidRDefault="008D0F1E">
    <w:pPr>
      <w:pStyle w:val="Header"/>
      <w:ind w:right="-2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8" w:space="0" w:color="FF0000"/>
      </w:tblBorders>
      <w:tblLayout w:type="fixed"/>
      <w:tblLook w:val="0000" w:firstRow="0" w:lastRow="0" w:firstColumn="0" w:lastColumn="0" w:noHBand="0" w:noVBand="0"/>
    </w:tblPr>
    <w:tblGrid>
      <w:gridCol w:w="4700"/>
      <w:gridCol w:w="10859"/>
    </w:tblGrid>
    <w:tr w:rsidR="008D0F1E" w14:paraId="7DB56684" w14:textId="77777777">
      <w:trPr>
        <w:trHeight w:val="714"/>
      </w:trPr>
      <w:tc>
        <w:tcPr>
          <w:tcW w:w="4700" w:type="dxa"/>
        </w:tcPr>
        <w:p w14:paraId="36F876C6" w14:textId="77777777" w:rsidR="008D0F1E" w:rsidRDefault="009F24F0">
          <w:pPr>
            <w:pStyle w:val="Header"/>
            <w:spacing w:before="160"/>
            <w:rPr>
              <w:noProof/>
              <w:color w:val="008080"/>
            </w:rPr>
          </w:pPr>
          <w:r>
            <w:rPr>
              <w:noProof/>
              <w:color w:val="008080"/>
              <w:lang w:val="en-US"/>
            </w:rPr>
            <w:drawing>
              <wp:anchor distT="0" distB="0" distL="114935" distR="114935" simplePos="0" relativeHeight="251658247" behindDoc="0" locked="0" layoutInCell="1" allowOverlap="1" wp14:anchorId="1B907488" wp14:editId="07777777">
                <wp:simplePos x="0" y="0"/>
                <wp:positionH relativeFrom="page">
                  <wp:posOffset>71755</wp:posOffset>
                </wp:positionH>
                <wp:positionV relativeFrom="page">
                  <wp:posOffset>46990</wp:posOffset>
                </wp:positionV>
                <wp:extent cx="1280160" cy="266700"/>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59" w:type="dxa"/>
          <w:vAlign w:val="bottom"/>
        </w:tcPr>
        <w:p w14:paraId="5AD00175" w14:textId="77777777" w:rsidR="008D0F1E" w:rsidRDefault="008D0F1E">
          <w:pPr>
            <w:pStyle w:val="Header"/>
            <w:jc w:val="right"/>
            <w:rPr>
              <w:color w:val="008080"/>
            </w:rPr>
          </w:pPr>
        </w:p>
      </w:tc>
    </w:tr>
  </w:tbl>
  <w:p w14:paraId="1E568636" w14:textId="77777777" w:rsidR="008D0F1E" w:rsidRDefault="008D0F1E">
    <w:pPr>
      <w:pStyle w:val="Header"/>
      <w:ind w:right="-28"/>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8" w:space="0" w:color="FF0000"/>
      </w:tblBorders>
      <w:tblLayout w:type="fixed"/>
      <w:tblLook w:val="0000" w:firstRow="0" w:lastRow="0" w:firstColumn="0" w:lastColumn="0" w:noHBand="0" w:noVBand="0"/>
    </w:tblPr>
    <w:tblGrid>
      <w:gridCol w:w="4700"/>
      <w:gridCol w:w="4906"/>
    </w:tblGrid>
    <w:tr w:rsidR="008D0F1E" w14:paraId="0756E9BE" w14:textId="77777777">
      <w:trPr>
        <w:trHeight w:val="714"/>
      </w:trPr>
      <w:tc>
        <w:tcPr>
          <w:tcW w:w="4700" w:type="dxa"/>
        </w:tcPr>
        <w:p w14:paraId="54F22F78" w14:textId="77777777" w:rsidR="008D0F1E" w:rsidRDefault="009F24F0">
          <w:pPr>
            <w:pStyle w:val="Header"/>
            <w:spacing w:before="160"/>
            <w:rPr>
              <w:noProof/>
              <w:color w:val="008080"/>
            </w:rPr>
          </w:pPr>
          <w:r>
            <w:rPr>
              <w:noProof/>
              <w:color w:val="008080"/>
              <w:lang w:val="en-US"/>
            </w:rPr>
            <w:drawing>
              <wp:anchor distT="0" distB="0" distL="114935" distR="114935" simplePos="0" relativeHeight="251658248" behindDoc="0" locked="0" layoutInCell="1" allowOverlap="1" wp14:anchorId="67664A82" wp14:editId="07777777">
                <wp:simplePos x="0" y="0"/>
                <wp:positionH relativeFrom="page">
                  <wp:posOffset>71755</wp:posOffset>
                </wp:positionH>
                <wp:positionV relativeFrom="page">
                  <wp:posOffset>46355</wp:posOffset>
                </wp:positionV>
                <wp:extent cx="1280160" cy="266700"/>
                <wp:effectExtent l="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66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906" w:type="dxa"/>
          <w:vAlign w:val="bottom"/>
        </w:tcPr>
        <w:p w14:paraId="2CB7085F" w14:textId="77777777" w:rsidR="008D0F1E" w:rsidRDefault="008D0F1E">
          <w:pPr>
            <w:pStyle w:val="Header"/>
            <w:jc w:val="right"/>
            <w:rPr>
              <w:color w:val="008080"/>
            </w:rPr>
          </w:pPr>
        </w:p>
      </w:tc>
    </w:tr>
  </w:tbl>
  <w:p w14:paraId="768FAEA2" w14:textId="77777777" w:rsidR="008D0F1E" w:rsidRDefault="008D0F1E">
    <w:pPr>
      <w:pStyle w:val="Header"/>
      <w:ind w:right="-28"/>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8" w:space="0" w:color="FF0000"/>
      </w:tblBorders>
      <w:tblLayout w:type="fixed"/>
      <w:tblLook w:val="0000" w:firstRow="0" w:lastRow="0" w:firstColumn="0" w:lastColumn="0" w:noHBand="0" w:noVBand="0"/>
    </w:tblPr>
    <w:tblGrid>
      <w:gridCol w:w="4700"/>
      <w:gridCol w:w="10859"/>
    </w:tblGrid>
    <w:tr w:rsidR="008D0F1E" w14:paraId="6CB97A19" w14:textId="77777777">
      <w:trPr>
        <w:trHeight w:val="714"/>
      </w:trPr>
      <w:tc>
        <w:tcPr>
          <w:tcW w:w="4700" w:type="dxa"/>
        </w:tcPr>
        <w:p w14:paraId="6C2CB42C" w14:textId="77777777" w:rsidR="008D0F1E" w:rsidRDefault="009F24F0">
          <w:pPr>
            <w:pStyle w:val="Header"/>
            <w:spacing w:before="160"/>
            <w:rPr>
              <w:noProof/>
              <w:color w:val="008080"/>
            </w:rPr>
          </w:pPr>
          <w:r>
            <w:rPr>
              <w:noProof/>
              <w:color w:val="008080"/>
              <w:lang w:val="en-US"/>
            </w:rPr>
            <w:drawing>
              <wp:anchor distT="0" distB="0" distL="114935" distR="114935" simplePos="0" relativeHeight="251658249" behindDoc="0" locked="0" layoutInCell="1" allowOverlap="1" wp14:anchorId="7DA66FD3" wp14:editId="07777777">
                <wp:simplePos x="0" y="0"/>
                <wp:positionH relativeFrom="page">
                  <wp:posOffset>71755</wp:posOffset>
                </wp:positionH>
                <wp:positionV relativeFrom="page">
                  <wp:posOffset>46355</wp:posOffset>
                </wp:positionV>
                <wp:extent cx="1280160" cy="266700"/>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66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0859" w:type="dxa"/>
          <w:vAlign w:val="bottom"/>
        </w:tcPr>
        <w:p w14:paraId="5F8515DE" w14:textId="77777777" w:rsidR="008D0F1E" w:rsidRDefault="008D0F1E">
          <w:pPr>
            <w:pStyle w:val="Header"/>
            <w:jc w:val="right"/>
            <w:rPr>
              <w:color w:val="008080"/>
            </w:rPr>
          </w:pPr>
        </w:p>
      </w:tc>
    </w:tr>
  </w:tbl>
  <w:p w14:paraId="60431708" w14:textId="77777777" w:rsidR="008D0F1E" w:rsidRDefault="008D0F1E">
    <w:pPr>
      <w:pStyle w:val="Header"/>
      <w:ind w:right="-28"/>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8" w:space="0" w:color="FF0000"/>
      </w:tblBorders>
      <w:tblLayout w:type="fixed"/>
      <w:tblLook w:val="0000" w:firstRow="0" w:lastRow="0" w:firstColumn="0" w:lastColumn="0" w:noHBand="0" w:noVBand="0"/>
    </w:tblPr>
    <w:tblGrid>
      <w:gridCol w:w="4700"/>
      <w:gridCol w:w="4906"/>
    </w:tblGrid>
    <w:tr w:rsidR="008D0F1E" w14:paraId="0C43B174" w14:textId="77777777">
      <w:trPr>
        <w:trHeight w:val="714"/>
      </w:trPr>
      <w:tc>
        <w:tcPr>
          <w:tcW w:w="4700" w:type="dxa"/>
        </w:tcPr>
        <w:p w14:paraId="4D9D4B84" w14:textId="77777777" w:rsidR="008D0F1E" w:rsidRDefault="009F24F0">
          <w:pPr>
            <w:pStyle w:val="Header"/>
            <w:spacing w:before="160"/>
            <w:rPr>
              <w:noProof/>
              <w:color w:val="008080"/>
            </w:rPr>
          </w:pPr>
          <w:r>
            <w:rPr>
              <w:noProof/>
              <w:color w:val="008080"/>
              <w:lang w:val="en-US"/>
            </w:rPr>
            <w:drawing>
              <wp:anchor distT="0" distB="0" distL="114935" distR="114935" simplePos="0" relativeHeight="251658252" behindDoc="0" locked="0" layoutInCell="1" allowOverlap="1" wp14:anchorId="0D1D4D89" wp14:editId="07777777">
                <wp:simplePos x="0" y="0"/>
                <wp:positionH relativeFrom="page">
                  <wp:posOffset>71755</wp:posOffset>
                </wp:positionH>
                <wp:positionV relativeFrom="page">
                  <wp:posOffset>46355</wp:posOffset>
                </wp:positionV>
                <wp:extent cx="1280160" cy="266700"/>
                <wp:effectExtent l="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66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906" w:type="dxa"/>
          <w:vAlign w:val="bottom"/>
        </w:tcPr>
        <w:p w14:paraId="2EE2F279" w14:textId="77777777" w:rsidR="008D0F1E" w:rsidRDefault="008D0F1E">
          <w:pPr>
            <w:pStyle w:val="Header"/>
            <w:jc w:val="right"/>
            <w:rPr>
              <w:color w:val="008080"/>
            </w:rPr>
          </w:pPr>
        </w:p>
      </w:tc>
    </w:tr>
  </w:tbl>
  <w:p w14:paraId="2C64AF1D" w14:textId="77777777" w:rsidR="008D0F1E" w:rsidRDefault="008D0F1E">
    <w:pPr>
      <w:pStyle w:val="Header"/>
      <w:ind w:right="-28"/>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8" w:space="0" w:color="FF0000"/>
      </w:tblBorders>
      <w:tblLayout w:type="fixed"/>
      <w:tblLook w:val="0000" w:firstRow="0" w:lastRow="0" w:firstColumn="0" w:lastColumn="0" w:noHBand="0" w:noVBand="0"/>
    </w:tblPr>
    <w:tblGrid>
      <w:gridCol w:w="4700"/>
      <w:gridCol w:w="10859"/>
    </w:tblGrid>
    <w:tr w:rsidR="008D0F1E" w14:paraId="305C4E1E" w14:textId="77777777">
      <w:trPr>
        <w:trHeight w:val="714"/>
      </w:trPr>
      <w:tc>
        <w:tcPr>
          <w:tcW w:w="4700" w:type="dxa"/>
        </w:tcPr>
        <w:p w14:paraId="1F427091" w14:textId="77777777" w:rsidR="008D0F1E" w:rsidRDefault="009F24F0">
          <w:pPr>
            <w:pStyle w:val="Header"/>
            <w:spacing w:before="160"/>
            <w:rPr>
              <w:noProof/>
              <w:color w:val="008080"/>
            </w:rPr>
          </w:pPr>
          <w:r>
            <w:rPr>
              <w:noProof/>
              <w:color w:val="008080"/>
              <w:lang w:val="en-US"/>
            </w:rPr>
            <w:drawing>
              <wp:anchor distT="0" distB="0" distL="114935" distR="114935" simplePos="0" relativeHeight="251658251" behindDoc="0" locked="0" layoutInCell="1" allowOverlap="1" wp14:anchorId="050D5E13" wp14:editId="07777777">
                <wp:simplePos x="0" y="0"/>
                <wp:positionH relativeFrom="page">
                  <wp:posOffset>71755</wp:posOffset>
                </wp:positionH>
                <wp:positionV relativeFrom="page">
                  <wp:posOffset>46355</wp:posOffset>
                </wp:positionV>
                <wp:extent cx="1280160" cy="26670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66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0859" w:type="dxa"/>
          <w:vAlign w:val="bottom"/>
        </w:tcPr>
        <w:p w14:paraId="308EEC77" w14:textId="77777777" w:rsidR="008D0F1E" w:rsidRDefault="008D0F1E">
          <w:pPr>
            <w:pStyle w:val="Header"/>
            <w:jc w:val="right"/>
            <w:rPr>
              <w:color w:val="008080"/>
            </w:rPr>
          </w:pPr>
        </w:p>
      </w:tc>
    </w:tr>
  </w:tbl>
  <w:p w14:paraId="2A35338E" w14:textId="77777777" w:rsidR="008D0F1E" w:rsidRDefault="008D0F1E">
    <w:pPr>
      <w:pStyle w:val="Header"/>
      <w:ind w:right="-28"/>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8" w:space="0" w:color="FF0000"/>
      </w:tblBorders>
      <w:tblLayout w:type="fixed"/>
      <w:tblLook w:val="0000" w:firstRow="0" w:lastRow="0" w:firstColumn="0" w:lastColumn="0" w:noHBand="0" w:noVBand="0"/>
    </w:tblPr>
    <w:tblGrid>
      <w:gridCol w:w="4700"/>
      <w:gridCol w:w="4906"/>
    </w:tblGrid>
    <w:tr w:rsidR="008D0F1E" w14:paraId="42C7635E" w14:textId="77777777">
      <w:trPr>
        <w:trHeight w:val="714"/>
      </w:trPr>
      <w:tc>
        <w:tcPr>
          <w:tcW w:w="4700" w:type="dxa"/>
        </w:tcPr>
        <w:p w14:paraId="173533B0" w14:textId="77777777" w:rsidR="008D0F1E" w:rsidRDefault="009F24F0">
          <w:pPr>
            <w:pStyle w:val="Header"/>
            <w:spacing w:before="160"/>
            <w:rPr>
              <w:noProof/>
              <w:color w:val="008080"/>
            </w:rPr>
          </w:pPr>
          <w:r>
            <w:rPr>
              <w:noProof/>
              <w:color w:val="008080"/>
              <w:lang w:val="en-US"/>
            </w:rPr>
            <w:drawing>
              <wp:anchor distT="0" distB="0" distL="114935" distR="114935" simplePos="0" relativeHeight="251658250" behindDoc="0" locked="0" layoutInCell="1" allowOverlap="1" wp14:anchorId="311E7A53" wp14:editId="07777777">
                <wp:simplePos x="0" y="0"/>
                <wp:positionH relativeFrom="page">
                  <wp:posOffset>71755</wp:posOffset>
                </wp:positionH>
                <wp:positionV relativeFrom="page">
                  <wp:posOffset>46355</wp:posOffset>
                </wp:positionV>
                <wp:extent cx="1280160" cy="266700"/>
                <wp:effectExtent l="0" t="0" r="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66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906" w:type="dxa"/>
          <w:vAlign w:val="bottom"/>
        </w:tcPr>
        <w:p w14:paraId="76B32791" w14:textId="77777777" w:rsidR="008D0F1E" w:rsidRDefault="008D0F1E">
          <w:pPr>
            <w:pStyle w:val="Header"/>
            <w:jc w:val="right"/>
            <w:rPr>
              <w:color w:val="008080"/>
            </w:rPr>
          </w:pPr>
        </w:p>
      </w:tc>
    </w:tr>
  </w:tbl>
  <w:p w14:paraId="18914FEF" w14:textId="77777777" w:rsidR="008D0F1E" w:rsidRDefault="008D0F1E">
    <w:pPr>
      <w:pStyle w:val="Header"/>
      <w:ind w:right="-28"/>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8" w:space="0" w:color="FF0000"/>
      </w:tblBorders>
      <w:tblLayout w:type="fixed"/>
      <w:tblLook w:val="0000" w:firstRow="0" w:lastRow="0" w:firstColumn="0" w:lastColumn="0" w:noHBand="0" w:noVBand="0"/>
    </w:tblPr>
    <w:tblGrid>
      <w:gridCol w:w="4700"/>
      <w:gridCol w:w="10859"/>
    </w:tblGrid>
    <w:tr w:rsidR="008D0F1E" w14:paraId="2279D7EA" w14:textId="77777777">
      <w:trPr>
        <w:trHeight w:val="714"/>
      </w:trPr>
      <w:tc>
        <w:tcPr>
          <w:tcW w:w="4700" w:type="dxa"/>
        </w:tcPr>
        <w:p w14:paraId="56C2035B" w14:textId="77777777" w:rsidR="008D0F1E" w:rsidRDefault="009F24F0">
          <w:pPr>
            <w:pStyle w:val="Header"/>
            <w:spacing w:before="160"/>
            <w:rPr>
              <w:noProof/>
              <w:color w:val="008080"/>
            </w:rPr>
          </w:pPr>
          <w:r>
            <w:rPr>
              <w:noProof/>
              <w:color w:val="008080"/>
              <w:lang w:val="en-US"/>
            </w:rPr>
            <w:drawing>
              <wp:anchor distT="0" distB="0" distL="114935" distR="114935" simplePos="0" relativeHeight="251658245" behindDoc="0" locked="0" layoutInCell="1" allowOverlap="1" wp14:anchorId="2F2416C6" wp14:editId="07777777">
                <wp:simplePos x="0" y="0"/>
                <wp:positionH relativeFrom="page">
                  <wp:posOffset>71755</wp:posOffset>
                </wp:positionH>
                <wp:positionV relativeFrom="page">
                  <wp:posOffset>46355</wp:posOffset>
                </wp:positionV>
                <wp:extent cx="1280160" cy="26670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66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0859" w:type="dxa"/>
          <w:vAlign w:val="bottom"/>
        </w:tcPr>
        <w:p w14:paraId="3FCC4F5F" w14:textId="77777777" w:rsidR="008D0F1E" w:rsidRDefault="008D0F1E">
          <w:pPr>
            <w:pStyle w:val="Header"/>
            <w:jc w:val="right"/>
            <w:rPr>
              <w:color w:val="008080"/>
            </w:rPr>
          </w:pPr>
        </w:p>
      </w:tc>
    </w:tr>
  </w:tbl>
  <w:p w14:paraId="64F4B3CC" w14:textId="77777777" w:rsidR="008D0F1E" w:rsidRDefault="008D0F1E">
    <w:pPr>
      <w:pStyle w:val="Header"/>
      <w:ind w:right="-28"/>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8" w:space="0" w:color="FF0000"/>
      </w:tblBorders>
      <w:tblLayout w:type="fixed"/>
      <w:tblLook w:val="0000" w:firstRow="0" w:lastRow="0" w:firstColumn="0" w:lastColumn="0" w:noHBand="0" w:noVBand="0"/>
    </w:tblPr>
    <w:tblGrid>
      <w:gridCol w:w="4700"/>
      <w:gridCol w:w="4906"/>
    </w:tblGrid>
    <w:tr w:rsidR="008D0F1E" w14:paraId="4F38F19A" w14:textId="77777777">
      <w:trPr>
        <w:trHeight w:val="714"/>
      </w:trPr>
      <w:tc>
        <w:tcPr>
          <w:tcW w:w="4700" w:type="dxa"/>
        </w:tcPr>
        <w:p w14:paraId="5DD04855" w14:textId="77777777" w:rsidR="008D0F1E" w:rsidRDefault="009F24F0">
          <w:pPr>
            <w:pStyle w:val="Header"/>
            <w:spacing w:before="160"/>
            <w:rPr>
              <w:noProof/>
              <w:color w:val="008080"/>
            </w:rPr>
          </w:pPr>
          <w:r>
            <w:rPr>
              <w:noProof/>
              <w:color w:val="008080"/>
              <w:lang w:val="en-US"/>
            </w:rPr>
            <w:drawing>
              <wp:anchor distT="0" distB="0" distL="114935" distR="114935" simplePos="0" relativeHeight="251658257" behindDoc="0" locked="0" layoutInCell="1" allowOverlap="1" wp14:anchorId="749E6F45" wp14:editId="07777777">
                <wp:simplePos x="0" y="0"/>
                <wp:positionH relativeFrom="page">
                  <wp:posOffset>71755</wp:posOffset>
                </wp:positionH>
                <wp:positionV relativeFrom="page">
                  <wp:posOffset>46355</wp:posOffset>
                </wp:positionV>
                <wp:extent cx="1280160" cy="266700"/>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66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906" w:type="dxa"/>
          <w:vAlign w:val="bottom"/>
        </w:tcPr>
        <w:p w14:paraId="47E76056" w14:textId="77777777" w:rsidR="008D0F1E" w:rsidRDefault="008D0F1E">
          <w:pPr>
            <w:pStyle w:val="Header"/>
            <w:jc w:val="right"/>
            <w:rPr>
              <w:color w:val="008080"/>
            </w:rPr>
          </w:pPr>
        </w:p>
      </w:tc>
    </w:tr>
  </w:tbl>
  <w:p w14:paraId="545ED2F9" w14:textId="77777777" w:rsidR="008D0F1E" w:rsidRDefault="008D0F1E">
    <w:pPr>
      <w:pStyle w:val="Header"/>
      <w:ind w:right="-28"/>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8" w:space="0" w:color="FF0000"/>
      </w:tblBorders>
      <w:tblLayout w:type="fixed"/>
      <w:tblLook w:val="0000" w:firstRow="0" w:lastRow="0" w:firstColumn="0" w:lastColumn="0" w:noHBand="0" w:noVBand="0"/>
    </w:tblPr>
    <w:tblGrid>
      <w:gridCol w:w="4700"/>
      <w:gridCol w:w="10859"/>
    </w:tblGrid>
    <w:tr w:rsidR="008D0F1E" w14:paraId="17C10574" w14:textId="77777777">
      <w:trPr>
        <w:trHeight w:val="714"/>
      </w:trPr>
      <w:tc>
        <w:tcPr>
          <w:tcW w:w="4700" w:type="dxa"/>
        </w:tcPr>
        <w:p w14:paraId="022679CB" w14:textId="77777777" w:rsidR="008D0F1E" w:rsidRDefault="009F24F0">
          <w:pPr>
            <w:pStyle w:val="Header"/>
            <w:spacing w:before="160"/>
            <w:rPr>
              <w:noProof/>
              <w:color w:val="008080"/>
            </w:rPr>
          </w:pPr>
          <w:r>
            <w:rPr>
              <w:noProof/>
              <w:color w:val="008080"/>
              <w:lang w:val="en-US"/>
            </w:rPr>
            <w:drawing>
              <wp:anchor distT="0" distB="0" distL="114935" distR="114935" simplePos="0" relativeHeight="251658256" behindDoc="0" locked="0" layoutInCell="1" allowOverlap="1" wp14:anchorId="0938A40D" wp14:editId="07777777">
                <wp:simplePos x="0" y="0"/>
                <wp:positionH relativeFrom="page">
                  <wp:posOffset>71755</wp:posOffset>
                </wp:positionH>
                <wp:positionV relativeFrom="page">
                  <wp:posOffset>46355</wp:posOffset>
                </wp:positionV>
                <wp:extent cx="1280160" cy="266700"/>
                <wp:effectExtent l="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66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0859" w:type="dxa"/>
          <w:vAlign w:val="bottom"/>
        </w:tcPr>
        <w:p w14:paraId="0C9EB1CA" w14:textId="77777777" w:rsidR="008D0F1E" w:rsidRDefault="008D0F1E">
          <w:pPr>
            <w:pStyle w:val="Header"/>
            <w:jc w:val="right"/>
            <w:rPr>
              <w:color w:val="008080"/>
            </w:rPr>
          </w:pPr>
        </w:p>
      </w:tc>
    </w:tr>
  </w:tbl>
  <w:p w14:paraId="5BF51BBB" w14:textId="77777777" w:rsidR="008D0F1E" w:rsidRDefault="008D0F1E">
    <w:pPr>
      <w:pStyle w:val="Header"/>
      <w:ind w:right="-28"/>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8" w:space="0" w:color="FF0000"/>
      </w:tblBorders>
      <w:tblLayout w:type="fixed"/>
      <w:tblLook w:val="0000" w:firstRow="0" w:lastRow="0" w:firstColumn="0" w:lastColumn="0" w:noHBand="0" w:noVBand="0"/>
    </w:tblPr>
    <w:tblGrid>
      <w:gridCol w:w="4700"/>
      <w:gridCol w:w="4906"/>
    </w:tblGrid>
    <w:tr w:rsidR="008D0F1E" w14:paraId="30BAAE95" w14:textId="77777777">
      <w:trPr>
        <w:trHeight w:val="714"/>
      </w:trPr>
      <w:tc>
        <w:tcPr>
          <w:tcW w:w="4700" w:type="dxa"/>
        </w:tcPr>
        <w:p w14:paraId="44273D06" w14:textId="77777777" w:rsidR="008D0F1E" w:rsidRDefault="009F24F0">
          <w:pPr>
            <w:pStyle w:val="Header"/>
            <w:spacing w:before="160"/>
            <w:rPr>
              <w:noProof/>
              <w:color w:val="008080"/>
            </w:rPr>
          </w:pPr>
          <w:r>
            <w:rPr>
              <w:noProof/>
              <w:color w:val="008080"/>
              <w:lang w:val="en-US"/>
            </w:rPr>
            <w:drawing>
              <wp:anchor distT="0" distB="0" distL="114935" distR="114935" simplePos="0" relativeHeight="251658244" behindDoc="0" locked="0" layoutInCell="1" allowOverlap="1" wp14:anchorId="56959FDA" wp14:editId="07777777">
                <wp:simplePos x="0" y="0"/>
                <wp:positionH relativeFrom="page">
                  <wp:posOffset>71755</wp:posOffset>
                </wp:positionH>
                <wp:positionV relativeFrom="page">
                  <wp:posOffset>46355</wp:posOffset>
                </wp:positionV>
                <wp:extent cx="1280160" cy="266700"/>
                <wp:effectExtent l="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66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906" w:type="dxa"/>
          <w:vAlign w:val="bottom"/>
        </w:tcPr>
        <w:p w14:paraId="77681779" w14:textId="77777777" w:rsidR="008D0F1E" w:rsidRDefault="008D0F1E">
          <w:pPr>
            <w:pStyle w:val="Header"/>
            <w:jc w:val="right"/>
            <w:rPr>
              <w:color w:val="008080"/>
            </w:rPr>
          </w:pPr>
        </w:p>
      </w:tc>
    </w:tr>
  </w:tbl>
  <w:p w14:paraId="3F2B47F6" w14:textId="77777777" w:rsidR="008D0F1E" w:rsidRDefault="008D0F1E">
    <w:pPr>
      <w:pStyle w:val="Header"/>
      <w:ind w:right="-2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8" w:space="0" w:color="FF0000"/>
      </w:tblBorders>
      <w:tblLayout w:type="fixed"/>
      <w:tblLook w:val="0000" w:firstRow="0" w:lastRow="0" w:firstColumn="0" w:lastColumn="0" w:noHBand="0" w:noVBand="0"/>
    </w:tblPr>
    <w:tblGrid>
      <w:gridCol w:w="4700"/>
      <w:gridCol w:w="4906"/>
    </w:tblGrid>
    <w:tr w:rsidR="008D0F1E" w14:paraId="5A5437E5" w14:textId="77777777">
      <w:trPr>
        <w:trHeight w:val="714"/>
      </w:trPr>
      <w:tc>
        <w:tcPr>
          <w:tcW w:w="4700" w:type="dxa"/>
        </w:tcPr>
        <w:p w14:paraId="21A494EC" w14:textId="77777777" w:rsidR="008D0F1E" w:rsidRDefault="008D0F1E">
          <w:pPr>
            <w:pStyle w:val="Header"/>
            <w:spacing w:before="160"/>
            <w:rPr>
              <w:noProof/>
              <w:color w:val="008080"/>
            </w:rPr>
          </w:pPr>
        </w:p>
      </w:tc>
      <w:tc>
        <w:tcPr>
          <w:tcW w:w="4906" w:type="dxa"/>
          <w:vAlign w:val="bottom"/>
        </w:tcPr>
        <w:p w14:paraId="6A5959D6" w14:textId="77777777" w:rsidR="008D0F1E" w:rsidRDefault="008D0F1E">
          <w:pPr>
            <w:pStyle w:val="Header"/>
            <w:jc w:val="right"/>
            <w:rPr>
              <w:color w:val="008080"/>
            </w:rPr>
          </w:pPr>
        </w:p>
      </w:tc>
    </w:tr>
  </w:tbl>
  <w:p w14:paraId="41B55EE1" w14:textId="77777777" w:rsidR="008D0F1E" w:rsidRDefault="009F24F0">
    <w:pPr>
      <w:pStyle w:val="Header"/>
      <w:ind w:right="-28"/>
    </w:pPr>
    <w:r>
      <w:rPr>
        <w:noProof/>
      </w:rPr>
      <w:drawing>
        <wp:anchor distT="0" distB="0" distL="114300" distR="114300" simplePos="0" relativeHeight="251658241" behindDoc="0" locked="0" layoutInCell="1" allowOverlap="1" wp14:anchorId="347AE226" wp14:editId="07777777">
          <wp:simplePos x="0" y="0"/>
          <wp:positionH relativeFrom="page">
            <wp:posOffset>824230</wp:posOffset>
          </wp:positionH>
          <wp:positionV relativeFrom="page">
            <wp:posOffset>273685</wp:posOffset>
          </wp:positionV>
          <wp:extent cx="1280160" cy="26670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66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8" w:space="0" w:color="FF0000"/>
      </w:tblBorders>
      <w:tblLayout w:type="fixed"/>
      <w:tblLook w:val="0000" w:firstRow="0" w:lastRow="0" w:firstColumn="0" w:lastColumn="0" w:noHBand="0" w:noVBand="0"/>
    </w:tblPr>
    <w:tblGrid>
      <w:gridCol w:w="4700"/>
      <w:gridCol w:w="10859"/>
    </w:tblGrid>
    <w:tr w:rsidR="008D0F1E" w14:paraId="27C90077" w14:textId="77777777">
      <w:trPr>
        <w:trHeight w:val="714"/>
      </w:trPr>
      <w:tc>
        <w:tcPr>
          <w:tcW w:w="4700" w:type="dxa"/>
        </w:tcPr>
        <w:p w14:paraId="010CF0F2" w14:textId="77777777" w:rsidR="008D0F1E" w:rsidRDefault="009F24F0">
          <w:pPr>
            <w:pStyle w:val="Header"/>
            <w:spacing w:before="160"/>
            <w:rPr>
              <w:noProof/>
              <w:color w:val="008080"/>
            </w:rPr>
          </w:pPr>
          <w:r w:rsidRPr="00495D2B">
            <w:rPr>
              <w:noProof/>
              <w:color w:val="008080"/>
            </w:rPr>
            <mc:AlternateContent>
              <mc:Choice Requires="wps">
                <w:drawing>
                  <wp:inline distT="0" distB="0" distL="0" distR="0" wp14:anchorId="3368F0D8" wp14:editId="07777777">
                    <wp:extent cx="1276350" cy="2667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763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248668" id="AutoShape 1" o:spid="_x0000_s1026" style="width:100.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" filled="f" stroked="f">
                    <o:lock v:ext="edit" aspectratio="t"/>
                    <w10:anchorlock/>
                  </v:rect>
                </w:pict>
              </mc:Fallback>
            </mc:AlternateContent>
          </w:r>
        </w:p>
      </w:tc>
      <w:tc>
        <w:tcPr>
          <w:tcW w:w="10859" w:type="dxa"/>
          <w:vAlign w:val="bottom"/>
        </w:tcPr>
        <w:p w14:paraId="4B797389" w14:textId="77777777" w:rsidR="008D0F1E" w:rsidRDefault="008D0F1E">
          <w:pPr>
            <w:pStyle w:val="Header"/>
            <w:jc w:val="right"/>
            <w:rPr>
              <w:color w:val="008080"/>
            </w:rPr>
          </w:pPr>
        </w:p>
      </w:tc>
    </w:tr>
  </w:tbl>
  <w:p w14:paraId="5E161A15" w14:textId="77777777" w:rsidR="008D0F1E" w:rsidRDefault="008D0F1E">
    <w:pPr>
      <w:pStyle w:val="Header"/>
      <w:ind w:right="-28"/>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8" w:space="0" w:color="FF0000"/>
      </w:tblBorders>
      <w:tblLayout w:type="fixed"/>
      <w:tblLook w:val="0000" w:firstRow="0" w:lastRow="0" w:firstColumn="0" w:lastColumn="0" w:noHBand="0" w:noVBand="0"/>
    </w:tblPr>
    <w:tblGrid>
      <w:gridCol w:w="4700"/>
      <w:gridCol w:w="4906"/>
    </w:tblGrid>
    <w:tr w:rsidR="008D0F1E" w14:paraId="616DC88F" w14:textId="77777777">
      <w:trPr>
        <w:trHeight w:val="714"/>
      </w:trPr>
      <w:tc>
        <w:tcPr>
          <w:tcW w:w="4700" w:type="dxa"/>
        </w:tcPr>
        <w:p w14:paraId="4D915389" w14:textId="77777777" w:rsidR="008D0F1E" w:rsidRDefault="009F24F0">
          <w:pPr>
            <w:pStyle w:val="Header"/>
            <w:spacing w:before="160"/>
            <w:rPr>
              <w:noProof/>
              <w:color w:val="008080"/>
            </w:rPr>
          </w:pPr>
          <w:r>
            <w:rPr>
              <w:noProof/>
              <w:color w:val="008080"/>
              <w:lang w:val="en-US"/>
            </w:rPr>
            <w:drawing>
              <wp:anchor distT="0" distB="0" distL="114935" distR="114935" simplePos="0" relativeHeight="251658242" behindDoc="0" locked="0" layoutInCell="1" allowOverlap="1" wp14:anchorId="5CB877EE" wp14:editId="07777777">
                <wp:simplePos x="0" y="0"/>
                <wp:positionH relativeFrom="page">
                  <wp:posOffset>71755</wp:posOffset>
                </wp:positionH>
                <wp:positionV relativeFrom="page">
                  <wp:posOffset>46355</wp:posOffset>
                </wp:positionV>
                <wp:extent cx="1280160" cy="266700"/>
                <wp:effectExtent l="0" t="0" r="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66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906" w:type="dxa"/>
          <w:vAlign w:val="bottom"/>
        </w:tcPr>
        <w:p w14:paraId="415D6BEF" w14:textId="77777777" w:rsidR="008D0F1E" w:rsidRDefault="008D0F1E">
          <w:pPr>
            <w:pStyle w:val="Header"/>
            <w:jc w:val="right"/>
            <w:rPr>
              <w:color w:val="008080"/>
            </w:rPr>
          </w:pPr>
        </w:p>
      </w:tc>
    </w:tr>
  </w:tbl>
  <w:p w14:paraId="1D486FC5" w14:textId="77777777" w:rsidR="008D0F1E" w:rsidRDefault="008D0F1E">
    <w:pPr>
      <w:pStyle w:val="Header"/>
      <w:ind w:right="-28"/>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8" w:space="0" w:color="FF0000"/>
      </w:tblBorders>
      <w:tblLayout w:type="fixed"/>
      <w:tblLook w:val="0000" w:firstRow="0" w:lastRow="0" w:firstColumn="0" w:lastColumn="0" w:noHBand="0" w:noVBand="0"/>
    </w:tblPr>
    <w:tblGrid>
      <w:gridCol w:w="4700"/>
      <w:gridCol w:w="10859"/>
    </w:tblGrid>
    <w:tr w:rsidR="008D0F1E" w14:paraId="43278A14" w14:textId="77777777">
      <w:trPr>
        <w:trHeight w:val="714"/>
      </w:trPr>
      <w:tc>
        <w:tcPr>
          <w:tcW w:w="4700" w:type="dxa"/>
        </w:tcPr>
        <w:p w14:paraId="0226E120" w14:textId="77777777" w:rsidR="008D0F1E" w:rsidRDefault="009F24F0">
          <w:pPr>
            <w:pStyle w:val="Header"/>
            <w:spacing w:before="160"/>
            <w:rPr>
              <w:noProof/>
              <w:color w:val="008080"/>
            </w:rPr>
          </w:pPr>
          <w:r>
            <w:rPr>
              <w:noProof/>
              <w:color w:val="008080"/>
              <w:lang w:val="en-US"/>
            </w:rPr>
            <w:drawing>
              <wp:anchor distT="0" distB="0" distL="114935" distR="114935" simplePos="0" relativeHeight="251658243" behindDoc="0" locked="0" layoutInCell="1" allowOverlap="1" wp14:anchorId="5EB9503F" wp14:editId="07777777">
                <wp:simplePos x="0" y="0"/>
                <wp:positionH relativeFrom="page">
                  <wp:posOffset>467995</wp:posOffset>
                </wp:positionH>
                <wp:positionV relativeFrom="page">
                  <wp:posOffset>71755</wp:posOffset>
                </wp:positionV>
                <wp:extent cx="1280160" cy="266700"/>
                <wp:effectExtent l="0" t="0" r="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66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0859" w:type="dxa"/>
          <w:vAlign w:val="bottom"/>
        </w:tcPr>
        <w:p w14:paraId="6AF0C08D" w14:textId="77777777" w:rsidR="008D0F1E" w:rsidRDefault="008D0F1E">
          <w:pPr>
            <w:pStyle w:val="Header"/>
            <w:jc w:val="right"/>
            <w:rPr>
              <w:color w:val="008080"/>
              <w:lang w:val="en-US"/>
            </w:rPr>
          </w:pPr>
        </w:p>
      </w:tc>
    </w:tr>
  </w:tbl>
  <w:p w14:paraId="160DCD02" w14:textId="77777777" w:rsidR="008D0F1E" w:rsidRDefault="008D0F1E">
    <w:pPr>
      <w:pStyle w:val="Header"/>
      <w:ind w:right="-28"/>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E2E78" w14:textId="77777777" w:rsidR="008D0F1E" w:rsidRDefault="008D0F1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E4C42" w14:textId="77777777" w:rsidR="008D0F1E" w:rsidRDefault="008D0F1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2F08D" w14:textId="77777777" w:rsidR="008D0F1E" w:rsidRDefault="008D0F1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8" w:space="0" w:color="FF0000"/>
      </w:tblBorders>
      <w:tblLayout w:type="fixed"/>
      <w:tblLook w:val="0000" w:firstRow="0" w:lastRow="0" w:firstColumn="0" w:lastColumn="0" w:noHBand="0" w:noVBand="0"/>
    </w:tblPr>
    <w:tblGrid>
      <w:gridCol w:w="4700"/>
      <w:gridCol w:w="10859"/>
    </w:tblGrid>
    <w:tr w:rsidR="008D0F1E" w14:paraId="1CC6B733" w14:textId="77777777">
      <w:trPr>
        <w:trHeight w:val="714"/>
      </w:trPr>
      <w:tc>
        <w:tcPr>
          <w:tcW w:w="4700" w:type="dxa"/>
        </w:tcPr>
        <w:p w14:paraId="79072D38" w14:textId="77777777" w:rsidR="008D0F1E" w:rsidRDefault="009F24F0">
          <w:pPr>
            <w:pStyle w:val="Header"/>
            <w:spacing w:before="160"/>
            <w:rPr>
              <w:noProof/>
              <w:color w:val="008080"/>
            </w:rPr>
          </w:pPr>
          <w:r>
            <w:rPr>
              <w:noProof/>
              <w:color w:val="008080"/>
              <w:lang w:val="en-US"/>
            </w:rPr>
            <w:drawing>
              <wp:anchor distT="0" distB="0" distL="114300" distR="114300" simplePos="0" relativeHeight="251658255" behindDoc="0" locked="0" layoutInCell="1" allowOverlap="1" wp14:anchorId="6ACDDF00" wp14:editId="07777777">
                <wp:simplePos x="0" y="0"/>
                <wp:positionH relativeFrom="page">
                  <wp:posOffset>71755</wp:posOffset>
                </wp:positionH>
                <wp:positionV relativeFrom="page">
                  <wp:posOffset>46990</wp:posOffset>
                </wp:positionV>
                <wp:extent cx="1280160" cy="266700"/>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59" w:type="dxa"/>
          <w:vAlign w:val="bottom"/>
        </w:tcPr>
        <w:p w14:paraId="389B2468" w14:textId="77777777" w:rsidR="008D0F1E" w:rsidRDefault="008D0F1E">
          <w:pPr>
            <w:pStyle w:val="Header"/>
            <w:jc w:val="right"/>
            <w:rPr>
              <w:color w:val="008080"/>
            </w:rPr>
          </w:pPr>
        </w:p>
      </w:tc>
    </w:tr>
  </w:tbl>
  <w:p w14:paraId="67B01BDE" w14:textId="77777777" w:rsidR="008D0F1E" w:rsidRDefault="008D0F1E">
    <w:pPr>
      <w:pStyle w:val="Header"/>
      <w:ind w:right="-2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8" w:space="0" w:color="FF0000"/>
      </w:tblBorders>
      <w:tblLayout w:type="fixed"/>
      <w:tblLook w:val="0000" w:firstRow="0" w:lastRow="0" w:firstColumn="0" w:lastColumn="0" w:noHBand="0" w:noVBand="0"/>
    </w:tblPr>
    <w:tblGrid>
      <w:gridCol w:w="4700"/>
      <w:gridCol w:w="4906"/>
    </w:tblGrid>
    <w:tr w:rsidR="008D0F1E" w14:paraId="1A22EBB0" w14:textId="77777777">
      <w:trPr>
        <w:trHeight w:val="714"/>
      </w:trPr>
      <w:tc>
        <w:tcPr>
          <w:tcW w:w="4700" w:type="dxa"/>
        </w:tcPr>
        <w:p w14:paraId="79643A8C" w14:textId="77777777" w:rsidR="008D0F1E" w:rsidRDefault="009F24F0">
          <w:pPr>
            <w:pStyle w:val="Header"/>
            <w:spacing w:before="160"/>
            <w:rPr>
              <w:noProof/>
              <w:color w:val="008080"/>
            </w:rPr>
          </w:pPr>
          <w:r>
            <w:rPr>
              <w:noProof/>
              <w:color w:val="008080"/>
              <w:lang w:val="en-US"/>
            </w:rPr>
            <w:drawing>
              <wp:anchor distT="0" distB="0" distL="114300" distR="114300" simplePos="0" relativeHeight="251658254" behindDoc="0" locked="0" layoutInCell="1" allowOverlap="1" wp14:anchorId="39EC0054" wp14:editId="07777777">
                <wp:simplePos x="0" y="0"/>
                <wp:positionH relativeFrom="page">
                  <wp:posOffset>71755</wp:posOffset>
                </wp:positionH>
                <wp:positionV relativeFrom="page">
                  <wp:posOffset>46990</wp:posOffset>
                </wp:positionV>
                <wp:extent cx="1280160" cy="26670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06" w:type="dxa"/>
          <w:vAlign w:val="bottom"/>
        </w:tcPr>
        <w:p w14:paraId="5615A601" w14:textId="77777777" w:rsidR="008D0F1E" w:rsidRDefault="008D0F1E">
          <w:pPr>
            <w:pStyle w:val="Header"/>
            <w:jc w:val="right"/>
            <w:rPr>
              <w:color w:val="008080"/>
            </w:rPr>
          </w:pPr>
        </w:p>
      </w:tc>
    </w:tr>
  </w:tbl>
  <w:p w14:paraId="5ED1B1AC" w14:textId="77777777" w:rsidR="008D0F1E" w:rsidRDefault="008D0F1E">
    <w:pPr>
      <w:pStyle w:val="Header"/>
      <w:ind w:right="-28"/>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8" w:space="0" w:color="FF0000"/>
      </w:tblBorders>
      <w:tblLayout w:type="fixed"/>
      <w:tblLook w:val="0000" w:firstRow="0" w:lastRow="0" w:firstColumn="0" w:lastColumn="0" w:noHBand="0" w:noVBand="0"/>
    </w:tblPr>
    <w:tblGrid>
      <w:gridCol w:w="4700"/>
      <w:gridCol w:w="10859"/>
    </w:tblGrid>
    <w:tr w:rsidR="008D0F1E" w14:paraId="549EDC17" w14:textId="77777777">
      <w:trPr>
        <w:trHeight w:val="714"/>
      </w:trPr>
      <w:tc>
        <w:tcPr>
          <w:tcW w:w="4700" w:type="dxa"/>
        </w:tcPr>
        <w:p w14:paraId="4958305D" w14:textId="77777777" w:rsidR="008D0F1E" w:rsidRDefault="009F24F0">
          <w:pPr>
            <w:pStyle w:val="Header"/>
            <w:spacing w:before="160"/>
            <w:rPr>
              <w:noProof/>
              <w:color w:val="008080"/>
            </w:rPr>
          </w:pPr>
          <w:r>
            <w:rPr>
              <w:noProof/>
              <w:color w:val="008080"/>
              <w:lang w:val="en-US"/>
            </w:rPr>
            <w:drawing>
              <wp:anchor distT="0" distB="0" distL="114300" distR="114300" simplePos="0" relativeHeight="251658246" behindDoc="0" locked="0" layoutInCell="1" allowOverlap="1" wp14:anchorId="2DC9F71A" wp14:editId="07777777">
                <wp:simplePos x="0" y="0"/>
                <wp:positionH relativeFrom="page">
                  <wp:posOffset>71755</wp:posOffset>
                </wp:positionH>
                <wp:positionV relativeFrom="page">
                  <wp:posOffset>46990</wp:posOffset>
                </wp:positionV>
                <wp:extent cx="1280160" cy="266700"/>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59" w:type="dxa"/>
          <w:vAlign w:val="bottom"/>
        </w:tcPr>
        <w:p w14:paraId="621DBB35" w14:textId="77777777" w:rsidR="008D0F1E" w:rsidRDefault="008D0F1E">
          <w:pPr>
            <w:pStyle w:val="Header"/>
            <w:jc w:val="right"/>
            <w:rPr>
              <w:color w:val="008080"/>
            </w:rPr>
          </w:pPr>
        </w:p>
      </w:tc>
    </w:tr>
  </w:tbl>
  <w:p w14:paraId="4C12438A" w14:textId="77777777" w:rsidR="008D0F1E" w:rsidRDefault="008D0F1E">
    <w:pPr>
      <w:pStyle w:val="Header"/>
      <w:ind w:right="-28"/>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8" w:space="0" w:color="FF0000"/>
      </w:tblBorders>
      <w:tblLayout w:type="fixed"/>
      <w:tblLook w:val="0000" w:firstRow="0" w:lastRow="0" w:firstColumn="0" w:lastColumn="0" w:noHBand="0" w:noVBand="0"/>
    </w:tblPr>
    <w:tblGrid>
      <w:gridCol w:w="4700"/>
      <w:gridCol w:w="4906"/>
    </w:tblGrid>
    <w:tr w:rsidR="008D0F1E" w14:paraId="58795A63" w14:textId="77777777">
      <w:trPr>
        <w:trHeight w:val="714"/>
      </w:trPr>
      <w:tc>
        <w:tcPr>
          <w:tcW w:w="4700" w:type="dxa"/>
        </w:tcPr>
        <w:p w14:paraId="113C823C" w14:textId="77777777" w:rsidR="008D0F1E" w:rsidRDefault="009F24F0">
          <w:pPr>
            <w:pStyle w:val="Header"/>
            <w:spacing w:before="160"/>
            <w:rPr>
              <w:noProof/>
              <w:color w:val="008080"/>
            </w:rPr>
          </w:pPr>
          <w:r>
            <w:rPr>
              <w:noProof/>
              <w:color w:val="008080"/>
              <w:lang w:val="en-US"/>
            </w:rPr>
            <w:drawing>
              <wp:anchor distT="0" distB="0" distL="114300" distR="114300" simplePos="0" relativeHeight="251658253" behindDoc="0" locked="0" layoutInCell="1" allowOverlap="1" wp14:anchorId="414DDEBC" wp14:editId="07777777">
                <wp:simplePos x="0" y="0"/>
                <wp:positionH relativeFrom="page">
                  <wp:posOffset>71755</wp:posOffset>
                </wp:positionH>
                <wp:positionV relativeFrom="page">
                  <wp:posOffset>46990</wp:posOffset>
                </wp:positionV>
                <wp:extent cx="1280160" cy="266700"/>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06" w:type="dxa"/>
          <w:vAlign w:val="bottom"/>
        </w:tcPr>
        <w:p w14:paraId="732D2247" w14:textId="77777777" w:rsidR="008D0F1E" w:rsidRDefault="008D0F1E">
          <w:pPr>
            <w:pStyle w:val="Header"/>
            <w:jc w:val="right"/>
            <w:rPr>
              <w:color w:val="008080"/>
            </w:rPr>
          </w:pPr>
        </w:p>
      </w:tc>
    </w:tr>
  </w:tbl>
  <w:p w14:paraId="4B3A6967" w14:textId="77777777" w:rsidR="008D0F1E" w:rsidRDefault="008D0F1E">
    <w:pPr>
      <w:pStyle w:val="Header"/>
      <w:ind w:right="-2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1E8770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780F9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D9CCDB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A7E58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E86941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1E926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EC3B1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93A94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F055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6B89C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2395C"/>
    <w:multiLevelType w:val="hybridMultilevel"/>
    <w:tmpl w:val="86E80CD2"/>
    <w:lvl w:ilvl="0" w:tplc="FFFFFFFF">
      <w:start w:val="1"/>
      <w:numFmt w:val="upperLetter"/>
      <w:pStyle w:val="ListeBokstav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52A460D"/>
    <w:multiLevelType w:val="hybridMultilevel"/>
    <w:tmpl w:val="54DE3FCA"/>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9FA7B0F"/>
    <w:multiLevelType w:val="hybridMultilevel"/>
    <w:tmpl w:val="6E483E46"/>
    <w:lvl w:ilvl="0" w:tplc="04090003">
      <w:start w:val="1"/>
      <w:numFmt w:val="bullet"/>
      <w:lvlText w:val="o"/>
      <w:lvlJc w:val="left"/>
      <w:pPr>
        <w:tabs>
          <w:tab w:val="num" w:pos="1069"/>
        </w:tabs>
        <w:ind w:left="1069" w:hanging="360"/>
      </w:pPr>
      <w:rPr>
        <w:rFonts w:ascii="Courier New" w:hAnsi="Courier New" w:cs="Symbol" w:hint="default"/>
      </w:rPr>
    </w:lvl>
    <w:lvl w:ilvl="1" w:tplc="04140003" w:tentative="1">
      <w:start w:val="1"/>
      <w:numFmt w:val="bullet"/>
      <w:lvlText w:val="o"/>
      <w:lvlJc w:val="left"/>
      <w:pPr>
        <w:tabs>
          <w:tab w:val="num" w:pos="1440"/>
        </w:tabs>
        <w:ind w:left="1440" w:hanging="360"/>
      </w:pPr>
      <w:rPr>
        <w:rFonts w:ascii="Courier New" w:hAnsi="Courier New" w:cs="Symbo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Symbo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Symbol"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DC4A0A"/>
    <w:multiLevelType w:val="multilevel"/>
    <w:tmpl w:val="9CA28D26"/>
    <w:lvl w:ilvl="0">
      <w:start w:val="1"/>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454"/>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4" w15:restartNumberingAfterBreak="0">
    <w:nsid w:val="10F40BE2"/>
    <w:multiLevelType w:val="hybridMultilevel"/>
    <w:tmpl w:val="FE60725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11F51220"/>
    <w:multiLevelType w:val="hybridMultilevel"/>
    <w:tmpl w:val="7CFE95DA"/>
    <w:lvl w:ilvl="0" w:tplc="D6948FBE">
      <w:start w:val="1"/>
      <w:numFmt w:val="upperLetter"/>
      <w:lvlText w:val="%1)"/>
      <w:lvlJc w:val="left"/>
      <w:pPr>
        <w:tabs>
          <w:tab w:val="num" w:pos="360"/>
        </w:tabs>
        <w:ind w:left="360" w:hanging="360"/>
      </w:pPr>
      <w:rPr>
        <w:rFonts w:hint="default"/>
      </w:rPr>
    </w:lvl>
    <w:lvl w:ilvl="1" w:tplc="6ADE50E6" w:tentative="1">
      <w:start w:val="1"/>
      <w:numFmt w:val="bullet"/>
      <w:lvlText w:val="o"/>
      <w:lvlJc w:val="left"/>
      <w:pPr>
        <w:tabs>
          <w:tab w:val="num" w:pos="720"/>
        </w:tabs>
        <w:ind w:left="720" w:hanging="360"/>
      </w:pPr>
      <w:rPr>
        <w:rFonts w:ascii="Courier New" w:hAnsi="Courier New" w:cs="Univers 57 Condensed" w:hint="default"/>
      </w:rPr>
    </w:lvl>
    <w:lvl w:ilvl="2" w:tplc="04884AA2" w:tentative="1">
      <w:start w:val="1"/>
      <w:numFmt w:val="bullet"/>
      <w:lvlText w:val=""/>
      <w:lvlJc w:val="left"/>
      <w:pPr>
        <w:tabs>
          <w:tab w:val="num" w:pos="1440"/>
        </w:tabs>
        <w:ind w:left="1440" w:hanging="360"/>
      </w:pPr>
      <w:rPr>
        <w:rFonts w:ascii="Wingdings" w:hAnsi="Wingdings" w:hint="default"/>
      </w:rPr>
    </w:lvl>
    <w:lvl w:ilvl="3" w:tplc="B270F11A" w:tentative="1">
      <w:start w:val="1"/>
      <w:numFmt w:val="bullet"/>
      <w:lvlText w:val=""/>
      <w:lvlJc w:val="left"/>
      <w:pPr>
        <w:tabs>
          <w:tab w:val="num" w:pos="2160"/>
        </w:tabs>
        <w:ind w:left="2160" w:hanging="360"/>
      </w:pPr>
      <w:rPr>
        <w:rFonts w:ascii="Symbol" w:hAnsi="Symbol" w:hint="default"/>
      </w:rPr>
    </w:lvl>
    <w:lvl w:ilvl="4" w:tplc="F2928826" w:tentative="1">
      <w:start w:val="1"/>
      <w:numFmt w:val="bullet"/>
      <w:lvlText w:val="o"/>
      <w:lvlJc w:val="left"/>
      <w:pPr>
        <w:tabs>
          <w:tab w:val="num" w:pos="2880"/>
        </w:tabs>
        <w:ind w:left="2880" w:hanging="360"/>
      </w:pPr>
      <w:rPr>
        <w:rFonts w:ascii="Courier New" w:hAnsi="Courier New" w:cs="Univers 57 Condensed" w:hint="default"/>
      </w:rPr>
    </w:lvl>
    <w:lvl w:ilvl="5" w:tplc="C48A7D10" w:tentative="1">
      <w:start w:val="1"/>
      <w:numFmt w:val="bullet"/>
      <w:lvlText w:val=""/>
      <w:lvlJc w:val="left"/>
      <w:pPr>
        <w:tabs>
          <w:tab w:val="num" w:pos="3600"/>
        </w:tabs>
        <w:ind w:left="3600" w:hanging="360"/>
      </w:pPr>
      <w:rPr>
        <w:rFonts w:ascii="Wingdings" w:hAnsi="Wingdings" w:hint="default"/>
      </w:rPr>
    </w:lvl>
    <w:lvl w:ilvl="6" w:tplc="3B6C261E" w:tentative="1">
      <w:start w:val="1"/>
      <w:numFmt w:val="bullet"/>
      <w:lvlText w:val=""/>
      <w:lvlJc w:val="left"/>
      <w:pPr>
        <w:tabs>
          <w:tab w:val="num" w:pos="4320"/>
        </w:tabs>
        <w:ind w:left="4320" w:hanging="360"/>
      </w:pPr>
      <w:rPr>
        <w:rFonts w:ascii="Symbol" w:hAnsi="Symbol" w:hint="default"/>
      </w:rPr>
    </w:lvl>
    <w:lvl w:ilvl="7" w:tplc="D00028D0" w:tentative="1">
      <w:start w:val="1"/>
      <w:numFmt w:val="bullet"/>
      <w:lvlText w:val="o"/>
      <w:lvlJc w:val="left"/>
      <w:pPr>
        <w:tabs>
          <w:tab w:val="num" w:pos="5040"/>
        </w:tabs>
        <w:ind w:left="5040" w:hanging="360"/>
      </w:pPr>
      <w:rPr>
        <w:rFonts w:ascii="Courier New" w:hAnsi="Courier New" w:cs="Univers 57 Condensed" w:hint="default"/>
      </w:rPr>
    </w:lvl>
    <w:lvl w:ilvl="8" w:tplc="FB7E9E04"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12225689"/>
    <w:multiLevelType w:val="hybridMultilevel"/>
    <w:tmpl w:val="0C7A1402"/>
    <w:lvl w:ilvl="0" w:tplc="5F56EA24">
      <w:start w:val="1"/>
      <w:numFmt w:val="upperLetter"/>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7" w15:restartNumberingAfterBreak="0">
    <w:nsid w:val="12AE4B61"/>
    <w:multiLevelType w:val="hybridMultilevel"/>
    <w:tmpl w:val="D17AB23C"/>
    <w:lvl w:ilvl="0" w:tplc="FFFFFFFF">
      <w:start w:val="63"/>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8" w15:restartNumberingAfterBreak="0">
    <w:nsid w:val="12E467A3"/>
    <w:multiLevelType w:val="hybridMultilevel"/>
    <w:tmpl w:val="5E80B3A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194F9053"/>
    <w:multiLevelType w:val="hybridMultilevel"/>
    <w:tmpl w:val="58A2B87A"/>
    <w:lvl w:ilvl="0" w:tplc="D464A99E">
      <w:start w:val="1"/>
      <w:numFmt w:val="bullet"/>
      <w:lvlText w:val="o"/>
      <w:lvlJc w:val="left"/>
      <w:pPr>
        <w:ind w:left="720" w:hanging="360"/>
      </w:pPr>
      <w:rPr>
        <w:rFonts w:ascii="&quot;Courier New&quot;" w:hAnsi="&quot;Courier New&quot;" w:hint="default"/>
      </w:rPr>
    </w:lvl>
    <w:lvl w:ilvl="1" w:tplc="A46AE3DC">
      <w:start w:val="1"/>
      <w:numFmt w:val="bullet"/>
      <w:lvlText w:val="o"/>
      <w:lvlJc w:val="left"/>
      <w:pPr>
        <w:ind w:left="1440" w:hanging="360"/>
      </w:pPr>
      <w:rPr>
        <w:rFonts w:ascii="Courier New" w:hAnsi="Courier New" w:hint="default"/>
      </w:rPr>
    </w:lvl>
    <w:lvl w:ilvl="2" w:tplc="EAD4877A">
      <w:start w:val="1"/>
      <w:numFmt w:val="bullet"/>
      <w:lvlText w:val=""/>
      <w:lvlJc w:val="left"/>
      <w:pPr>
        <w:ind w:left="2160" w:hanging="360"/>
      </w:pPr>
      <w:rPr>
        <w:rFonts w:ascii="Wingdings" w:hAnsi="Wingdings" w:hint="default"/>
      </w:rPr>
    </w:lvl>
    <w:lvl w:ilvl="3" w:tplc="F1945BBA">
      <w:start w:val="1"/>
      <w:numFmt w:val="bullet"/>
      <w:lvlText w:val=""/>
      <w:lvlJc w:val="left"/>
      <w:pPr>
        <w:ind w:left="2880" w:hanging="360"/>
      </w:pPr>
      <w:rPr>
        <w:rFonts w:ascii="Symbol" w:hAnsi="Symbol" w:hint="default"/>
      </w:rPr>
    </w:lvl>
    <w:lvl w:ilvl="4" w:tplc="83C0DAA0">
      <w:start w:val="1"/>
      <w:numFmt w:val="bullet"/>
      <w:lvlText w:val="o"/>
      <w:lvlJc w:val="left"/>
      <w:pPr>
        <w:ind w:left="3600" w:hanging="360"/>
      </w:pPr>
      <w:rPr>
        <w:rFonts w:ascii="Courier New" w:hAnsi="Courier New" w:hint="default"/>
      </w:rPr>
    </w:lvl>
    <w:lvl w:ilvl="5" w:tplc="B950B976">
      <w:start w:val="1"/>
      <w:numFmt w:val="bullet"/>
      <w:lvlText w:val=""/>
      <w:lvlJc w:val="left"/>
      <w:pPr>
        <w:ind w:left="4320" w:hanging="360"/>
      </w:pPr>
      <w:rPr>
        <w:rFonts w:ascii="Wingdings" w:hAnsi="Wingdings" w:hint="default"/>
      </w:rPr>
    </w:lvl>
    <w:lvl w:ilvl="6" w:tplc="82A4677A">
      <w:start w:val="1"/>
      <w:numFmt w:val="bullet"/>
      <w:lvlText w:val=""/>
      <w:lvlJc w:val="left"/>
      <w:pPr>
        <w:ind w:left="5040" w:hanging="360"/>
      </w:pPr>
      <w:rPr>
        <w:rFonts w:ascii="Symbol" w:hAnsi="Symbol" w:hint="default"/>
      </w:rPr>
    </w:lvl>
    <w:lvl w:ilvl="7" w:tplc="2B3627B0">
      <w:start w:val="1"/>
      <w:numFmt w:val="bullet"/>
      <w:lvlText w:val="o"/>
      <w:lvlJc w:val="left"/>
      <w:pPr>
        <w:ind w:left="5760" w:hanging="360"/>
      </w:pPr>
      <w:rPr>
        <w:rFonts w:ascii="Courier New" w:hAnsi="Courier New" w:hint="default"/>
      </w:rPr>
    </w:lvl>
    <w:lvl w:ilvl="8" w:tplc="FEC45AC6">
      <w:start w:val="1"/>
      <w:numFmt w:val="bullet"/>
      <w:lvlText w:val=""/>
      <w:lvlJc w:val="left"/>
      <w:pPr>
        <w:ind w:left="6480" w:hanging="360"/>
      </w:pPr>
      <w:rPr>
        <w:rFonts w:ascii="Wingdings" w:hAnsi="Wingdings" w:hint="default"/>
      </w:rPr>
    </w:lvl>
  </w:abstractNum>
  <w:abstractNum w:abstractNumId="20" w15:restartNumberingAfterBreak="0">
    <w:nsid w:val="1A7C40C6"/>
    <w:multiLevelType w:val="hybridMultilevel"/>
    <w:tmpl w:val="9B16068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1B4C1E6A"/>
    <w:multiLevelType w:val="hybridMultilevel"/>
    <w:tmpl w:val="90E8B69A"/>
    <w:lvl w:ilvl="0" w:tplc="E146DBD2">
      <w:start w:val="1"/>
      <w:numFmt w:val="bullet"/>
      <w:lvlText w:val="o"/>
      <w:lvlJc w:val="left"/>
      <w:pPr>
        <w:ind w:left="720" w:hanging="360"/>
      </w:pPr>
      <w:rPr>
        <w:rFonts w:ascii="&quot;Courier New&quot;" w:hAnsi="&quot;Courier New&quot;" w:hint="default"/>
      </w:rPr>
    </w:lvl>
    <w:lvl w:ilvl="1" w:tplc="B4ACDA42">
      <w:start w:val="1"/>
      <w:numFmt w:val="bullet"/>
      <w:lvlText w:val="o"/>
      <w:lvlJc w:val="left"/>
      <w:pPr>
        <w:ind w:left="1440" w:hanging="360"/>
      </w:pPr>
      <w:rPr>
        <w:rFonts w:ascii="Courier New" w:hAnsi="Courier New" w:hint="default"/>
      </w:rPr>
    </w:lvl>
    <w:lvl w:ilvl="2" w:tplc="C916CC1A">
      <w:start w:val="1"/>
      <w:numFmt w:val="bullet"/>
      <w:lvlText w:val=""/>
      <w:lvlJc w:val="left"/>
      <w:pPr>
        <w:ind w:left="2160" w:hanging="360"/>
      </w:pPr>
      <w:rPr>
        <w:rFonts w:ascii="Wingdings" w:hAnsi="Wingdings" w:hint="default"/>
      </w:rPr>
    </w:lvl>
    <w:lvl w:ilvl="3" w:tplc="C06ED716">
      <w:start w:val="1"/>
      <w:numFmt w:val="bullet"/>
      <w:lvlText w:val=""/>
      <w:lvlJc w:val="left"/>
      <w:pPr>
        <w:ind w:left="2880" w:hanging="360"/>
      </w:pPr>
      <w:rPr>
        <w:rFonts w:ascii="Symbol" w:hAnsi="Symbol" w:hint="default"/>
      </w:rPr>
    </w:lvl>
    <w:lvl w:ilvl="4" w:tplc="00ECCF08">
      <w:start w:val="1"/>
      <w:numFmt w:val="bullet"/>
      <w:lvlText w:val="o"/>
      <w:lvlJc w:val="left"/>
      <w:pPr>
        <w:ind w:left="3600" w:hanging="360"/>
      </w:pPr>
      <w:rPr>
        <w:rFonts w:ascii="Courier New" w:hAnsi="Courier New" w:hint="default"/>
      </w:rPr>
    </w:lvl>
    <w:lvl w:ilvl="5" w:tplc="067E60CA">
      <w:start w:val="1"/>
      <w:numFmt w:val="bullet"/>
      <w:lvlText w:val=""/>
      <w:lvlJc w:val="left"/>
      <w:pPr>
        <w:ind w:left="4320" w:hanging="360"/>
      </w:pPr>
      <w:rPr>
        <w:rFonts w:ascii="Wingdings" w:hAnsi="Wingdings" w:hint="default"/>
      </w:rPr>
    </w:lvl>
    <w:lvl w:ilvl="6" w:tplc="C3E47802">
      <w:start w:val="1"/>
      <w:numFmt w:val="bullet"/>
      <w:lvlText w:val=""/>
      <w:lvlJc w:val="left"/>
      <w:pPr>
        <w:ind w:left="5040" w:hanging="360"/>
      </w:pPr>
      <w:rPr>
        <w:rFonts w:ascii="Symbol" w:hAnsi="Symbol" w:hint="default"/>
      </w:rPr>
    </w:lvl>
    <w:lvl w:ilvl="7" w:tplc="58F4ECE6">
      <w:start w:val="1"/>
      <w:numFmt w:val="bullet"/>
      <w:lvlText w:val="o"/>
      <w:lvlJc w:val="left"/>
      <w:pPr>
        <w:ind w:left="5760" w:hanging="360"/>
      </w:pPr>
      <w:rPr>
        <w:rFonts w:ascii="Courier New" w:hAnsi="Courier New" w:hint="default"/>
      </w:rPr>
    </w:lvl>
    <w:lvl w:ilvl="8" w:tplc="BCDE2B4A">
      <w:start w:val="1"/>
      <w:numFmt w:val="bullet"/>
      <w:lvlText w:val=""/>
      <w:lvlJc w:val="left"/>
      <w:pPr>
        <w:ind w:left="6480" w:hanging="360"/>
      </w:pPr>
      <w:rPr>
        <w:rFonts w:ascii="Wingdings" w:hAnsi="Wingdings" w:hint="default"/>
      </w:rPr>
    </w:lvl>
  </w:abstractNum>
  <w:abstractNum w:abstractNumId="22" w15:restartNumberingAfterBreak="0">
    <w:nsid w:val="1DEE5C8A"/>
    <w:multiLevelType w:val="hybridMultilevel"/>
    <w:tmpl w:val="06F65202"/>
    <w:lvl w:ilvl="0" w:tplc="FFFFFFFF">
      <w:start w:val="50"/>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3" w15:restartNumberingAfterBreak="0">
    <w:nsid w:val="1E554EC3"/>
    <w:multiLevelType w:val="hybridMultilevel"/>
    <w:tmpl w:val="C99856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Univers 57 Condensed"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Univers 57 Condensed"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Univers 57 Condensed"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1D4B6E"/>
    <w:multiLevelType w:val="hybridMultilevel"/>
    <w:tmpl w:val="1E167286"/>
    <w:lvl w:ilvl="0" w:tplc="5F56EA24">
      <w:start w:val="1"/>
      <w:numFmt w:val="upperLetter"/>
      <w:lvlText w:val="%1)"/>
      <w:lvlJc w:val="left"/>
      <w:pPr>
        <w:tabs>
          <w:tab w:val="num" w:pos="1069"/>
        </w:tabs>
        <w:ind w:left="1069" w:hanging="360"/>
      </w:pPr>
      <w:rPr>
        <w:rFonts w:hint="default"/>
      </w:rPr>
    </w:lvl>
    <w:lvl w:ilvl="1" w:tplc="04140019" w:tentative="1">
      <w:start w:val="1"/>
      <w:numFmt w:val="lowerLetter"/>
      <w:lvlText w:val="%2."/>
      <w:lvlJc w:val="left"/>
      <w:pPr>
        <w:tabs>
          <w:tab w:val="num" w:pos="1789"/>
        </w:tabs>
        <w:ind w:left="1789" w:hanging="360"/>
      </w:pPr>
    </w:lvl>
    <w:lvl w:ilvl="2" w:tplc="0414001B" w:tentative="1">
      <w:start w:val="1"/>
      <w:numFmt w:val="lowerRoman"/>
      <w:lvlText w:val="%3."/>
      <w:lvlJc w:val="right"/>
      <w:pPr>
        <w:tabs>
          <w:tab w:val="num" w:pos="2509"/>
        </w:tabs>
        <w:ind w:left="2509" w:hanging="180"/>
      </w:pPr>
    </w:lvl>
    <w:lvl w:ilvl="3" w:tplc="0414000F" w:tentative="1">
      <w:start w:val="1"/>
      <w:numFmt w:val="decimal"/>
      <w:lvlText w:val="%4."/>
      <w:lvlJc w:val="left"/>
      <w:pPr>
        <w:tabs>
          <w:tab w:val="num" w:pos="3229"/>
        </w:tabs>
        <w:ind w:left="3229" w:hanging="360"/>
      </w:pPr>
    </w:lvl>
    <w:lvl w:ilvl="4" w:tplc="04140019" w:tentative="1">
      <w:start w:val="1"/>
      <w:numFmt w:val="lowerLetter"/>
      <w:lvlText w:val="%5."/>
      <w:lvlJc w:val="left"/>
      <w:pPr>
        <w:tabs>
          <w:tab w:val="num" w:pos="3949"/>
        </w:tabs>
        <w:ind w:left="3949" w:hanging="360"/>
      </w:pPr>
    </w:lvl>
    <w:lvl w:ilvl="5" w:tplc="0414001B" w:tentative="1">
      <w:start w:val="1"/>
      <w:numFmt w:val="lowerRoman"/>
      <w:lvlText w:val="%6."/>
      <w:lvlJc w:val="right"/>
      <w:pPr>
        <w:tabs>
          <w:tab w:val="num" w:pos="4669"/>
        </w:tabs>
        <w:ind w:left="4669" w:hanging="180"/>
      </w:pPr>
    </w:lvl>
    <w:lvl w:ilvl="6" w:tplc="0414000F" w:tentative="1">
      <w:start w:val="1"/>
      <w:numFmt w:val="decimal"/>
      <w:lvlText w:val="%7."/>
      <w:lvlJc w:val="left"/>
      <w:pPr>
        <w:tabs>
          <w:tab w:val="num" w:pos="5389"/>
        </w:tabs>
        <w:ind w:left="5389" w:hanging="360"/>
      </w:pPr>
    </w:lvl>
    <w:lvl w:ilvl="7" w:tplc="04140019" w:tentative="1">
      <w:start w:val="1"/>
      <w:numFmt w:val="lowerLetter"/>
      <w:lvlText w:val="%8."/>
      <w:lvlJc w:val="left"/>
      <w:pPr>
        <w:tabs>
          <w:tab w:val="num" w:pos="6109"/>
        </w:tabs>
        <w:ind w:left="6109" w:hanging="360"/>
      </w:pPr>
    </w:lvl>
    <w:lvl w:ilvl="8" w:tplc="0414001B" w:tentative="1">
      <w:start w:val="1"/>
      <w:numFmt w:val="lowerRoman"/>
      <w:lvlText w:val="%9."/>
      <w:lvlJc w:val="right"/>
      <w:pPr>
        <w:tabs>
          <w:tab w:val="num" w:pos="6829"/>
        </w:tabs>
        <w:ind w:left="6829" w:hanging="180"/>
      </w:pPr>
    </w:lvl>
  </w:abstractNum>
  <w:abstractNum w:abstractNumId="25" w15:restartNumberingAfterBreak="0">
    <w:nsid w:val="1F7F019F"/>
    <w:multiLevelType w:val="hybridMultilevel"/>
    <w:tmpl w:val="FDD8EF76"/>
    <w:lvl w:ilvl="0" w:tplc="FFFFFFFF">
      <w:start w:val="1"/>
      <w:numFmt w:val="upperRoman"/>
      <w:pStyle w:val="ListeRomertall"/>
      <w:lvlText w:val="%1."/>
      <w:lvlJc w:val="right"/>
      <w:pPr>
        <w:tabs>
          <w:tab w:val="num" w:pos="454"/>
        </w:tabs>
        <w:ind w:left="454" w:hanging="17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21212CB2"/>
    <w:multiLevelType w:val="hybridMultilevel"/>
    <w:tmpl w:val="786C4D30"/>
    <w:lvl w:ilvl="0" w:tplc="5F56EA24">
      <w:start w:val="1"/>
      <w:numFmt w:val="upp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21E75DFE"/>
    <w:multiLevelType w:val="hybridMultilevel"/>
    <w:tmpl w:val="00F4EAD2"/>
    <w:lvl w:ilvl="0" w:tplc="04090003">
      <w:start w:val="1"/>
      <w:numFmt w:val="bullet"/>
      <w:lvlText w:val="o"/>
      <w:lvlJc w:val="left"/>
      <w:pPr>
        <w:tabs>
          <w:tab w:val="num" w:pos="1069"/>
        </w:tabs>
        <w:ind w:left="1069" w:hanging="360"/>
      </w:pPr>
      <w:rPr>
        <w:rFonts w:ascii="Courier New" w:hAnsi="Courier New" w:cs="Symbol" w:hint="default"/>
      </w:rPr>
    </w:lvl>
    <w:lvl w:ilvl="1" w:tplc="04140003" w:tentative="1">
      <w:start w:val="1"/>
      <w:numFmt w:val="bullet"/>
      <w:lvlText w:val="o"/>
      <w:lvlJc w:val="left"/>
      <w:pPr>
        <w:tabs>
          <w:tab w:val="num" w:pos="1789"/>
        </w:tabs>
        <w:ind w:left="1789" w:hanging="360"/>
      </w:pPr>
      <w:rPr>
        <w:rFonts w:ascii="Courier New" w:hAnsi="Courier New" w:cs="Symbol" w:hint="default"/>
      </w:rPr>
    </w:lvl>
    <w:lvl w:ilvl="2" w:tplc="04140005" w:tentative="1">
      <w:start w:val="1"/>
      <w:numFmt w:val="bullet"/>
      <w:lvlText w:val=""/>
      <w:lvlJc w:val="left"/>
      <w:pPr>
        <w:tabs>
          <w:tab w:val="num" w:pos="2509"/>
        </w:tabs>
        <w:ind w:left="2509" w:hanging="360"/>
      </w:pPr>
      <w:rPr>
        <w:rFonts w:ascii="Wingdings" w:hAnsi="Wingdings" w:hint="default"/>
      </w:rPr>
    </w:lvl>
    <w:lvl w:ilvl="3" w:tplc="04140001" w:tentative="1">
      <w:start w:val="1"/>
      <w:numFmt w:val="bullet"/>
      <w:lvlText w:val=""/>
      <w:lvlJc w:val="left"/>
      <w:pPr>
        <w:tabs>
          <w:tab w:val="num" w:pos="3229"/>
        </w:tabs>
        <w:ind w:left="3229" w:hanging="360"/>
      </w:pPr>
      <w:rPr>
        <w:rFonts w:ascii="Symbol" w:hAnsi="Symbol" w:hint="default"/>
      </w:rPr>
    </w:lvl>
    <w:lvl w:ilvl="4" w:tplc="04140003" w:tentative="1">
      <w:start w:val="1"/>
      <w:numFmt w:val="bullet"/>
      <w:lvlText w:val="o"/>
      <w:lvlJc w:val="left"/>
      <w:pPr>
        <w:tabs>
          <w:tab w:val="num" w:pos="3949"/>
        </w:tabs>
        <w:ind w:left="3949" w:hanging="360"/>
      </w:pPr>
      <w:rPr>
        <w:rFonts w:ascii="Courier New" w:hAnsi="Courier New" w:cs="Symbol" w:hint="default"/>
      </w:rPr>
    </w:lvl>
    <w:lvl w:ilvl="5" w:tplc="04140005" w:tentative="1">
      <w:start w:val="1"/>
      <w:numFmt w:val="bullet"/>
      <w:lvlText w:val=""/>
      <w:lvlJc w:val="left"/>
      <w:pPr>
        <w:tabs>
          <w:tab w:val="num" w:pos="4669"/>
        </w:tabs>
        <w:ind w:left="4669" w:hanging="360"/>
      </w:pPr>
      <w:rPr>
        <w:rFonts w:ascii="Wingdings" w:hAnsi="Wingdings" w:hint="default"/>
      </w:rPr>
    </w:lvl>
    <w:lvl w:ilvl="6" w:tplc="04140001" w:tentative="1">
      <w:start w:val="1"/>
      <w:numFmt w:val="bullet"/>
      <w:lvlText w:val=""/>
      <w:lvlJc w:val="left"/>
      <w:pPr>
        <w:tabs>
          <w:tab w:val="num" w:pos="5389"/>
        </w:tabs>
        <w:ind w:left="5389" w:hanging="360"/>
      </w:pPr>
      <w:rPr>
        <w:rFonts w:ascii="Symbol" w:hAnsi="Symbol" w:hint="default"/>
      </w:rPr>
    </w:lvl>
    <w:lvl w:ilvl="7" w:tplc="04140003" w:tentative="1">
      <w:start w:val="1"/>
      <w:numFmt w:val="bullet"/>
      <w:lvlText w:val="o"/>
      <w:lvlJc w:val="left"/>
      <w:pPr>
        <w:tabs>
          <w:tab w:val="num" w:pos="6109"/>
        </w:tabs>
        <w:ind w:left="6109" w:hanging="360"/>
      </w:pPr>
      <w:rPr>
        <w:rFonts w:ascii="Courier New" w:hAnsi="Courier New" w:cs="Symbol" w:hint="default"/>
      </w:rPr>
    </w:lvl>
    <w:lvl w:ilvl="8" w:tplc="04140005" w:tentative="1">
      <w:start w:val="1"/>
      <w:numFmt w:val="bullet"/>
      <w:lvlText w:val=""/>
      <w:lvlJc w:val="left"/>
      <w:pPr>
        <w:tabs>
          <w:tab w:val="num" w:pos="6829"/>
        </w:tabs>
        <w:ind w:left="6829" w:hanging="360"/>
      </w:pPr>
      <w:rPr>
        <w:rFonts w:ascii="Wingdings" w:hAnsi="Wingdings" w:hint="default"/>
      </w:rPr>
    </w:lvl>
  </w:abstractNum>
  <w:abstractNum w:abstractNumId="28" w15:restartNumberingAfterBreak="0">
    <w:nsid w:val="23BC0BFA"/>
    <w:multiLevelType w:val="hybridMultilevel"/>
    <w:tmpl w:val="62863404"/>
    <w:lvl w:ilvl="0" w:tplc="7D407F1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6F54304"/>
    <w:multiLevelType w:val="multilevel"/>
    <w:tmpl w:val="CC3A7B6E"/>
    <w:lvl w:ilvl="0">
      <w:start w:val="1"/>
      <w:numFmt w:val="upperLetter"/>
      <w:lvlText w:val="%1)"/>
      <w:lvlJc w:val="left"/>
      <w:pPr>
        <w:tabs>
          <w:tab w:val="num" w:pos="1068"/>
        </w:tabs>
        <w:ind w:left="1068" w:hanging="360"/>
      </w:pPr>
      <w:rPr>
        <w:rFonts w:hint="default"/>
      </w:rPr>
    </w:lvl>
    <w:lvl w:ilvl="1" w:tentative="1">
      <w:start w:val="1"/>
      <w:numFmt w:val="lowerLetter"/>
      <w:lvlText w:val="%2."/>
      <w:lvlJc w:val="left"/>
      <w:pPr>
        <w:tabs>
          <w:tab w:val="num" w:pos="2148"/>
        </w:tabs>
        <w:ind w:left="2148" w:hanging="360"/>
      </w:pPr>
    </w:lvl>
    <w:lvl w:ilvl="2" w:tentative="1">
      <w:start w:val="1"/>
      <w:numFmt w:val="lowerRoman"/>
      <w:lvlText w:val="%3."/>
      <w:lvlJc w:val="right"/>
      <w:pPr>
        <w:tabs>
          <w:tab w:val="num" w:pos="2868"/>
        </w:tabs>
        <w:ind w:left="2868" w:hanging="180"/>
      </w:pPr>
    </w:lvl>
    <w:lvl w:ilvl="3" w:tentative="1">
      <w:start w:val="1"/>
      <w:numFmt w:val="decimal"/>
      <w:lvlText w:val="%4."/>
      <w:lvlJc w:val="left"/>
      <w:pPr>
        <w:tabs>
          <w:tab w:val="num" w:pos="3588"/>
        </w:tabs>
        <w:ind w:left="3588" w:hanging="360"/>
      </w:pPr>
    </w:lvl>
    <w:lvl w:ilvl="4" w:tentative="1">
      <w:start w:val="1"/>
      <w:numFmt w:val="lowerLetter"/>
      <w:lvlText w:val="%5."/>
      <w:lvlJc w:val="left"/>
      <w:pPr>
        <w:tabs>
          <w:tab w:val="num" w:pos="4308"/>
        </w:tabs>
        <w:ind w:left="4308" w:hanging="360"/>
      </w:pPr>
    </w:lvl>
    <w:lvl w:ilvl="5" w:tentative="1">
      <w:start w:val="1"/>
      <w:numFmt w:val="lowerRoman"/>
      <w:lvlText w:val="%6."/>
      <w:lvlJc w:val="right"/>
      <w:pPr>
        <w:tabs>
          <w:tab w:val="num" w:pos="5028"/>
        </w:tabs>
        <w:ind w:left="5028" w:hanging="180"/>
      </w:pPr>
    </w:lvl>
    <w:lvl w:ilvl="6" w:tentative="1">
      <w:start w:val="1"/>
      <w:numFmt w:val="decimal"/>
      <w:lvlText w:val="%7."/>
      <w:lvlJc w:val="left"/>
      <w:pPr>
        <w:tabs>
          <w:tab w:val="num" w:pos="5748"/>
        </w:tabs>
        <w:ind w:left="5748" w:hanging="360"/>
      </w:pPr>
    </w:lvl>
    <w:lvl w:ilvl="7" w:tentative="1">
      <w:start w:val="1"/>
      <w:numFmt w:val="lowerLetter"/>
      <w:lvlText w:val="%8."/>
      <w:lvlJc w:val="left"/>
      <w:pPr>
        <w:tabs>
          <w:tab w:val="num" w:pos="6468"/>
        </w:tabs>
        <w:ind w:left="6468" w:hanging="360"/>
      </w:pPr>
    </w:lvl>
    <w:lvl w:ilvl="8" w:tentative="1">
      <w:start w:val="1"/>
      <w:numFmt w:val="lowerRoman"/>
      <w:lvlText w:val="%9."/>
      <w:lvlJc w:val="right"/>
      <w:pPr>
        <w:tabs>
          <w:tab w:val="num" w:pos="7188"/>
        </w:tabs>
        <w:ind w:left="7188" w:hanging="180"/>
      </w:pPr>
    </w:lvl>
  </w:abstractNum>
  <w:abstractNum w:abstractNumId="30" w15:restartNumberingAfterBreak="0">
    <w:nsid w:val="2BBB71CB"/>
    <w:multiLevelType w:val="hybridMultilevel"/>
    <w:tmpl w:val="934C696C"/>
    <w:lvl w:ilvl="0" w:tplc="5F56EA24">
      <w:start w:val="1"/>
      <w:numFmt w:val="upperLetter"/>
      <w:lvlText w:val="%1)"/>
      <w:lvlJc w:val="left"/>
      <w:pPr>
        <w:tabs>
          <w:tab w:val="num" w:pos="1776"/>
        </w:tabs>
        <w:ind w:left="1776" w:hanging="360"/>
      </w:pPr>
      <w:rPr>
        <w:rFonts w:hint="default"/>
      </w:rPr>
    </w:lvl>
    <w:lvl w:ilvl="1" w:tplc="FFFFFFFF" w:tentative="1">
      <w:start w:val="1"/>
      <w:numFmt w:val="lowerLetter"/>
      <w:lvlText w:val="%2."/>
      <w:lvlJc w:val="left"/>
      <w:pPr>
        <w:tabs>
          <w:tab w:val="num" w:pos="2496"/>
        </w:tabs>
        <w:ind w:left="2496" w:hanging="360"/>
      </w:pPr>
    </w:lvl>
    <w:lvl w:ilvl="2" w:tplc="FFFFFFFF" w:tentative="1">
      <w:start w:val="1"/>
      <w:numFmt w:val="lowerRoman"/>
      <w:lvlText w:val="%3."/>
      <w:lvlJc w:val="right"/>
      <w:pPr>
        <w:tabs>
          <w:tab w:val="num" w:pos="3216"/>
        </w:tabs>
        <w:ind w:left="3216" w:hanging="180"/>
      </w:pPr>
    </w:lvl>
    <w:lvl w:ilvl="3" w:tplc="FFFFFFFF" w:tentative="1">
      <w:start w:val="1"/>
      <w:numFmt w:val="decimal"/>
      <w:lvlText w:val="%4."/>
      <w:lvlJc w:val="left"/>
      <w:pPr>
        <w:tabs>
          <w:tab w:val="num" w:pos="3936"/>
        </w:tabs>
        <w:ind w:left="3936" w:hanging="360"/>
      </w:pPr>
    </w:lvl>
    <w:lvl w:ilvl="4" w:tplc="FFFFFFFF" w:tentative="1">
      <w:start w:val="1"/>
      <w:numFmt w:val="lowerLetter"/>
      <w:lvlText w:val="%5."/>
      <w:lvlJc w:val="left"/>
      <w:pPr>
        <w:tabs>
          <w:tab w:val="num" w:pos="4656"/>
        </w:tabs>
        <w:ind w:left="4656" w:hanging="360"/>
      </w:pPr>
    </w:lvl>
    <w:lvl w:ilvl="5" w:tplc="FFFFFFFF" w:tentative="1">
      <w:start w:val="1"/>
      <w:numFmt w:val="lowerRoman"/>
      <w:lvlText w:val="%6."/>
      <w:lvlJc w:val="right"/>
      <w:pPr>
        <w:tabs>
          <w:tab w:val="num" w:pos="5376"/>
        </w:tabs>
        <w:ind w:left="5376" w:hanging="180"/>
      </w:pPr>
    </w:lvl>
    <w:lvl w:ilvl="6" w:tplc="FFFFFFFF" w:tentative="1">
      <w:start w:val="1"/>
      <w:numFmt w:val="decimal"/>
      <w:lvlText w:val="%7."/>
      <w:lvlJc w:val="left"/>
      <w:pPr>
        <w:tabs>
          <w:tab w:val="num" w:pos="6096"/>
        </w:tabs>
        <w:ind w:left="6096" w:hanging="360"/>
      </w:pPr>
    </w:lvl>
    <w:lvl w:ilvl="7" w:tplc="FFFFFFFF" w:tentative="1">
      <w:start w:val="1"/>
      <w:numFmt w:val="lowerLetter"/>
      <w:lvlText w:val="%8."/>
      <w:lvlJc w:val="left"/>
      <w:pPr>
        <w:tabs>
          <w:tab w:val="num" w:pos="6816"/>
        </w:tabs>
        <w:ind w:left="6816" w:hanging="360"/>
      </w:pPr>
    </w:lvl>
    <w:lvl w:ilvl="8" w:tplc="FFFFFFFF" w:tentative="1">
      <w:start w:val="1"/>
      <w:numFmt w:val="lowerRoman"/>
      <w:lvlText w:val="%9."/>
      <w:lvlJc w:val="right"/>
      <w:pPr>
        <w:tabs>
          <w:tab w:val="num" w:pos="7536"/>
        </w:tabs>
        <w:ind w:left="7536" w:hanging="180"/>
      </w:pPr>
    </w:lvl>
  </w:abstractNum>
  <w:abstractNum w:abstractNumId="31" w15:restartNumberingAfterBreak="0">
    <w:nsid w:val="2D1F294F"/>
    <w:multiLevelType w:val="hybridMultilevel"/>
    <w:tmpl w:val="E51CEB7A"/>
    <w:lvl w:ilvl="0" w:tplc="F3F220AC">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tabs>
          <w:tab w:val="num" w:pos="1440"/>
        </w:tabs>
        <w:ind w:left="1440" w:hanging="360"/>
      </w:pPr>
      <w:rPr>
        <w:rFonts w:ascii="Courier New" w:hAnsi="Courier New" w:cs="Symbo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Symbo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Symbol"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DA258BF"/>
    <w:multiLevelType w:val="hybridMultilevel"/>
    <w:tmpl w:val="44DAD2DE"/>
    <w:lvl w:ilvl="0" w:tplc="FFFFFFFF">
      <w:start w:val="70"/>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2E594E61"/>
    <w:multiLevelType w:val="hybridMultilevel"/>
    <w:tmpl w:val="86D8A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0AB55F8"/>
    <w:multiLevelType w:val="hybridMultilevel"/>
    <w:tmpl w:val="9E18A942"/>
    <w:lvl w:ilvl="0" w:tplc="F3F220AC">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tabs>
          <w:tab w:val="num" w:pos="1440"/>
        </w:tabs>
        <w:ind w:left="1440" w:hanging="360"/>
      </w:pPr>
      <w:rPr>
        <w:rFonts w:ascii="Courier New" w:hAnsi="Courier New" w:cs="Symbo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Symbo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Symbol"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F14989"/>
    <w:multiLevelType w:val="hybridMultilevel"/>
    <w:tmpl w:val="A18E36FA"/>
    <w:lvl w:ilvl="0" w:tplc="93AC9ADA">
      <w:start w:val="1"/>
      <w:numFmt w:val="bullet"/>
      <w:lvlText w:val="o"/>
      <w:lvlJc w:val="left"/>
      <w:pPr>
        <w:ind w:left="720" w:hanging="360"/>
      </w:pPr>
      <w:rPr>
        <w:rFonts w:ascii="&quot;Courier New&quot;" w:hAnsi="&quot;Courier New&quot;" w:hint="default"/>
      </w:rPr>
    </w:lvl>
    <w:lvl w:ilvl="1" w:tplc="0ED8D73E">
      <w:start w:val="1"/>
      <w:numFmt w:val="bullet"/>
      <w:lvlText w:val="o"/>
      <w:lvlJc w:val="left"/>
      <w:pPr>
        <w:ind w:left="1440" w:hanging="360"/>
      </w:pPr>
      <w:rPr>
        <w:rFonts w:ascii="Courier New" w:hAnsi="Courier New" w:hint="default"/>
      </w:rPr>
    </w:lvl>
    <w:lvl w:ilvl="2" w:tplc="1DC8C69C">
      <w:start w:val="1"/>
      <w:numFmt w:val="bullet"/>
      <w:lvlText w:val=""/>
      <w:lvlJc w:val="left"/>
      <w:pPr>
        <w:ind w:left="2160" w:hanging="360"/>
      </w:pPr>
      <w:rPr>
        <w:rFonts w:ascii="Wingdings" w:hAnsi="Wingdings" w:hint="default"/>
      </w:rPr>
    </w:lvl>
    <w:lvl w:ilvl="3" w:tplc="FD58B186">
      <w:start w:val="1"/>
      <w:numFmt w:val="bullet"/>
      <w:lvlText w:val=""/>
      <w:lvlJc w:val="left"/>
      <w:pPr>
        <w:ind w:left="2880" w:hanging="360"/>
      </w:pPr>
      <w:rPr>
        <w:rFonts w:ascii="Symbol" w:hAnsi="Symbol" w:hint="default"/>
      </w:rPr>
    </w:lvl>
    <w:lvl w:ilvl="4" w:tplc="F6B2C5DC">
      <w:start w:val="1"/>
      <w:numFmt w:val="bullet"/>
      <w:lvlText w:val="o"/>
      <w:lvlJc w:val="left"/>
      <w:pPr>
        <w:ind w:left="3600" w:hanging="360"/>
      </w:pPr>
      <w:rPr>
        <w:rFonts w:ascii="Courier New" w:hAnsi="Courier New" w:hint="default"/>
      </w:rPr>
    </w:lvl>
    <w:lvl w:ilvl="5" w:tplc="1F0C80A6">
      <w:start w:val="1"/>
      <w:numFmt w:val="bullet"/>
      <w:lvlText w:val=""/>
      <w:lvlJc w:val="left"/>
      <w:pPr>
        <w:ind w:left="4320" w:hanging="360"/>
      </w:pPr>
      <w:rPr>
        <w:rFonts w:ascii="Wingdings" w:hAnsi="Wingdings" w:hint="default"/>
      </w:rPr>
    </w:lvl>
    <w:lvl w:ilvl="6" w:tplc="C25AA834">
      <w:start w:val="1"/>
      <w:numFmt w:val="bullet"/>
      <w:lvlText w:val=""/>
      <w:lvlJc w:val="left"/>
      <w:pPr>
        <w:ind w:left="5040" w:hanging="360"/>
      </w:pPr>
      <w:rPr>
        <w:rFonts w:ascii="Symbol" w:hAnsi="Symbol" w:hint="default"/>
      </w:rPr>
    </w:lvl>
    <w:lvl w:ilvl="7" w:tplc="718EEF74">
      <w:start w:val="1"/>
      <w:numFmt w:val="bullet"/>
      <w:lvlText w:val="o"/>
      <w:lvlJc w:val="left"/>
      <w:pPr>
        <w:ind w:left="5760" w:hanging="360"/>
      </w:pPr>
      <w:rPr>
        <w:rFonts w:ascii="Courier New" w:hAnsi="Courier New" w:hint="default"/>
      </w:rPr>
    </w:lvl>
    <w:lvl w:ilvl="8" w:tplc="E7E0291E">
      <w:start w:val="1"/>
      <w:numFmt w:val="bullet"/>
      <w:lvlText w:val=""/>
      <w:lvlJc w:val="left"/>
      <w:pPr>
        <w:ind w:left="6480" w:hanging="360"/>
      </w:pPr>
      <w:rPr>
        <w:rFonts w:ascii="Wingdings" w:hAnsi="Wingdings" w:hint="default"/>
      </w:rPr>
    </w:lvl>
  </w:abstractNum>
  <w:abstractNum w:abstractNumId="36" w15:restartNumberingAfterBreak="0">
    <w:nsid w:val="35F53DBF"/>
    <w:multiLevelType w:val="hybridMultilevel"/>
    <w:tmpl w:val="087CFC46"/>
    <w:lvl w:ilvl="0" w:tplc="5F56EA24">
      <w:start w:val="1"/>
      <w:numFmt w:val="upperLetter"/>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37" w15:restartNumberingAfterBreak="0">
    <w:nsid w:val="40F706FD"/>
    <w:multiLevelType w:val="hybridMultilevel"/>
    <w:tmpl w:val="29C01F02"/>
    <w:lvl w:ilvl="0" w:tplc="34A85B9E">
      <w:start w:val="1"/>
      <w:numFmt w:val="decimal"/>
      <w:lvlText w:val="%1)"/>
      <w:lvlJc w:val="left"/>
      <w:pPr>
        <w:ind w:left="720" w:hanging="360"/>
      </w:pPr>
      <w:rPr>
        <w:rFonts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4139588C"/>
    <w:multiLevelType w:val="hybridMultilevel"/>
    <w:tmpl w:val="7B12009C"/>
    <w:lvl w:ilvl="0" w:tplc="FFFFFFFF">
      <w:start w:val="46"/>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9" w15:restartNumberingAfterBreak="0">
    <w:nsid w:val="417B4716"/>
    <w:multiLevelType w:val="hybridMultilevel"/>
    <w:tmpl w:val="8EF6FC52"/>
    <w:lvl w:ilvl="0" w:tplc="F3F220AC">
      <w:start w:val="1"/>
      <w:numFmt w:val="bullet"/>
      <w:lvlText w:val=""/>
      <w:lvlJc w:val="left"/>
      <w:pPr>
        <w:tabs>
          <w:tab w:val="num" w:pos="360"/>
        </w:tabs>
        <w:ind w:left="360" w:hanging="360"/>
      </w:pPr>
      <w:rPr>
        <w:rFonts w:ascii="Symbol" w:hAnsi="Symbol" w:hint="default"/>
        <w:color w:val="auto"/>
      </w:rPr>
    </w:lvl>
    <w:lvl w:ilvl="1" w:tplc="04140003">
      <w:start w:val="1"/>
      <w:numFmt w:val="bullet"/>
      <w:lvlText w:val="o"/>
      <w:lvlJc w:val="left"/>
      <w:pPr>
        <w:tabs>
          <w:tab w:val="num" w:pos="1440"/>
        </w:tabs>
        <w:ind w:left="1440" w:hanging="360"/>
      </w:pPr>
      <w:rPr>
        <w:rFonts w:ascii="Courier New" w:hAnsi="Courier New" w:cs="Symbol"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Symbo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Symbol"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28535FD"/>
    <w:multiLevelType w:val="hybridMultilevel"/>
    <w:tmpl w:val="59DE037C"/>
    <w:lvl w:ilvl="0" w:tplc="FFFFFFFF">
      <w:start w:val="65"/>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1" w15:restartNumberingAfterBreak="0">
    <w:nsid w:val="4364113C"/>
    <w:multiLevelType w:val="hybridMultilevel"/>
    <w:tmpl w:val="2E7E18AE"/>
    <w:lvl w:ilvl="0" w:tplc="0414000F">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360"/>
        </w:tabs>
        <w:ind w:left="360" w:hanging="360"/>
      </w:pPr>
    </w:lvl>
    <w:lvl w:ilvl="2" w:tplc="0414001B" w:tentative="1">
      <w:start w:val="1"/>
      <w:numFmt w:val="lowerRoman"/>
      <w:lvlText w:val="%3."/>
      <w:lvlJc w:val="right"/>
      <w:pPr>
        <w:tabs>
          <w:tab w:val="num" w:pos="1080"/>
        </w:tabs>
        <w:ind w:left="1080" w:hanging="180"/>
      </w:pPr>
    </w:lvl>
    <w:lvl w:ilvl="3" w:tplc="0414000F" w:tentative="1">
      <w:start w:val="1"/>
      <w:numFmt w:val="decimal"/>
      <w:lvlText w:val="%4."/>
      <w:lvlJc w:val="left"/>
      <w:pPr>
        <w:tabs>
          <w:tab w:val="num" w:pos="1800"/>
        </w:tabs>
        <w:ind w:left="1800" w:hanging="360"/>
      </w:pPr>
    </w:lvl>
    <w:lvl w:ilvl="4" w:tplc="04140019" w:tentative="1">
      <w:start w:val="1"/>
      <w:numFmt w:val="lowerLetter"/>
      <w:lvlText w:val="%5."/>
      <w:lvlJc w:val="left"/>
      <w:pPr>
        <w:tabs>
          <w:tab w:val="num" w:pos="2520"/>
        </w:tabs>
        <w:ind w:left="2520" w:hanging="360"/>
      </w:pPr>
    </w:lvl>
    <w:lvl w:ilvl="5" w:tplc="0414001B" w:tentative="1">
      <w:start w:val="1"/>
      <w:numFmt w:val="lowerRoman"/>
      <w:lvlText w:val="%6."/>
      <w:lvlJc w:val="right"/>
      <w:pPr>
        <w:tabs>
          <w:tab w:val="num" w:pos="3240"/>
        </w:tabs>
        <w:ind w:left="3240" w:hanging="180"/>
      </w:pPr>
    </w:lvl>
    <w:lvl w:ilvl="6" w:tplc="0414000F" w:tentative="1">
      <w:start w:val="1"/>
      <w:numFmt w:val="decimal"/>
      <w:lvlText w:val="%7."/>
      <w:lvlJc w:val="left"/>
      <w:pPr>
        <w:tabs>
          <w:tab w:val="num" w:pos="3960"/>
        </w:tabs>
        <w:ind w:left="3960" w:hanging="360"/>
      </w:pPr>
    </w:lvl>
    <w:lvl w:ilvl="7" w:tplc="04140019" w:tentative="1">
      <w:start w:val="1"/>
      <w:numFmt w:val="lowerLetter"/>
      <w:lvlText w:val="%8."/>
      <w:lvlJc w:val="left"/>
      <w:pPr>
        <w:tabs>
          <w:tab w:val="num" w:pos="4680"/>
        </w:tabs>
        <w:ind w:left="4680" w:hanging="360"/>
      </w:pPr>
    </w:lvl>
    <w:lvl w:ilvl="8" w:tplc="0414001B" w:tentative="1">
      <w:start w:val="1"/>
      <w:numFmt w:val="lowerRoman"/>
      <w:lvlText w:val="%9."/>
      <w:lvlJc w:val="right"/>
      <w:pPr>
        <w:tabs>
          <w:tab w:val="num" w:pos="5400"/>
        </w:tabs>
        <w:ind w:left="5400" w:hanging="180"/>
      </w:pPr>
    </w:lvl>
  </w:abstractNum>
  <w:abstractNum w:abstractNumId="42" w15:restartNumberingAfterBreak="0">
    <w:nsid w:val="46560B2C"/>
    <w:multiLevelType w:val="hybridMultilevel"/>
    <w:tmpl w:val="17CAEC20"/>
    <w:lvl w:ilvl="0" w:tplc="FFFFFFFF">
      <w:start w:val="57"/>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3" w15:restartNumberingAfterBreak="0">
    <w:nsid w:val="48703DA3"/>
    <w:multiLevelType w:val="hybridMultilevel"/>
    <w:tmpl w:val="35FA4636"/>
    <w:lvl w:ilvl="0" w:tplc="20363AA0">
      <w:start w:val="1"/>
      <w:numFmt w:val="upperRoman"/>
      <w:lvlText w:val="%1."/>
      <w:lvlJc w:val="left"/>
      <w:pPr>
        <w:tabs>
          <w:tab w:val="num" w:pos="814"/>
        </w:tabs>
        <w:ind w:left="814" w:hanging="360"/>
      </w:pPr>
      <w:rPr>
        <w:rFonts w:hint="default"/>
      </w:rPr>
    </w:lvl>
    <w:lvl w:ilvl="1" w:tplc="04140019" w:tentative="1">
      <w:start w:val="1"/>
      <w:numFmt w:val="lowerLetter"/>
      <w:lvlText w:val="%2."/>
      <w:lvlJc w:val="left"/>
      <w:pPr>
        <w:tabs>
          <w:tab w:val="num" w:pos="1534"/>
        </w:tabs>
        <w:ind w:left="1534" w:hanging="360"/>
      </w:pPr>
    </w:lvl>
    <w:lvl w:ilvl="2" w:tplc="0414001B" w:tentative="1">
      <w:start w:val="1"/>
      <w:numFmt w:val="lowerRoman"/>
      <w:lvlText w:val="%3."/>
      <w:lvlJc w:val="right"/>
      <w:pPr>
        <w:tabs>
          <w:tab w:val="num" w:pos="2254"/>
        </w:tabs>
        <w:ind w:left="2254" w:hanging="180"/>
      </w:pPr>
    </w:lvl>
    <w:lvl w:ilvl="3" w:tplc="0414000F" w:tentative="1">
      <w:start w:val="1"/>
      <w:numFmt w:val="decimal"/>
      <w:lvlText w:val="%4."/>
      <w:lvlJc w:val="left"/>
      <w:pPr>
        <w:tabs>
          <w:tab w:val="num" w:pos="2974"/>
        </w:tabs>
        <w:ind w:left="2974" w:hanging="360"/>
      </w:pPr>
    </w:lvl>
    <w:lvl w:ilvl="4" w:tplc="04140019" w:tentative="1">
      <w:start w:val="1"/>
      <w:numFmt w:val="lowerLetter"/>
      <w:lvlText w:val="%5."/>
      <w:lvlJc w:val="left"/>
      <w:pPr>
        <w:tabs>
          <w:tab w:val="num" w:pos="3694"/>
        </w:tabs>
        <w:ind w:left="3694" w:hanging="360"/>
      </w:pPr>
    </w:lvl>
    <w:lvl w:ilvl="5" w:tplc="0414001B" w:tentative="1">
      <w:start w:val="1"/>
      <w:numFmt w:val="lowerRoman"/>
      <w:lvlText w:val="%6."/>
      <w:lvlJc w:val="right"/>
      <w:pPr>
        <w:tabs>
          <w:tab w:val="num" w:pos="4414"/>
        </w:tabs>
        <w:ind w:left="4414" w:hanging="180"/>
      </w:pPr>
    </w:lvl>
    <w:lvl w:ilvl="6" w:tplc="0414000F" w:tentative="1">
      <w:start w:val="1"/>
      <w:numFmt w:val="decimal"/>
      <w:lvlText w:val="%7."/>
      <w:lvlJc w:val="left"/>
      <w:pPr>
        <w:tabs>
          <w:tab w:val="num" w:pos="5134"/>
        </w:tabs>
        <w:ind w:left="5134" w:hanging="360"/>
      </w:pPr>
    </w:lvl>
    <w:lvl w:ilvl="7" w:tplc="04140019" w:tentative="1">
      <w:start w:val="1"/>
      <w:numFmt w:val="lowerLetter"/>
      <w:lvlText w:val="%8."/>
      <w:lvlJc w:val="left"/>
      <w:pPr>
        <w:tabs>
          <w:tab w:val="num" w:pos="5854"/>
        </w:tabs>
        <w:ind w:left="5854" w:hanging="360"/>
      </w:pPr>
    </w:lvl>
    <w:lvl w:ilvl="8" w:tplc="0414001B" w:tentative="1">
      <w:start w:val="1"/>
      <w:numFmt w:val="lowerRoman"/>
      <w:lvlText w:val="%9."/>
      <w:lvlJc w:val="right"/>
      <w:pPr>
        <w:tabs>
          <w:tab w:val="num" w:pos="6574"/>
        </w:tabs>
        <w:ind w:left="6574" w:hanging="180"/>
      </w:pPr>
    </w:lvl>
  </w:abstractNum>
  <w:abstractNum w:abstractNumId="44" w15:restartNumberingAfterBreak="0">
    <w:nsid w:val="49544DA3"/>
    <w:multiLevelType w:val="multilevel"/>
    <w:tmpl w:val="A69429CC"/>
    <w:lvl w:ilvl="0">
      <w:start w:val="1"/>
      <w:numFmt w:val="decimal"/>
      <w:pStyle w:val="ListeNummer"/>
      <w:lvlText w:val="%1."/>
      <w:lvlJc w:val="left"/>
      <w:pPr>
        <w:tabs>
          <w:tab w:val="num" w:pos="453"/>
        </w:tabs>
        <w:ind w:left="453" w:hanging="453"/>
      </w:pPr>
      <w:rPr>
        <w:rFonts w:hint="default"/>
      </w:rPr>
    </w:lvl>
    <w:lvl w:ilvl="1">
      <w:start w:val="1"/>
      <w:numFmt w:val="lowerLetter"/>
      <w:lvlText w:val="%2)"/>
      <w:lvlJc w:val="left"/>
      <w:pPr>
        <w:tabs>
          <w:tab w:val="num" w:pos="266"/>
        </w:tabs>
        <w:ind w:left="266" w:hanging="360"/>
      </w:pPr>
      <w:rPr>
        <w:rFonts w:hint="default"/>
      </w:rPr>
    </w:lvl>
    <w:lvl w:ilvl="2">
      <w:start w:val="1"/>
      <w:numFmt w:val="lowerRoman"/>
      <w:lvlText w:val="%3)"/>
      <w:lvlJc w:val="left"/>
      <w:pPr>
        <w:tabs>
          <w:tab w:val="num" w:pos="626"/>
        </w:tabs>
        <w:ind w:left="626" w:hanging="360"/>
      </w:pPr>
      <w:rPr>
        <w:rFonts w:hint="default"/>
      </w:rPr>
    </w:lvl>
    <w:lvl w:ilvl="3">
      <w:start w:val="1"/>
      <w:numFmt w:val="decimal"/>
      <w:lvlText w:val="(%4)"/>
      <w:lvlJc w:val="left"/>
      <w:pPr>
        <w:tabs>
          <w:tab w:val="num" w:pos="986"/>
        </w:tabs>
        <w:ind w:left="986" w:hanging="360"/>
      </w:pPr>
      <w:rPr>
        <w:rFonts w:hint="default"/>
      </w:rPr>
    </w:lvl>
    <w:lvl w:ilvl="4">
      <w:start w:val="1"/>
      <w:numFmt w:val="upperLetter"/>
      <w:lvlText w:val="%5)"/>
      <w:lvlJc w:val="left"/>
      <w:pPr>
        <w:tabs>
          <w:tab w:val="num" w:pos="1346"/>
        </w:tabs>
        <w:ind w:left="1346" w:hanging="360"/>
      </w:pPr>
      <w:rPr>
        <w:rFonts w:hint="default"/>
      </w:rPr>
    </w:lvl>
    <w:lvl w:ilvl="5">
      <w:start w:val="1"/>
      <w:numFmt w:val="lowerRoman"/>
      <w:lvlText w:val="(%6)"/>
      <w:lvlJc w:val="left"/>
      <w:pPr>
        <w:tabs>
          <w:tab w:val="num" w:pos="1706"/>
        </w:tabs>
        <w:ind w:left="1706" w:hanging="360"/>
      </w:pPr>
      <w:rPr>
        <w:rFonts w:hint="default"/>
      </w:rPr>
    </w:lvl>
    <w:lvl w:ilvl="6">
      <w:start w:val="1"/>
      <w:numFmt w:val="decimal"/>
      <w:lvlText w:val="%7."/>
      <w:lvlJc w:val="left"/>
      <w:pPr>
        <w:tabs>
          <w:tab w:val="num" w:pos="2066"/>
        </w:tabs>
        <w:ind w:left="2066" w:hanging="360"/>
      </w:pPr>
      <w:rPr>
        <w:rFonts w:hint="default"/>
      </w:rPr>
    </w:lvl>
    <w:lvl w:ilvl="7">
      <w:start w:val="1"/>
      <w:numFmt w:val="lowerLetter"/>
      <w:lvlText w:val="%8."/>
      <w:lvlJc w:val="left"/>
      <w:pPr>
        <w:tabs>
          <w:tab w:val="num" w:pos="2426"/>
        </w:tabs>
        <w:ind w:left="2426" w:hanging="360"/>
      </w:pPr>
      <w:rPr>
        <w:rFonts w:hint="default"/>
      </w:rPr>
    </w:lvl>
    <w:lvl w:ilvl="8">
      <w:start w:val="1"/>
      <w:numFmt w:val="lowerRoman"/>
      <w:lvlText w:val="%9."/>
      <w:lvlJc w:val="left"/>
      <w:pPr>
        <w:tabs>
          <w:tab w:val="num" w:pos="2786"/>
        </w:tabs>
        <w:ind w:left="2786" w:hanging="360"/>
      </w:pPr>
      <w:rPr>
        <w:rFonts w:hint="default"/>
      </w:rPr>
    </w:lvl>
  </w:abstractNum>
  <w:abstractNum w:abstractNumId="45" w15:restartNumberingAfterBreak="0">
    <w:nsid w:val="4A810078"/>
    <w:multiLevelType w:val="hybridMultilevel"/>
    <w:tmpl w:val="ADC4AECC"/>
    <w:lvl w:ilvl="0" w:tplc="76D07EEC">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6" w15:restartNumberingAfterBreak="0">
    <w:nsid w:val="4B4F51FF"/>
    <w:multiLevelType w:val="hybridMultilevel"/>
    <w:tmpl w:val="6E6A61C8"/>
    <w:lvl w:ilvl="0" w:tplc="FFFFFFFF">
      <w:start w:val="42"/>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7" w15:restartNumberingAfterBreak="0">
    <w:nsid w:val="4BBE07E2"/>
    <w:multiLevelType w:val="hybridMultilevel"/>
    <w:tmpl w:val="BC4E85A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4C3127FF"/>
    <w:multiLevelType w:val="multilevel"/>
    <w:tmpl w:val="A2A4DB42"/>
    <w:lvl w:ilvl="0">
      <w:start w:val="1"/>
      <w:numFmt w:val="bullet"/>
      <w:pStyle w:val="StyleListePunkterJustified"/>
      <w:lvlText w:val=""/>
      <w:lvlJc w:val="left"/>
      <w:pPr>
        <w:tabs>
          <w:tab w:val="num" w:pos="851"/>
        </w:tabs>
        <w:ind w:left="851" w:hanging="454"/>
      </w:pPr>
      <w:rPr>
        <w:rFonts w:ascii="Symbol" w:hAnsi="Symbol" w:hint="default"/>
        <w:color w:val="auto"/>
      </w:rPr>
    </w:lvl>
    <w:lvl w:ilvl="1">
      <w:start w:val="1"/>
      <w:numFmt w:val="bullet"/>
      <w:lvlText w:val="-"/>
      <w:lvlJc w:val="left"/>
      <w:pPr>
        <w:tabs>
          <w:tab w:val="num" w:pos="890"/>
        </w:tabs>
        <w:ind w:left="890" w:hanging="210"/>
      </w:pPr>
      <w:rPr>
        <w:rFonts w:ascii="Univers 57 Condensed" w:hAnsi="Univers 57 Condensed" w:hint="default"/>
        <w:b/>
        <w:i w:val="0"/>
      </w:rPr>
    </w:lvl>
    <w:lvl w:ilvl="2">
      <w:start w:val="1"/>
      <w:numFmt w:val="bullet"/>
      <w:lvlText w:val=""/>
      <w:lvlJc w:val="left"/>
      <w:pPr>
        <w:tabs>
          <w:tab w:val="num" w:pos="1250"/>
        </w:tabs>
        <w:ind w:left="1250" w:hanging="360"/>
      </w:pPr>
      <w:rPr>
        <w:rFonts w:ascii="Wingdings" w:hAnsi="Wingdings" w:hint="default"/>
        <w:sz w:val="16"/>
        <w:szCs w:val="16"/>
      </w:rPr>
    </w:lvl>
    <w:lvl w:ilvl="3">
      <w:start w:val="1"/>
      <w:numFmt w:val="bullet"/>
      <w:lvlText w:val=""/>
      <w:lvlJc w:val="left"/>
      <w:pPr>
        <w:tabs>
          <w:tab w:val="num" w:pos="1610"/>
        </w:tabs>
        <w:ind w:left="1610" w:hanging="360"/>
      </w:pPr>
      <w:rPr>
        <w:rFonts w:ascii="Symbol" w:hAnsi="Symbol" w:hint="default"/>
      </w:rPr>
    </w:lvl>
    <w:lvl w:ilvl="4">
      <w:start w:val="1"/>
      <w:numFmt w:val="bullet"/>
      <w:lvlText w:val=""/>
      <w:lvlJc w:val="left"/>
      <w:pPr>
        <w:tabs>
          <w:tab w:val="num" w:pos="1970"/>
        </w:tabs>
        <w:ind w:left="1970" w:hanging="360"/>
      </w:pPr>
      <w:rPr>
        <w:rFonts w:ascii="Symbol" w:hAnsi="Symbol" w:hint="default"/>
      </w:rPr>
    </w:lvl>
    <w:lvl w:ilvl="5">
      <w:start w:val="1"/>
      <w:numFmt w:val="bullet"/>
      <w:lvlText w:val=""/>
      <w:lvlJc w:val="left"/>
      <w:pPr>
        <w:tabs>
          <w:tab w:val="num" w:pos="2330"/>
        </w:tabs>
        <w:ind w:left="2330" w:hanging="360"/>
      </w:pPr>
      <w:rPr>
        <w:rFonts w:ascii="Wingdings" w:hAnsi="Wingdings" w:hint="default"/>
      </w:rPr>
    </w:lvl>
    <w:lvl w:ilvl="6">
      <w:start w:val="1"/>
      <w:numFmt w:val="bullet"/>
      <w:lvlText w:val=""/>
      <w:lvlJc w:val="left"/>
      <w:pPr>
        <w:tabs>
          <w:tab w:val="num" w:pos="2690"/>
        </w:tabs>
        <w:ind w:left="2690" w:hanging="360"/>
      </w:pPr>
      <w:rPr>
        <w:rFonts w:ascii="Wingdings" w:hAnsi="Wingdings" w:hint="default"/>
      </w:rPr>
    </w:lvl>
    <w:lvl w:ilvl="7">
      <w:start w:val="1"/>
      <w:numFmt w:val="bullet"/>
      <w:lvlText w:val=""/>
      <w:lvlJc w:val="left"/>
      <w:pPr>
        <w:tabs>
          <w:tab w:val="num" w:pos="3050"/>
        </w:tabs>
        <w:ind w:left="3050" w:hanging="360"/>
      </w:pPr>
      <w:rPr>
        <w:rFonts w:ascii="Symbol" w:hAnsi="Symbol" w:hint="default"/>
      </w:rPr>
    </w:lvl>
    <w:lvl w:ilvl="8">
      <w:start w:val="1"/>
      <w:numFmt w:val="bullet"/>
      <w:lvlText w:val=""/>
      <w:lvlJc w:val="left"/>
      <w:pPr>
        <w:tabs>
          <w:tab w:val="num" w:pos="3410"/>
        </w:tabs>
        <w:ind w:left="3410" w:hanging="360"/>
      </w:pPr>
      <w:rPr>
        <w:rFonts w:ascii="Symbol" w:hAnsi="Symbol" w:hint="default"/>
      </w:rPr>
    </w:lvl>
  </w:abstractNum>
  <w:abstractNum w:abstractNumId="49" w15:restartNumberingAfterBreak="0">
    <w:nsid w:val="538A1383"/>
    <w:multiLevelType w:val="hybridMultilevel"/>
    <w:tmpl w:val="9C6ECB0C"/>
    <w:lvl w:ilvl="0" w:tplc="5F56EA24">
      <w:start w:val="1"/>
      <w:numFmt w:val="upperLetter"/>
      <w:lvlText w:val="%1)"/>
      <w:lvlJc w:val="left"/>
      <w:pPr>
        <w:tabs>
          <w:tab w:val="num" w:pos="1068"/>
        </w:tabs>
        <w:ind w:left="1068" w:hanging="360"/>
      </w:pPr>
      <w:rPr>
        <w:rFonts w:hint="default"/>
      </w:rPr>
    </w:lvl>
    <w:lvl w:ilvl="1" w:tplc="04140019" w:tentative="1">
      <w:start w:val="1"/>
      <w:numFmt w:val="lowerLetter"/>
      <w:lvlText w:val="%2."/>
      <w:lvlJc w:val="left"/>
      <w:pPr>
        <w:tabs>
          <w:tab w:val="num" w:pos="1788"/>
        </w:tabs>
        <w:ind w:left="1788" w:hanging="360"/>
      </w:pPr>
    </w:lvl>
    <w:lvl w:ilvl="2" w:tplc="0414001B" w:tentative="1">
      <w:start w:val="1"/>
      <w:numFmt w:val="lowerRoman"/>
      <w:lvlText w:val="%3."/>
      <w:lvlJc w:val="right"/>
      <w:pPr>
        <w:tabs>
          <w:tab w:val="num" w:pos="2508"/>
        </w:tabs>
        <w:ind w:left="2508" w:hanging="180"/>
      </w:pPr>
    </w:lvl>
    <w:lvl w:ilvl="3" w:tplc="0414000F" w:tentative="1">
      <w:start w:val="1"/>
      <w:numFmt w:val="decimal"/>
      <w:lvlText w:val="%4."/>
      <w:lvlJc w:val="left"/>
      <w:pPr>
        <w:tabs>
          <w:tab w:val="num" w:pos="3228"/>
        </w:tabs>
        <w:ind w:left="3228" w:hanging="360"/>
      </w:pPr>
    </w:lvl>
    <w:lvl w:ilvl="4" w:tplc="04140019" w:tentative="1">
      <w:start w:val="1"/>
      <w:numFmt w:val="lowerLetter"/>
      <w:lvlText w:val="%5."/>
      <w:lvlJc w:val="left"/>
      <w:pPr>
        <w:tabs>
          <w:tab w:val="num" w:pos="3948"/>
        </w:tabs>
        <w:ind w:left="3948" w:hanging="360"/>
      </w:pPr>
    </w:lvl>
    <w:lvl w:ilvl="5" w:tplc="0414001B" w:tentative="1">
      <w:start w:val="1"/>
      <w:numFmt w:val="lowerRoman"/>
      <w:lvlText w:val="%6."/>
      <w:lvlJc w:val="right"/>
      <w:pPr>
        <w:tabs>
          <w:tab w:val="num" w:pos="4668"/>
        </w:tabs>
        <w:ind w:left="4668" w:hanging="180"/>
      </w:pPr>
    </w:lvl>
    <w:lvl w:ilvl="6" w:tplc="0414000F" w:tentative="1">
      <w:start w:val="1"/>
      <w:numFmt w:val="decimal"/>
      <w:lvlText w:val="%7."/>
      <w:lvlJc w:val="left"/>
      <w:pPr>
        <w:tabs>
          <w:tab w:val="num" w:pos="5388"/>
        </w:tabs>
        <w:ind w:left="5388" w:hanging="360"/>
      </w:pPr>
    </w:lvl>
    <w:lvl w:ilvl="7" w:tplc="04140019" w:tentative="1">
      <w:start w:val="1"/>
      <w:numFmt w:val="lowerLetter"/>
      <w:lvlText w:val="%8."/>
      <w:lvlJc w:val="left"/>
      <w:pPr>
        <w:tabs>
          <w:tab w:val="num" w:pos="6108"/>
        </w:tabs>
        <w:ind w:left="6108" w:hanging="360"/>
      </w:pPr>
    </w:lvl>
    <w:lvl w:ilvl="8" w:tplc="0414001B" w:tentative="1">
      <w:start w:val="1"/>
      <w:numFmt w:val="lowerRoman"/>
      <w:lvlText w:val="%9."/>
      <w:lvlJc w:val="right"/>
      <w:pPr>
        <w:tabs>
          <w:tab w:val="num" w:pos="6828"/>
        </w:tabs>
        <w:ind w:left="6828" w:hanging="180"/>
      </w:pPr>
    </w:lvl>
  </w:abstractNum>
  <w:abstractNum w:abstractNumId="50" w15:restartNumberingAfterBreak="0">
    <w:nsid w:val="539D73CE"/>
    <w:multiLevelType w:val="hybridMultilevel"/>
    <w:tmpl w:val="F94EEA18"/>
    <w:lvl w:ilvl="0" w:tplc="5F56EA24">
      <w:start w:val="1"/>
      <w:numFmt w:val="upperLetter"/>
      <w:lvlText w:val="%1)"/>
      <w:lvlJc w:val="left"/>
      <w:pPr>
        <w:tabs>
          <w:tab w:val="num" w:pos="720"/>
        </w:tabs>
        <w:ind w:left="720" w:hanging="360"/>
      </w:pPr>
      <w:rPr>
        <w:rFonts w:hint="default"/>
      </w:rPr>
    </w:lvl>
    <w:lvl w:ilvl="1" w:tplc="04090003" w:tentative="1">
      <w:start w:val="1"/>
      <w:numFmt w:val="bullet"/>
      <w:lvlText w:val="o"/>
      <w:lvlJc w:val="left"/>
      <w:pPr>
        <w:tabs>
          <w:tab w:val="num" w:pos="1493"/>
        </w:tabs>
        <w:ind w:left="1493" w:hanging="360"/>
      </w:pPr>
      <w:rPr>
        <w:rFonts w:ascii="Courier New" w:hAnsi="Courier New" w:cs="Symbol"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Symbol"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Symbol"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51" w15:restartNumberingAfterBreak="0">
    <w:nsid w:val="59067698"/>
    <w:multiLevelType w:val="hybridMultilevel"/>
    <w:tmpl w:val="0B341C8E"/>
    <w:lvl w:ilvl="0" w:tplc="5F56EA24">
      <w:start w:val="1"/>
      <w:numFmt w:val="upperLetter"/>
      <w:lvlText w:val="%1)"/>
      <w:lvlJc w:val="left"/>
      <w:pPr>
        <w:tabs>
          <w:tab w:val="num" w:pos="998"/>
        </w:tabs>
        <w:ind w:left="998" w:hanging="360"/>
      </w:pPr>
      <w:rPr>
        <w:rFonts w:hint="default"/>
      </w:rPr>
    </w:lvl>
    <w:lvl w:ilvl="1" w:tplc="04140019" w:tentative="1">
      <w:start w:val="1"/>
      <w:numFmt w:val="lowerLetter"/>
      <w:lvlText w:val="%2."/>
      <w:lvlJc w:val="left"/>
      <w:pPr>
        <w:tabs>
          <w:tab w:val="num" w:pos="1718"/>
        </w:tabs>
        <w:ind w:left="1718" w:hanging="360"/>
      </w:pPr>
    </w:lvl>
    <w:lvl w:ilvl="2" w:tplc="0414001B" w:tentative="1">
      <w:start w:val="1"/>
      <w:numFmt w:val="lowerRoman"/>
      <w:lvlText w:val="%3."/>
      <w:lvlJc w:val="right"/>
      <w:pPr>
        <w:tabs>
          <w:tab w:val="num" w:pos="2438"/>
        </w:tabs>
        <w:ind w:left="2438" w:hanging="180"/>
      </w:pPr>
    </w:lvl>
    <w:lvl w:ilvl="3" w:tplc="0414000F" w:tentative="1">
      <w:start w:val="1"/>
      <w:numFmt w:val="decimal"/>
      <w:lvlText w:val="%4."/>
      <w:lvlJc w:val="left"/>
      <w:pPr>
        <w:tabs>
          <w:tab w:val="num" w:pos="3158"/>
        </w:tabs>
        <w:ind w:left="3158" w:hanging="360"/>
      </w:pPr>
    </w:lvl>
    <w:lvl w:ilvl="4" w:tplc="04140019" w:tentative="1">
      <w:start w:val="1"/>
      <w:numFmt w:val="lowerLetter"/>
      <w:lvlText w:val="%5."/>
      <w:lvlJc w:val="left"/>
      <w:pPr>
        <w:tabs>
          <w:tab w:val="num" w:pos="3878"/>
        </w:tabs>
        <w:ind w:left="3878" w:hanging="360"/>
      </w:pPr>
    </w:lvl>
    <w:lvl w:ilvl="5" w:tplc="0414001B" w:tentative="1">
      <w:start w:val="1"/>
      <w:numFmt w:val="lowerRoman"/>
      <w:lvlText w:val="%6."/>
      <w:lvlJc w:val="right"/>
      <w:pPr>
        <w:tabs>
          <w:tab w:val="num" w:pos="4598"/>
        </w:tabs>
        <w:ind w:left="4598" w:hanging="180"/>
      </w:pPr>
    </w:lvl>
    <w:lvl w:ilvl="6" w:tplc="0414000F" w:tentative="1">
      <w:start w:val="1"/>
      <w:numFmt w:val="decimal"/>
      <w:lvlText w:val="%7."/>
      <w:lvlJc w:val="left"/>
      <w:pPr>
        <w:tabs>
          <w:tab w:val="num" w:pos="5318"/>
        </w:tabs>
        <w:ind w:left="5318" w:hanging="360"/>
      </w:pPr>
    </w:lvl>
    <w:lvl w:ilvl="7" w:tplc="04140019" w:tentative="1">
      <w:start w:val="1"/>
      <w:numFmt w:val="lowerLetter"/>
      <w:lvlText w:val="%8."/>
      <w:lvlJc w:val="left"/>
      <w:pPr>
        <w:tabs>
          <w:tab w:val="num" w:pos="6038"/>
        </w:tabs>
        <w:ind w:left="6038" w:hanging="360"/>
      </w:pPr>
    </w:lvl>
    <w:lvl w:ilvl="8" w:tplc="0414001B" w:tentative="1">
      <w:start w:val="1"/>
      <w:numFmt w:val="lowerRoman"/>
      <w:lvlText w:val="%9."/>
      <w:lvlJc w:val="right"/>
      <w:pPr>
        <w:tabs>
          <w:tab w:val="num" w:pos="6758"/>
        </w:tabs>
        <w:ind w:left="6758" w:hanging="180"/>
      </w:pPr>
    </w:lvl>
  </w:abstractNum>
  <w:abstractNum w:abstractNumId="52" w15:restartNumberingAfterBreak="0">
    <w:nsid w:val="61AB2C5F"/>
    <w:multiLevelType w:val="hybridMultilevel"/>
    <w:tmpl w:val="74847FE6"/>
    <w:lvl w:ilvl="0" w:tplc="5F56EA24">
      <w:start w:val="1"/>
      <w:numFmt w:val="upperLetter"/>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53" w15:restartNumberingAfterBreak="0">
    <w:nsid w:val="625D63E7"/>
    <w:multiLevelType w:val="hybridMultilevel"/>
    <w:tmpl w:val="A7EEC8DA"/>
    <w:lvl w:ilvl="0" w:tplc="5F56EA24">
      <w:start w:val="1"/>
      <w:numFmt w:val="upperLetter"/>
      <w:lvlText w:val="%1)"/>
      <w:lvlJc w:val="left"/>
      <w:pPr>
        <w:tabs>
          <w:tab w:val="num" w:pos="1069"/>
        </w:tabs>
        <w:ind w:left="1069" w:hanging="360"/>
      </w:pPr>
      <w:rPr>
        <w:rFonts w:hint="default"/>
      </w:rPr>
    </w:lvl>
    <w:lvl w:ilvl="1" w:tplc="04140019">
      <w:start w:val="1"/>
      <w:numFmt w:val="lowerLetter"/>
      <w:lvlText w:val="%2."/>
      <w:lvlJc w:val="left"/>
      <w:pPr>
        <w:tabs>
          <w:tab w:val="num" w:pos="1789"/>
        </w:tabs>
        <w:ind w:left="1789" w:hanging="360"/>
      </w:pPr>
    </w:lvl>
    <w:lvl w:ilvl="2" w:tplc="0414001B">
      <w:start w:val="1"/>
      <w:numFmt w:val="lowerRoman"/>
      <w:lvlText w:val="%3."/>
      <w:lvlJc w:val="right"/>
      <w:pPr>
        <w:tabs>
          <w:tab w:val="num" w:pos="2509"/>
        </w:tabs>
        <w:ind w:left="2509" w:hanging="180"/>
      </w:pPr>
    </w:lvl>
    <w:lvl w:ilvl="3" w:tplc="0414000F">
      <w:start w:val="1"/>
      <w:numFmt w:val="decimal"/>
      <w:lvlText w:val="%4."/>
      <w:lvlJc w:val="left"/>
      <w:pPr>
        <w:tabs>
          <w:tab w:val="num" w:pos="3229"/>
        </w:tabs>
        <w:ind w:left="3229" w:hanging="360"/>
      </w:pPr>
    </w:lvl>
    <w:lvl w:ilvl="4" w:tplc="04140019">
      <w:start w:val="1"/>
      <w:numFmt w:val="lowerLetter"/>
      <w:lvlText w:val="%5."/>
      <w:lvlJc w:val="left"/>
      <w:pPr>
        <w:tabs>
          <w:tab w:val="num" w:pos="3949"/>
        </w:tabs>
        <w:ind w:left="3949" w:hanging="360"/>
      </w:pPr>
    </w:lvl>
    <w:lvl w:ilvl="5" w:tplc="0414001B" w:tentative="1">
      <w:start w:val="1"/>
      <w:numFmt w:val="lowerRoman"/>
      <w:lvlText w:val="%6."/>
      <w:lvlJc w:val="right"/>
      <w:pPr>
        <w:tabs>
          <w:tab w:val="num" w:pos="4669"/>
        </w:tabs>
        <w:ind w:left="4669" w:hanging="180"/>
      </w:pPr>
    </w:lvl>
    <w:lvl w:ilvl="6" w:tplc="0414000F" w:tentative="1">
      <w:start w:val="1"/>
      <w:numFmt w:val="decimal"/>
      <w:lvlText w:val="%7."/>
      <w:lvlJc w:val="left"/>
      <w:pPr>
        <w:tabs>
          <w:tab w:val="num" w:pos="5389"/>
        </w:tabs>
        <w:ind w:left="5389" w:hanging="360"/>
      </w:pPr>
    </w:lvl>
    <w:lvl w:ilvl="7" w:tplc="04140019" w:tentative="1">
      <w:start w:val="1"/>
      <w:numFmt w:val="lowerLetter"/>
      <w:lvlText w:val="%8."/>
      <w:lvlJc w:val="left"/>
      <w:pPr>
        <w:tabs>
          <w:tab w:val="num" w:pos="6109"/>
        </w:tabs>
        <w:ind w:left="6109" w:hanging="360"/>
      </w:pPr>
    </w:lvl>
    <w:lvl w:ilvl="8" w:tplc="0414001B" w:tentative="1">
      <w:start w:val="1"/>
      <w:numFmt w:val="lowerRoman"/>
      <w:lvlText w:val="%9."/>
      <w:lvlJc w:val="right"/>
      <w:pPr>
        <w:tabs>
          <w:tab w:val="num" w:pos="6829"/>
        </w:tabs>
        <w:ind w:left="6829" w:hanging="180"/>
      </w:pPr>
    </w:lvl>
  </w:abstractNum>
  <w:abstractNum w:abstractNumId="54" w15:restartNumberingAfterBreak="0">
    <w:nsid w:val="63CD0522"/>
    <w:multiLevelType w:val="hybridMultilevel"/>
    <w:tmpl w:val="321A6068"/>
    <w:lvl w:ilvl="0" w:tplc="5F56EA24">
      <w:start w:val="1"/>
      <w:numFmt w:val="upperLetter"/>
      <w:lvlText w:val="%1)"/>
      <w:lvlJc w:val="left"/>
      <w:pPr>
        <w:tabs>
          <w:tab w:val="num" w:pos="1776"/>
        </w:tabs>
        <w:ind w:left="1776" w:hanging="360"/>
      </w:pPr>
      <w:rPr>
        <w:rFonts w:hint="default"/>
      </w:rPr>
    </w:lvl>
    <w:lvl w:ilvl="1" w:tplc="04140019">
      <w:start w:val="1"/>
      <w:numFmt w:val="lowerLetter"/>
      <w:lvlText w:val="%2."/>
      <w:lvlJc w:val="left"/>
      <w:pPr>
        <w:tabs>
          <w:tab w:val="num" w:pos="2496"/>
        </w:tabs>
        <w:ind w:left="2496" w:hanging="360"/>
      </w:pPr>
    </w:lvl>
    <w:lvl w:ilvl="2" w:tplc="0414001B">
      <w:start w:val="1"/>
      <w:numFmt w:val="lowerRoman"/>
      <w:lvlText w:val="%3."/>
      <w:lvlJc w:val="right"/>
      <w:pPr>
        <w:tabs>
          <w:tab w:val="num" w:pos="3216"/>
        </w:tabs>
        <w:ind w:left="3216" w:hanging="180"/>
      </w:pPr>
    </w:lvl>
    <w:lvl w:ilvl="3" w:tplc="0414000F">
      <w:start w:val="1"/>
      <w:numFmt w:val="decimal"/>
      <w:lvlText w:val="%4."/>
      <w:lvlJc w:val="left"/>
      <w:pPr>
        <w:tabs>
          <w:tab w:val="num" w:pos="3936"/>
        </w:tabs>
        <w:ind w:left="3936" w:hanging="360"/>
      </w:pPr>
    </w:lvl>
    <w:lvl w:ilvl="4" w:tplc="04140019">
      <w:start w:val="1"/>
      <w:numFmt w:val="lowerLetter"/>
      <w:lvlText w:val="%5."/>
      <w:lvlJc w:val="left"/>
      <w:pPr>
        <w:tabs>
          <w:tab w:val="num" w:pos="4656"/>
        </w:tabs>
        <w:ind w:left="4656" w:hanging="360"/>
      </w:pPr>
    </w:lvl>
    <w:lvl w:ilvl="5" w:tplc="0414001B" w:tentative="1">
      <w:start w:val="1"/>
      <w:numFmt w:val="lowerRoman"/>
      <w:lvlText w:val="%6."/>
      <w:lvlJc w:val="right"/>
      <w:pPr>
        <w:tabs>
          <w:tab w:val="num" w:pos="5376"/>
        </w:tabs>
        <w:ind w:left="5376" w:hanging="180"/>
      </w:pPr>
    </w:lvl>
    <w:lvl w:ilvl="6" w:tplc="0414000F" w:tentative="1">
      <w:start w:val="1"/>
      <w:numFmt w:val="decimal"/>
      <w:lvlText w:val="%7."/>
      <w:lvlJc w:val="left"/>
      <w:pPr>
        <w:tabs>
          <w:tab w:val="num" w:pos="6096"/>
        </w:tabs>
        <w:ind w:left="6096" w:hanging="360"/>
      </w:pPr>
    </w:lvl>
    <w:lvl w:ilvl="7" w:tplc="04140019" w:tentative="1">
      <w:start w:val="1"/>
      <w:numFmt w:val="lowerLetter"/>
      <w:lvlText w:val="%8."/>
      <w:lvlJc w:val="left"/>
      <w:pPr>
        <w:tabs>
          <w:tab w:val="num" w:pos="6816"/>
        </w:tabs>
        <w:ind w:left="6816" w:hanging="360"/>
      </w:pPr>
    </w:lvl>
    <w:lvl w:ilvl="8" w:tplc="0414001B" w:tentative="1">
      <w:start w:val="1"/>
      <w:numFmt w:val="lowerRoman"/>
      <w:lvlText w:val="%9."/>
      <w:lvlJc w:val="right"/>
      <w:pPr>
        <w:tabs>
          <w:tab w:val="num" w:pos="7536"/>
        </w:tabs>
        <w:ind w:left="7536" w:hanging="180"/>
      </w:pPr>
    </w:lvl>
  </w:abstractNum>
  <w:abstractNum w:abstractNumId="55" w15:restartNumberingAfterBreak="0">
    <w:nsid w:val="67282974"/>
    <w:multiLevelType w:val="hybridMultilevel"/>
    <w:tmpl w:val="DB9CB2E0"/>
    <w:lvl w:ilvl="0" w:tplc="FFFFFFFF">
      <w:start w:val="1"/>
      <w:numFmt w:val="bullet"/>
      <w:lvlText w:val=""/>
      <w:lvlJc w:val="left"/>
      <w:pPr>
        <w:tabs>
          <w:tab w:val="num" w:pos="975"/>
        </w:tabs>
        <w:ind w:left="975" w:hanging="360"/>
      </w:pPr>
      <w:rPr>
        <w:rFonts w:ascii="Wingdings" w:hAnsi="Wingdings" w:hint="default"/>
      </w:rPr>
    </w:lvl>
    <w:lvl w:ilvl="1" w:tplc="FFFFFFFF">
      <w:start w:val="1"/>
      <w:numFmt w:val="bullet"/>
      <w:lvlText w:val="o"/>
      <w:lvlJc w:val="left"/>
      <w:pPr>
        <w:tabs>
          <w:tab w:val="num" w:pos="1695"/>
        </w:tabs>
        <w:ind w:left="1695" w:hanging="360"/>
      </w:pPr>
      <w:rPr>
        <w:rFonts w:ascii="Courier New" w:hAnsi="Courier New" w:hint="default"/>
      </w:rPr>
    </w:lvl>
    <w:lvl w:ilvl="2" w:tplc="FFFFFFFF" w:tentative="1">
      <w:start w:val="1"/>
      <w:numFmt w:val="bullet"/>
      <w:lvlText w:val=""/>
      <w:lvlJc w:val="left"/>
      <w:pPr>
        <w:tabs>
          <w:tab w:val="num" w:pos="2415"/>
        </w:tabs>
        <w:ind w:left="2415" w:hanging="360"/>
      </w:pPr>
      <w:rPr>
        <w:rFonts w:ascii="Wingdings" w:hAnsi="Wingdings" w:hint="default"/>
      </w:rPr>
    </w:lvl>
    <w:lvl w:ilvl="3" w:tplc="FFFFFFFF" w:tentative="1">
      <w:start w:val="1"/>
      <w:numFmt w:val="bullet"/>
      <w:lvlText w:val=""/>
      <w:lvlJc w:val="left"/>
      <w:pPr>
        <w:tabs>
          <w:tab w:val="num" w:pos="3135"/>
        </w:tabs>
        <w:ind w:left="3135" w:hanging="360"/>
      </w:pPr>
      <w:rPr>
        <w:rFonts w:ascii="Symbol" w:hAnsi="Symbol" w:hint="default"/>
      </w:rPr>
    </w:lvl>
    <w:lvl w:ilvl="4" w:tplc="FFFFFFFF" w:tentative="1">
      <w:start w:val="1"/>
      <w:numFmt w:val="bullet"/>
      <w:lvlText w:val="o"/>
      <w:lvlJc w:val="left"/>
      <w:pPr>
        <w:tabs>
          <w:tab w:val="num" w:pos="3855"/>
        </w:tabs>
        <w:ind w:left="3855" w:hanging="360"/>
      </w:pPr>
      <w:rPr>
        <w:rFonts w:ascii="Courier New" w:hAnsi="Courier New" w:hint="default"/>
      </w:rPr>
    </w:lvl>
    <w:lvl w:ilvl="5" w:tplc="FFFFFFFF" w:tentative="1">
      <w:start w:val="1"/>
      <w:numFmt w:val="bullet"/>
      <w:lvlText w:val=""/>
      <w:lvlJc w:val="left"/>
      <w:pPr>
        <w:tabs>
          <w:tab w:val="num" w:pos="4575"/>
        </w:tabs>
        <w:ind w:left="4575" w:hanging="360"/>
      </w:pPr>
      <w:rPr>
        <w:rFonts w:ascii="Wingdings" w:hAnsi="Wingdings" w:hint="default"/>
      </w:rPr>
    </w:lvl>
    <w:lvl w:ilvl="6" w:tplc="FFFFFFFF" w:tentative="1">
      <w:start w:val="1"/>
      <w:numFmt w:val="bullet"/>
      <w:lvlText w:val=""/>
      <w:lvlJc w:val="left"/>
      <w:pPr>
        <w:tabs>
          <w:tab w:val="num" w:pos="5295"/>
        </w:tabs>
        <w:ind w:left="5295" w:hanging="360"/>
      </w:pPr>
      <w:rPr>
        <w:rFonts w:ascii="Symbol" w:hAnsi="Symbol" w:hint="default"/>
      </w:rPr>
    </w:lvl>
    <w:lvl w:ilvl="7" w:tplc="FFFFFFFF" w:tentative="1">
      <w:start w:val="1"/>
      <w:numFmt w:val="bullet"/>
      <w:lvlText w:val="o"/>
      <w:lvlJc w:val="left"/>
      <w:pPr>
        <w:tabs>
          <w:tab w:val="num" w:pos="6015"/>
        </w:tabs>
        <w:ind w:left="6015" w:hanging="360"/>
      </w:pPr>
      <w:rPr>
        <w:rFonts w:ascii="Courier New" w:hAnsi="Courier New" w:hint="default"/>
      </w:rPr>
    </w:lvl>
    <w:lvl w:ilvl="8" w:tplc="FFFFFFFF" w:tentative="1">
      <w:start w:val="1"/>
      <w:numFmt w:val="bullet"/>
      <w:lvlText w:val=""/>
      <w:lvlJc w:val="left"/>
      <w:pPr>
        <w:tabs>
          <w:tab w:val="num" w:pos="6735"/>
        </w:tabs>
        <w:ind w:left="6735" w:hanging="360"/>
      </w:pPr>
      <w:rPr>
        <w:rFonts w:ascii="Wingdings" w:hAnsi="Wingdings" w:hint="default"/>
      </w:rPr>
    </w:lvl>
  </w:abstractNum>
  <w:abstractNum w:abstractNumId="56" w15:restartNumberingAfterBreak="0">
    <w:nsid w:val="69FA5CD3"/>
    <w:multiLevelType w:val="hybridMultilevel"/>
    <w:tmpl w:val="A3A68F2C"/>
    <w:lvl w:ilvl="0" w:tplc="5F56EA24">
      <w:start w:val="1"/>
      <w:numFmt w:val="upperLetter"/>
      <w:lvlText w:val="%1)"/>
      <w:lvlJc w:val="left"/>
      <w:pPr>
        <w:tabs>
          <w:tab w:val="num" w:pos="1068"/>
        </w:tabs>
        <w:ind w:left="1068" w:hanging="360"/>
      </w:pPr>
      <w:rPr>
        <w:rFonts w:hint="default"/>
      </w:rPr>
    </w:lvl>
    <w:lvl w:ilvl="1" w:tplc="04140019">
      <w:start w:val="1"/>
      <w:numFmt w:val="lowerLetter"/>
      <w:lvlText w:val="%2."/>
      <w:lvlJc w:val="left"/>
      <w:pPr>
        <w:tabs>
          <w:tab w:val="num" w:pos="1788"/>
        </w:tabs>
        <w:ind w:left="1788" w:hanging="360"/>
      </w:pPr>
    </w:lvl>
    <w:lvl w:ilvl="2" w:tplc="0414001B">
      <w:start w:val="1"/>
      <w:numFmt w:val="lowerRoman"/>
      <w:lvlText w:val="%3."/>
      <w:lvlJc w:val="right"/>
      <w:pPr>
        <w:tabs>
          <w:tab w:val="num" w:pos="2508"/>
        </w:tabs>
        <w:ind w:left="2508" w:hanging="180"/>
      </w:pPr>
    </w:lvl>
    <w:lvl w:ilvl="3" w:tplc="0414000F">
      <w:start w:val="1"/>
      <w:numFmt w:val="decimal"/>
      <w:lvlText w:val="%4."/>
      <w:lvlJc w:val="left"/>
      <w:pPr>
        <w:tabs>
          <w:tab w:val="num" w:pos="3228"/>
        </w:tabs>
        <w:ind w:left="3228" w:hanging="360"/>
      </w:pPr>
    </w:lvl>
    <w:lvl w:ilvl="4" w:tplc="04140019">
      <w:start w:val="1"/>
      <w:numFmt w:val="lowerLetter"/>
      <w:lvlText w:val="%5."/>
      <w:lvlJc w:val="left"/>
      <w:pPr>
        <w:tabs>
          <w:tab w:val="num" w:pos="3948"/>
        </w:tabs>
        <w:ind w:left="3948" w:hanging="360"/>
      </w:pPr>
    </w:lvl>
    <w:lvl w:ilvl="5" w:tplc="0414001B" w:tentative="1">
      <w:start w:val="1"/>
      <w:numFmt w:val="lowerRoman"/>
      <w:lvlText w:val="%6."/>
      <w:lvlJc w:val="right"/>
      <w:pPr>
        <w:tabs>
          <w:tab w:val="num" w:pos="4668"/>
        </w:tabs>
        <w:ind w:left="4668" w:hanging="180"/>
      </w:pPr>
    </w:lvl>
    <w:lvl w:ilvl="6" w:tplc="0414000F" w:tentative="1">
      <w:start w:val="1"/>
      <w:numFmt w:val="decimal"/>
      <w:lvlText w:val="%7."/>
      <w:lvlJc w:val="left"/>
      <w:pPr>
        <w:tabs>
          <w:tab w:val="num" w:pos="5388"/>
        </w:tabs>
        <w:ind w:left="5388" w:hanging="360"/>
      </w:pPr>
    </w:lvl>
    <w:lvl w:ilvl="7" w:tplc="04140019" w:tentative="1">
      <w:start w:val="1"/>
      <w:numFmt w:val="lowerLetter"/>
      <w:lvlText w:val="%8."/>
      <w:lvlJc w:val="left"/>
      <w:pPr>
        <w:tabs>
          <w:tab w:val="num" w:pos="6108"/>
        </w:tabs>
        <w:ind w:left="6108" w:hanging="360"/>
      </w:pPr>
    </w:lvl>
    <w:lvl w:ilvl="8" w:tplc="0414001B" w:tentative="1">
      <w:start w:val="1"/>
      <w:numFmt w:val="lowerRoman"/>
      <w:lvlText w:val="%9."/>
      <w:lvlJc w:val="right"/>
      <w:pPr>
        <w:tabs>
          <w:tab w:val="num" w:pos="6828"/>
        </w:tabs>
        <w:ind w:left="6828" w:hanging="180"/>
      </w:pPr>
    </w:lvl>
  </w:abstractNum>
  <w:abstractNum w:abstractNumId="57" w15:restartNumberingAfterBreak="0">
    <w:nsid w:val="6B113593"/>
    <w:multiLevelType w:val="hybridMultilevel"/>
    <w:tmpl w:val="FF145010"/>
    <w:lvl w:ilvl="0" w:tplc="7FDA7142">
      <w:start w:val="1"/>
      <w:numFmt w:val="upperLetter"/>
      <w:lvlText w:val="%1)"/>
      <w:lvlJc w:val="left"/>
      <w:pPr>
        <w:tabs>
          <w:tab w:val="num" w:pos="2136"/>
        </w:tabs>
        <w:ind w:left="2136"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8" w15:restartNumberingAfterBreak="0">
    <w:nsid w:val="6F8B0685"/>
    <w:multiLevelType w:val="hybridMultilevel"/>
    <w:tmpl w:val="B9A468D0"/>
    <w:lvl w:ilvl="0" w:tplc="04140013">
      <w:start w:val="1"/>
      <w:numFmt w:val="upperRoman"/>
      <w:lvlText w:val="%1."/>
      <w:lvlJc w:val="righ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59" w15:restartNumberingAfterBreak="0">
    <w:nsid w:val="719C2C1A"/>
    <w:multiLevelType w:val="hybridMultilevel"/>
    <w:tmpl w:val="518AA060"/>
    <w:lvl w:ilvl="0" w:tplc="D6948FBE">
      <w:start w:val="1"/>
      <w:numFmt w:val="upperLetter"/>
      <w:lvlText w:val="%1)"/>
      <w:lvlJc w:val="left"/>
      <w:pPr>
        <w:tabs>
          <w:tab w:val="num" w:pos="1068"/>
        </w:tabs>
        <w:ind w:left="1068" w:hanging="360"/>
      </w:pPr>
      <w:rPr>
        <w:rFonts w:hint="default"/>
      </w:rPr>
    </w:lvl>
    <w:lvl w:ilvl="1" w:tplc="04090003" w:tentative="1">
      <w:start w:val="1"/>
      <w:numFmt w:val="bullet"/>
      <w:lvlText w:val="o"/>
      <w:lvlJc w:val="left"/>
      <w:pPr>
        <w:tabs>
          <w:tab w:val="num" w:pos="2148"/>
        </w:tabs>
        <w:ind w:left="2148" w:hanging="360"/>
      </w:pPr>
      <w:rPr>
        <w:rFonts w:ascii="Courier New" w:hAnsi="Courier New" w:cs="Symbol"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Symbol"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Symbol"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60" w15:restartNumberingAfterBreak="0">
    <w:nsid w:val="724520B7"/>
    <w:multiLevelType w:val="multilevel"/>
    <w:tmpl w:val="73BA48F8"/>
    <w:lvl w:ilvl="0">
      <w:start w:val="1"/>
      <w:numFmt w:val="bullet"/>
      <w:pStyle w:val="ListePunkter"/>
      <w:lvlText w:val=""/>
      <w:lvlJc w:val="left"/>
      <w:pPr>
        <w:tabs>
          <w:tab w:val="num" w:pos="907"/>
        </w:tabs>
        <w:ind w:left="907" w:hanging="453"/>
      </w:pPr>
      <w:rPr>
        <w:rFonts w:ascii="Symbol" w:hAnsi="Symbol" w:hint="default"/>
        <w:color w:val="auto"/>
      </w:rPr>
    </w:lvl>
    <w:lvl w:ilvl="1">
      <w:start w:val="1"/>
      <w:numFmt w:val="bullet"/>
      <w:lvlText w:val="-"/>
      <w:lvlJc w:val="left"/>
      <w:pPr>
        <w:tabs>
          <w:tab w:val="num" w:pos="2211"/>
        </w:tabs>
        <w:ind w:left="2211" w:hanging="680"/>
      </w:pPr>
      <w:rPr>
        <w:rFonts w:ascii="Univers 57 Condensed" w:hAnsi="Univers 57 Condensed" w:hint="default"/>
        <w:b/>
        <w:i w:val="0"/>
      </w:rPr>
    </w:lvl>
    <w:lvl w:ilvl="2">
      <w:start w:val="1"/>
      <w:numFmt w:val="bullet"/>
      <w:lvlText w:val=""/>
      <w:lvlJc w:val="left"/>
      <w:pPr>
        <w:tabs>
          <w:tab w:val="num" w:pos="1080"/>
        </w:tabs>
        <w:ind w:left="1080" w:hanging="360"/>
      </w:pPr>
      <w:rPr>
        <w:rFonts w:ascii="Wingdings" w:hAnsi="Wingdings" w:hint="default"/>
        <w:sz w:val="16"/>
        <w:szCs w:val="16"/>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15:restartNumberingAfterBreak="0">
    <w:nsid w:val="72893D20"/>
    <w:multiLevelType w:val="hybridMultilevel"/>
    <w:tmpl w:val="3B882FAE"/>
    <w:lvl w:ilvl="0" w:tplc="7D582394">
      <w:start w:val="1"/>
      <w:numFmt w:val="upperLetter"/>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62" w15:restartNumberingAfterBreak="0">
    <w:nsid w:val="74C9A186"/>
    <w:multiLevelType w:val="hybridMultilevel"/>
    <w:tmpl w:val="1838A01A"/>
    <w:lvl w:ilvl="0" w:tplc="6C9C3B8A">
      <w:start w:val="1"/>
      <w:numFmt w:val="bullet"/>
      <w:lvlText w:val="o"/>
      <w:lvlJc w:val="left"/>
      <w:pPr>
        <w:ind w:left="720" w:hanging="360"/>
      </w:pPr>
      <w:rPr>
        <w:rFonts w:ascii="&quot;Courier New&quot;" w:hAnsi="&quot;Courier New&quot;" w:hint="default"/>
      </w:rPr>
    </w:lvl>
    <w:lvl w:ilvl="1" w:tplc="96C6D2D0">
      <w:start w:val="1"/>
      <w:numFmt w:val="bullet"/>
      <w:lvlText w:val="o"/>
      <w:lvlJc w:val="left"/>
      <w:pPr>
        <w:ind w:left="1440" w:hanging="360"/>
      </w:pPr>
      <w:rPr>
        <w:rFonts w:ascii="Courier New" w:hAnsi="Courier New" w:hint="default"/>
      </w:rPr>
    </w:lvl>
    <w:lvl w:ilvl="2" w:tplc="191476BA">
      <w:start w:val="1"/>
      <w:numFmt w:val="bullet"/>
      <w:lvlText w:val=""/>
      <w:lvlJc w:val="left"/>
      <w:pPr>
        <w:ind w:left="2160" w:hanging="360"/>
      </w:pPr>
      <w:rPr>
        <w:rFonts w:ascii="Wingdings" w:hAnsi="Wingdings" w:hint="default"/>
      </w:rPr>
    </w:lvl>
    <w:lvl w:ilvl="3" w:tplc="6108C8A0">
      <w:start w:val="1"/>
      <w:numFmt w:val="bullet"/>
      <w:lvlText w:val=""/>
      <w:lvlJc w:val="left"/>
      <w:pPr>
        <w:ind w:left="2880" w:hanging="360"/>
      </w:pPr>
      <w:rPr>
        <w:rFonts w:ascii="Symbol" w:hAnsi="Symbol" w:hint="default"/>
      </w:rPr>
    </w:lvl>
    <w:lvl w:ilvl="4" w:tplc="49825742">
      <w:start w:val="1"/>
      <w:numFmt w:val="bullet"/>
      <w:lvlText w:val="o"/>
      <w:lvlJc w:val="left"/>
      <w:pPr>
        <w:ind w:left="3600" w:hanging="360"/>
      </w:pPr>
      <w:rPr>
        <w:rFonts w:ascii="Courier New" w:hAnsi="Courier New" w:hint="default"/>
      </w:rPr>
    </w:lvl>
    <w:lvl w:ilvl="5" w:tplc="F3989B7C">
      <w:start w:val="1"/>
      <w:numFmt w:val="bullet"/>
      <w:lvlText w:val=""/>
      <w:lvlJc w:val="left"/>
      <w:pPr>
        <w:ind w:left="4320" w:hanging="360"/>
      </w:pPr>
      <w:rPr>
        <w:rFonts w:ascii="Wingdings" w:hAnsi="Wingdings" w:hint="default"/>
      </w:rPr>
    </w:lvl>
    <w:lvl w:ilvl="6" w:tplc="5C50E7A6">
      <w:start w:val="1"/>
      <w:numFmt w:val="bullet"/>
      <w:lvlText w:val=""/>
      <w:lvlJc w:val="left"/>
      <w:pPr>
        <w:ind w:left="5040" w:hanging="360"/>
      </w:pPr>
      <w:rPr>
        <w:rFonts w:ascii="Symbol" w:hAnsi="Symbol" w:hint="default"/>
      </w:rPr>
    </w:lvl>
    <w:lvl w:ilvl="7" w:tplc="89CCBDEE">
      <w:start w:val="1"/>
      <w:numFmt w:val="bullet"/>
      <w:lvlText w:val="o"/>
      <w:lvlJc w:val="left"/>
      <w:pPr>
        <w:ind w:left="5760" w:hanging="360"/>
      </w:pPr>
      <w:rPr>
        <w:rFonts w:ascii="Courier New" w:hAnsi="Courier New" w:hint="default"/>
      </w:rPr>
    </w:lvl>
    <w:lvl w:ilvl="8" w:tplc="DD405D30">
      <w:start w:val="1"/>
      <w:numFmt w:val="bullet"/>
      <w:lvlText w:val=""/>
      <w:lvlJc w:val="left"/>
      <w:pPr>
        <w:ind w:left="6480" w:hanging="360"/>
      </w:pPr>
      <w:rPr>
        <w:rFonts w:ascii="Wingdings" w:hAnsi="Wingdings" w:hint="default"/>
      </w:rPr>
    </w:lvl>
  </w:abstractNum>
  <w:abstractNum w:abstractNumId="63" w15:restartNumberingAfterBreak="0">
    <w:nsid w:val="75E369A0"/>
    <w:multiLevelType w:val="hybridMultilevel"/>
    <w:tmpl w:val="C67032D2"/>
    <w:lvl w:ilvl="0" w:tplc="F3F220AC">
      <w:start w:val="1"/>
      <w:numFmt w:val="bullet"/>
      <w:lvlText w:val=""/>
      <w:lvlJc w:val="left"/>
      <w:pPr>
        <w:tabs>
          <w:tab w:val="num" w:pos="360"/>
        </w:tabs>
        <w:ind w:left="360" w:hanging="360"/>
      </w:pPr>
      <w:rPr>
        <w:rFonts w:ascii="Symbol" w:hAnsi="Symbol" w:hint="default"/>
        <w:color w:val="auto"/>
      </w:rPr>
    </w:lvl>
    <w:lvl w:ilvl="1" w:tplc="04140003" w:tentative="1">
      <w:start w:val="1"/>
      <w:numFmt w:val="bullet"/>
      <w:lvlText w:val="o"/>
      <w:lvlJc w:val="left"/>
      <w:pPr>
        <w:tabs>
          <w:tab w:val="num" w:pos="1440"/>
        </w:tabs>
        <w:ind w:left="1440" w:hanging="360"/>
      </w:pPr>
      <w:rPr>
        <w:rFonts w:ascii="Courier New" w:hAnsi="Courier New" w:cs="Symbo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Symbo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Symbol"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5E470F0"/>
    <w:multiLevelType w:val="hybridMultilevel"/>
    <w:tmpl w:val="CA92E23C"/>
    <w:lvl w:ilvl="0" w:tplc="04140003">
      <w:start w:val="1"/>
      <w:numFmt w:val="bullet"/>
      <w:lvlText w:val="o"/>
      <w:lvlJc w:val="left"/>
      <w:pPr>
        <w:tabs>
          <w:tab w:val="num" w:pos="720"/>
        </w:tabs>
        <w:ind w:left="720" w:hanging="360"/>
      </w:pPr>
      <w:rPr>
        <w:rFonts w:ascii="Courier New" w:hAnsi="Courier New"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92314DF"/>
    <w:multiLevelType w:val="hybridMultilevel"/>
    <w:tmpl w:val="DE527312"/>
    <w:lvl w:ilvl="0" w:tplc="5F56EA24">
      <w:start w:val="1"/>
      <w:numFmt w:val="upperLetter"/>
      <w:lvlText w:val="%1)"/>
      <w:lvlJc w:val="left"/>
      <w:pPr>
        <w:tabs>
          <w:tab w:val="num" w:pos="1776"/>
        </w:tabs>
        <w:ind w:left="1776" w:hanging="360"/>
      </w:pPr>
      <w:rPr>
        <w:rFonts w:hint="default"/>
      </w:rPr>
    </w:lvl>
    <w:lvl w:ilvl="1" w:tplc="04140019">
      <w:start w:val="1"/>
      <w:numFmt w:val="lowerLetter"/>
      <w:lvlText w:val="%2."/>
      <w:lvlJc w:val="left"/>
      <w:pPr>
        <w:tabs>
          <w:tab w:val="num" w:pos="2496"/>
        </w:tabs>
        <w:ind w:left="2496" w:hanging="360"/>
      </w:pPr>
    </w:lvl>
    <w:lvl w:ilvl="2" w:tplc="0414001B">
      <w:start w:val="1"/>
      <w:numFmt w:val="lowerRoman"/>
      <w:lvlText w:val="%3."/>
      <w:lvlJc w:val="right"/>
      <w:pPr>
        <w:tabs>
          <w:tab w:val="num" w:pos="3216"/>
        </w:tabs>
        <w:ind w:left="3216" w:hanging="180"/>
      </w:pPr>
    </w:lvl>
    <w:lvl w:ilvl="3" w:tplc="0414000F">
      <w:start w:val="1"/>
      <w:numFmt w:val="decimal"/>
      <w:lvlText w:val="%4."/>
      <w:lvlJc w:val="left"/>
      <w:pPr>
        <w:tabs>
          <w:tab w:val="num" w:pos="3936"/>
        </w:tabs>
        <w:ind w:left="3936" w:hanging="360"/>
      </w:pPr>
    </w:lvl>
    <w:lvl w:ilvl="4" w:tplc="04140019">
      <w:start w:val="1"/>
      <w:numFmt w:val="lowerLetter"/>
      <w:lvlText w:val="%5."/>
      <w:lvlJc w:val="left"/>
      <w:pPr>
        <w:tabs>
          <w:tab w:val="num" w:pos="4656"/>
        </w:tabs>
        <w:ind w:left="4656" w:hanging="360"/>
      </w:pPr>
    </w:lvl>
    <w:lvl w:ilvl="5" w:tplc="0414001B" w:tentative="1">
      <w:start w:val="1"/>
      <w:numFmt w:val="lowerRoman"/>
      <w:lvlText w:val="%6."/>
      <w:lvlJc w:val="right"/>
      <w:pPr>
        <w:tabs>
          <w:tab w:val="num" w:pos="5376"/>
        </w:tabs>
        <w:ind w:left="5376" w:hanging="180"/>
      </w:pPr>
    </w:lvl>
    <w:lvl w:ilvl="6" w:tplc="0414000F" w:tentative="1">
      <w:start w:val="1"/>
      <w:numFmt w:val="decimal"/>
      <w:lvlText w:val="%7."/>
      <w:lvlJc w:val="left"/>
      <w:pPr>
        <w:tabs>
          <w:tab w:val="num" w:pos="6096"/>
        </w:tabs>
        <w:ind w:left="6096" w:hanging="360"/>
      </w:pPr>
    </w:lvl>
    <w:lvl w:ilvl="7" w:tplc="04140019" w:tentative="1">
      <w:start w:val="1"/>
      <w:numFmt w:val="lowerLetter"/>
      <w:lvlText w:val="%8."/>
      <w:lvlJc w:val="left"/>
      <w:pPr>
        <w:tabs>
          <w:tab w:val="num" w:pos="6816"/>
        </w:tabs>
        <w:ind w:left="6816" w:hanging="360"/>
      </w:pPr>
    </w:lvl>
    <w:lvl w:ilvl="8" w:tplc="0414001B" w:tentative="1">
      <w:start w:val="1"/>
      <w:numFmt w:val="lowerRoman"/>
      <w:lvlText w:val="%9."/>
      <w:lvlJc w:val="right"/>
      <w:pPr>
        <w:tabs>
          <w:tab w:val="num" w:pos="7536"/>
        </w:tabs>
        <w:ind w:left="7536" w:hanging="180"/>
      </w:pPr>
    </w:lvl>
  </w:abstractNum>
  <w:abstractNum w:abstractNumId="66" w15:restartNumberingAfterBreak="0">
    <w:nsid w:val="7976664C"/>
    <w:multiLevelType w:val="hybridMultilevel"/>
    <w:tmpl w:val="8194ADEA"/>
    <w:lvl w:ilvl="0" w:tplc="5F56EA24">
      <w:start w:val="1"/>
      <w:numFmt w:val="upperLetter"/>
      <w:lvlText w:val="%1)"/>
      <w:lvlJc w:val="left"/>
      <w:pPr>
        <w:tabs>
          <w:tab w:val="num" w:pos="1068"/>
        </w:tabs>
        <w:ind w:left="1068" w:hanging="360"/>
      </w:pPr>
      <w:rPr>
        <w:rFonts w:hint="default"/>
      </w:rPr>
    </w:lvl>
    <w:lvl w:ilvl="1" w:tplc="FFFFFFFF" w:tentative="1">
      <w:start w:val="1"/>
      <w:numFmt w:val="bullet"/>
      <w:lvlText w:val="o"/>
      <w:lvlJc w:val="left"/>
      <w:pPr>
        <w:tabs>
          <w:tab w:val="num" w:pos="1788"/>
        </w:tabs>
        <w:ind w:left="1788" w:hanging="360"/>
      </w:pPr>
      <w:rPr>
        <w:rFonts w:ascii="Courier New" w:hAnsi="Courier New" w:cs="Univers 57 Condensed"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Univers 57 Condensed"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Univers 57 Condensed"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67" w15:restartNumberingAfterBreak="0">
    <w:nsid w:val="7C092B5C"/>
    <w:multiLevelType w:val="hybridMultilevel"/>
    <w:tmpl w:val="4764423E"/>
    <w:lvl w:ilvl="0" w:tplc="5F56EA24">
      <w:start w:val="1"/>
      <w:numFmt w:val="upperLetter"/>
      <w:lvlText w:val="%1)"/>
      <w:lvlJc w:val="left"/>
      <w:pPr>
        <w:tabs>
          <w:tab w:val="num" w:pos="1068"/>
        </w:tabs>
        <w:ind w:left="1068" w:hanging="360"/>
      </w:pPr>
      <w:rPr>
        <w:rFonts w:hint="default"/>
      </w:rPr>
    </w:lvl>
    <w:lvl w:ilvl="1" w:tplc="04140019" w:tentative="1">
      <w:start w:val="1"/>
      <w:numFmt w:val="lowerLetter"/>
      <w:lvlText w:val="%2."/>
      <w:lvlJc w:val="left"/>
      <w:pPr>
        <w:tabs>
          <w:tab w:val="num" w:pos="1788"/>
        </w:tabs>
        <w:ind w:left="1788" w:hanging="360"/>
      </w:pPr>
    </w:lvl>
    <w:lvl w:ilvl="2" w:tplc="0414001B" w:tentative="1">
      <w:start w:val="1"/>
      <w:numFmt w:val="lowerRoman"/>
      <w:lvlText w:val="%3."/>
      <w:lvlJc w:val="right"/>
      <w:pPr>
        <w:tabs>
          <w:tab w:val="num" w:pos="2508"/>
        </w:tabs>
        <w:ind w:left="2508" w:hanging="180"/>
      </w:pPr>
    </w:lvl>
    <w:lvl w:ilvl="3" w:tplc="0414000F" w:tentative="1">
      <w:start w:val="1"/>
      <w:numFmt w:val="decimal"/>
      <w:lvlText w:val="%4."/>
      <w:lvlJc w:val="left"/>
      <w:pPr>
        <w:tabs>
          <w:tab w:val="num" w:pos="3228"/>
        </w:tabs>
        <w:ind w:left="3228" w:hanging="360"/>
      </w:pPr>
    </w:lvl>
    <w:lvl w:ilvl="4" w:tplc="04140019" w:tentative="1">
      <w:start w:val="1"/>
      <w:numFmt w:val="lowerLetter"/>
      <w:lvlText w:val="%5."/>
      <w:lvlJc w:val="left"/>
      <w:pPr>
        <w:tabs>
          <w:tab w:val="num" w:pos="3948"/>
        </w:tabs>
        <w:ind w:left="3948" w:hanging="360"/>
      </w:pPr>
    </w:lvl>
    <w:lvl w:ilvl="5" w:tplc="0414001B" w:tentative="1">
      <w:start w:val="1"/>
      <w:numFmt w:val="lowerRoman"/>
      <w:lvlText w:val="%6."/>
      <w:lvlJc w:val="right"/>
      <w:pPr>
        <w:tabs>
          <w:tab w:val="num" w:pos="4668"/>
        </w:tabs>
        <w:ind w:left="4668" w:hanging="180"/>
      </w:pPr>
    </w:lvl>
    <w:lvl w:ilvl="6" w:tplc="0414000F" w:tentative="1">
      <w:start w:val="1"/>
      <w:numFmt w:val="decimal"/>
      <w:lvlText w:val="%7."/>
      <w:lvlJc w:val="left"/>
      <w:pPr>
        <w:tabs>
          <w:tab w:val="num" w:pos="5388"/>
        </w:tabs>
        <w:ind w:left="5388" w:hanging="360"/>
      </w:pPr>
    </w:lvl>
    <w:lvl w:ilvl="7" w:tplc="04140019" w:tentative="1">
      <w:start w:val="1"/>
      <w:numFmt w:val="lowerLetter"/>
      <w:lvlText w:val="%8."/>
      <w:lvlJc w:val="left"/>
      <w:pPr>
        <w:tabs>
          <w:tab w:val="num" w:pos="6108"/>
        </w:tabs>
        <w:ind w:left="6108" w:hanging="360"/>
      </w:pPr>
    </w:lvl>
    <w:lvl w:ilvl="8" w:tplc="0414001B" w:tentative="1">
      <w:start w:val="1"/>
      <w:numFmt w:val="lowerRoman"/>
      <w:lvlText w:val="%9."/>
      <w:lvlJc w:val="right"/>
      <w:pPr>
        <w:tabs>
          <w:tab w:val="num" w:pos="6828"/>
        </w:tabs>
        <w:ind w:left="6828" w:hanging="180"/>
      </w:pPr>
    </w:lvl>
  </w:abstractNum>
  <w:abstractNum w:abstractNumId="68" w15:restartNumberingAfterBreak="0">
    <w:nsid w:val="7EEC7173"/>
    <w:multiLevelType w:val="hybridMultilevel"/>
    <w:tmpl w:val="26782B80"/>
    <w:lvl w:ilvl="0" w:tplc="FFFFFFFF">
      <w:start w:val="37"/>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9" w15:restartNumberingAfterBreak="0">
    <w:nsid w:val="7FCC10F0"/>
    <w:multiLevelType w:val="hybridMultilevel"/>
    <w:tmpl w:val="FADC666A"/>
    <w:lvl w:ilvl="0" w:tplc="04140001">
      <w:start w:val="1"/>
      <w:numFmt w:val="bullet"/>
      <w:lvlText w:val=""/>
      <w:lvlJc w:val="left"/>
      <w:pPr>
        <w:tabs>
          <w:tab w:val="num" w:pos="1069"/>
        </w:tabs>
        <w:ind w:left="1069" w:hanging="360"/>
      </w:pPr>
      <w:rPr>
        <w:rFonts w:ascii="Symbol" w:hAnsi="Symbol" w:hint="default"/>
      </w:rPr>
    </w:lvl>
    <w:lvl w:ilvl="1" w:tplc="04140003" w:tentative="1">
      <w:start w:val="1"/>
      <w:numFmt w:val="bullet"/>
      <w:lvlText w:val="o"/>
      <w:lvlJc w:val="left"/>
      <w:pPr>
        <w:tabs>
          <w:tab w:val="num" w:pos="1789"/>
        </w:tabs>
        <w:ind w:left="1789" w:hanging="360"/>
      </w:pPr>
      <w:rPr>
        <w:rFonts w:ascii="Courier New" w:hAnsi="Courier New" w:cs="Symbol" w:hint="default"/>
      </w:rPr>
    </w:lvl>
    <w:lvl w:ilvl="2" w:tplc="04140005" w:tentative="1">
      <w:start w:val="1"/>
      <w:numFmt w:val="bullet"/>
      <w:lvlText w:val=""/>
      <w:lvlJc w:val="left"/>
      <w:pPr>
        <w:tabs>
          <w:tab w:val="num" w:pos="2509"/>
        </w:tabs>
        <w:ind w:left="2509" w:hanging="360"/>
      </w:pPr>
      <w:rPr>
        <w:rFonts w:ascii="Wingdings" w:hAnsi="Wingdings" w:hint="default"/>
      </w:rPr>
    </w:lvl>
    <w:lvl w:ilvl="3" w:tplc="04140001" w:tentative="1">
      <w:start w:val="1"/>
      <w:numFmt w:val="bullet"/>
      <w:lvlText w:val=""/>
      <w:lvlJc w:val="left"/>
      <w:pPr>
        <w:tabs>
          <w:tab w:val="num" w:pos="3229"/>
        </w:tabs>
        <w:ind w:left="3229" w:hanging="360"/>
      </w:pPr>
      <w:rPr>
        <w:rFonts w:ascii="Symbol" w:hAnsi="Symbol" w:hint="default"/>
      </w:rPr>
    </w:lvl>
    <w:lvl w:ilvl="4" w:tplc="04140003" w:tentative="1">
      <w:start w:val="1"/>
      <w:numFmt w:val="bullet"/>
      <w:lvlText w:val="o"/>
      <w:lvlJc w:val="left"/>
      <w:pPr>
        <w:tabs>
          <w:tab w:val="num" w:pos="3949"/>
        </w:tabs>
        <w:ind w:left="3949" w:hanging="360"/>
      </w:pPr>
      <w:rPr>
        <w:rFonts w:ascii="Courier New" w:hAnsi="Courier New" w:cs="Symbol" w:hint="default"/>
      </w:rPr>
    </w:lvl>
    <w:lvl w:ilvl="5" w:tplc="04140005" w:tentative="1">
      <w:start w:val="1"/>
      <w:numFmt w:val="bullet"/>
      <w:lvlText w:val=""/>
      <w:lvlJc w:val="left"/>
      <w:pPr>
        <w:tabs>
          <w:tab w:val="num" w:pos="4669"/>
        </w:tabs>
        <w:ind w:left="4669" w:hanging="360"/>
      </w:pPr>
      <w:rPr>
        <w:rFonts w:ascii="Wingdings" w:hAnsi="Wingdings" w:hint="default"/>
      </w:rPr>
    </w:lvl>
    <w:lvl w:ilvl="6" w:tplc="04140001" w:tentative="1">
      <w:start w:val="1"/>
      <w:numFmt w:val="bullet"/>
      <w:lvlText w:val=""/>
      <w:lvlJc w:val="left"/>
      <w:pPr>
        <w:tabs>
          <w:tab w:val="num" w:pos="5389"/>
        </w:tabs>
        <w:ind w:left="5389" w:hanging="360"/>
      </w:pPr>
      <w:rPr>
        <w:rFonts w:ascii="Symbol" w:hAnsi="Symbol" w:hint="default"/>
      </w:rPr>
    </w:lvl>
    <w:lvl w:ilvl="7" w:tplc="04140003" w:tentative="1">
      <w:start w:val="1"/>
      <w:numFmt w:val="bullet"/>
      <w:lvlText w:val="o"/>
      <w:lvlJc w:val="left"/>
      <w:pPr>
        <w:tabs>
          <w:tab w:val="num" w:pos="6109"/>
        </w:tabs>
        <w:ind w:left="6109" w:hanging="360"/>
      </w:pPr>
      <w:rPr>
        <w:rFonts w:ascii="Courier New" w:hAnsi="Courier New" w:cs="Symbol" w:hint="default"/>
      </w:rPr>
    </w:lvl>
    <w:lvl w:ilvl="8" w:tplc="04140005" w:tentative="1">
      <w:start w:val="1"/>
      <w:numFmt w:val="bullet"/>
      <w:lvlText w:val=""/>
      <w:lvlJc w:val="left"/>
      <w:pPr>
        <w:tabs>
          <w:tab w:val="num" w:pos="6829"/>
        </w:tabs>
        <w:ind w:left="6829" w:hanging="360"/>
      </w:pPr>
      <w:rPr>
        <w:rFonts w:ascii="Wingdings" w:hAnsi="Wingdings" w:hint="default"/>
      </w:rPr>
    </w:lvl>
  </w:abstractNum>
  <w:abstractNum w:abstractNumId="70" w15:restartNumberingAfterBreak="0">
    <w:nsid w:val="7FD658F5"/>
    <w:multiLevelType w:val="hybridMultilevel"/>
    <w:tmpl w:val="F1AAA7BE"/>
    <w:lvl w:ilvl="0" w:tplc="CB6A5BC4">
      <w:start w:val="1"/>
      <w:numFmt w:val="bullet"/>
      <w:lvlText w:val="o"/>
      <w:lvlJc w:val="left"/>
      <w:pPr>
        <w:ind w:left="720" w:hanging="360"/>
      </w:pPr>
      <w:rPr>
        <w:rFonts w:ascii="&quot;Courier New&quot;" w:hAnsi="&quot;Courier New&quot;" w:hint="default"/>
      </w:rPr>
    </w:lvl>
    <w:lvl w:ilvl="1" w:tplc="C944B62E">
      <w:start w:val="1"/>
      <w:numFmt w:val="bullet"/>
      <w:lvlText w:val="o"/>
      <w:lvlJc w:val="left"/>
      <w:pPr>
        <w:ind w:left="1440" w:hanging="360"/>
      </w:pPr>
      <w:rPr>
        <w:rFonts w:ascii="Courier New" w:hAnsi="Courier New" w:hint="default"/>
      </w:rPr>
    </w:lvl>
    <w:lvl w:ilvl="2" w:tplc="AC54B512">
      <w:start w:val="1"/>
      <w:numFmt w:val="bullet"/>
      <w:lvlText w:val=""/>
      <w:lvlJc w:val="left"/>
      <w:pPr>
        <w:ind w:left="2160" w:hanging="360"/>
      </w:pPr>
      <w:rPr>
        <w:rFonts w:ascii="Wingdings" w:hAnsi="Wingdings" w:hint="default"/>
      </w:rPr>
    </w:lvl>
    <w:lvl w:ilvl="3" w:tplc="24E0EAB6">
      <w:start w:val="1"/>
      <w:numFmt w:val="bullet"/>
      <w:lvlText w:val=""/>
      <w:lvlJc w:val="left"/>
      <w:pPr>
        <w:ind w:left="2880" w:hanging="360"/>
      </w:pPr>
      <w:rPr>
        <w:rFonts w:ascii="Symbol" w:hAnsi="Symbol" w:hint="default"/>
      </w:rPr>
    </w:lvl>
    <w:lvl w:ilvl="4" w:tplc="D7F8DD3A">
      <w:start w:val="1"/>
      <w:numFmt w:val="bullet"/>
      <w:lvlText w:val="o"/>
      <w:lvlJc w:val="left"/>
      <w:pPr>
        <w:ind w:left="3600" w:hanging="360"/>
      </w:pPr>
      <w:rPr>
        <w:rFonts w:ascii="Courier New" w:hAnsi="Courier New" w:hint="default"/>
      </w:rPr>
    </w:lvl>
    <w:lvl w:ilvl="5" w:tplc="B0900232">
      <w:start w:val="1"/>
      <w:numFmt w:val="bullet"/>
      <w:lvlText w:val=""/>
      <w:lvlJc w:val="left"/>
      <w:pPr>
        <w:ind w:left="4320" w:hanging="360"/>
      </w:pPr>
      <w:rPr>
        <w:rFonts w:ascii="Wingdings" w:hAnsi="Wingdings" w:hint="default"/>
      </w:rPr>
    </w:lvl>
    <w:lvl w:ilvl="6" w:tplc="93F49302">
      <w:start w:val="1"/>
      <w:numFmt w:val="bullet"/>
      <w:lvlText w:val=""/>
      <w:lvlJc w:val="left"/>
      <w:pPr>
        <w:ind w:left="5040" w:hanging="360"/>
      </w:pPr>
      <w:rPr>
        <w:rFonts w:ascii="Symbol" w:hAnsi="Symbol" w:hint="default"/>
      </w:rPr>
    </w:lvl>
    <w:lvl w:ilvl="7" w:tplc="2402D02C">
      <w:start w:val="1"/>
      <w:numFmt w:val="bullet"/>
      <w:lvlText w:val="o"/>
      <w:lvlJc w:val="left"/>
      <w:pPr>
        <w:ind w:left="5760" w:hanging="360"/>
      </w:pPr>
      <w:rPr>
        <w:rFonts w:ascii="Courier New" w:hAnsi="Courier New" w:hint="default"/>
      </w:rPr>
    </w:lvl>
    <w:lvl w:ilvl="8" w:tplc="B1602402">
      <w:start w:val="1"/>
      <w:numFmt w:val="bullet"/>
      <w:lvlText w:val=""/>
      <w:lvlJc w:val="left"/>
      <w:pPr>
        <w:ind w:left="6480" w:hanging="360"/>
      </w:pPr>
      <w:rPr>
        <w:rFonts w:ascii="Wingdings" w:hAnsi="Wingdings" w:hint="default"/>
      </w:rPr>
    </w:lvl>
  </w:abstractNum>
  <w:abstractNum w:abstractNumId="71" w15:restartNumberingAfterBreak="0">
    <w:nsid w:val="7FF64627"/>
    <w:multiLevelType w:val="hybridMultilevel"/>
    <w:tmpl w:val="828CC2C0"/>
    <w:lvl w:ilvl="0" w:tplc="FFFFFFFF">
      <w:start w:val="59"/>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16cid:durableId="805396259">
    <w:abstractNumId w:val="35"/>
  </w:num>
  <w:num w:numId="2" w16cid:durableId="1785222703">
    <w:abstractNumId w:val="62"/>
  </w:num>
  <w:num w:numId="3" w16cid:durableId="1249003917">
    <w:abstractNumId w:val="21"/>
  </w:num>
  <w:num w:numId="4" w16cid:durableId="1019041914">
    <w:abstractNumId w:val="70"/>
  </w:num>
  <w:num w:numId="5" w16cid:durableId="2052145041">
    <w:abstractNumId w:val="19"/>
  </w:num>
  <w:num w:numId="6" w16cid:durableId="120926216">
    <w:abstractNumId w:val="13"/>
  </w:num>
  <w:num w:numId="7" w16cid:durableId="1290625546">
    <w:abstractNumId w:val="9"/>
  </w:num>
  <w:num w:numId="8" w16cid:durableId="1912884547">
    <w:abstractNumId w:val="7"/>
  </w:num>
  <w:num w:numId="9" w16cid:durableId="1254172086">
    <w:abstractNumId w:val="6"/>
  </w:num>
  <w:num w:numId="10" w16cid:durableId="1867593675">
    <w:abstractNumId w:val="5"/>
  </w:num>
  <w:num w:numId="11" w16cid:durableId="842235290">
    <w:abstractNumId w:val="4"/>
  </w:num>
  <w:num w:numId="12" w16cid:durableId="1306081788">
    <w:abstractNumId w:val="8"/>
  </w:num>
  <w:num w:numId="13" w16cid:durableId="845171253">
    <w:abstractNumId w:val="3"/>
  </w:num>
  <w:num w:numId="14" w16cid:durableId="557977254">
    <w:abstractNumId w:val="2"/>
  </w:num>
  <w:num w:numId="15" w16cid:durableId="945699482">
    <w:abstractNumId w:val="1"/>
  </w:num>
  <w:num w:numId="16" w16cid:durableId="1573008908">
    <w:abstractNumId w:val="0"/>
  </w:num>
  <w:num w:numId="17" w16cid:durableId="654838233">
    <w:abstractNumId w:val="48"/>
  </w:num>
  <w:num w:numId="18" w16cid:durableId="2069693088">
    <w:abstractNumId w:val="10"/>
  </w:num>
  <w:num w:numId="19" w16cid:durableId="1559972948">
    <w:abstractNumId w:val="25"/>
  </w:num>
  <w:num w:numId="20" w16cid:durableId="1875069518">
    <w:abstractNumId w:val="44"/>
  </w:num>
  <w:num w:numId="21" w16cid:durableId="1264411243">
    <w:abstractNumId w:val="20"/>
  </w:num>
  <w:num w:numId="22" w16cid:durableId="1662275519">
    <w:abstractNumId w:val="36"/>
  </w:num>
  <w:num w:numId="23" w16cid:durableId="98261915">
    <w:abstractNumId w:val="29"/>
  </w:num>
  <w:num w:numId="24" w16cid:durableId="383523941">
    <w:abstractNumId w:val="30"/>
  </w:num>
  <w:num w:numId="25" w16cid:durableId="2051687549">
    <w:abstractNumId w:val="52"/>
  </w:num>
  <w:num w:numId="26" w16cid:durableId="910583091">
    <w:abstractNumId w:val="60"/>
  </w:num>
  <w:num w:numId="27" w16cid:durableId="5440252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58451955">
    <w:abstractNumId w:val="26"/>
  </w:num>
  <w:num w:numId="29" w16cid:durableId="471673440">
    <w:abstractNumId w:val="66"/>
  </w:num>
  <w:num w:numId="30" w16cid:durableId="15156099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0175397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86831383">
    <w:abstractNumId w:val="23"/>
  </w:num>
  <w:num w:numId="33" w16cid:durableId="1702046734">
    <w:abstractNumId w:val="11"/>
  </w:num>
  <w:num w:numId="34" w16cid:durableId="1375154333">
    <w:abstractNumId w:val="68"/>
  </w:num>
  <w:num w:numId="35" w16cid:durableId="1082944872">
    <w:abstractNumId w:val="38"/>
  </w:num>
  <w:num w:numId="36" w16cid:durableId="180291041">
    <w:abstractNumId w:val="22"/>
  </w:num>
  <w:num w:numId="37" w16cid:durableId="1265336196">
    <w:abstractNumId w:val="42"/>
  </w:num>
  <w:num w:numId="38" w16cid:durableId="1213272173">
    <w:abstractNumId w:val="71"/>
  </w:num>
  <w:num w:numId="39" w16cid:durableId="1473257280">
    <w:abstractNumId w:val="46"/>
  </w:num>
  <w:num w:numId="40" w16cid:durableId="343366117">
    <w:abstractNumId w:val="17"/>
  </w:num>
  <w:num w:numId="41" w16cid:durableId="1612517768">
    <w:abstractNumId w:val="40"/>
  </w:num>
  <w:num w:numId="42" w16cid:durableId="1281064676">
    <w:abstractNumId w:val="32"/>
  </w:num>
  <w:num w:numId="43" w16cid:durableId="1029989225">
    <w:abstractNumId w:val="55"/>
  </w:num>
  <w:num w:numId="44" w16cid:durableId="20658365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054320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9458884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066451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514938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2648908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698578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118559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810484365">
    <w:abstractNumId w:val="16"/>
  </w:num>
  <w:num w:numId="53" w16cid:durableId="2127692146">
    <w:abstractNumId w:val="45"/>
  </w:num>
  <w:num w:numId="54" w16cid:durableId="840896777">
    <w:abstractNumId w:val="28"/>
  </w:num>
  <w:num w:numId="55" w16cid:durableId="164247517">
    <w:abstractNumId w:val="47"/>
  </w:num>
  <w:num w:numId="56" w16cid:durableId="1194150782">
    <w:abstractNumId w:val="33"/>
  </w:num>
  <w:num w:numId="57" w16cid:durableId="66347866">
    <w:abstractNumId w:val="50"/>
  </w:num>
  <w:num w:numId="58" w16cid:durableId="806094121">
    <w:abstractNumId w:val="61"/>
  </w:num>
  <w:num w:numId="59" w16cid:durableId="1167358687">
    <w:abstractNumId w:val="51"/>
  </w:num>
  <w:num w:numId="60" w16cid:durableId="422457105">
    <w:abstractNumId w:val="24"/>
  </w:num>
  <w:num w:numId="61" w16cid:durableId="1355107644">
    <w:abstractNumId w:val="53"/>
  </w:num>
  <w:num w:numId="62" w16cid:durableId="1091849775">
    <w:abstractNumId w:val="54"/>
  </w:num>
  <w:num w:numId="63" w16cid:durableId="546139994">
    <w:abstractNumId w:val="56"/>
  </w:num>
  <w:num w:numId="64" w16cid:durableId="269702182">
    <w:abstractNumId w:val="65"/>
  </w:num>
  <w:num w:numId="65" w16cid:durableId="2095203494">
    <w:abstractNumId w:val="67"/>
  </w:num>
  <w:num w:numId="66" w16cid:durableId="1237130690">
    <w:abstractNumId w:val="49"/>
  </w:num>
  <w:num w:numId="67" w16cid:durableId="1271161359">
    <w:abstractNumId w:val="69"/>
  </w:num>
  <w:num w:numId="68" w16cid:durableId="798378104">
    <w:abstractNumId w:val="15"/>
  </w:num>
  <w:num w:numId="69" w16cid:durableId="2029914235">
    <w:abstractNumId w:val="59"/>
  </w:num>
  <w:num w:numId="70" w16cid:durableId="281571327">
    <w:abstractNumId w:val="57"/>
  </w:num>
  <w:num w:numId="71" w16cid:durableId="1805462005">
    <w:abstractNumId w:val="39"/>
  </w:num>
  <w:num w:numId="72" w16cid:durableId="1327392633">
    <w:abstractNumId w:val="43"/>
  </w:num>
  <w:num w:numId="73" w16cid:durableId="1339456043">
    <w:abstractNumId w:val="31"/>
  </w:num>
  <w:num w:numId="74" w16cid:durableId="520631377">
    <w:abstractNumId w:val="63"/>
  </w:num>
  <w:num w:numId="75" w16cid:durableId="1076130484">
    <w:abstractNumId w:val="34"/>
  </w:num>
  <w:num w:numId="76" w16cid:durableId="941690252">
    <w:abstractNumId w:val="27"/>
  </w:num>
  <w:num w:numId="77" w16cid:durableId="1592276999">
    <w:abstractNumId w:val="12"/>
  </w:num>
  <w:num w:numId="78" w16cid:durableId="6406931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962413864">
    <w:abstractNumId w:val="64"/>
  </w:num>
  <w:num w:numId="80" w16cid:durableId="769931747">
    <w:abstractNumId w:val="41"/>
  </w:num>
  <w:num w:numId="81" w16cid:durableId="1794788178">
    <w:abstractNumId w:val="14"/>
  </w:num>
  <w:num w:numId="82" w16cid:durableId="1338118353">
    <w:abstractNumId w:val="18"/>
  </w:num>
  <w:num w:numId="83" w16cid:durableId="59066113">
    <w:abstractNumId w:val="58"/>
  </w:num>
  <w:num w:numId="84" w16cid:durableId="288898641">
    <w:abstractNumId w:val="3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4"/>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4"/>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453"/>
    <w:rsid w:val="00015D1D"/>
    <w:rsid w:val="000272DB"/>
    <w:rsid w:val="00032F2F"/>
    <w:rsid w:val="00035EC7"/>
    <w:rsid w:val="00040897"/>
    <w:rsid w:val="00041AC8"/>
    <w:rsid w:val="00044AF9"/>
    <w:rsid w:val="00047B36"/>
    <w:rsid w:val="00051CFE"/>
    <w:rsid w:val="00076823"/>
    <w:rsid w:val="00081318"/>
    <w:rsid w:val="00081E1E"/>
    <w:rsid w:val="00082B09"/>
    <w:rsid w:val="000836A6"/>
    <w:rsid w:val="00084220"/>
    <w:rsid w:val="00092B4E"/>
    <w:rsid w:val="000A058A"/>
    <w:rsid w:val="000A6D2A"/>
    <w:rsid w:val="000B5DB8"/>
    <w:rsid w:val="000C423D"/>
    <w:rsid w:val="000C4613"/>
    <w:rsid w:val="000C47D8"/>
    <w:rsid w:val="000C6ACD"/>
    <w:rsid w:val="000E1732"/>
    <w:rsid w:val="000E1F00"/>
    <w:rsid w:val="000E3C9F"/>
    <w:rsid w:val="000E3DEE"/>
    <w:rsid w:val="000E4C44"/>
    <w:rsid w:val="000F7E44"/>
    <w:rsid w:val="00104F67"/>
    <w:rsid w:val="00117169"/>
    <w:rsid w:val="00120443"/>
    <w:rsid w:val="00127907"/>
    <w:rsid w:val="00142FCC"/>
    <w:rsid w:val="00145C6D"/>
    <w:rsid w:val="00163FE1"/>
    <w:rsid w:val="00175222"/>
    <w:rsid w:val="00176E78"/>
    <w:rsid w:val="00181413"/>
    <w:rsid w:val="001830D8"/>
    <w:rsid w:val="001838AE"/>
    <w:rsid w:val="00187D89"/>
    <w:rsid w:val="001974D0"/>
    <w:rsid w:val="001A0826"/>
    <w:rsid w:val="001A78D4"/>
    <w:rsid w:val="001B078A"/>
    <w:rsid w:val="001B2EC5"/>
    <w:rsid w:val="001B4BD2"/>
    <w:rsid w:val="001B56E9"/>
    <w:rsid w:val="001B6F73"/>
    <w:rsid w:val="001C3234"/>
    <w:rsid w:val="001E79B9"/>
    <w:rsid w:val="002037BD"/>
    <w:rsid w:val="00205204"/>
    <w:rsid w:val="002148CE"/>
    <w:rsid w:val="002171E6"/>
    <w:rsid w:val="0022038A"/>
    <w:rsid w:val="002242DE"/>
    <w:rsid w:val="00233A90"/>
    <w:rsid w:val="00233E3A"/>
    <w:rsid w:val="00236612"/>
    <w:rsid w:val="00237490"/>
    <w:rsid w:val="002567BF"/>
    <w:rsid w:val="00260351"/>
    <w:rsid w:val="00272E14"/>
    <w:rsid w:val="00276453"/>
    <w:rsid w:val="00291B13"/>
    <w:rsid w:val="00297665"/>
    <w:rsid w:val="002A668F"/>
    <w:rsid w:val="002A737E"/>
    <w:rsid w:val="002B10F0"/>
    <w:rsid w:val="002B3AF0"/>
    <w:rsid w:val="002C0EAB"/>
    <w:rsid w:val="002C6630"/>
    <w:rsid w:val="002D00FE"/>
    <w:rsid w:val="002D3AA1"/>
    <w:rsid w:val="002D7C86"/>
    <w:rsid w:val="002F0F37"/>
    <w:rsid w:val="002F5566"/>
    <w:rsid w:val="00300B92"/>
    <w:rsid w:val="003014EA"/>
    <w:rsid w:val="003155BA"/>
    <w:rsid w:val="003247A5"/>
    <w:rsid w:val="003276F9"/>
    <w:rsid w:val="003400D5"/>
    <w:rsid w:val="003404D0"/>
    <w:rsid w:val="003510E8"/>
    <w:rsid w:val="00377452"/>
    <w:rsid w:val="00380C23"/>
    <w:rsid w:val="003823A4"/>
    <w:rsid w:val="00385FC4"/>
    <w:rsid w:val="00392456"/>
    <w:rsid w:val="00393E1F"/>
    <w:rsid w:val="00395E18"/>
    <w:rsid w:val="0039682C"/>
    <w:rsid w:val="003A05A0"/>
    <w:rsid w:val="003A1769"/>
    <w:rsid w:val="003B1D97"/>
    <w:rsid w:val="003B3E60"/>
    <w:rsid w:val="003C1714"/>
    <w:rsid w:val="003C327D"/>
    <w:rsid w:val="003C3B05"/>
    <w:rsid w:val="003D1975"/>
    <w:rsid w:val="003D469A"/>
    <w:rsid w:val="003D6037"/>
    <w:rsid w:val="003D7C93"/>
    <w:rsid w:val="003E014F"/>
    <w:rsid w:val="003E1223"/>
    <w:rsid w:val="003E323B"/>
    <w:rsid w:val="003E5558"/>
    <w:rsid w:val="003F0D38"/>
    <w:rsid w:val="004121EC"/>
    <w:rsid w:val="00412BB6"/>
    <w:rsid w:val="004214AF"/>
    <w:rsid w:val="00422956"/>
    <w:rsid w:val="00425818"/>
    <w:rsid w:val="00426851"/>
    <w:rsid w:val="004331A5"/>
    <w:rsid w:val="00434D3A"/>
    <w:rsid w:val="004463C7"/>
    <w:rsid w:val="00450197"/>
    <w:rsid w:val="00462661"/>
    <w:rsid w:val="00465190"/>
    <w:rsid w:val="00465BF3"/>
    <w:rsid w:val="00473815"/>
    <w:rsid w:val="00477607"/>
    <w:rsid w:val="004935AC"/>
    <w:rsid w:val="004A0851"/>
    <w:rsid w:val="004A2E9A"/>
    <w:rsid w:val="004A51D5"/>
    <w:rsid w:val="004D119B"/>
    <w:rsid w:val="004D1395"/>
    <w:rsid w:val="004D3FB9"/>
    <w:rsid w:val="004D6969"/>
    <w:rsid w:val="004E1666"/>
    <w:rsid w:val="004E5569"/>
    <w:rsid w:val="004F3BDF"/>
    <w:rsid w:val="004F549F"/>
    <w:rsid w:val="005006CB"/>
    <w:rsid w:val="00504EAD"/>
    <w:rsid w:val="00511BA7"/>
    <w:rsid w:val="00520E1C"/>
    <w:rsid w:val="00522C2E"/>
    <w:rsid w:val="00540919"/>
    <w:rsid w:val="00541C78"/>
    <w:rsid w:val="0054260C"/>
    <w:rsid w:val="0055238F"/>
    <w:rsid w:val="005530CA"/>
    <w:rsid w:val="0057235E"/>
    <w:rsid w:val="005759CC"/>
    <w:rsid w:val="005814CE"/>
    <w:rsid w:val="00582392"/>
    <w:rsid w:val="005852B4"/>
    <w:rsid w:val="00593CB4"/>
    <w:rsid w:val="005978C3"/>
    <w:rsid w:val="005A69AB"/>
    <w:rsid w:val="005B451E"/>
    <w:rsid w:val="005B7A42"/>
    <w:rsid w:val="005D08B6"/>
    <w:rsid w:val="005E1E00"/>
    <w:rsid w:val="005E54AE"/>
    <w:rsid w:val="005E6ADD"/>
    <w:rsid w:val="005F629C"/>
    <w:rsid w:val="005F73FD"/>
    <w:rsid w:val="00603C6F"/>
    <w:rsid w:val="006122AE"/>
    <w:rsid w:val="006136B4"/>
    <w:rsid w:val="0061769A"/>
    <w:rsid w:val="00621C02"/>
    <w:rsid w:val="00623747"/>
    <w:rsid w:val="0062632E"/>
    <w:rsid w:val="006343DE"/>
    <w:rsid w:val="006345F6"/>
    <w:rsid w:val="006426C4"/>
    <w:rsid w:val="00652B33"/>
    <w:rsid w:val="0065423D"/>
    <w:rsid w:val="00661934"/>
    <w:rsid w:val="00676F67"/>
    <w:rsid w:val="00682287"/>
    <w:rsid w:val="00692C71"/>
    <w:rsid w:val="00696E8C"/>
    <w:rsid w:val="006A1898"/>
    <w:rsid w:val="006A484D"/>
    <w:rsid w:val="006C4136"/>
    <w:rsid w:val="006C4D05"/>
    <w:rsid w:val="006C73B8"/>
    <w:rsid w:val="006D5518"/>
    <w:rsid w:val="006D73E0"/>
    <w:rsid w:val="006E28B3"/>
    <w:rsid w:val="006F5A31"/>
    <w:rsid w:val="00702E23"/>
    <w:rsid w:val="0073441C"/>
    <w:rsid w:val="007408BC"/>
    <w:rsid w:val="00764111"/>
    <w:rsid w:val="00777B55"/>
    <w:rsid w:val="007A5502"/>
    <w:rsid w:val="007B4B63"/>
    <w:rsid w:val="007B6F84"/>
    <w:rsid w:val="007C7001"/>
    <w:rsid w:val="007D2F32"/>
    <w:rsid w:val="007D5530"/>
    <w:rsid w:val="007E01B3"/>
    <w:rsid w:val="007E544E"/>
    <w:rsid w:val="007F1E62"/>
    <w:rsid w:val="008154B6"/>
    <w:rsid w:val="008272CC"/>
    <w:rsid w:val="008523D4"/>
    <w:rsid w:val="0085622D"/>
    <w:rsid w:val="00864F3A"/>
    <w:rsid w:val="00896131"/>
    <w:rsid w:val="008A1C5D"/>
    <w:rsid w:val="008C683A"/>
    <w:rsid w:val="008D0F1E"/>
    <w:rsid w:val="008E6B02"/>
    <w:rsid w:val="008F69CA"/>
    <w:rsid w:val="00903B53"/>
    <w:rsid w:val="00920732"/>
    <w:rsid w:val="00936BFC"/>
    <w:rsid w:val="00941D58"/>
    <w:rsid w:val="00943A1C"/>
    <w:rsid w:val="009444F2"/>
    <w:rsid w:val="00944777"/>
    <w:rsid w:val="009655FB"/>
    <w:rsid w:val="009714AE"/>
    <w:rsid w:val="009800F1"/>
    <w:rsid w:val="0098303A"/>
    <w:rsid w:val="00986CE3"/>
    <w:rsid w:val="00992AB8"/>
    <w:rsid w:val="009A1836"/>
    <w:rsid w:val="009B047C"/>
    <w:rsid w:val="009C5191"/>
    <w:rsid w:val="009E5396"/>
    <w:rsid w:val="009F24F0"/>
    <w:rsid w:val="009F51C4"/>
    <w:rsid w:val="00A11190"/>
    <w:rsid w:val="00A27B3C"/>
    <w:rsid w:val="00A3298E"/>
    <w:rsid w:val="00A33FEE"/>
    <w:rsid w:val="00A507A7"/>
    <w:rsid w:val="00A66D73"/>
    <w:rsid w:val="00A71902"/>
    <w:rsid w:val="00A766E3"/>
    <w:rsid w:val="00A76E4F"/>
    <w:rsid w:val="00A8108A"/>
    <w:rsid w:val="00A822B6"/>
    <w:rsid w:val="00A8348E"/>
    <w:rsid w:val="00A93332"/>
    <w:rsid w:val="00A953CE"/>
    <w:rsid w:val="00A95FF6"/>
    <w:rsid w:val="00AA257B"/>
    <w:rsid w:val="00AA2AF0"/>
    <w:rsid w:val="00AA7534"/>
    <w:rsid w:val="00AA78C7"/>
    <w:rsid w:val="00AB1055"/>
    <w:rsid w:val="00AB2B89"/>
    <w:rsid w:val="00AC409C"/>
    <w:rsid w:val="00AD0203"/>
    <w:rsid w:val="00AD14CE"/>
    <w:rsid w:val="00AD43D4"/>
    <w:rsid w:val="00AE121F"/>
    <w:rsid w:val="00B0405A"/>
    <w:rsid w:val="00B12F1C"/>
    <w:rsid w:val="00B14519"/>
    <w:rsid w:val="00B26F8F"/>
    <w:rsid w:val="00B30117"/>
    <w:rsid w:val="00B34702"/>
    <w:rsid w:val="00B361CD"/>
    <w:rsid w:val="00B40234"/>
    <w:rsid w:val="00B41503"/>
    <w:rsid w:val="00B44144"/>
    <w:rsid w:val="00B62485"/>
    <w:rsid w:val="00B626B7"/>
    <w:rsid w:val="00B62A0B"/>
    <w:rsid w:val="00B67848"/>
    <w:rsid w:val="00B67A2E"/>
    <w:rsid w:val="00B7043F"/>
    <w:rsid w:val="00B75883"/>
    <w:rsid w:val="00B762A6"/>
    <w:rsid w:val="00B7653A"/>
    <w:rsid w:val="00B76CD9"/>
    <w:rsid w:val="00B81299"/>
    <w:rsid w:val="00B83373"/>
    <w:rsid w:val="00B87D94"/>
    <w:rsid w:val="00B93D4B"/>
    <w:rsid w:val="00B95EF1"/>
    <w:rsid w:val="00BA520B"/>
    <w:rsid w:val="00BA52D8"/>
    <w:rsid w:val="00BB6C4E"/>
    <w:rsid w:val="00BC3261"/>
    <w:rsid w:val="00BD07E3"/>
    <w:rsid w:val="00BD2A6E"/>
    <w:rsid w:val="00BD5F96"/>
    <w:rsid w:val="00BE6D59"/>
    <w:rsid w:val="00BF0F1E"/>
    <w:rsid w:val="00BF3137"/>
    <w:rsid w:val="00BF7AE8"/>
    <w:rsid w:val="00C05521"/>
    <w:rsid w:val="00C16EAE"/>
    <w:rsid w:val="00C25859"/>
    <w:rsid w:val="00C26A82"/>
    <w:rsid w:val="00C3272D"/>
    <w:rsid w:val="00C53E1E"/>
    <w:rsid w:val="00C56189"/>
    <w:rsid w:val="00C6217E"/>
    <w:rsid w:val="00C74842"/>
    <w:rsid w:val="00C80022"/>
    <w:rsid w:val="00C95A09"/>
    <w:rsid w:val="00CA06E4"/>
    <w:rsid w:val="00CA66D8"/>
    <w:rsid w:val="00CA7DB0"/>
    <w:rsid w:val="00CB22CF"/>
    <w:rsid w:val="00CC1235"/>
    <w:rsid w:val="00CD2CEA"/>
    <w:rsid w:val="00CD7683"/>
    <w:rsid w:val="00CE6F9B"/>
    <w:rsid w:val="00D00952"/>
    <w:rsid w:val="00D13A83"/>
    <w:rsid w:val="00D275EA"/>
    <w:rsid w:val="00D404B1"/>
    <w:rsid w:val="00D452C3"/>
    <w:rsid w:val="00D54866"/>
    <w:rsid w:val="00D718BA"/>
    <w:rsid w:val="00D71EC4"/>
    <w:rsid w:val="00D85D7B"/>
    <w:rsid w:val="00D9413C"/>
    <w:rsid w:val="00DA2ABD"/>
    <w:rsid w:val="00DA3A3A"/>
    <w:rsid w:val="00DA5ECB"/>
    <w:rsid w:val="00DB4AD8"/>
    <w:rsid w:val="00DB7709"/>
    <w:rsid w:val="00DC2E44"/>
    <w:rsid w:val="00DC3212"/>
    <w:rsid w:val="00DD60E6"/>
    <w:rsid w:val="00DD6D68"/>
    <w:rsid w:val="00DE2A56"/>
    <w:rsid w:val="00DE2BB4"/>
    <w:rsid w:val="00E024BD"/>
    <w:rsid w:val="00E1605B"/>
    <w:rsid w:val="00E161EE"/>
    <w:rsid w:val="00E22275"/>
    <w:rsid w:val="00E2603A"/>
    <w:rsid w:val="00E274B3"/>
    <w:rsid w:val="00E32300"/>
    <w:rsid w:val="00E37C40"/>
    <w:rsid w:val="00E400A0"/>
    <w:rsid w:val="00E47B05"/>
    <w:rsid w:val="00E510BE"/>
    <w:rsid w:val="00E51C40"/>
    <w:rsid w:val="00E52F80"/>
    <w:rsid w:val="00E57B34"/>
    <w:rsid w:val="00E63F8F"/>
    <w:rsid w:val="00E66B22"/>
    <w:rsid w:val="00E67697"/>
    <w:rsid w:val="00E97472"/>
    <w:rsid w:val="00EA084B"/>
    <w:rsid w:val="00EA585E"/>
    <w:rsid w:val="00EA5AC8"/>
    <w:rsid w:val="00EA5BAD"/>
    <w:rsid w:val="00EA7578"/>
    <w:rsid w:val="00EA7C35"/>
    <w:rsid w:val="00EB06E2"/>
    <w:rsid w:val="00EB0BAF"/>
    <w:rsid w:val="00EB1B29"/>
    <w:rsid w:val="00EB1C74"/>
    <w:rsid w:val="00EC1001"/>
    <w:rsid w:val="00ED0005"/>
    <w:rsid w:val="00ED0B7A"/>
    <w:rsid w:val="00ED228E"/>
    <w:rsid w:val="00EF137C"/>
    <w:rsid w:val="00F2287E"/>
    <w:rsid w:val="00F238A5"/>
    <w:rsid w:val="00F24F98"/>
    <w:rsid w:val="00F27CF5"/>
    <w:rsid w:val="00F36CD9"/>
    <w:rsid w:val="00F42AAA"/>
    <w:rsid w:val="00F45EE0"/>
    <w:rsid w:val="00F6165F"/>
    <w:rsid w:val="00F61D26"/>
    <w:rsid w:val="00F74452"/>
    <w:rsid w:val="00F83016"/>
    <w:rsid w:val="00F8612E"/>
    <w:rsid w:val="00FA0A27"/>
    <w:rsid w:val="00FA2D32"/>
    <w:rsid w:val="00FC09EB"/>
    <w:rsid w:val="00FC61C1"/>
    <w:rsid w:val="00FC63E6"/>
    <w:rsid w:val="00FE105B"/>
    <w:rsid w:val="00FE372D"/>
    <w:rsid w:val="00FE6AEE"/>
    <w:rsid w:val="00FF435C"/>
    <w:rsid w:val="02510A88"/>
    <w:rsid w:val="02C59054"/>
    <w:rsid w:val="05603B70"/>
    <w:rsid w:val="05A63593"/>
    <w:rsid w:val="07E4F7E6"/>
    <w:rsid w:val="08E8AE84"/>
    <w:rsid w:val="0A097407"/>
    <w:rsid w:val="0A93A05F"/>
    <w:rsid w:val="10863324"/>
    <w:rsid w:val="10DBE874"/>
    <w:rsid w:val="113702EB"/>
    <w:rsid w:val="19E4EC5E"/>
    <w:rsid w:val="1FFD8196"/>
    <w:rsid w:val="21355737"/>
    <w:rsid w:val="22EF2534"/>
    <w:rsid w:val="23F0F41C"/>
    <w:rsid w:val="25BCD823"/>
    <w:rsid w:val="2644E36B"/>
    <w:rsid w:val="27D3B4B4"/>
    <w:rsid w:val="28085264"/>
    <w:rsid w:val="37690FEC"/>
    <w:rsid w:val="37CA5F15"/>
    <w:rsid w:val="3B51357D"/>
    <w:rsid w:val="3C1718D0"/>
    <w:rsid w:val="3CC0F8E9"/>
    <w:rsid w:val="4011F292"/>
    <w:rsid w:val="40561242"/>
    <w:rsid w:val="4217B9F0"/>
    <w:rsid w:val="433F68A9"/>
    <w:rsid w:val="44315058"/>
    <w:rsid w:val="486F8425"/>
    <w:rsid w:val="48A5B100"/>
    <w:rsid w:val="48FA9465"/>
    <w:rsid w:val="4A3A7C46"/>
    <w:rsid w:val="4B2C83F3"/>
    <w:rsid w:val="4E139C29"/>
    <w:rsid w:val="4F2FBF13"/>
    <w:rsid w:val="4FDF529D"/>
    <w:rsid w:val="505B9276"/>
    <w:rsid w:val="51053F45"/>
    <w:rsid w:val="53EB40CD"/>
    <w:rsid w:val="549C1E28"/>
    <w:rsid w:val="5835C65A"/>
    <w:rsid w:val="5888DFFA"/>
    <w:rsid w:val="59E9E40E"/>
    <w:rsid w:val="5B7151A9"/>
    <w:rsid w:val="5CF5B63E"/>
    <w:rsid w:val="623246B4"/>
    <w:rsid w:val="625CDBEF"/>
    <w:rsid w:val="62630350"/>
    <w:rsid w:val="62A62F48"/>
    <w:rsid w:val="64EA2801"/>
    <w:rsid w:val="67143C5C"/>
    <w:rsid w:val="68A5A368"/>
    <w:rsid w:val="695D997A"/>
    <w:rsid w:val="6D4260B4"/>
    <w:rsid w:val="6E42EA7C"/>
    <w:rsid w:val="6E932446"/>
    <w:rsid w:val="7068F9A8"/>
    <w:rsid w:val="70707B76"/>
    <w:rsid w:val="723FD580"/>
    <w:rsid w:val="7524AE86"/>
    <w:rsid w:val="7674B4C0"/>
    <w:rsid w:val="76FE71D3"/>
    <w:rsid w:val="7A7E1AA6"/>
    <w:rsid w:val="7ABDF397"/>
    <w:rsid w:val="7B15362C"/>
    <w:rsid w:val="7FDC30C8"/>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2"/>
    </o:shapelayout>
  </w:shapeDefaults>
  <w:decimalSymbol w:val=","/>
  <w:listSeparator w:val=";"/>
  <w14:docId w14:val="5674B662"/>
  <w14:defaultImageDpi w14:val="330"/>
  <w15:chartTrackingRefBased/>
  <w15:docId w15:val="{28B727AE-E15F-45F7-98C9-44B4AEF22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60"/>
    </w:pPr>
    <w:rPr>
      <w:rFonts w:ascii="Times" w:hAnsi="Times"/>
      <w:sz w:val="24"/>
      <w:szCs w:val="24"/>
      <w:lang w:val="nb-NO" w:eastAsia="en-US"/>
    </w:rPr>
  </w:style>
  <w:style w:type="paragraph" w:styleId="Heading1">
    <w:name w:val="heading 1"/>
    <w:basedOn w:val="Normal"/>
    <w:next w:val="Normal"/>
    <w:qFormat/>
    <w:pPr>
      <w:keepNext/>
      <w:keepLines/>
      <w:numPr>
        <w:numId w:val="6"/>
      </w:numPr>
      <w:tabs>
        <w:tab w:val="left" w:pos="907"/>
        <w:tab w:val="left" w:pos="1361"/>
        <w:tab w:val="left" w:pos="1814"/>
      </w:tabs>
      <w:spacing w:before="240" w:after="60"/>
      <w:outlineLvl w:val="0"/>
    </w:pPr>
    <w:rPr>
      <w:b/>
      <w:kern w:val="28"/>
      <w:sz w:val="28"/>
      <w:lang w:val="en-GB"/>
    </w:rPr>
  </w:style>
  <w:style w:type="paragraph" w:styleId="Heading2">
    <w:name w:val="heading 2"/>
    <w:basedOn w:val="Normal"/>
    <w:next w:val="Normal"/>
    <w:qFormat/>
    <w:pPr>
      <w:keepNext/>
      <w:keepLines/>
      <w:numPr>
        <w:ilvl w:val="1"/>
        <w:numId w:val="6"/>
      </w:numPr>
      <w:tabs>
        <w:tab w:val="left" w:pos="907"/>
        <w:tab w:val="left" w:pos="1361"/>
        <w:tab w:val="left" w:pos="1814"/>
      </w:tabs>
      <w:spacing w:before="240" w:after="60"/>
      <w:outlineLvl w:val="1"/>
    </w:pPr>
    <w:rPr>
      <w:b/>
      <w:lang w:val="en-GB"/>
    </w:rPr>
  </w:style>
  <w:style w:type="paragraph" w:styleId="Heading3">
    <w:name w:val="heading 3"/>
    <w:basedOn w:val="Normal"/>
    <w:next w:val="Normal"/>
    <w:qFormat/>
    <w:pPr>
      <w:keepNext/>
      <w:keepLines/>
      <w:numPr>
        <w:ilvl w:val="2"/>
        <w:numId w:val="6"/>
      </w:numPr>
      <w:tabs>
        <w:tab w:val="left" w:pos="454"/>
        <w:tab w:val="left" w:pos="907"/>
        <w:tab w:val="left" w:pos="1361"/>
        <w:tab w:val="left" w:pos="1814"/>
      </w:tabs>
      <w:spacing w:before="240" w:after="60"/>
      <w:outlineLvl w:val="2"/>
    </w:pPr>
    <w:rPr>
      <w:b/>
      <w:lang w:val="en-GB"/>
    </w:rPr>
  </w:style>
  <w:style w:type="paragraph" w:styleId="Heading4">
    <w:name w:val="heading 4"/>
    <w:basedOn w:val="Normal"/>
    <w:next w:val="Normal"/>
    <w:qFormat/>
    <w:pPr>
      <w:keepNext/>
      <w:tabs>
        <w:tab w:val="left" w:pos="454"/>
        <w:tab w:val="left" w:pos="907"/>
        <w:tab w:val="left" w:pos="1361"/>
        <w:tab w:val="left" w:pos="1814"/>
      </w:tabs>
      <w:spacing w:before="240" w:after="60"/>
      <w:outlineLvl w:val="3"/>
    </w:pPr>
    <w:rPr>
      <w:b/>
      <w:lang w:val="en-GB"/>
    </w:rPr>
  </w:style>
  <w:style w:type="paragraph" w:styleId="Heading5">
    <w:name w:val="heading 5"/>
    <w:basedOn w:val="Normal"/>
    <w:next w:val="Normal"/>
    <w:qFormat/>
    <w:pPr>
      <w:spacing w:before="240" w:after="60"/>
      <w:outlineLvl w:val="4"/>
    </w:pPr>
    <w:rPr>
      <w:i/>
      <w:lang w:val="en-GB"/>
    </w:rPr>
  </w:style>
  <w:style w:type="paragraph" w:styleId="Heading6">
    <w:name w:val="heading 6"/>
    <w:basedOn w:val="Normal"/>
    <w:next w:val="Normal"/>
    <w:qFormat/>
    <w:pPr>
      <w:spacing w:before="240" w:after="60"/>
      <w:outlineLvl w:val="5"/>
    </w:pPr>
    <w:rPr>
      <w:rFonts w:ascii="Garamond" w:hAnsi="Garamond"/>
      <w:b/>
      <w:caps/>
      <w:sz w:val="20"/>
      <w:szCs w:val="20"/>
      <w:lang w:val="en-GB"/>
    </w:rPr>
  </w:style>
  <w:style w:type="paragraph" w:styleId="Heading7">
    <w:name w:val="heading 7"/>
    <w:basedOn w:val="Normal"/>
    <w:next w:val="Normal"/>
    <w:qFormat/>
    <w:pPr>
      <w:numPr>
        <w:ilvl w:val="6"/>
        <w:numId w:val="6"/>
      </w:numPr>
      <w:spacing w:before="240" w:after="60"/>
      <w:outlineLvl w:val="6"/>
    </w:pPr>
    <w:rPr>
      <w:b/>
      <w:lang w:val="en-GB"/>
    </w:rPr>
  </w:style>
  <w:style w:type="paragraph" w:styleId="Heading8">
    <w:name w:val="heading 8"/>
    <w:basedOn w:val="Normal"/>
    <w:next w:val="Normal"/>
    <w:qFormat/>
    <w:pPr>
      <w:numPr>
        <w:ilvl w:val="7"/>
        <w:numId w:val="6"/>
      </w:numPr>
      <w:spacing w:before="240" w:after="60"/>
      <w:outlineLvl w:val="7"/>
    </w:pPr>
    <w:rPr>
      <w:b/>
      <w:lang w:val="en-GB"/>
    </w:rPr>
  </w:style>
  <w:style w:type="paragraph" w:styleId="Heading9">
    <w:name w:val="heading 9"/>
    <w:basedOn w:val="Normal"/>
    <w:next w:val="Normal"/>
    <w:qFormat/>
    <w:pPr>
      <w:numPr>
        <w:ilvl w:val="8"/>
        <w:numId w:val="6"/>
      </w:numPr>
      <w:spacing w:before="240" w:after="60"/>
      <w:outlineLvl w:val="8"/>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pPr>
      <w:spacing w:after="120"/>
      <w:ind w:left="1440" w:right="1440"/>
    </w:pPr>
    <w:rPr>
      <w:lang w:val="en-GB"/>
    </w:rPr>
  </w:style>
  <w:style w:type="paragraph" w:styleId="TOC1">
    <w:name w:val="toc 1"/>
    <w:basedOn w:val="Normal"/>
    <w:next w:val="Normal"/>
    <w:autoRedefine/>
    <w:semiHidden/>
    <w:rsid w:val="002A46B3"/>
    <w:pPr>
      <w:tabs>
        <w:tab w:val="left" w:pos="454"/>
        <w:tab w:val="left" w:pos="907"/>
        <w:tab w:val="left" w:pos="1361"/>
        <w:tab w:val="left" w:pos="1814"/>
        <w:tab w:val="right" w:leader="dot" w:pos="9356"/>
      </w:tabs>
      <w:spacing w:before="120"/>
      <w:ind w:left="454"/>
    </w:pPr>
    <w:rPr>
      <w:b/>
      <w:noProof/>
    </w:rPr>
  </w:style>
  <w:style w:type="paragraph" w:styleId="BodyText">
    <w:name w:val="Body Text"/>
    <w:basedOn w:val="Normal"/>
    <w:pPr>
      <w:spacing w:after="120"/>
    </w:pPr>
    <w:rPr>
      <w:lang w:val="en-GB"/>
    </w:rPr>
  </w:style>
  <w:style w:type="paragraph" w:styleId="BodyTextIndent">
    <w:name w:val="Body Text Indent"/>
    <w:basedOn w:val="Normal"/>
    <w:pPr>
      <w:spacing w:after="120"/>
      <w:ind w:left="283"/>
    </w:pPr>
    <w:rPr>
      <w:lang w:val="en-GB"/>
    </w:rPr>
  </w:style>
  <w:style w:type="paragraph" w:styleId="BodyText3">
    <w:name w:val="Body Text 3"/>
    <w:basedOn w:val="Normal"/>
    <w:pPr>
      <w:spacing w:after="120"/>
    </w:pPr>
    <w:rPr>
      <w:sz w:val="16"/>
      <w:lang w:val="en-GB"/>
    </w:rPr>
  </w:style>
  <w:style w:type="paragraph" w:styleId="BodyTextFirstIndent">
    <w:name w:val="Body Text First Indent"/>
    <w:basedOn w:val="BodyText"/>
    <w:pPr>
      <w:ind w:firstLine="21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rPr>
      <w:lang w:val="en-GB"/>
    </w:rPr>
  </w:style>
  <w:style w:type="paragraph" w:styleId="BodyTextIndent3">
    <w:name w:val="Body Text Indent 3"/>
    <w:basedOn w:val="Normal"/>
    <w:pPr>
      <w:spacing w:after="120"/>
      <w:ind w:left="283"/>
    </w:pPr>
    <w:rPr>
      <w:sz w:val="16"/>
      <w:lang w:val="en-GB"/>
    </w:rPr>
  </w:style>
  <w:style w:type="paragraph" w:styleId="Caption">
    <w:name w:val="caption"/>
    <w:basedOn w:val="Normal"/>
    <w:next w:val="Normal"/>
    <w:qFormat/>
    <w:pPr>
      <w:spacing w:before="120" w:after="120"/>
    </w:pPr>
    <w:rPr>
      <w:b/>
      <w:i/>
      <w:sz w:val="22"/>
      <w:szCs w:val="22"/>
    </w:rPr>
  </w:style>
  <w:style w:type="paragraph" w:styleId="Closing">
    <w:name w:val="Closing"/>
    <w:basedOn w:val="Normal"/>
    <w:pPr>
      <w:ind w:left="4252"/>
    </w:pPr>
    <w:rPr>
      <w:lang w:val="en-GB"/>
    </w:rPr>
  </w:style>
  <w:style w:type="character" w:styleId="CommentReference">
    <w:name w:val="annotation reference"/>
    <w:semiHidden/>
    <w:rPr>
      <w:sz w:val="16"/>
    </w:rPr>
  </w:style>
  <w:style w:type="paragraph" w:styleId="CommentText">
    <w:name w:val="annotation text"/>
    <w:basedOn w:val="Normal"/>
    <w:semiHidden/>
    <w:rPr>
      <w:sz w:val="20"/>
      <w:lang w:val="en-GB"/>
    </w:rPr>
  </w:style>
  <w:style w:type="paragraph" w:styleId="Date">
    <w:name w:val="Date"/>
    <w:basedOn w:val="Normal"/>
    <w:next w:val="Normal"/>
    <w:rPr>
      <w:lang w:val="en-GB"/>
    </w:rPr>
  </w:style>
  <w:style w:type="paragraph" w:styleId="DocumentMap">
    <w:name w:val="Document Map"/>
    <w:basedOn w:val="Normal"/>
    <w:semiHidden/>
    <w:pPr>
      <w:shd w:val="clear" w:color="auto" w:fill="000080"/>
    </w:pPr>
    <w:rPr>
      <w:rFonts w:ascii="Tahoma" w:hAnsi="Tahoma"/>
      <w:lang w:val="en-GB"/>
    </w:rPr>
  </w:style>
  <w:style w:type="character" w:styleId="Emphasis">
    <w:name w:val="Emphasis"/>
    <w:qFormat/>
    <w:rPr>
      <w:i/>
    </w:rPr>
  </w:style>
  <w:style w:type="character" w:styleId="EndnoteReference">
    <w:name w:val="endnote reference"/>
    <w:semiHidden/>
    <w:rPr>
      <w:vertAlign w:val="superscript"/>
    </w:rPr>
  </w:style>
  <w:style w:type="paragraph" w:styleId="EndnoteText">
    <w:name w:val="endnote text"/>
    <w:basedOn w:val="Normal"/>
    <w:semiHidden/>
    <w:rPr>
      <w:sz w:val="20"/>
      <w:lang w:val="en-GB"/>
    </w:rPr>
  </w:style>
  <w:style w:type="paragraph" w:styleId="EnvelopeAddress">
    <w:name w:val="envelope address"/>
    <w:basedOn w:val="Normal"/>
    <w:pPr>
      <w:framePr w:w="7920" w:h="1980" w:hRule="exact" w:hSpace="180" w:wrap="auto" w:hAnchor="page" w:xAlign="center" w:yAlign="bottom"/>
      <w:ind w:left="2880"/>
    </w:pPr>
    <w:rPr>
      <w:rFonts w:ascii="Arial" w:hAnsi="Arial"/>
      <w:lang w:val="en-GB"/>
    </w:rPr>
  </w:style>
  <w:style w:type="paragraph" w:styleId="EnvelopeReturn">
    <w:name w:val="envelope return"/>
    <w:basedOn w:val="Normal"/>
    <w:rPr>
      <w:rFonts w:ascii="Arial" w:hAnsi="Arial"/>
      <w:sz w:val="20"/>
      <w:lang w:val="en-GB"/>
    </w:rPr>
  </w:style>
  <w:style w:type="character" w:styleId="FollowedHyperlink">
    <w:name w:val="FollowedHyperlink"/>
    <w:rPr>
      <w:color w:val="800080"/>
      <w:u w:val="single"/>
    </w:rPr>
  </w:style>
  <w:style w:type="paragraph" w:styleId="Footer">
    <w:name w:val="footer"/>
    <w:basedOn w:val="Normal"/>
    <w:pPr>
      <w:tabs>
        <w:tab w:val="center" w:pos="4593"/>
        <w:tab w:val="right" w:pos="9185"/>
      </w:tabs>
    </w:pPr>
    <w:rPr>
      <w:lang w:val="en-GB"/>
    </w:rPr>
  </w:style>
  <w:style w:type="character" w:styleId="FootnoteReference">
    <w:name w:val="footnote reference"/>
    <w:semiHidden/>
    <w:rPr>
      <w:vertAlign w:val="superscript"/>
    </w:rPr>
  </w:style>
  <w:style w:type="paragraph" w:styleId="FootnoteText">
    <w:name w:val="footnote text"/>
    <w:basedOn w:val="Normal"/>
    <w:semiHidden/>
    <w:rPr>
      <w:sz w:val="20"/>
      <w:lang w:val="en-GB"/>
    </w:rPr>
  </w:style>
  <w:style w:type="paragraph" w:styleId="Header">
    <w:name w:val="header"/>
    <w:basedOn w:val="Normal"/>
    <w:pPr>
      <w:tabs>
        <w:tab w:val="center" w:pos="4593"/>
        <w:tab w:val="right" w:pos="9185"/>
      </w:tabs>
    </w:pPr>
    <w:rPr>
      <w:b/>
    </w:rPr>
  </w:style>
  <w:style w:type="character" w:styleId="Hyperlink">
    <w:name w:val="Hyperlink"/>
    <w:rPr>
      <w:color w:val="0000FF"/>
      <w:u w:val="single"/>
    </w:rPr>
  </w:style>
  <w:style w:type="paragraph" w:styleId="Index1">
    <w:name w:val="index 1"/>
    <w:basedOn w:val="Normal"/>
    <w:next w:val="Normal"/>
    <w:autoRedefine/>
    <w:semiHidden/>
    <w:pPr>
      <w:ind w:left="240" w:hanging="240"/>
    </w:pPr>
    <w:rPr>
      <w:lang w:val="en-GB"/>
    </w:rPr>
  </w:style>
  <w:style w:type="paragraph" w:styleId="Index2">
    <w:name w:val="index 2"/>
    <w:basedOn w:val="Normal"/>
    <w:next w:val="Normal"/>
    <w:autoRedefine/>
    <w:semiHidden/>
    <w:pPr>
      <w:ind w:left="480" w:hanging="240"/>
    </w:pPr>
    <w:rPr>
      <w:lang w:val="en-GB"/>
    </w:rPr>
  </w:style>
  <w:style w:type="paragraph" w:styleId="Index3">
    <w:name w:val="index 3"/>
    <w:basedOn w:val="Normal"/>
    <w:next w:val="Normal"/>
    <w:autoRedefine/>
    <w:semiHidden/>
    <w:pPr>
      <w:ind w:left="720" w:hanging="240"/>
    </w:pPr>
    <w:rPr>
      <w:lang w:val="en-GB"/>
    </w:rPr>
  </w:style>
  <w:style w:type="paragraph" w:styleId="Index4">
    <w:name w:val="index 4"/>
    <w:basedOn w:val="Normal"/>
    <w:next w:val="Normal"/>
    <w:autoRedefine/>
    <w:semiHidden/>
    <w:pPr>
      <w:ind w:left="960" w:hanging="240"/>
    </w:pPr>
    <w:rPr>
      <w:lang w:val="en-GB"/>
    </w:rPr>
  </w:style>
  <w:style w:type="paragraph" w:styleId="Index5">
    <w:name w:val="index 5"/>
    <w:basedOn w:val="Normal"/>
    <w:next w:val="Normal"/>
    <w:autoRedefine/>
    <w:semiHidden/>
    <w:pPr>
      <w:ind w:left="1200" w:hanging="240"/>
    </w:pPr>
    <w:rPr>
      <w:lang w:val="en-GB"/>
    </w:rPr>
  </w:style>
  <w:style w:type="paragraph" w:styleId="Index6">
    <w:name w:val="index 6"/>
    <w:basedOn w:val="Normal"/>
    <w:next w:val="Normal"/>
    <w:autoRedefine/>
    <w:semiHidden/>
    <w:pPr>
      <w:ind w:left="1440" w:hanging="240"/>
    </w:pPr>
    <w:rPr>
      <w:lang w:val="en-GB"/>
    </w:rPr>
  </w:style>
  <w:style w:type="paragraph" w:styleId="Index7">
    <w:name w:val="index 7"/>
    <w:basedOn w:val="Normal"/>
    <w:next w:val="Normal"/>
    <w:autoRedefine/>
    <w:semiHidden/>
    <w:pPr>
      <w:ind w:left="1680" w:hanging="240"/>
    </w:pPr>
    <w:rPr>
      <w:lang w:val="en-GB"/>
    </w:rPr>
  </w:style>
  <w:style w:type="paragraph" w:styleId="Index8">
    <w:name w:val="index 8"/>
    <w:basedOn w:val="Normal"/>
    <w:next w:val="Normal"/>
    <w:autoRedefine/>
    <w:semiHidden/>
    <w:pPr>
      <w:ind w:left="1920" w:hanging="240"/>
    </w:pPr>
    <w:rPr>
      <w:lang w:val="en-GB"/>
    </w:rPr>
  </w:style>
  <w:style w:type="paragraph" w:styleId="Index9">
    <w:name w:val="index 9"/>
    <w:basedOn w:val="Normal"/>
    <w:next w:val="Normal"/>
    <w:autoRedefine/>
    <w:semiHidden/>
    <w:pPr>
      <w:ind w:left="2160" w:hanging="240"/>
    </w:pPr>
    <w:rPr>
      <w:lang w:val="en-GB"/>
    </w:rPr>
  </w:style>
  <w:style w:type="paragraph" w:styleId="IndexHeading">
    <w:name w:val="index heading"/>
    <w:basedOn w:val="Normal"/>
    <w:next w:val="Index1"/>
    <w:semiHidden/>
    <w:rPr>
      <w:b/>
      <w:lang w:val="en-GB"/>
    </w:rPr>
  </w:style>
  <w:style w:type="character" w:styleId="LineNumber">
    <w:name w:val="line number"/>
    <w:basedOn w:val="DefaultParagraphFont"/>
  </w:style>
  <w:style w:type="paragraph" w:styleId="List">
    <w:name w:val="List"/>
    <w:basedOn w:val="Normal"/>
    <w:pPr>
      <w:ind w:left="283" w:hanging="283"/>
    </w:pPr>
    <w:rPr>
      <w:lang w:val="en-GB"/>
    </w:rPr>
  </w:style>
  <w:style w:type="paragraph" w:styleId="List2">
    <w:name w:val="List 2"/>
    <w:basedOn w:val="Normal"/>
    <w:pPr>
      <w:ind w:left="566" w:hanging="283"/>
    </w:pPr>
    <w:rPr>
      <w:lang w:val="en-GB"/>
    </w:rPr>
  </w:style>
  <w:style w:type="paragraph" w:styleId="List3">
    <w:name w:val="List 3"/>
    <w:basedOn w:val="Normal"/>
    <w:pPr>
      <w:ind w:left="849" w:hanging="283"/>
    </w:pPr>
    <w:rPr>
      <w:lang w:val="en-GB"/>
    </w:rPr>
  </w:style>
  <w:style w:type="paragraph" w:styleId="List4">
    <w:name w:val="List 4"/>
    <w:basedOn w:val="Normal"/>
    <w:pPr>
      <w:ind w:left="1132" w:hanging="283"/>
    </w:pPr>
    <w:rPr>
      <w:lang w:val="en-GB"/>
    </w:rPr>
  </w:style>
  <w:style w:type="paragraph" w:styleId="List5">
    <w:name w:val="List 5"/>
    <w:basedOn w:val="Normal"/>
    <w:pPr>
      <w:ind w:left="1415" w:hanging="283"/>
    </w:pPr>
    <w:rPr>
      <w:lang w:val="en-GB"/>
    </w:rPr>
  </w:style>
  <w:style w:type="paragraph" w:styleId="ListBullet">
    <w:name w:val="List Bullet"/>
    <w:basedOn w:val="Normal"/>
    <w:pPr>
      <w:numPr>
        <w:numId w:val="7"/>
      </w:numPr>
    </w:pPr>
    <w:rPr>
      <w:lang w:val="en-GB"/>
    </w:rPr>
  </w:style>
  <w:style w:type="paragraph" w:styleId="ListBullet2">
    <w:name w:val="List Bullet 2"/>
    <w:basedOn w:val="Normal"/>
    <w:autoRedefine/>
    <w:pPr>
      <w:numPr>
        <w:numId w:val="8"/>
      </w:numPr>
    </w:pPr>
    <w:rPr>
      <w:lang w:val="en-GB"/>
    </w:rPr>
  </w:style>
  <w:style w:type="paragraph" w:styleId="ListBullet3">
    <w:name w:val="List Bullet 3"/>
    <w:basedOn w:val="Normal"/>
    <w:autoRedefine/>
    <w:pPr>
      <w:numPr>
        <w:numId w:val="9"/>
      </w:numPr>
    </w:pPr>
    <w:rPr>
      <w:lang w:val="en-GB"/>
    </w:rPr>
  </w:style>
  <w:style w:type="paragraph" w:styleId="ListBullet4">
    <w:name w:val="List Bullet 4"/>
    <w:basedOn w:val="Normal"/>
    <w:autoRedefine/>
    <w:pPr>
      <w:numPr>
        <w:numId w:val="10"/>
      </w:numPr>
    </w:pPr>
    <w:rPr>
      <w:lang w:val="en-GB"/>
    </w:rPr>
  </w:style>
  <w:style w:type="paragraph" w:styleId="ListBullet5">
    <w:name w:val="List Bullet 5"/>
    <w:basedOn w:val="Normal"/>
    <w:autoRedefine/>
    <w:pPr>
      <w:numPr>
        <w:numId w:val="11"/>
      </w:numPr>
    </w:pPr>
    <w:rPr>
      <w:lang w:val="en-GB"/>
    </w:rPr>
  </w:style>
  <w:style w:type="paragraph" w:styleId="ListContinue">
    <w:name w:val="List Continue"/>
    <w:basedOn w:val="Normal"/>
    <w:pPr>
      <w:spacing w:after="120"/>
      <w:ind w:left="283"/>
    </w:pPr>
    <w:rPr>
      <w:lang w:val="en-GB"/>
    </w:rPr>
  </w:style>
  <w:style w:type="paragraph" w:styleId="ListContinue2">
    <w:name w:val="List Continue 2"/>
    <w:basedOn w:val="Normal"/>
    <w:pPr>
      <w:spacing w:after="120"/>
      <w:ind w:left="566"/>
    </w:pPr>
    <w:rPr>
      <w:lang w:val="en-GB"/>
    </w:rPr>
  </w:style>
  <w:style w:type="paragraph" w:styleId="ListContinue3">
    <w:name w:val="List Continue 3"/>
    <w:basedOn w:val="Normal"/>
    <w:pPr>
      <w:spacing w:after="120"/>
      <w:ind w:left="849"/>
    </w:pPr>
    <w:rPr>
      <w:lang w:val="en-GB"/>
    </w:rPr>
  </w:style>
  <w:style w:type="paragraph" w:styleId="ListContinue4">
    <w:name w:val="List Continue 4"/>
    <w:basedOn w:val="Normal"/>
    <w:pPr>
      <w:spacing w:after="120"/>
      <w:ind w:left="1132"/>
    </w:pPr>
    <w:rPr>
      <w:lang w:val="en-GB"/>
    </w:rPr>
  </w:style>
  <w:style w:type="paragraph" w:styleId="ListContinue5">
    <w:name w:val="List Continue 5"/>
    <w:basedOn w:val="Normal"/>
    <w:pPr>
      <w:spacing w:after="120"/>
      <w:ind w:left="1415"/>
    </w:pPr>
    <w:rPr>
      <w:lang w:val="en-GB"/>
    </w:rPr>
  </w:style>
  <w:style w:type="paragraph" w:styleId="ListNumber">
    <w:name w:val="List Number"/>
    <w:basedOn w:val="Normal"/>
    <w:autoRedefine/>
    <w:pPr>
      <w:numPr>
        <w:numId w:val="12"/>
      </w:numPr>
      <w:ind w:left="641" w:hanging="357"/>
    </w:pPr>
    <w:rPr>
      <w:lang w:val="en-GB"/>
    </w:rPr>
  </w:style>
  <w:style w:type="paragraph" w:styleId="ListNumber2">
    <w:name w:val="List Number 2"/>
    <w:basedOn w:val="Normal"/>
    <w:pPr>
      <w:numPr>
        <w:numId w:val="13"/>
      </w:numPr>
    </w:pPr>
    <w:rPr>
      <w:lang w:val="en-GB"/>
    </w:rPr>
  </w:style>
  <w:style w:type="paragraph" w:styleId="ListNumber3">
    <w:name w:val="List Number 3"/>
    <w:basedOn w:val="Normal"/>
    <w:pPr>
      <w:numPr>
        <w:numId w:val="14"/>
      </w:numPr>
    </w:pPr>
    <w:rPr>
      <w:lang w:val="en-GB"/>
    </w:rPr>
  </w:style>
  <w:style w:type="paragraph" w:styleId="ListNumber4">
    <w:name w:val="List Number 4"/>
    <w:basedOn w:val="Normal"/>
    <w:pPr>
      <w:numPr>
        <w:numId w:val="15"/>
      </w:numPr>
    </w:pPr>
    <w:rPr>
      <w:lang w:val="en-GB"/>
    </w:rPr>
  </w:style>
  <w:style w:type="paragraph" w:styleId="ListNumber5">
    <w:name w:val="List Number 5"/>
    <w:basedOn w:val="Normal"/>
    <w:pPr>
      <w:numPr>
        <w:numId w:val="16"/>
      </w:numPr>
    </w:pPr>
    <w:rPr>
      <w:lang w:val="en-GB"/>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noProof/>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lang w:val="en-GB"/>
    </w:rPr>
  </w:style>
  <w:style w:type="paragraph" w:styleId="NormalIndent">
    <w:name w:val="Normal Indent"/>
    <w:basedOn w:val="Normal"/>
    <w:pPr>
      <w:ind w:left="708"/>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rPr>
  </w:style>
  <w:style w:type="paragraph" w:styleId="Subtitle">
    <w:name w:val="Subtitle"/>
    <w:basedOn w:val="Normal"/>
    <w:qFormat/>
    <w:pPr>
      <w:spacing w:after="60"/>
      <w:outlineLvl w:val="1"/>
    </w:pPr>
    <w:rPr>
      <w:b/>
      <w:sz w:val="28"/>
      <w:szCs w:val="28"/>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outlineLvl w:val="0"/>
    </w:pPr>
    <w:rPr>
      <w:b/>
      <w:kern w:val="28"/>
      <w:sz w:val="32"/>
      <w:szCs w:val="32"/>
    </w:rPr>
  </w:style>
  <w:style w:type="paragraph" w:styleId="TOAHeading">
    <w:name w:val="toa heading"/>
    <w:basedOn w:val="Normal"/>
    <w:next w:val="Normal"/>
    <w:semiHidden/>
    <w:pPr>
      <w:spacing w:before="120"/>
    </w:pPr>
    <w:rPr>
      <w:b/>
    </w:rPr>
  </w:style>
  <w:style w:type="paragraph" w:styleId="TOC2">
    <w:name w:val="toc 2"/>
    <w:basedOn w:val="Normal"/>
    <w:next w:val="Normal"/>
    <w:autoRedefine/>
    <w:semiHidden/>
    <w:pPr>
      <w:tabs>
        <w:tab w:val="left" w:pos="907"/>
        <w:tab w:val="left" w:pos="1361"/>
        <w:tab w:val="left" w:pos="1814"/>
        <w:tab w:val="right" w:leader="dot" w:pos="9356"/>
      </w:tabs>
      <w:ind w:left="454"/>
    </w:pPr>
    <w:rPr>
      <w:noProof/>
    </w:rPr>
  </w:style>
  <w:style w:type="paragraph" w:styleId="TOC3">
    <w:name w:val="toc 3"/>
    <w:basedOn w:val="Normal"/>
    <w:next w:val="Normal"/>
    <w:autoRedefine/>
    <w:semiHidden/>
    <w:pPr>
      <w:tabs>
        <w:tab w:val="left" w:pos="1361"/>
        <w:tab w:val="left" w:pos="1814"/>
        <w:tab w:val="right" w:leader="dot" w:pos="9356"/>
      </w:tabs>
      <w:ind w:left="907"/>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NormalBold">
    <w:name w:val="Normal Bold"/>
    <w:basedOn w:val="Normal"/>
    <w:rPr>
      <w:b/>
    </w:rPr>
  </w:style>
  <w:style w:type="character" w:customStyle="1" w:styleId="Logotekst1">
    <w:name w:val="Logotekst1"/>
    <w:rPr>
      <w:rFonts w:ascii="Times New Roman" w:hAnsi="Times New Roman"/>
      <w:noProof w:val="0"/>
      <w:spacing w:val="14"/>
      <w:sz w:val="26"/>
      <w:lang w:val="nb-NO"/>
    </w:rPr>
  </w:style>
  <w:style w:type="character" w:customStyle="1" w:styleId="Logotekst2">
    <w:name w:val="Logotekst2"/>
    <w:rPr>
      <w:rFonts w:ascii="Times New Roman" w:hAnsi="Times New Roman"/>
      <w:b/>
      <w:smallCaps/>
      <w:noProof w:val="0"/>
      <w:spacing w:val="10"/>
      <w:sz w:val="20"/>
      <w:lang w:val="nb-NO"/>
    </w:rPr>
  </w:style>
  <w:style w:type="paragraph" w:customStyle="1" w:styleId="Normaluthevet">
    <w:name w:val="Normal uthevet"/>
    <w:basedOn w:val="Normal"/>
    <w:rPr>
      <w:b/>
    </w:rPr>
  </w:style>
  <w:style w:type="paragraph" w:customStyle="1" w:styleId="xkaLedetekst">
    <w:name w:val="xkaLedetekst"/>
    <w:pPr>
      <w:spacing w:before="20" w:after="60"/>
      <w:ind w:left="57"/>
    </w:pPr>
    <w:rPr>
      <w:rFonts w:ascii="Helvetica" w:hAnsi="Helvetica"/>
      <w:noProof/>
      <w:sz w:val="14"/>
      <w:lang w:eastAsia="en-US"/>
    </w:rPr>
  </w:style>
  <w:style w:type="paragraph" w:customStyle="1" w:styleId="xkaSkjemaTekst">
    <w:name w:val="xkaSkjemaTekst"/>
    <w:basedOn w:val="Normal"/>
    <w:pPr>
      <w:ind w:left="57"/>
    </w:pPr>
    <w:rPr>
      <w:noProof/>
    </w:rPr>
  </w:style>
  <w:style w:type="paragraph" w:customStyle="1" w:styleId="xkaSkjemaTekstBold">
    <w:name w:val="xkaSkjemaTekstBold"/>
    <w:basedOn w:val="xkaSkjemaTekst"/>
    <w:rPr>
      <w:b/>
    </w:rPr>
  </w:style>
  <w:style w:type="paragraph" w:customStyle="1" w:styleId="xkaSkjemaTittel">
    <w:name w:val="xkaSkjemaTittel"/>
    <w:next w:val="Normal"/>
    <w:rPr>
      <w:rFonts w:ascii="Helvetica" w:hAnsi="Helvetica"/>
      <w:b/>
      <w:noProof/>
      <w:sz w:val="44"/>
      <w:lang w:eastAsia="en-US"/>
    </w:rPr>
  </w:style>
  <w:style w:type="paragraph" w:styleId="BodyText2">
    <w:name w:val="Body Text 2"/>
    <w:basedOn w:val="Normal"/>
    <w:pPr>
      <w:spacing w:after="120" w:line="480" w:lineRule="auto"/>
    </w:pPr>
    <w:rPr>
      <w:lang w:val="en-GB"/>
    </w:rPr>
  </w:style>
  <w:style w:type="paragraph" w:customStyle="1" w:styleId="xxvedlegg">
    <w:name w:val="xxvedlegg"/>
    <w:basedOn w:val="Normal"/>
    <w:next w:val="Normal"/>
    <w:rPr>
      <w:b/>
      <w:sz w:val="28"/>
    </w:rPr>
  </w:style>
  <w:style w:type="paragraph" w:customStyle="1" w:styleId="NormalFrsteSide">
    <w:name w:val="Normal FørsteSide"/>
    <w:basedOn w:val="Normal"/>
    <w:pPr>
      <w:spacing w:after="60"/>
      <w:ind w:left="113"/>
    </w:pPr>
    <w:rPr>
      <w:rFonts w:ascii="Times New Roman" w:hAnsi="Times New Roman"/>
    </w:rPr>
  </w:style>
  <w:style w:type="paragraph" w:customStyle="1" w:styleId="ListePunkter">
    <w:name w:val="Liste Punkter"/>
    <w:basedOn w:val="Normal"/>
    <w:pPr>
      <w:numPr>
        <w:numId w:val="26"/>
      </w:numPr>
      <w:tabs>
        <w:tab w:val="left" w:pos="414"/>
      </w:tabs>
      <w:spacing w:after="60"/>
      <w:ind w:left="908" w:hanging="454"/>
      <w:jc w:val="both"/>
    </w:pPr>
    <w:rPr>
      <w:lang w:val="en-US"/>
    </w:rPr>
  </w:style>
  <w:style w:type="paragraph" w:customStyle="1" w:styleId="ListeNummer">
    <w:name w:val="Liste Nummer"/>
    <w:basedOn w:val="Normal"/>
    <w:next w:val="ListNumber"/>
    <w:pPr>
      <w:numPr>
        <w:numId w:val="20"/>
      </w:numPr>
      <w:jc w:val="both"/>
    </w:pPr>
  </w:style>
  <w:style w:type="paragraph" w:customStyle="1" w:styleId="ListeBokstaver">
    <w:name w:val="Liste Bokstaver"/>
    <w:basedOn w:val="Normal"/>
    <w:pPr>
      <w:numPr>
        <w:numId w:val="18"/>
      </w:numPr>
      <w:ind w:left="284" w:firstLine="0"/>
    </w:pPr>
  </w:style>
  <w:style w:type="paragraph" w:customStyle="1" w:styleId="ListeRomertall">
    <w:name w:val="Liste Romertall"/>
    <w:basedOn w:val="Normal"/>
    <w:pPr>
      <w:numPr>
        <w:numId w:val="19"/>
      </w:numPr>
    </w:pPr>
  </w:style>
  <w:style w:type="paragraph" w:customStyle="1" w:styleId="NormalTable0">
    <w:name w:val="Normal Table0"/>
    <w:basedOn w:val="Normal"/>
    <w:rPr>
      <w:rFonts w:ascii="Times New Roman" w:hAnsi="Times New Roman"/>
    </w:rPr>
  </w:style>
  <w:style w:type="table" w:styleId="TableGrid">
    <w:name w:val="Table Grid"/>
    <w:basedOn w:val="TableNormal"/>
    <w:rsid w:val="00D676A8"/>
    <w:pPr>
      <w:spacing w:before="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pitteldeling">
    <w:name w:val="Kapitteldeling"/>
    <w:basedOn w:val="Normal"/>
    <w:pPr>
      <w:jc w:val="center"/>
    </w:pPr>
    <w:rPr>
      <w:b/>
      <w:i/>
      <w:color w:val="003366"/>
      <w:sz w:val="36"/>
      <w:szCs w:val="36"/>
    </w:rPr>
  </w:style>
  <w:style w:type="character" w:customStyle="1" w:styleId="NormalBoldChar">
    <w:name w:val="Normal Bold Char"/>
    <w:rPr>
      <w:rFonts w:ascii="Times" w:hAnsi="Times"/>
      <w:b/>
      <w:noProof w:val="0"/>
      <w:sz w:val="22"/>
      <w:szCs w:val="22"/>
      <w:lang w:val="nb-NO" w:eastAsia="en-US" w:bidi="ar-SA"/>
    </w:rPr>
  </w:style>
  <w:style w:type="character" w:customStyle="1" w:styleId="NormaluthevetChar">
    <w:name w:val="Normal uthevet Char"/>
    <w:rPr>
      <w:rFonts w:ascii="Times" w:hAnsi="Times"/>
      <w:b/>
      <w:noProof w:val="0"/>
      <w:sz w:val="22"/>
      <w:szCs w:val="22"/>
      <w:lang w:val="nb-NO" w:eastAsia="en-US" w:bidi="ar-SA"/>
    </w:rPr>
  </w:style>
  <w:style w:type="character" w:customStyle="1" w:styleId="ListeNummerChar">
    <w:name w:val="Liste Nummer Char"/>
    <w:rPr>
      <w:rFonts w:ascii="Times" w:hAnsi="Times"/>
      <w:noProof w:val="0"/>
      <w:sz w:val="24"/>
      <w:szCs w:val="24"/>
      <w:lang w:val="nb-NO" w:eastAsia="en-US" w:bidi="ar-SA"/>
    </w:rPr>
  </w:style>
  <w:style w:type="paragraph" w:customStyle="1" w:styleId="Grafikk">
    <w:name w:val="Grafikk"/>
    <w:basedOn w:val="Normal"/>
    <w:next w:val="BodyText"/>
    <w:pPr>
      <w:tabs>
        <w:tab w:val="left" w:pos="0"/>
        <w:tab w:val="left" w:pos="567"/>
        <w:tab w:val="left" w:pos="1134"/>
        <w:tab w:val="left" w:pos="1701"/>
        <w:tab w:val="left" w:pos="2268"/>
        <w:tab w:val="left" w:pos="2835"/>
        <w:tab w:val="left" w:pos="3402"/>
      </w:tabs>
      <w:spacing w:before="120" w:after="120"/>
      <w:jc w:val="both"/>
    </w:pPr>
    <w:rPr>
      <w:rFonts w:ascii="Arial" w:hAnsi="Arial"/>
    </w:rPr>
  </w:style>
  <w:style w:type="paragraph" w:customStyle="1" w:styleId="Bokstavpunkt">
    <w:name w:val="Bokstavpunkt"/>
    <w:basedOn w:val="ListNumber"/>
    <w:pPr>
      <w:tabs>
        <w:tab w:val="clear" w:pos="360"/>
      </w:tabs>
      <w:spacing w:before="120" w:after="120"/>
      <w:ind w:left="1134" w:hanging="567"/>
      <w:jc w:val="both"/>
    </w:pPr>
    <w:rPr>
      <w:rFonts w:ascii="Arial" w:hAnsi="Arial"/>
      <w:lang w:val="nb-NO"/>
    </w:rPr>
  </w:style>
  <w:style w:type="paragraph" w:customStyle="1" w:styleId="Referanseliste">
    <w:name w:val="Referanseliste"/>
    <w:basedOn w:val="Normal"/>
    <w:pPr>
      <w:spacing w:before="120" w:after="150"/>
      <w:ind w:left="720" w:hanging="720"/>
    </w:pPr>
    <w:rPr>
      <w:rFonts w:ascii="Times New Roman" w:hAnsi="Times New Roman"/>
    </w:rPr>
  </w:style>
  <w:style w:type="paragraph" w:customStyle="1" w:styleId="StyleJustified">
    <w:name w:val="Style Justified"/>
    <w:basedOn w:val="Normal"/>
    <w:pPr>
      <w:spacing w:before="120" w:after="120"/>
      <w:jc w:val="both"/>
    </w:pPr>
    <w:rPr>
      <w:szCs w:val="20"/>
    </w:rPr>
  </w:style>
  <w:style w:type="paragraph" w:customStyle="1" w:styleId="FirsSideFont">
    <w:name w:val="FirsSide Font"/>
    <w:basedOn w:val="Normal"/>
    <w:pPr>
      <w:tabs>
        <w:tab w:val="left" w:pos="1361"/>
        <w:tab w:val="left" w:pos="4535"/>
      </w:tabs>
      <w:spacing w:before="0"/>
      <w:ind w:left="284"/>
    </w:pPr>
    <w:rPr>
      <w:rFonts w:ascii="Helvetica" w:hAnsi="Helvetica"/>
      <w:sz w:val="20"/>
      <w:szCs w:val="20"/>
      <w:lang w:val="en-GB"/>
    </w:rPr>
  </w:style>
  <w:style w:type="paragraph" w:customStyle="1" w:styleId="StyleKapitteldelingDarkTeal">
    <w:name w:val="Style Kapitteldeling + Dark Teal"/>
    <w:basedOn w:val="Kapitteldeling"/>
    <w:rPr>
      <w:bCs/>
      <w:iCs/>
    </w:rPr>
  </w:style>
  <w:style w:type="paragraph" w:customStyle="1" w:styleId="StyleListePunkterJustified">
    <w:name w:val="Style Liste Punkter + Justified"/>
    <w:basedOn w:val="ListePunkter"/>
    <w:pPr>
      <w:numPr>
        <w:numId w:val="17"/>
      </w:numPr>
    </w:pPr>
    <w:rPr>
      <w:szCs w:val="20"/>
    </w:rPr>
  </w:style>
  <w:style w:type="paragraph" w:styleId="NormalWeb">
    <w:name w:val="Normal (Web)"/>
    <w:basedOn w:val="Normal"/>
    <w:uiPriority w:val="99"/>
    <w:rsid w:val="004677D4"/>
    <w:pPr>
      <w:spacing w:before="100" w:beforeAutospacing="1" w:after="100" w:afterAutospacing="1"/>
    </w:pPr>
    <w:rPr>
      <w:rFonts w:ascii="Times New Roman" w:hAnsi="Times New Roman"/>
      <w:lang w:val="en-US"/>
    </w:rPr>
  </w:style>
  <w:style w:type="character" w:customStyle="1" w:styleId="spelle">
    <w:name w:val="spelle"/>
    <w:basedOn w:val="DefaultParagraphFont"/>
    <w:rsid w:val="000452A8"/>
  </w:style>
  <w:style w:type="paragraph" w:customStyle="1" w:styleId="Author">
    <w:name w:val="Author"/>
    <w:basedOn w:val="Normal"/>
    <w:next w:val="Normal"/>
    <w:rsid w:val="00CB2682"/>
    <w:pPr>
      <w:suppressAutoHyphens/>
      <w:spacing w:before="0" w:line="320" w:lineRule="exact"/>
    </w:pPr>
    <w:rPr>
      <w:sz w:val="28"/>
      <w:szCs w:val="20"/>
      <w:lang w:val="en-GB"/>
    </w:rPr>
  </w:style>
  <w:style w:type="paragraph" w:customStyle="1" w:styleId="Referencetext">
    <w:name w:val="Reference text"/>
    <w:basedOn w:val="Normal"/>
    <w:rsid w:val="00CB2682"/>
    <w:pPr>
      <w:spacing w:before="0" w:line="220" w:lineRule="exact"/>
      <w:ind w:left="284" w:hanging="284"/>
    </w:pPr>
    <w:rPr>
      <w:sz w:val="20"/>
      <w:szCs w:val="20"/>
      <w:lang w:val="en-GB"/>
    </w:rPr>
  </w:style>
  <w:style w:type="character" w:customStyle="1" w:styleId="ingress11">
    <w:name w:val="ingress11"/>
    <w:rsid w:val="00D01AD2"/>
    <w:rPr>
      <w:b/>
      <w:bCs/>
      <w:color w:val="333333"/>
    </w:rPr>
  </w:style>
  <w:style w:type="paragraph" w:customStyle="1" w:styleId="Default">
    <w:name w:val="Default"/>
    <w:rsid w:val="00F72101"/>
    <w:pPr>
      <w:autoSpaceDE w:val="0"/>
      <w:autoSpaceDN w:val="0"/>
      <w:adjustRightInd w:val="0"/>
    </w:pPr>
    <w:rPr>
      <w:color w:val="000000"/>
      <w:sz w:val="24"/>
      <w:szCs w:val="24"/>
      <w:lang w:val="nb-NO" w:eastAsia="nb-NO"/>
    </w:rPr>
  </w:style>
  <w:style w:type="paragraph" w:styleId="Revision">
    <w:name w:val="Revision"/>
    <w:hidden/>
    <w:uiPriority w:val="71"/>
    <w:rsid w:val="00291B13"/>
    <w:rPr>
      <w:rFonts w:ascii="Times" w:hAnsi="Times"/>
      <w:sz w:val="24"/>
      <w:szCs w:val="24"/>
      <w:lang w:val="nb-NO" w:eastAsia="en-US"/>
    </w:rPr>
  </w:style>
  <w:style w:type="paragraph" w:customStyle="1" w:styleId="paragraph">
    <w:name w:val="paragraph"/>
    <w:basedOn w:val="Normal"/>
    <w:rsid w:val="00BC3261"/>
    <w:pPr>
      <w:spacing w:before="100" w:beforeAutospacing="1" w:after="100" w:afterAutospacing="1"/>
    </w:pPr>
    <w:rPr>
      <w:rFonts w:ascii="Times New Roman" w:hAnsi="Times New Roman"/>
      <w:lang w:eastAsia="nb-NO"/>
    </w:rPr>
  </w:style>
  <w:style w:type="character" w:customStyle="1" w:styleId="normaltextrun">
    <w:name w:val="normaltextrun"/>
    <w:basedOn w:val="DefaultParagraphFont"/>
    <w:rsid w:val="00BC3261"/>
  </w:style>
  <w:style w:type="character" w:customStyle="1" w:styleId="eop">
    <w:name w:val="eop"/>
    <w:basedOn w:val="DefaultParagraphFont"/>
    <w:rsid w:val="00BC3261"/>
  </w:style>
  <w:style w:type="character" w:customStyle="1" w:styleId="wacimagecontainer">
    <w:name w:val="wacimagecontainer"/>
    <w:basedOn w:val="DefaultParagraphFont"/>
    <w:rsid w:val="00BC3261"/>
  </w:style>
  <w:style w:type="character" w:customStyle="1" w:styleId="scxw123360173">
    <w:name w:val="scxw123360173"/>
    <w:basedOn w:val="DefaultParagraphFont"/>
    <w:rsid w:val="00377452"/>
  </w:style>
  <w:style w:type="character" w:customStyle="1" w:styleId="scxw60244715">
    <w:name w:val="scxw60244715"/>
    <w:basedOn w:val="DefaultParagraphFont"/>
    <w:rsid w:val="00DB7709"/>
  </w:style>
  <w:style w:type="paragraph" w:styleId="ListParagraph">
    <w:name w:val="List Paragraph"/>
    <w:basedOn w:val="Normal"/>
    <w:uiPriority w:val="34"/>
    <w:qFormat/>
    <w:rsid w:val="00EB06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9804">
      <w:bodyDiv w:val="1"/>
      <w:marLeft w:val="0"/>
      <w:marRight w:val="0"/>
      <w:marTop w:val="0"/>
      <w:marBottom w:val="0"/>
      <w:divBdr>
        <w:top w:val="none" w:sz="0" w:space="0" w:color="auto"/>
        <w:left w:val="none" w:sz="0" w:space="0" w:color="auto"/>
        <w:bottom w:val="none" w:sz="0" w:space="0" w:color="auto"/>
        <w:right w:val="none" w:sz="0" w:space="0" w:color="auto"/>
      </w:divBdr>
      <w:divsChild>
        <w:div w:id="1688174107">
          <w:marLeft w:val="0"/>
          <w:marRight w:val="0"/>
          <w:marTop w:val="0"/>
          <w:marBottom w:val="0"/>
          <w:divBdr>
            <w:top w:val="none" w:sz="0" w:space="0" w:color="auto"/>
            <w:left w:val="none" w:sz="0" w:space="0" w:color="auto"/>
            <w:bottom w:val="none" w:sz="0" w:space="0" w:color="auto"/>
            <w:right w:val="none" w:sz="0" w:space="0" w:color="auto"/>
          </w:divBdr>
        </w:div>
      </w:divsChild>
    </w:div>
    <w:div w:id="46538570">
      <w:bodyDiv w:val="1"/>
      <w:marLeft w:val="0"/>
      <w:marRight w:val="0"/>
      <w:marTop w:val="0"/>
      <w:marBottom w:val="0"/>
      <w:divBdr>
        <w:top w:val="none" w:sz="0" w:space="0" w:color="auto"/>
        <w:left w:val="none" w:sz="0" w:space="0" w:color="auto"/>
        <w:bottom w:val="none" w:sz="0" w:space="0" w:color="auto"/>
        <w:right w:val="none" w:sz="0" w:space="0" w:color="auto"/>
      </w:divBdr>
      <w:divsChild>
        <w:div w:id="316805933">
          <w:marLeft w:val="0"/>
          <w:marRight w:val="0"/>
          <w:marTop w:val="0"/>
          <w:marBottom w:val="0"/>
          <w:divBdr>
            <w:top w:val="none" w:sz="0" w:space="0" w:color="auto"/>
            <w:left w:val="none" w:sz="0" w:space="0" w:color="auto"/>
            <w:bottom w:val="none" w:sz="0" w:space="0" w:color="auto"/>
            <w:right w:val="none" w:sz="0" w:space="0" w:color="auto"/>
          </w:divBdr>
        </w:div>
        <w:div w:id="983898714">
          <w:marLeft w:val="0"/>
          <w:marRight w:val="0"/>
          <w:marTop w:val="0"/>
          <w:marBottom w:val="0"/>
          <w:divBdr>
            <w:top w:val="none" w:sz="0" w:space="0" w:color="auto"/>
            <w:left w:val="none" w:sz="0" w:space="0" w:color="auto"/>
            <w:bottom w:val="none" w:sz="0" w:space="0" w:color="auto"/>
            <w:right w:val="none" w:sz="0" w:space="0" w:color="auto"/>
          </w:divBdr>
        </w:div>
      </w:divsChild>
    </w:div>
    <w:div w:id="50659369">
      <w:bodyDiv w:val="1"/>
      <w:marLeft w:val="0"/>
      <w:marRight w:val="0"/>
      <w:marTop w:val="0"/>
      <w:marBottom w:val="0"/>
      <w:divBdr>
        <w:top w:val="none" w:sz="0" w:space="0" w:color="auto"/>
        <w:left w:val="none" w:sz="0" w:space="0" w:color="auto"/>
        <w:bottom w:val="none" w:sz="0" w:space="0" w:color="auto"/>
        <w:right w:val="none" w:sz="0" w:space="0" w:color="auto"/>
      </w:divBdr>
      <w:divsChild>
        <w:div w:id="175927998">
          <w:marLeft w:val="0"/>
          <w:marRight w:val="0"/>
          <w:marTop w:val="0"/>
          <w:marBottom w:val="0"/>
          <w:divBdr>
            <w:top w:val="none" w:sz="0" w:space="0" w:color="auto"/>
            <w:left w:val="none" w:sz="0" w:space="0" w:color="auto"/>
            <w:bottom w:val="none" w:sz="0" w:space="0" w:color="auto"/>
            <w:right w:val="none" w:sz="0" w:space="0" w:color="auto"/>
          </w:divBdr>
        </w:div>
        <w:div w:id="1983726340">
          <w:marLeft w:val="0"/>
          <w:marRight w:val="0"/>
          <w:marTop w:val="0"/>
          <w:marBottom w:val="0"/>
          <w:divBdr>
            <w:top w:val="none" w:sz="0" w:space="0" w:color="auto"/>
            <w:left w:val="none" w:sz="0" w:space="0" w:color="auto"/>
            <w:bottom w:val="none" w:sz="0" w:space="0" w:color="auto"/>
            <w:right w:val="none" w:sz="0" w:space="0" w:color="auto"/>
          </w:divBdr>
        </w:div>
      </w:divsChild>
    </w:div>
    <w:div w:id="102305324">
      <w:bodyDiv w:val="1"/>
      <w:marLeft w:val="0"/>
      <w:marRight w:val="0"/>
      <w:marTop w:val="0"/>
      <w:marBottom w:val="0"/>
      <w:divBdr>
        <w:top w:val="none" w:sz="0" w:space="0" w:color="auto"/>
        <w:left w:val="none" w:sz="0" w:space="0" w:color="auto"/>
        <w:bottom w:val="none" w:sz="0" w:space="0" w:color="auto"/>
        <w:right w:val="none" w:sz="0" w:space="0" w:color="auto"/>
      </w:divBdr>
      <w:divsChild>
        <w:div w:id="918443124">
          <w:marLeft w:val="0"/>
          <w:marRight w:val="0"/>
          <w:marTop w:val="0"/>
          <w:marBottom w:val="0"/>
          <w:divBdr>
            <w:top w:val="none" w:sz="0" w:space="0" w:color="auto"/>
            <w:left w:val="none" w:sz="0" w:space="0" w:color="auto"/>
            <w:bottom w:val="none" w:sz="0" w:space="0" w:color="auto"/>
            <w:right w:val="none" w:sz="0" w:space="0" w:color="auto"/>
          </w:divBdr>
        </w:div>
        <w:div w:id="997342677">
          <w:marLeft w:val="0"/>
          <w:marRight w:val="0"/>
          <w:marTop w:val="0"/>
          <w:marBottom w:val="0"/>
          <w:divBdr>
            <w:top w:val="none" w:sz="0" w:space="0" w:color="auto"/>
            <w:left w:val="none" w:sz="0" w:space="0" w:color="auto"/>
            <w:bottom w:val="none" w:sz="0" w:space="0" w:color="auto"/>
            <w:right w:val="none" w:sz="0" w:space="0" w:color="auto"/>
          </w:divBdr>
        </w:div>
      </w:divsChild>
    </w:div>
    <w:div w:id="103382734">
      <w:bodyDiv w:val="1"/>
      <w:marLeft w:val="0"/>
      <w:marRight w:val="0"/>
      <w:marTop w:val="0"/>
      <w:marBottom w:val="0"/>
      <w:divBdr>
        <w:top w:val="none" w:sz="0" w:space="0" w:color="auto"/>
        <w:left w:val="none" w:sz="0" w:space="0" w:color="auto"/>
        <w:bottom w:val="none" w:sz="0" w:space="0" w:color="auto"/>
        <w:right w:val="none" w:sz="0" w:space="0" w:color="auto"/>
      </w:divBdr>
      <w:divsChild>
        <w:div w:id="1051684532">
          <w:marLeft w:val="0"/>
          <w:marRight w:val="0"/>
          <w:marTop w:val="0"/>
          <w:marBottom w:val="0"/>
          <w:divBdr>
            <w:top w:val="none" w:sz="0" w:space="0" w:color="auto"/>
            <w:left w:val="none" w:sz="0" w:space="0" w:color="auto"/>
            <w:bottom w:val="none" w:sz="0" w:space="0" w:color="auto"/>
            <w:right w:val="none" w:sz="0" w:space="0" w:color="auto"/>
          </w:divBdr>
        </w:div>
      </w:divsChild>
    </w:div>
    <w:div w:id="148904939">
      <w:bodyDiv w:val="1"/>
      <w:marLeft w:val="0"/>
      <w:marRight w:val="0"/>
      <w:marTop w:val="0"/>
      <w:marBottom w:val="0"/>
      <w:divBdr>
        <w:top w:val="none" w:sz="0" w:space="0" w:color="auto"/>
        <w:left w:val="none" w:sz="0" w:space="0" w:color="auto"/>
        <w:bottom w:val="none" w:sz="0" w:space="0" w:color="auto"/>
        <w:right w:val="none" w:sz="0" w:space="0" w:color="auto"/>
      </w:divBdr>
      <w:divsChild>
        <w:div w:id="33162207">
          <w:marLeft w:val="0"/>
          <w:marRight w:val="0"/>
          <w:marTop w:val="0"/>
          <w:marBottom w:val="0"/>
          <w:divBdr>
            <w:top w:val="none" w:sz="0" w:space="0" w:color="auto"/>
            <w:left w:val="none" w:sz="0" w:space="0" w:color="auto"/>
            <w:bottom w:val="none" w:sz="0" w:space="0" w:color="auto"/>
            <w:right w:val="none" w:sz="0" w:space="0" w:color="auto"/>
          </w:divBdr>
        </w:div>
        <w:div w:id="1940328846">
          <w:marLeft w:val="0"/>
          <w:marRight w:val="0"/>
          <w:marTop w:val="0"/>
          <w:marBottom w:val="0"/>
          <w:divBdr>
            <w:top w:val="none" w:sz="0" w:space="0" w:color="auto"/>
            <w:left w:val="none" w:sz="0" w:space="0" w:color="auto"/>
            <w:bottom w:val="none" w:sz="0" w:space="0" w:color="auto"/>
            <w:right w:val="none" w:sz="0" w:space="0" w:color="auto"/>
          </w:divBdr>
        </w:div>
      </w:divsChild>
    </w:div>
    <w:div w:id="151214554">
      <w:bodyDiv w:val="1"/>
      <w:marLeft w:val="0"/>
      <w:marRight w:val="0"/>
      <w:marTop w:val="0"/>
      <w:marBottom w:val="0"/>
      <w:divBdr>
        <w:top w:val="none" w:sz="0" w:space="0" w:color="auto"/>
        <w:left w:val="none" w:sz="0" w:space="0" w:color="auto"/>
        <w:bottom w:val="none" w:sz="0" w:space="0" w:color="auto"/>
        <w:right w:val="none" w:sz="0" w:space="0" w:color="auto"/>
      </w:divBdr>
      <w:divsChild>
        <w:div w:id="358749834">
          <w:marLeft w:val="0"/>
          <w:marRight w:val="0"/>
          <w:marTop w:val="0"/>
          <w:marBottom w:val="0"/>
          <w:divBdr>
            <w:top w:val="none" w:sz="0" w:space="0" w:color="auto"/>
            <w:left w:val="none" w:sz="0" w:space="0" w:color="auto"/>
            <w:bottom w:val="none" w:sz="0" w:space="0" w:color="auto"/>
            <w:right w:val="none" w:sz="0" w:space="0" w:color="auto"/>
          </w:divBdr>
        </w:div>
        <w:div w:id="817920222">
          <w:marLeft w:val="0"/>
          <w:marRight w:val="0"/>
          <w:marTop w:val="0"/>
          <w:marBottom w:val="0"/>
          <w:divBdr>
            <w:top w:val="none" w:sz="0" w:space="0" w:color="auto"/>
            <w:left w:val="none" w:sz="0" w:space="0" w:color="auto"/>
            <w:bottom w:val="none" w:sz="0" w:space="0" w:color="auto"/>
            <w:right w:val="none" w:sz="0" w:space="0" w:color="auto"/>
          </w:divBdr>
        </w:div>
      </w:divsChild>
    </w:div>
    <w:div w:id="169107317">
      <w:bodyDiv w:val="1"/>
      <w:marLeft w:val="0"/>
      <w:marRight w:val="0"/>
      <w:marTop w:val="0"/>
      <w:marBottom w:val="0"/>
      <w:divBdr>
        <w:top w:val="none" w:sz="0" w:space="0" w:color="auto"/>
        <w:left w:val="none" w:sz="0" w:space="0" w:color="auto"/>
        <w:bottom w:val="none" w:sz="0" w:space="0" w:color="auto"/>
        <w:right w:val="none" w:sz="0" w:space="0" w:color="auto"/>
      </w:divBdr>
      <w:divsChild>
        <w:div w:id="458452590">
          <w:marLeft w:val="0"/>
          <w:marRight w:val="0"/>
          <w:marTop w:val="0"/>
          <w:marBottom w:val="0"/>
          <w:divBdr>
            <w:top w:val="none" w:sz="0" w:space="0" w:color="auto"/>
            <w:left w:val="none" w:sz="0" w:space="0" w:color="auto"/>
            <w:bottom w:val="none" w:sz="0" w:space="0" w:color="auto"/>
            <w:right w:val="none" w:sz="0" w:space="0" w:color="auto"/>
          </w:divBdr>
        </w:div>
        <w:div w:id="2127848426">
          <w:marLeft w:val="0"/>
          <w:marRight w:val="0"/>
          <w:marTop w:val="0"/>
          <w:marBottom w:val="0"/>
          <w:divBdr>
            <w:top w:val="none" w:sz="0" w:space="0" w:color="auto"/>
            <w:left w:val="none" w:sz="0" w:space="0" w:color="auto"/>
            <w:bottom w:val="none" w:sz="0" w:space="0" w:color="auto"/>
            <w:right w:val="none" w:sz="0" w:space="0" w:color="auto"/>
          </w:divBdr>
        </w:div>
      </w:divsChild>
    </w:div>
    <w:div w:id="188496714">
      <w:bodyDiv w:val="1"/>
      <w:marLeft w:val="0"/>
      <w:marRight w:val="0"/>
      <w:marTop w:val="0"/>
      <w:marBottom w:val="0"/>
      <w:divBdr>
        <w:top w:val="none" w:sz="0" w:space="0" w:color="auto"/>
        <w:left w:val="none" w:sz="0" w:space="0" w:color="auto"/>
        <w:bottom w:val="none" w:sz="0" w:space="0" w:color="auto"/>
        <w:right w:val="none" w:sz="0" w:space="0" w:color="auto"/>
      </w:divBdr>
      <w:divsChild>
        <w:div w:id="811601641">
          <w:marLeft w:val="0"/>
          <w:marRight w:val="0"/>
          <w:marTop w:val="0"/>
          <w:marBottom w:val="0"/>
          <w:divBdr>
            <w:top w:val="none" w:sz="0" w:space="0" w:color="auto"/>
            <w:left w:val="none" w:sz="0" w:space="0" w:color="auto"/>
            <w:bottom w:val="none" w:sz="0" w:space="0" w:color="auto"/>
            <w:right w:val="none" w:sz="0" w:space="0" w:color="auto"/>
          </w:divBdr>
        </w:div>
        <w:div w:id="2115246647">
          <w:marLeft w:val="0"/>
          <w:marRight w:val="0"/>
          <w:marTop w:val="0"/>
          <w:marBottom w:val="0"/>
          <w:divBdr>
            <w:top w:val="none" w:sz="0" w:space="0" w:color="auto"/>
            <w:left w:val="none" w:sz="0" w:space="0" w:color="auto"/>
            <w:bottom w:val="none" w:sz="0" w:space="0" w:color="auto"/>
            <w:right w:val="none" w:sz="0" w:space="0" w:color="auto"/>
          </w:divBdr>
        </w:div>
      </w:divsChild>
    </w:div>
    <w:div w:id="195579178">
      <w:bodyDiv w:val="1"/>
      <w:marLeft w:val="0"/>
      <w:marRight w:val="0"/>
      <w:marTop w:val="0"/>
      <w:marBottom w:val="0"/>
      <w:divBdr>
        <w:top w:val="none" w:sz="0" w:space="0" w:color="auto"/>
        <w:left w:val="none" w:sz="0" w:space="0" w:color="auto"/>
        <w:bottom w:val="none" w:sz="0" w:space="0" w:color="auto"/>
        <w:right w:val="none" w:sz="0" w:space="0" w:color="auto"/>
      </w:divBdr>
      <w:divsChild>
        <w:div w:id="839463743">
          <w:marLeft w:val="0"/>
          <w:marRight w:val="0"/>
          <w:marTop w:val="0"/>
          <w:marBottom w:val="0"/>
          <w:divBdr>
            <w:top w:val="none" w:sz="0" w:space="0" w:color="auto"/>
            <w:left w:val="none" w:sz="0" w:space="0" w:color="auto"/>
            <w:bottom w:val="none" w:sz="0" w:space="0" w:color="auto"/>
            <w:right w:val="none" w:sz="0" w:space="0" w:color="auto"/>
          </w:divBdr>
        </w:div>
        <w:div w:id="1852715510">
          <w:marLeft w:val="0"/>
          <w:marRight w:val="0"/>
          <w:marTop w:val="0"/>
          <w:marBottom w:val="0"/>
          <w:divBdr>
            <w:top w:val="none" w:sz="0" w:space="0" w:color="auto"/>
            <w:left w:val="none" w:sz="0" w:space="0" w:color="auto"/>
            <w:bottom w:val="none" w:sz="0" w:space="0" w:color="auto"/>
            <w:right w:val="none" w:sz="0" w:space="0" w:color="auto"/>
          </w:divBdr>
        </w:div>
      </w:divsChild>
    </w:div>
    <w:div w:id="197819072">
      <w:bodyDiv w:val="1"/>
      <w:marLeft w:val="0"/>
      <w:marRight w:val="0"/>
      <w:marTop w:val="0"/>
      <w:marBottom w:val="0"/>
      <w:divBdr>
        <w:top w:val="none" w:sz="0" w:space="0" w:color="auto"/>
        <w:left w:val="none" w:sz="0" w:space="0" w:color="auto"/>
        <w:bottom w:val="none" w:sz="0" w:space="0" w:color="auto"/>
        <w:right w:val="none" w:sz="0" w:space="0" w:color="auto"/>
      </w:divBdr>
      <w:divsChild>
        <w:div w:id="669871036">
          <w:marLeft w:val="0"/>
          <w:marRight w:val="0"/>
          <w:marTop w:val="0"/>
          <w:marBottom w:val="0"/>
          <w:divBdr>
            <w:top w:val="none" w:sz="0" w:space="0" w:color="auto"/>
            <w:left w:val="none" w:sz="0" w:space="0" w:color="auto"/>
            <w:bottom w:val="none" w:sz="0" w:space="0" w:color="auto"/>
            <w:right w:val="none" w:sz="0" w:space="0" w:color="auto"/>
          </w:divBdr>
        </w:div>
        <w:div w:id="785733923">
          <w:marLeft w:val="0"/>
          <w:marRight w:val="0"/>
          <w:marTop w:val="0"/>
          <w:marBottom w:val="0"/>
          <w:divBdr>
            <w:top w:val="none" w:sz="0" w:space="0" w:color="auto"/>
            <w:left w:val="none" w:sz="0" w:space="0" w:color="auto"/>
            <w:bottom w:val="none" w:sz="0" w:space="0" w:color="auto"/>
            <w:right w:val="none" w:sz="0" w:space="0" w:color="auto"/>
          </w:divBdr>
        </w:div>
        <w:div w:id="823660723">
          <w:marLeft w:val="0"/>
          <w:marRight w:val="0"/>
          <w:marTop w:val="0"/>
          <w:marBottom w:val="0"/>
          <w:divBdr>
            <w:top w:val="none" w:sz="0" w:space="0" w:color="auto"/>
            <w:left w:val="none" w:sz="0" w:space="0" w:color="auto"/>
            <w:bottom w:val="none" w:sz="0" w:space="0" w:color="auto"/>
            <w:right w:val="none" w:sz="0" w:space="0" w:color="auto"/>
          </w:divBdr>
        </w:div>
        <w:div w:id="919562956">
          <w:marLeft w:val="0"/>
          <w:marRight w:val="0"/>
          <w:marTop w:val="0"/>
          <w:marBottom w:val="0"/>
          <w:divBdr>
            <w:top w:val="none" w:sz="0" w:space="0" w:color="auto"/>
            <w:left w:val="none" w:sz="0" w:space="0" w:color="auto"/>
            <w:bottom w:val="none" w:sz="0" w:space="0" w:color="auto"/>
            <w:right w:val="none" w:sz="0" w:space="0" w:color="auto"/>
          </w:divBdr>
        </w:div>
        <w:div w:id="1215432561">
          <w:marLeft w:val="0"/>
          <w:marRight w:val="0"/>
          <w:marTop w:val="0"/>
          <w:marBottom w:val="0"/>
          <w:divBdr>
            <w:top w:val="none" w:sz="0" w:space="0" w:color="auto"/>
            <w:left w:val="none" w:sz="0" w:space="0" w:color="auto"/>
            <w:bottom w:val="none" w:sz="0" w:space="0" w:color="auto"/>
            <w:right w:val="none" w:sz="0" w:space="0" w:color="auto"/>
          </w:divBdr>
        </w:div>
        <w:div w:id="1832671346">
          <w:marLeft w:val="0"/>
          <w:marRight w:val="0"/>
          <w:marTop w:val="0"/>
          <w:marBottom w:val="0"/>
          <w:divBdr>
            <w:top w:val="none" w:sz="0" w:space="0" w:color="auto"/>
            <w:left w:val="none" w:sz="0" w:space="0" w:color="auto"/>
            <w:bottom w:val="none" w:sz="0" w:space="0" w:color="auto"/>
            <w:right w:val="none" w:sz="0" w:space="0" w:color="auto"/>
          </w:divBdr>
        </w:div>
      </w:divsChild>
    </w:div>
    <w:div w:id="198396700">
      <w:bodyDiv w:val="1"/>
      <w:marLeft w:val="0"/>
      <w:marRight w:val="0"/>
      <w:marTop w:val="0"/>
      <w:marBottom w:val="0"/>
      <w:divBdr>
        <w:top w:val="none" w:sz="0" w:space="0" w:color="auto"/>
        <w:left w:val="none" w:sz="0" w:space="0" w:color="auto"/>
        <w:bottom w:val="none" w:sz="0" w:space="0" w:color="auto"/>
        <w:right w:val="none" w:sz="0" w:space="0" w:color="auto"/>
      </w:divBdr>
      <w:divsChild>
        <w:div w:id="581909475">
          <w:marLeft w:val="0"/>
          <w:marRight w:val="0"/>
          <w:marTop w:val="0"/>
          <w:marBottom w:val="0"/>
          <w:divBdr>
            <w:top w:val="none" w:sz="0" w:space="0" w:color="auto"/>
            <w:left w:val="none" w:sz="0" w:space="0" w:color="auto"/>
            <w:bottom w:val="none" w:sz="0" w:space="0" w:color="auto"/>
            <w:right w:val="none" w:sz="0" w:space="0" w:color="auto"/>
          </w:divBdr>
        </w:div>
      </w:divsChild>
    </w:div>
    <w:div w:id="208733793">
      <w:bodyDiv w:val="1"/>
      <w:marLeft w:val="0"/>
      <w:marRight w:val="0"/>
      <w:marTop w:val="0"/>
      <w:marBottom w:val="0"/>
      <w:divBdr>
        <w:top w:val="none" w:sz="0" w:space="0" w:color="auto"/>
        <w:left w:val="none" w:sz="0" w:space="0" w:color="auto"/>
        <w:bottom w:val="none" w:sz="0" w:space="0" w:color="auto"/>
        <w:right w:val="none" w:sz="0" w:space="0" w:color="auto"/>
      </w:divBdr>
      <w:divsChild>
        <w:div w:id="2092849338">
          <w:marLeft w:val="0"/>
          <w:marRight w:val="0"/>
          <w:marTop w:val="0"/>
          <w:marBottom w:val="0"/>
          <w:divBdr>
            <w:top w:val="none" w:sz="0" w:space="0" w:color="auto"/>
            <w:left w:val="none" w:sz="0" w:space="0" w:color="auto"/>
            <w:bottom w:val="none" w:sz="0" w:space="0" w:color="auto"/>
            <w:right w:val="none" w:sz="0" w:space="0" w:color="auto"/>
          </w:divBdr>
        </w:div>
      </w:divsChild>
    </w:div>
    <w:div w:id="218133928">
      <w:bodyDiv w:val="1"/>
      <w:marLeft w:val="0"/>
      <w:marRight w:val="0"/>
      <w:marTop w:val="0"/>
      <w:marBottom w:val="0"/>
      <w:divBdr>
        <w:top w:val="none" w:sz="0" w:space="0" w:color="auto"/>
        <w:left w:val="none" w:sz="0" w:space="0" w:color="auto"/>
        <w:bottom w:val="none" w:sz="0" w:space="0" w:color="auto"/>
        <w:right w:val="none" w:sz="0" w:space="0" w:color="auto"/>
      </w:divBdr>
      <w:divsChild>
        <w:div w:id="158272707">
          <w:marLeft w:val="0"/>
          <w:marRight w:val="0"/>
          <w:marTop w:val="0"/>
          <w:marBottom w:val="0"/>
          <w:divBdr>
            <w:top w:val="none" w:sz="0" w:space="0" w:color="auto"/>
            <w:left w:val="none" w:sz="0" w:space="0" w:color="auto"/>
            <w:bottom w:val="none" w:sz="0" w:space="0" w:color="auto"/>
            <w:right w:val="none" w:sz="0" w:space="0" w:color="auto"/>
          </w:divBdr>
        </w:div>
        <w:div w:id="658459954">
          <w:marLeft w:val="0"/>
          <w:marRight w:val="0"/>
          <w:marTop w:val="0"/>
          <w:marBottom w:val="0"/>
          <w:divBdr>
            <w:top w:val="none" w:sz="0" w:space="0" w:color="auto"/>
            <w:left w:val="none" w:sz="0" w:space="0" w:color="auto"/>
            <w:bottom w:val="none" w:sz="0" w:space="0" w:color="auto"/>
            <w:right w:val="none" w:sz="0" w:space="0" w:color="auto"/>
          </w:divBdr>
        </w:div>
        <w:div w:id="919565427">
          <w:marLeft w:val="0"/>
          <w:marRight w:val="0"/>
          <w:marTop w:val="0"/>
          <w:marBottom w:val="0"/>
          <w:divBdr>
            <w:top w:val="none" w:sz="0" w:space="0" w:color="auto"/>
            <w:left w:val="none" w:sz="0" w:space="0" w:color="auto"/>
            <w:bottom w:val="none" w:sz="0" w:space="0" w:color="auto"/>
            <w:right w:val="none" w:sz="0" w:space="0" w:color="auto"/>
          </w:divBdr>
        </w:div>
      </w:divsChild>
    </w:div>
    <w:div w:id="219289147">
      <w:bodyDiv w:val="1"/>
      <w:marLeft w:val="0"/>
      <w:marRight w:val="0"/>
      <w:marTop w:val="0"/>
      <w:marBottom w:val="0"/>
      <w:divBdr>
        <w:top w:val="none" w:sz="0" w:space="0" w:color="auto"/>
        <w:left w:val="none" w:sz="0" w:space="0" w:color="auto"/>
        <w:bottom w:val="none" w:sz="0" w:space="0" w:color="auto"/>
        <w:right w:val="none" w:sz="0" w:space="0" w:color="auto"/>
      </w:divBdr>
      <w:divsChild>
        <w:div w:id="37097113">
          <w:marLeft w:val="0"/>
          <w:marRight w:val="0"/>
          <w:marTop w:val="0"/>
          <w:marBottom w:val="0"/>
          <w:divBdr>
            <w:top w:val="none" w:sz="0" w:space="0" w:color="auto"/>
            <w:left w:val="none" w:sz="0" w:space="0" w:color="auto"/>
            <w:bottom w:val="none" w:sz="0" w:space="0" w:color="auto"/>
            <w:right w:val="none" w:sz="0" w:space="0" w:color="auto"/>
          </w:divBdr>
        </w:div>
        <w:div w:id="584807479">
          <w:marLeft w:val="0"/>
          <w:marRight w:val="0"/>
          <w:marTop w:val="0"/>
          <w:marBottom w:val="0"/>
          <w:divBdr>
            <w:top w:val="none" w:sz="0" w:space="0" w:color="auto"/>
            <w:left w:val="none" w:sz="0" w:space="0" w:color="auto"/>
            <w:bottom w:val="none" w:sz="0" w:space="0" w:color="auto"/>
            <w:right w:val="none" w:sz="0" w:space="0" w:color="auto"/>
          </w:divBdr>
        </w:div>
      </w:divsChild>
    </w:div>
    <w:div w:id="236600645">
      <w:bodyDiv w:val="1"/>
      <w:marLeft w:val="0"/>
      <w:marRight w:val="0"/>
      <w:marTop w:val="0"/>
      <w:marBottom w:val="0"/>
      <w:divBdr>
        <w:top w:val="none" w:sz="0" w:space="0" w:color="auto"/>
        <w:left w:val="none" w:sz="0" w:space="0" w:color="auto"/>
        <w:bottom w:val="none" w:sz="0" w:space="0" w:color="auto"/>
        <w:right w:val="none" w:sz="0" w:space="0" w:color="auto"/>
      </w:divBdr>
      <w:divsChild>
        <w:div w:id="399401164">
          <w:marLeft w:val="0"/>
          <w:marRight w:val="0"/>
          <w:marTop w:val="0"/>
          <w:marBottom w:val="0"/>
          <w:divBdr>
            <w:top w:val="none" w:sz="0" w:space="0" w:color="auto"/>
            <w:left w:val="none" w:sz="0" w:space="0" w:color="auto"/>
            <w:bottom w:val="none" w:sz="0" w:space="0" w:color="auto"/>
            <w:right w:val="none" w:sz="0" w:space="0" w:color="auto"/>
          </w:divBdr>
        </w:div>
      </w:divsChild>
    </w:div>
    <w:div w:id="241840028">
      <w:bodyDiv w:val="1"/>
      <w:marLeft w:val="0"/>
      <w:marRight w:val="0"/>
      <w:marTop w:val="0"/>
      <w:marBottom w:val="0"/>
      <w:divBdr>
        <w:top w:val="none" w:sz="0" w:space="0" w:color="auto"/>
        <w:left w:val="none" w:sz="0" w:space="0" w:color="auto"/>
        <w:bottom w:val="none" w:sz="0" w:space="0" w:color="auto"/>
        <w:right w:val="none" w:sz="0" w:space="0" w:color="auto"/>
      </w:divBdr>
      <w:divsChild>
        <w:div w:id="568997544">
          <w:marLeft w:val="0"/>
          <w:marRight w:val="0"/>
          <w:marTop w:val="0"/>
          <w:marBottom w:val="0"/>
          <w:divBdr>
            <w:top w:val="none" w:sz="0" w:space="0" w:color="auto"/>
            <w:left w:val="none" w:sz="0" w:space="0" w:color="auto"/>
            <w:bottom w:val="none" w:sz="0" w:space="0" w:color="auto"/>
            <w:right w:val="none" w:sz="0" w:space="0" w:color="auto"/>
          </w:divBdr>
        </w:div>
        <w:div w:id="1783571212">
          <w:marLeft w:val="0"/>
          <w:marRight w:val="0"/>
          <w:marTop w:val="0"/>
          <w:marBottom w:val="0"/>
          <w:divBdr>
            <w:top w:val="none" w:sz="0" w:space="0" w:color="auto"/>
            <w:left w:val="none" w:sz="0" w:space="0" w:color="auto"/>
            <w:bottom w:val="none" w:sz="0" w:space="0" w:color="auto"/>
            <w:right w:val="none" w:sz="0" w:space="0" w:color="auto"/>
          </w:divBdr>
        </w:div>
      </w:divsChild>
    </w:div>
    <w:div w:id="248275263">
      <w:bodyDiv w:val="1"/>
      <w:marLeft w:val="0"/>
      <w:marRight w:val="0"/>
      <w:marTop w:val="0"/>
      <w:marBottom w:val="0"/>
      <w:divBdr>
        <w:top w:val="none" w:sz="0" w:space="0" w:color="auto"/>
        <w:left w:val="none" w:sz="0" w:space="0" w:color="auto"/>
        <w:bottom w:val="none" w:sz="0" w:space="0" w:color="auto"/>
        <w:right w:val="none" w:sz="0" w:space="0" w:color="auto"/>
      </w:divBdr>
      <w:divsChild>
        <w:div w:id="1879387410">
          <w:marLeft w:val="0"/>
          <w:marRight w:val="0"/>
          <w:marTop w:val="0"/>
          <w:marBottom w:val="0"/>
          <w:divBdr>
            <w:top w:val="none" w:sz="0" w:space="0" w:color="auto"/>
            <w:left w:val="none" w:sz="0" w:space="0" w:color="auto"/>
            <w:bottom w:val="none" w:sz="0" w:space="0" w:color="auto"/>
            <w:right w:val="none" w:sz="0" w:space="0" w:color="auto"/>
          </w:divBdr>
        </w:div>
        <w:div w:id="2029257361">
          <w:marLeft w:val="0"/>
          <w:marRight w:val="0"/>
          <w:marTop w:val="0"/>
          <w:marBottom w:val="0"/>
          <w:divBdr>
            <w:top w:val="none" w:sz="0" w:space="0" w:color="auto"/>
            <w:left w:val="none" w:sz="0" w:space="0" w:color="auto"/>
            <w:bottom w:val="none" w:sz="0" w:space="0" w:color="auto"/>
            <w:right w:val="none" w:sz="0" w:space="0" w:color="auto"/>
          </w:divBdr>
        </w:div>
      </w:divsChild>
    </w:div>
    <w:div w:id="263342120">
      <w:bodyDiv w:val="1"/>
      <w:marLeft w:val="0"/>
      <w:marRight w:val="0"/>
      <w:marTop w:val="0"/>
      <w:marBottom w:val="0"/>
      <w:divBdr>
        <w:top w:val="none" w:sz="0" w:space="0" w:color="auto"/>
        <w:left w:val="none" w:sz="0" w:space="0" w:color="auto"/>
        <w:bottom w:val="none" w:sz="0" w:space="0" w:color="auto"/>
        <w:right w:val="none" w:sz="0" w:space="0" w:color="auto"/>
      </w:divBdr>
      <w:divsChild>
        <w:div w:id="1506438442">
          <w:marLeft w:val="0"/>
          <w:marRight w:val="0"/>
          <w:marTop w:val="0"/>
          <w:marBottom w:val="0"/>
          <w:divBdr>
            <w:top w:val="none" w:sz="0" w:space="0" w:color="auto"/>
            <w:left w:val="none" w:sz="0" w:space="0" w:color="auto"/>
            <w:bottom w:val="none" w:sz="0" w:space="0" w:color="auto"/>
            <w:right w:val="none" w:sz="0" w:space="0" w:color="auto"/>
          </w:divBdr>
        </w:div>
      </w:divsChild>
    </w:div>
    <w:div w:id="273368093">
      <w:bodyDiv w:val="1"/>
      <w:marLeft w:val="0"/>
      <w:marRight w:val="0"/>
      <w:marTop w:val="0"/>
      <w:marBottom w:val="0"/>
      <w:divBdr>
        <w:top w:val="none" w:sz="0" w:space="0" w:color="auto"/>
        <w:left w:val="none" w:sz="0" w:space="0" w:color="auto"/>
        <w:bottom w:val="none" w:sz="0" w:space="0" w:color="auto"/>
        <w:right w:val="none" w:sz="0" w:space="0" w:color="auto"/>
      </w:divBdr>
      <w:divsChild>
        <w:div w:id="220288980">
          <w:marLeft w:val="0"/>
          <w:marRight w:val="0"/>
          <w:marTop w:val="0"/>
          <w:marBottom w:val="0"/>
          <w:divBdr>
            <w:top w:val="none" w:sz="0" w:space="0" w:color="auto"/>
            <w:left w:val="none" w:sz="0" w:space="0" w:color="auto"/>
            <w:bottom w:val="none" w:sz="0" w:space="0" w:color="auto"/>
            <w:right w:val="none" w:sz="0" w:space="0" w:color="auto"/>
          </w:divBdr>
        </w:div>
      </w:divsChild>
    </w:div>
    <w:div w:id="277030811">
      <w:bodyDiv w:val="1"/>
      <w:marLeft w:val="0"/>
      <w:marRight w:val="0"/>
      <w:marTop w:val="0"/>
      <w:marBottom w:val="0"/>
      <w:divBdr>
        <w:top w:val="none" w:sz="0" w:space="0" w:color="auto"/>
        <w:left w:val="none" w:sz="0" w:space="0" w:color="auto"/>
        <w:bottom w:val="none" w:sz="0" w:space="0" w:color="auto"/>
        <w:right w:val="none" w:sz="0" w:space="0" w:color="auto"/>
      </w:divBdr>
      <w:divsChild>
        <w:div w:id="794518242">
          <w:marLeft w:val="0"/>
          <w:marRight w:val="0"/>
          <w:marTop w:val="0"/>
          <w:marBottom w:val="0"/>
          <w:divBdr>
            <w:top w:val="none" w:sz="0" w:space="0" w:color="auto"/>
            <w:left w:val="none" w:sz="0" w:space="0" w:color="auto"/>
            <w:bottom w:val="none" w:sz="0" w:space="0" w:color="auto"/>
            <w:right w:val="none" w:sz="0" w:space="0" w:color="auto"/>
          </w:divBdr>
        </w:div>
        <w:div w:id="1259289472">
          <w:marLeft w:val="0"/>
          <w:marRight w:val="0"/>
          <w:marTop w:val="0"/>
          <w:marBottom w:val="0"/>
          <w:divBdr>
            <w:top w:val="none" w:sz="0" w:space="0" w:color="auto"/>
            <w:left w:val="none" w:sz="0" w:space="0" w:color="auto"/>
            <w:bottom w:val="none" w:sz="0" w:space="0" w:color="auto"/>
            <w:right w:val="none" w:sz="0" w:space="0" w:color="auto"/>
          </w:divBdr>
        </w:div>
      </w:divsChild>
    </w:div>
    <w:div w:id="278731080">
      <w:bodyDiv w:val="1"/>
      <w:marLeft w:val="0"/>
      <w:marRight w:val="0"/>
      <w:marTop w:val="0"/>
      <w:marBottom w:val="0"/>
      <w:divBdr>
        <w:top w:val="none" w:sz="0" w:space="0" w:color="auto"/>
        <w:left w:val="none" w:sz="0" w:space="0" w:color="auto"/>
        <w:bottom w:val="none" w:sz="0" w:space="0" w:color="auto"/>
        <w:right w:val="none" w:sz="0" w:space="0" w:color="auto"/>
      </w:divBdr>
      <w:divsChild>
        <w:div w:id="1071075127">
          <w:marLeft w:val="0"/>
          <w:marRight w:val="0"/>
          <w:marTop w:val="0"/>
          <w:marBottom w:val="0"/>
          <w:divBdr>
            <w:top w:val="none" w:sz="0" w:space="0" w:color="auto"/>
            <w:left w:val="none" w:sz="0" w:space="0" w:color="auto"/>
            <w:bottom w:val="none" w:sz="0" w:space="0" w:color="auto"/>
            <w:right w:val="none" w:sz="0" w:space="0" w:color="auto"/>
          </w:divBdr>
        </w:div>
      </w:divsChild>
    </w:div>
    <w:div w:id="281349157">
      <w:bodyDiv w:val="1"/>
      <w:marLeft w:val="0"/>
      <w:marRight w:val="0"/>
      <w:marTop w:val="0"/>
      <w:marBottom w:val="0"/>
      <w:divBdr>
        <w:top w:val="none" w:sz="0" w:space="0" w:color="auto"/>
        <w:left w:val="none" w:sz="0" w:space="0" w:color="auto"/>
        <w:bottom w:val="none" w:sz="0" w:space="0" w:color="auto"/>
        <w:right w:val="none" w:sz="0" w:space="0" w:color="auto"/>
      </w:divBdr>
      <w:divsChild>
        <w:div w:id="646979611">
          <w:marLeft w:val="0"/>
          <w:marRight w:val="0"/>
          <w:marTop w:val="0"/>
          <w:marBottom w:val="0"/>
          <w:divBdr>
            <w:top w:val="none" w:sz="0" w:space="0" w:color="auto"/>
            <w:left w:val="none" w:sz="0" w:space="0" w:color="auto"/>
            <w:bottom w:val="none" w:sz="0" w:space="0" w:color="auto"/>
            <w:right w:val="none" w:sz="0" w:space="0" w:color="auto"/>
          </w:divBdr>
        </w:div>
        <w:div w:id="716004662">
          <w:marLeft w:val="0"/>
          <w:marRight w:val="0"/>
          <w:marTop w:val="0"/>
          <w:marBottom w:val="0"/>
          <w:divBdr>
            <w:top w:val="none" w:sz="0" w:space="0" w:color="auto"/>
            <w:left w:val="none" w:sz="0" w:space="0" w:color="auto"/>
            <w:bottom w:val="none" w:sz="0" w:space="0" w:color="auto"/>
            <w:right w:val="none" w:sz="0" w:space="0" w:color="auto"/>
          </w:divBdr>
        </w:div>
      </w:divsChild>
    </w:div>
    <w:div w:id="282227236">
      <w:bodyDiv w:val="1"/>
      <w:marLeft w:val="0"/>
      <w:marRight w:val="0"/>
      <w:marTop w:val="0"/>
      <w:marBottom w:val="0"/>
      <w:divBdr>
        <w:top w:val="none" w:sz="0" w:space="0" w:color="auto"/>
        <w:left w:val="none" w:sz="0" w:space="0" w:color="auto"/>
        <w:bottom w:val="none" w:sz="0" w:space="0" w:color="auto"/>
        <w:right w:val="none" w:sz="0" w:space="0" w:color="auto"/>
      </w:divBdr>
      <w:divsChild>
        <w:div w:id="847599205">
          <w:marLeft w:val="0"/>
          <w:marRight w:val="0"/>
          <w:marTop w:val="0"/>
          <w:marBottom w:val="0"/>
          <w:divBdr>
            <w:top w:val="none" w:sz="0" w:space="0" w:color="auto"/>
            <w:left w:val="none" w:sz="0" w:space="0" w:color="auto"/>
            <w:bottom w:val="none" w:sz="0" w:space="0" w:color="auto"/>
            <w:right w:val="none" w:sz="0" w:space="0" w:color="auto"/>
          </w:divBdr>
        </w:div>
        <w:div w:id="2077580075">
          <w:marLeft w:val="0"/>
          <w:marRight w:val="0"/>
          <w:marTop w:val="0"/>
          <w:marBottom w:val="0"/>
          <w:divBdr>
            <w:top w:val="none" w:sz="0" w:space="0" w:color="auto"/>
            <w:left w:val="none" w:sz="0" w:space="0" w:color="auto"/>
            <w:bottom w:val="none" w:sz="0" w:space="0" w:color="auto"/>
            <w:right w:val="none" w:sz="0" w:space="0" w:color="auto"/>
          </w:divBdr>
        </w:div>
      </w:divsChild>
    </w:div>
    <w:div w:id="288824239">
      <w:bodyDiv w:val="1"/>
      <w:marLeft w:val="0"/>
      <w:marRight w:val="0"/>
      <w:marTop w:val="0"/>
      <w:marBottom w:val="0"/>
      <w:divBdr>
        <w:top w:val="none" w:sz="0" w:space="0" w:color="auto"/>
        <w:left w:val="none" w:sz="0" w:space="0" w:color="auto"/>
        <w:bottom w:val="none" w:sz="0" w:space="0" w:color="auto"/>
        <w:right w:val="none" w:sz="0" w:space="0" w:color="auto"/>
      </w:divBdr>
      <w:divsChild>
        <w:div w:id="329259714">
          <w:marLeft w:val="0"/>
          <w:marRight w:val="0"/>
          <w:marTop w:val="0"/>
          <w:marBottom w:val="0"/>
          <w:divBdr>
            <w:top w:val="none" w:sz="0" w:space="0" w:color="auto"/>
            <w:left w:val="none" w:sz="0" w:space="0" w:color="auto"/>
            <w:bottom w:val="none" w:sz="0" w:space="0" w:color="auto"/>
            <w:right w:val="none" w:sz="0" w:space="0" w:color="auto"/>
          </w:divBdr>
        </w:div>
      </w:divsChild>
    </w:div>
    <w:div w:id="289939806">
      <w:bodyDiv w:val="1"/>
      <w:marLeft w:val="0"/>
      <w:marRight w:val="0"/>
      <w:marTop w:val="0"/>
      <w:marBottom w:val="0"/>
      <w:divBdr>
        <w:top w:val="none" w:sz="0" w:space="0" w:color="auto"/>
        <w:left w:val="none" w:sz="0" w:space="0" w:color="auto"/>
        <w:bottom w:val="none" w:sz="0" w:space="0" w:color="auto"/>
        <w:right w:val="none" w:sz="0" w:space="0" w:color="auto"/>
      </w:divBdr>
      <w:divsChild>
        <w:div w:id="424303603">
          <w:marLeft w:val="0"/>
          <w:marRight w:val="0"/>
          <w:marTop w:val="0"/>
          <w:marBottom w:val="0"/>
          <w:divBdr>
            <w:top w:val="none" w:sz="0" w:space="0" w:color="auto"/>
            <w:left w:val="none" w:sz="0" w:space="0" w:color="auto"/>
            <w:bottom w:val="none" w:sz="0" w:space="0" w:color="auto"/>
            <w:right w:val="none" w:sz="0" w:space="0" w:color="auto"/>
          </w:divBdr>
        </w:div>
        <w:div w:id="615404857">
          <w:marLeft w:val="0"/>
          <w:marRight w:val="0"/>
          <w:marTop w:val="0"/>
          <w:marBottom w:val="0"/>
          <w:divBdr>
            <w:top w:val="none" w:sz="0" w:space="0" w:color="auto"/>
            <w:left w:val="none" w:sz="0" w:space="0" w:color="auto"/>
            <w:bottom w:val="none" w:sz="0" w:space="0" w:color="auto"/>
            <w:right w:val="none" w:sz="0" w:space="0" w:color="auto"/>
          </w:divBdr>
        </w:div>
      </w:divsChild>
    </w:div>
    <w:div w:id="298458122">
      <w:bodyDiv w:val="1"/>
      <w:marLeft w:val="0"/>
      <w:marRight w:val="0"/>
      <w:marTop w:val="0"/>
      <w:marBottom w:val="0"/>
      <w:divBdr>
        <w:top w:val="none" w:sz="0" w:space="0" w:color="auto"/>
        <w:left w:val="none" w:sz="0" w:space="0" w:color="auto"/>
        <w:bottom w:val="none" w:sz="0" w:space="0" w:color="auto"/>
        <w:right w:val="none" w:sz="0" w:space="0" w:color="auto"/>
      </w:divBdr>
      <w:divsChild>
        <w:div w:id="188372872">
          <w:marLeft w:val="0"/>
          <w:marRight w:val="0"/>
          <w:marTop w:val="0"/>
          <w:marBottom w:val="0"/>
          <w:divBdr>
            <w:top w:val="none" w:sz="0" w:space="0" w:color="auto"/>
            <w:left w:val="none" w:sz="0" w:space="0" w:color="auto"/>
            <w:bottom w:val="none" w:sz="0" w:space="0" w:color="auto"/>
            <w:right w:val="none" w:sz="0" w:space="0" w:color="auto"/>
          </w:divBdr>
        </w:div>
        <w:div w:id="909732672">
          <w:marLeft w:val="0"/>
          <w:marRight w:val="0"/>
          <w:marTop w:val="0"/>
          <w:marBottom w:val="0"/>
          <w:divBdr>
            <w:top w:val="none" w:sz="0" w:space="0" w:color="auto"/>
            <w:left w:val="none" w:sz="0" w:space="0" w:color="auto"/>
            <w:bottom w:val="none" w:sz="0" w:space="0" w:color="auto"/>
            <w:right w:val="none" w:sz="0" w:space="0" w:color="auto"/>
          </w:divBdr>
        </w:div>
      </w:divsChild>
    </w:div>
    <w:div w:id="321861075">
      <w:bodyDiv w:val="1"/>
      <w:marLeft w:val="0"/>
      <w:marRight w:val="0"/>
      <w:marTop w:val="0"/>
      <w:marBottom w:val="0"/>
      <w:divBdr>
        <w:top w:val="none" w:sz="0" w:space="0" w:color="auto"/>
        <w:left w:val="none" w:sz="0" w:space="0" w:color="auto"/>
        <w:bottom w:val="none" w:sz="0" w:space="0" w:color="auto"/>
        <w:right w:val="none" w:sz="0" w:space="0" w:color="auto"/>
      </w:divBdr>
      <w:divsChild>
        <w:div w:id="1607541476">
          <w:marLeft w:val="0"/>
          <w:marRight w:val="0"/>
          <w:marTop w:val="0"/>
          <w:marBottom w:val="0"/>
          <w:divBdr>
            <w:top w:val="none" w:sz="0" w:space="0" w:color="auto"/>
            <w:left w:val="none" w:sz="0" w:space="0" w:color="auto"/>
            <w:bottom w:val="none" w:sz="0" w:space="0" w:color="auto"/>
            <w:right w:val="none" w:sz="0" w:space="0" w:color="auto"/>
          </w:divBdr>
        </w:div>
      </w:divsChild>
    </w:div>
    <w:div w:id="326251493">
      <w:bodyDiv w:val="1"/>
      <w:marLeft w:val="0"/>
      <w:marRight w:val="0"/>
      <w:marTop w:val="0"/>
      <w:marBottom w:val="0"/>
      <w:divBdr>
        <w:top w:val="none" w:sz="0" w:space="0" w:color="auto"/>
        <w:left w:val="none" w:sz="0" w:space="0" w:color="auto"/>
        <w:bottom w:val="none" w:sz="0" w:space="0" w:color="auto"/>
        <w:right w:val="none" w:sz="0" w:space="0" w:color="auto"/>
      </w:divBdr>
      <w:divsChild>
        <w:div w:id="546260807">
          <w:marLeft w:val="0"/>
          <w:marRight w:val="0"/>
          <w:marTop w:val="0"/>
          <w:marBottom w:val="0"/>
          <w:divBdr>
            <w:top w:val="none" w:sz="0" w:space="0" w:color="auto"/>
            <w:left w:val="none" w:sz="0" w:space="0" w:color="auto"/>
            <w:bottom w:val="none" w:sz="0" w:space="0" w:color="auto"/>
            <w:right w:val="none" w:sz="0" w:space="0" w:color="auto"/>
          </w:divBdr>
        </w:div>
      </w:divsChild>
    </w:div>
    <w:div w:id="330258197">
      <w:bodyDiv w:val="1"/>
      <w:marLeft w:val="0"/>
      <w:marRight w:val="0"/>
      <w:marTop w:val="0"/>
      <w:marBottom w:val="0"/>
      <w:divBdr>
        <w:top w:val="none" w:sz="0" w:space="0" w:color="auto"/>
        <w:left w:val="none" w:sz="0" w:space="0" w:color="auto"/>
        <w:bottom w:val="none" w:sz="0" w:space="0" w:color="auto"/>
        <w:right w:val="none" w:sz="0" w:space="0" w:color="auto"/>
      </w:divBdr>
      <w:divsChild>
        <w:div w:id="510143228">
          <w:marLeft w:val="0"/>
          <w:marRight w:val="0"/>
          <w:marTop w:val="0"/>
          <w:marBottom w:val="0"/>
          <w:divBdr>
            <w:top w:val="none" w:sz="0" w:space="0" w:color="auto"/>
            <w:left w:val="none" w:sz="0" w:space="0" w:color="auto"/>
            <w:bottom w:val="none" w:sz="0" w:space="0" w:color="auto"/>
            <w:right w:val="none" w:sz="0" w:space="0" w:color="auto"/>
          </w:divBdr>
        </w:div>
      </w:divsChild>
    </w:div>
    <w:div w:id="340746728">
      <w:bodyDiv w:val="1"/>
      <w:marLeft w:val="0"/>
      <w:marRight w:val="0"/>
      <w:marTop w:val="0"/>
      <w:marBottom w:val="0"/>
      <w:divBdr>
        <w:top w:val="none" w:sz="0" w:space="0" w:color="auto"/>
        <w:left w:val="none" w:sz="0" w:space="0" w:color="auto"/>
        <w:bottom w:val="none" w:sz="0" w:space="0" w:color="auto"/>
        <w:right w:val="none" w:sz="0" w:space="0" w:color="auto"/>
      </w:divBdr>
      <w:divsChild>
        <w:div w:id="573855460">
          <w:marLeft w:val="0"/>
          <w:marRight w:val="0"/>
          <w:marTop w:val="0"/>
          <w:marBottom w:val="0"/>
          <w:divBdr>
            <w:top w:val="none" w:sz="0" w:space="0" w:color="auto"/>
            <w:left w:val="none" w:sz="0" w:space="0" w:color="auto"/>
            <w:bottom w:val="none" w:sz="0" w:space="0" w:color="auto"/>
            <w:right w:val="none" w:sz="0" w:space="0" w:color="auto"/>
          </w:divBdr>
        </w:div>
        <w:div w:id="1042940363">
          <w:marLeft w:val="0"/>
          <w:marRight w:val="0"/>
          <w:marTop w:val="0"/>
          <w:marBottom w:val="0"/>
          <w:divBdr>
            <w:top w:val="none" w:sz="0" w:space="0" w:color="auto"/>
            <w:left w:val="none" w:sz="0" w:space="0" w:color="auto"/>
            <w:bottom w:val="none" w:sz="0" w:space="0" w:color="auto"/>
            <w:right w:val="none" w:sz="0" w:space="0" w:color="auto"/>
          </w:divBdr>
        </w:div>
        <w:div w:id="1452283880">
          <w:marLeft w:val="0"/>
          <w:marRight w:val="0"/>
          <w:marTop w:val="0"/>
          <w:marBottom w:val="0"/>
          <w:divBdr>
            <w:top w:val="none" w:sz="0" w:space="0" w:color="auto"/>
            <w:left w:val="none" w:sz="0" w:space="0" w:color="auto"/>
            <w:bottom w:val="none" w:sz="0" w:space="0" w:color="auto"/>
            <w:right w:val="none" w:sz="0" w:space="0" w:color="auto"/>
          </w:divBdr>
        </w:div>
      </w:divsChild>
    </w:div>
    <w:div w:id="349336475">
      <w:bodyDiv w:val="1"/>
      <w:marLeft w:val="0"/>
      <w:marRight w:val="0"/>
      <w:marTop w:val="0"/>
      <w:marBottom w:val="0"/>
      <w:divBdr>
        <w:top w:val="none" w:sz="0" w:space="0" w:color="auto"/>
        <w:left w:val="none" w:sz="0" w:space="0" w:color="auto"/>
        <w:bottom w:val="none" w:sz="0" w:space="0" w:color="auto"/>
        <w:right w:val="none" w:sz="0" w:space="0" w:color="auto"/>
      </w:divBdr>
      <w:divsChild>
        <w:div w:id="1526552653">
          <w:marLeft w:val="0"/>
          <w:marRight w:val="0"/>
          <w:marTop w:val="0"/>
          <w:marBottom w:val="0"/>
          <w:divBdr>
            <w:top w:val="none" w:sz="0" w:space="0" w:color="auto"/>
            <w:left w:val="none" w:sz="0" w:space="0" w:color="auto"/>
            <w:bottom w:val="none" w:sz="0" w:space="0" w:color="auto"/>
            <w:right w:val="none" w:sz="0" w:space="0" w:color="auto"/>
          </w:divBdr>
        </w:div>
      </w:divsChild>
    </w:div>
    <w:div w:id="357001464">
      <w:bodyDiv w:val="1"/>
      <w:marLeft w:val="0"/>
      <w:marRight w:val="0"/>
      <w:marTop w:val="0"/>
      <w:marBottom w:val="0"/>
      <w:divBdr>
        <w:top w:val="none" w:sz="0" w:space="0" w:color="auto"/>
        <w:left w:val="none" w:sz="0" w:space="0" w:color="auto"/>
        <w:bottom w:val="none" w:sz="0" w:space="0" w:color="auto"/>
        <w:right w:val="none" w:sz="0" w:space="0" w:color="auto"/>
      </w:divBdr>
      <w:divsChild>
        <w:div w:id="572394804">
          <w:marLeft w:val="0"/>
          <w:marRight w:val="0"/>
          <w:marTop w:val="0"/>
          <w:marBottom w:val="0"/>
          <w:divBdr>
            <w:top w:val="none" w:sz="0" w:space="0" w:color="auto"/>
            <w:left w:val="none" w:sz="0" w:space="0" w:color="auto"/>
            <w:bottom w:val="none" w:sz="0" w:space="0" w:color="auto"/>
            <w:right w:val="none" w:sz="0" w:space="0" w:color="auto"/>
          </w:divBdr>
        </w:div>
      </w:divsChild>
    </w:div>
    <w:div w:id="367530000">
      <w:bodyDiv w:val="1"/>
      <w:marLeft w:val="0"/>
      <w:marRight w:val="0"/>
      <w:marTop w:val="0"/>
      <w:marBottom w:val="0"/>
      <w:divBdr>
        <w:top w:val="none" w:sz="0" w:space="0" w:color="auto"/>
        <w:left w:val="none" w:sz="0" w:space="0" w:color="auto"/>
        <w:bottom w:val="none" w:sz="0" w:space="0" w:color="auto"/>
        <w:right w:val="none" w:sz="0" w:space="0" w:color="auto"/>
      </w:divBdr>
      <w:divsChild>
        <w:div w:id="648677907">
          <w:marLeft w:val="0"/>
          <w:marRight w:val="0"/>
          <w:marTop w:val="0"/>
          <w:marBottom w:val="0"/>
          <w:divBdr>
            <w:top w:val="none" w:sz="0" w:space="0" w:color="auto"/>
            <w:left w:val="none" w:sz="0" w:space="0" w:color="auto"/>
            <w:bottom w:val="none" w:sz="0" w:space="0" w:color="auto"/>
            <w:right w:val="none" w:sz="0" w:space="0" w:color="auto"/>
          </w:divBdr>
        </w:div>
      </w:divsChild>
    </w:div>
    <w:div w:id="369957056">
      <w:bodyDiv w:val="1"/>
      <w:marLeft w:val="0"/>
      <w:marRight w:val="0"/>
      <w:marTop w:val="0"/>
      <w:marBottom w:val="0"/>
      <w:divBdr>
        <w:top w:val="none" w:sz="0" w:space="0" w:color="auto"/>
        <w:left w:val="none" w:sz="0" w:space="0" w:color="auto"/>
        <w:bottom w:val="none" w:sz="0" w:space="0" w:color="auto"/>
        <w:right w:val="none" w:sz="0" w:space="0" w:color="auto"/>
      </w:divBdr>
    </w:div>
    <w:div w:id="370030943">
      <w:bodyDiv w:val="1"/>
      <w:marLeft w:val="0"/>
      <w:marRight w:val="0"/>
      <w:marTop w:val="0"/>
      <w:marBottom w:val="0"/>
      <w:divBdr>
        <w:top w:val="none" w:sz="0" w:space="0" w:color="auto"/>
        <w:left w:val="none" w:sz="0" w:space="0" w:color="auto"/>
        <w:bottom w:val="none" w:sz="0" w:space="0" w:color="auto"/>
        <w:right w:val="none" w:sz="0" w:space="0" w:color="auto"/>
      </w:divBdr>
      <w:divsChild>
        <w:div w:id="760491689">
          <w:marLeft w:val="0"/>
          <w:marRight w:val="0"/>
          <w:marTop w:val="0"/>
          <w:marBottom w:val="0"/>
          <w:divBdr>
            <w:top w:val="none" w:sz="0" w:space="0" w:color="auto"/>
            <w:left w:val="none" w:sz="0" w:space="0" w:color="auto"/>
            <w:bottom w:val="none" w:sz="0" w:space="0" w:color="auto"/>
            <w:right w:val="none" w:sz="0" w:space="0" w:color="auto"/>
          </w:divBdr>
        </w:div>
        <w:div w:id="1844006225">
          <w:marLeft w:val="0"/>
          <w:marRight w:val="0"/>
          <w:marTop w:val="0"/>
          <w:marBottom w:val="0"/>
          <w:divBdr>
            <w:top w:val="none" w:sz="0" w:space="0" w:color="auto"/>
            <w:left w:val="none" w:sz="0" w:space="0" w:color="auto"/>
            <w:bottom w:val="none" w:sz="0" w:space="0" w:color="auto"/>
            <w:right w:val="none" w:sz="0" w:space="0" w:color="auto"/>
          </w:divBdr>
        </w:div>
      </w:divsChild>
    </w:div>
    <w:div w:id="373118624">
      <w:bodyDiv w:val="1"/>
      <w:marLeft w:val="0"/>
      <w:marRight w:val="0"/>
      <w:marTop w:val="0"/>
      <w:marBottom w:val="0"/>
      <w:divBdr>
        <w:top w:val="none" w:sz="0" w:space="0" w:color="auto"/>
        <w:left w:val="none" w:sz="0" w:space="0" w:color="auto"/>
        <w:bottom w:val="none" w:sz="0" w:space="0" w:color="auto"/>
        <w:right w:val="none" w:sz="0" w:space="0" w:color="auto"/>
      </w:divBdr>
      <w:divsChild>
        <w:div w:id="86772971">
          <w:marLeft w:val="0"/>
          <w:marRight w:val="0"/>
          <w:marTop w:val="0"/>
          <w:marBottom w:val="0"/>
          <w:divBdr>
            <w:top w:val="none" w:sz="0" w:space="0" w:color="auto"/>
            <w:left w:val="none" w:sz="0" w:space="0" w:color="auto"/>
            <w:bottom w:val="none" w:sz="0" w:space="0" w:color="auto"/>
            <w:right w:val="none" w:sz="0" w:space="0" w:color="auto"/>
          </w:divBdr>
        </w:div>
      </w:divsChild>
    </w:div>
    <w:div w:id="378939242">
      <w:bodyDiv w:val="1"/>
      <w:marLeft w:val="0"/>
      <w:marRight w:val="0"/>
      <w:marTop w:val="0"/>
      <w:marBottom w:val="0"/>
      <w:divBdr>
        <w:top w:val="none" w:sz="0" w:space="0" w:color="auto"/>
        <w:left w:val="none" w:sz="0" w:space="0" w:color="auto"/>
        <w:bottom w:val="none" w:sz="0" w:space="0" w:color="auto"/>
        <w:right w:val="none" w:sz="0" w:space="0" w:color="auto"/>
      </w:divBdr>
      <w:divsChild>
        <w:div w:id="932009907">
          <w:marLeft w:val="0"/>
          <w:marRight w:val="0"/>
          <w:marTop w:val="0"/>
          <w:marBottom w:val="0"/>
          <w:divBdr>
            <w:top w:val="none" w:sz="0" w:space="0" w:color="auto"/>
            <w:left w:val="none" w:sz="0" w:space="0" w:color="auto"/>
            <w:bottom w:val="none" w:sz="0" w:space="0" w:color="auto"/>
            <w:right w:val="none" w:sz="0" w:space="0" w:color="auto"/>
          </w:divBdr>
        </w:div>
        <w:div w:id="1276643123">
          <w:marLeft w:val="0"/>
          <w:marRight w:val="0"/>
          <w:marTop w:val="0"/>
          <w:marBottom w:val="0"/>
          <w:divBdr>
            <w:top w:val="none" w:sz="0" w:space="0" w:color="auto"/>
            <w:left w:val="none" w:sz="0" w:space="0" w:color="auto"/>
            <w:bottom w:val="none" w:sz="0" w:space="0" w:color="auto"/>
            <w:right w:val="none" w:sz="0" w:space="0" w:color="auto"/>
          </w:divBdr>
        </w:div>
      </w:divsChild>
    </w:div>
    <w:div w:id="383261509">
      <w:bodyDiv w:val="1"/>
      <w:marLeft w:val="0"/>
      <w:marRight w:val="0"/>
      <w:marTop w:val="0"/>
      <w:marBottom w:val="0"/>
      <w:divBdr>
        <w:top w:val="none" w:sz="0" w:space="0" w:color="auto"/>
        <w:left w:val="none" w:sz="0" w:space="0" w:color="auto"/>
        <w:bottom w:val="none" w:sz="0" w:space="0" w:color="auto"/>
        <w:right w:val="none" w:sz="0" w:space="0" w:color="auto"/>
      </w:divBdr>
      <w:divsChild>
        <w:div w:id="1577007796">
          <w:marLeft w:val="0"/>
          <w:marRight w:val="0"/>
          <w:marTop w:val="0"/>
          <w:marBottom w:val="0"/>
          <w:divBdr>
            <w:top w:val="none" w:sz="0" w:space="0" w:color="auto"/>
            <w:left w:val="none" w:sz="0" w:space="0" w:color="auto"/>
            <w:bottom w:val="none" w:sz="0" w:space="0" w:color="auto"/>
            <w:right w:val="none" w:sz="0" w:space="0" w:color="auto"/>
          </w:divBdr>
        </w:div>
      </w:divsChild>
    </w:div>
    <w:div w:id="394400708">
      <w:bodyDiv w:val="1"/>
      <w:marLeft w:val="0"/>
      <w:marRight w:val="0"/>
      <w:marTop w:val="0"/>
      <w:marBottom w:val="0"/>
      <w:divBdr>
        <w:top w:val="none" w:sz="0" w:space="0" w:color="auto"/>
        <w:left w:val="none" w:sz="0" w:space="0" w:color="auto"/>
        <w:bottom w:val="none" w:sz="0" w:space="0" w:color="auto"/>
        <w:right w:val="none" w:sz="0" w:space="0" w:color="auto"/>
      </w:divBdr>
      <w:divsChild>
        <w:div w:id="194273677">
          <w:marLeft w:val="0"/>
          <w:marRight w:val="0"/>
          <w:marTop w:val="0"/>
          <w:marBottom w:val="0"/>
          <w:divBdr>
            <w:top w:val="none" w:sz="0" w:space="0" w:color="auto"/>
            <w:left w:val="none" w:sz="0" w:space="0" w:color="auto"/>
            <w:bottom w:val="none" w:sz="0" w:space="0" w:color="auto"/>
            <w:right w:val="none" w:sz="0" w:space="0" w:color="auto"/>
          </w:divBdr>
        </w:div>
        <w:div w:id="1514563451">
          <w:marLeft w:val="0"/>
          <w:marRight w:val="0"/>
          <w:marTop w:val="0"/>
          <w:marBottom w:val="0"/>
          <w:divBdr>
            <w:top w:val="none" w:sz="0" w:space="0" w:color="auto"/>
            <w:left w:val="none" w:sz="0" w:space="0" w:color="auto"/>
            <w:bottom w:val="none" w:sz="0" w:space="0" w:color="auto"/>
            <w:right w:val="none" w:sz="0" w:space="0" w:color="auto"/>
          </w:divBdr>
        </w:div>
        <w:div w:id="1928035417">
          <w:marLeft w:val="0"/>
          <w:marRight w:val="0"/>
          <w:marTop w:val="0"/>
          <w:marBottom w:val="0"/>
          <w:divBdr>
            <w:top w:val="none" w:sz="0" w:space="0" w:color="auto"/>
            <w:left w:val="none" w:sz="0" w:space="0" w:color="auto"/>
            <w:bottom w:val="none" w:sz="0" w:space="0" w:color="auto"/>
            <w:right w:val="none" w:sz="0" w:space="0" w:color="auto"/>
          </w:divBdr>
        </w:div>
      </w:divsChild>
    </w:div>
    <w:div w:id="404646481">
      <w:bodyDiv w:val="1"/>
      <w:marLeft w:val="0"/>
      <w:marRight w:val="0"/>
      <w:marTop w:val="0"/>
      <w:marBottom w:val="0"/>
      <w:divBdr>
        <w:top w:val="none" w:sz="0" w:space="0" w:color="auto"/>
        <w:left w:val="none" w:sz="0" w:space="0" w:color="auto"/>
        <w:bottom w:val="none" w:sz="0" w:space="0" w:color="auto"/>
        <w:right w:val="none" w:sz="0" w:space="0" w:color="auto"/>
      </w:divBdr>
      <w:divsChild>
        <w:div w:id="1185023775">
          <w:marLeft w:val="0"/>
          <w:marRight w:val="0"/>
          <w:marTop w:val="0"/>
          <w:marBottom w:val="0"/>
          <w:divBdr>
            <w:top w:val="none" w:sz="0" w:space="0" w:color="auto"/>
            <w:left w:val="none" w:sz="0" w:space="0" w:color="auto"/>
            <w:bottom w:val="none" w:sz="0" w:space="0" w:color="auto"/>
            <w:right w:val="none" w:sz="0" w:space="0" w:color="auto"/>
          </w:divBdr>
        </w:div>
        <w:div w:id="1271014173">
          <w:marLeft w:val="0"/>
          <w:marRight w:val="0"/>
          <w:marTop w:val="0"/>
          <w:marBottom w:val="0"/>
          <w:divBdr>
            <w:top w:val="none" w:sz="0" w:space="0" w:color="auto"/>
            <w:left w:val="none" w:sz="0" w:space="0" w:color="auto"/>
            <w:bottom w:val="none" w:sz="0" w:space="0" w:color="auto"/>
            <w:right w:val="none" w:sz="0" w:space="0" w:color="auto"/>
          </w:divBdr>
        </w:div>
      </w:divsChild>
    </w:div>
    <w:div w:id="420102323">
      <w:bodyDiv w:val="1"/>
      <w:marLeft w:val="0"/>
      <w:marRight w:val="0"/>
      <w:marTop w:val="0"/>
      <w:marBottom w:val="0"/>
      <w:divBdr>
        <w:top w:val="none" w:sz="0" w:space="0" w:color="auto"/>
        <w:left w:val="none" w:sz="0" w:space="0" w:color="auto"/>
        <w:bottom w:val="none" w:sz="0" w:space="0" w:color="auto"/>
        <w:right w:val="none" w:sz="0" w:space="0" w:color="auto"/>
      </w:divBdr>
      <w:divsChild>
        <w:div w:id="627323975">
          <w:marLeft w:val="0"/>
          <w:marRight w:val="0"/>
          <w:marTop w:val="0"/>
          <w:marBottom w:val="0"/>
          <w:divBdr>
            <w:top w:val="none" w:sz="0" w:space="0" w:color="auto"/>
            <w:left w:val="none" w:sz="0" w:space="0" w:color="auto"/>
            <w:bottom w:val="none" w:sz="0" w:space="0" w:color="auto"/>
            <w:right w:val="none" w:sz="0" w:space="0" w:color="auto"/>
          </w:divBdr>
        </w:div>
      </w:divsChild>
    </w:div>
    <w:div w:id="438456528">
      <w:bodyDiv w:val="1"/>
      <w:marLeft w:val="0"/>
      <w:marRight w:val="0"/>
      <w:marTop w:val="0"/>
      <w:marBottom w:val="0"/>
      <w:divBdr>
        <w:top w:val="none" w:sz="0" w:space="0" w:color="auto"/>
        <w:left w:val="none" w:sz="0" w:space="0" w:color="auto"/>
        <w:bottom w:val="none" w:sz="0" w:space="0" w:color="auto"/>
        <w:right w:val="none" w:sz="0" w:space="0" w:color="auto"/>
      </w:divBdr>
      <w:divsChild>
        <w:div w:id="1645505027">
          <w:marLeft w:val="0"/>
          <w:marRight w:val="0"/>
          <w:marTop w:val="0"/>
          <w:marBottom w:val="0"/>
          <w:divBdr>
            <w:top w:val="none" w:sz="0" w:space="0" w:color="auto"/>
            <w:left w:val="none" w:sz="0" w:space="0" w:color="auto"/>
            <w:bottom w:val="none" w:sz="0" w:space="0" w:color="auto"/>
            <w:right w:val="none" w:sz="0" w:space="0" w:color="auto"/>
          </w:divBdr>
        </w:div>
      </w:divsChild>
    </w:div>
    <w:div w:id="445153130">
      <w:bodyDiv w:val="1"/>
      <w:marLeft w:val="0"/>
      <w:marRight w:val="0"/>
      <w:marTop w:val="0"/>
      <w:marBottom w:val="0"/>
      <w:divBdr>
        <w:top w:val="none" w:sz="0" w:space="0" w:color="auto"/>
        <w:left w:val="none" w:sz="0" w:space="0" w:color="auto"/>
        <w:bottom w:val="none" w:sz="0" w:space="0" w:color="auto"/>
        <w:right w:val="none" w:sz="0" w:space="0" w:color="auto"/>
      </w:divBdr>
      <w:divsChild>
        <w:div w:id="652030930">
          <w:marLeft w:val="0"/>
          <w:marRight w:val="0"/>
          <w:marTop w:val="0"/>
          <w:marBottom w:val="0"/>
          <w:divBdr>
            <w:top w:val="none" w:sz="0" w:space="0" w:color="auto"/>
            <w:left w:val="none" w:sz="0" w:space="0" w:color="auto"/>
            <w:bottom w:val="none" w:sz="0" w:space="0" w:color="auto"/>
            <w:right w:val="none" w:sz="0" w:space="0" w:color="auto"/>
          </w:divBdr>
        </w:div>
        <w:div w:id="1084688285">
          <w:marLeft w:val="0"/>
          <w:marRight w:val="0"/>
          <w:marTop w:val="0"/>
          <w:marBottom w:val="0"/>
          <w:divBdr>
            <w:top w:val="none" w:sz="0" w:space="0" w:color="auto"/>
            <w:left w:val="none" w:sz="0" w:space="0" w:color="auto"/>
            <w:bottom w:val="none" w:sz="0" w:space="0" w:color="auto"/>
            <w:right w:val="none" w:sz="0" w:space="0" w:color="auto"/>
          </w:divBdr>
        </w:div>
      </w:divsChild>
    </w:div>
    <w:div w:id="449277485">
      <w:bodyDiv w:val="1"/>
      <w:marLeft w:val="0"/>
      <w:marRight w:val="0"/>
      <w:marTop w:val="0"/>
      <w:marBottom w:val="0"/>
      <w:divBdr>
        <w:top w:val="none" w:sz="0" w:space="0" w:color="auto"/>
        <w:left w:val="none" w:sz="0" w:space="0" w:color="auto"/>
        <w:bottom w:val="none" w:sz="0" w:space="0" w:color="auto"/>
        <w:right w:val="none" w:sz="0" w:space="0" w:color="auto"/>
      </w:divBdr>
      <w:divsChild>
        <w:div w:id="329330634">
          <w:marLeft w:val="0"/>
          <w:marRight w:val="0"/>
          <w:marTop w:val="0"/>
          <w:marBottom w:val="0"/>
          <w:divBdr>
            <w:top w:val="none" w:sz="0" w:space="0" w:color="auto"/>
            <w:left w:val="none" w:sz="0" w:space="0" w:color="auto"/>
            <w:bottom w:val="none" w:sz="0" w:space="0" w:color="auto"/>
            <w:right w:val="none" w:sz="0" w:space="0" w:color="auto"/>
          </w:divBdr>
        </w:div>
        <w:div w:id="2052459958">
          <w:marLeft w:val="0"/>
          <w:marRight w:val="0"/>
          <w:marTop w:val="0"/>
          <w:marBottom w:val="0"/>
          <w:divBdr>
            <w:top w:val="none" w:sz="0" w:space="0" w:color="auto"/>
            <w:left w:val="none" w:sz="0" w:space="0" w:color="auto"/>
            <w:bottom w:val="none" w:sz="0" w:space="0" w:color="auto"/>
            <w:right w:val="none" w:sz="0" w:space="0" w:color="auto"/>
          </w:divBdr>
        </w:div>
      </w:divsChild>
    </w:div>
    <w:div w:id="449738360">
      <w:bodyDiv w:val="1"/>
      <w:marLeft w:val="0"/>
      <w:marRight w:val="0"/>
      <w:marTop w:val="0"/>
      <w:marBottom w:val="0"/>
      <w:divBdr>
        <w:top w:val="none" w:sz="0" w:space="0" w:color="auto"/>
        <w:left w:val="none" w:sz="0" w:space="0" w:color="auto"/>
        <w:bottom w:val="none" w:sz="0" w:space="0" w:color="auto"/>
        <w:right w:val="none" w:sz="0" w:space="0" w:color="auto"/>
      </w:divBdr>
      <w:divsChild>
        <w:div w:id="1139954915">
          <w:marLeft w:val="0"/>
          <w:marRight w:val="0"/>
          <w:marTop w:val="0"/>
          <w:marBottom w:val="0"/>
          <w:divBdr>
            <w:top w:val="none" w:sz="0" w:space="0" w:color="auto"/>
            <w:left w:val="none" w:sz="0" w:space="0" w:color="auto"/>
            <w:bottom w:val="none" w:sz="0" w:space="0" w:color="auto"/>
            <w:right w:val="none" w:sz="0" w:space="0" w:color="auto"/>
          </w:divBdr>
        </w:div>
      </w:divsChild>
    </w:div>
    <w:div w:id="455216434">
      <w:bodyDiv w:val="1"/>
      <w:marLeft w:val="0"/>
      <w:marRight w:val="0"/>
      <w:marTop w:val="0"/>
      <w:marBottom w:val="0"/>
      <w:divBdr>
        <w:top w:val="none" w:sz="0" w:space="0" w:color="auto"/>
        <w:left w:val="none" w:sz="0" w:space="0" w:color="auto"/>
        <w:bottom w:val="none" w:sz="0" w:space="0" w:color="auto"/>
        <w:right w:val="none" w:sz="0" w:space="0" w:color="auto"/>
      </w:divBdr>
      <w:divsChild>
        <w:div w:id="430396112">
          <w:marLeft w:val="0"/>
          <w:marRight w:val="0"/>
          <w:marTop w:val="0"/>
          <w:marBottom w:val="0"/>
          <w:divBdr>
            <w:top w:val="none" w:sz="0" w:space="0" w:color="auto"/>
            <w:left w:val="none" w:sz="0" w:space="0" w:color="auto"/>
            <w:bottom w:val="none" w:sz="0" w:space="0" w:color="auto"/>
            <w:right w:val="none" w:sz="0" w:space="0" w:color="auto"/>
          </w:divBdr>
        </w:div>
        <w:div w:id="909998796">
          <w:marLeft w:val="0"/>
          <w:marRight w:val="0"/>
          <w:marTop w:val="0"/>
          <w:marBottom w:val="0"/>
          <w:divBdr>
            <w:top w:val="none" w:sz="0" w:space="0" w:color="auto"/>
            <w:left w:val="none" w:sz="0" w:space="0" w:color="auto"/>
            <w:bottom w:val="none" w:sz="0" w:space="0" w:color="auto"/>
            <w:right w:val="none" w:sz="0" w:space="0" w:color="auto"/>
          </w:divBdr>
        </w:div>
        <w:div w:id="1325011063">
          <w:marLeft w:val="0"/>
          <w:marRight w:val="0"/>
          <w:marTop w:val="0"/>
          <w:marBottom w:val="0"/>
          <w:divBdr>
            <w:top w:val="none" w:sz="0" w:space="0" w:color="auto"/>
            <w:left w:val="none" w:sz="0" w:space="0" w:color="auto"/>
            <w:bottom w:val="none" w:sz="0" w:space="0" w:color="auto"/>
            <w:right w:val="none" w:sz="0" w:space="0" w:color="auto"/>
          </w:divBdr>
        </w:div>
      </w:divsChild>
    </w:div>
    <w:div w:id="475997614">
      <w:bodyDiv w:val="1"/>
      <w:marLeft w:val="0"/>
      <w:marRight w:val="0"/>
      <w:marTop w:val="0"/>
      <w:marBottom w:val="0"/>
      <w:divBdr>
        <w:top w:val="none" w:sz="0" w:space="0" w:color="auto"/>
        <w:left w:val="none" w:sz="0" w:space="0" w:color="auto"/>
        <w:bottom w:val="none" w:sz="0" w:space="0" w:color="auto"/>
        <w:right w:val="none" w:sz="0" w:space="0" w:color="auto"/>
      </w:divBdr>
      <w:divsChild>
        <w:div w:id="1227645379">
          <w:marLeft w:val="0"/>
          <w:marRight w:val="0"/>
          <w:marTop w:val="0"/>
          <w:marBottom w:val="0"/>
          <w:divBdr>
            <w:top w:val="none" w:sz="0" w:space="0" w:color="auto"/>
            <w:left w:val="none" w:sz="0" w:space="0" w:color="auto"/>
            <w:bottom w:val="none" w:sz="0" w:space="0" w:color="auto"/>
            <w:right w:val="none" w:sz="0" w:space="0" w:color="auto"/>
          </w:divBdr>
        </w:div>
      </w:divsChild>
    </w:div>
    <w:div w:id="477233291">
      <w:bodyDiv w:val="1"/>
      <w:marLeft w:val="0"/>
      <w:marRight w:val="0"/>
      <w:marTop w:val="0"/>
      <w:marBottom w:val="0"/>
      <w:divBdr>
        <w:top w:val="none" w:sz="0" w:space="0" w:color="auto"/>
        <w:left w:val="none" w:sz="0" w:space="0" w:color="auto"/>
        <w:bottom w:val="none" w:sz="0" w:space="0" w:color="auto"/>
        <w:right w:val="none" w:sz="0" w:space="0" w:color="auto"/>
      </w:divBdr>
    </w:div>
    <w:div w:id="481195097">
      <w:bodyDiv w:val="1"/>
      <w:marLeft w:val="0"/>
      <w:marRight w:val="0"/>
      <w:marTop w:val="0"/>
      <w:marBottom w:val="0"/>
      <w:divBdr>
        <w:top w:val="none" w:sz="0" w:space="0" w:color="auto"/>
        <w:left w:val="none" w:sz="0" w:space="0" w:color="auto"/>
        <w:bottom w:val="none" w:sz="0" w:space="0" w:color="auto"/>
        <w:right w:val="none" w:sz="0" w:space="0" w:color="auto"/>
      </w:divBdr>
      <w:divsChild>
        <w:div w:id="512381161">
          <w:marLeft w:val="0"/>
          <w:marRight w:val="0"/>
          <w:marTop w:val="0"/>
          <w:marBottom w:val="0"/>
          <w:divBdr>
            <w:top w:val="none" w:sz="0" w:space="0" w:color="auto"/>
            <w:left w:val="none" w:sz="0" w:space="0" w:color="auto"/>
            <w:bottom w:val="none" w:sz="0" w:space="0" w:color="auto"/>
            <w:right w:val="none" w:sz="0" w:space="0" w:color="auto"/>
          </w:divBdr>
        </w:div>
      </w:divsChild>
    </w:div>
    <w:div w:id="482157495">
      <w:bodyDiv w:val="1"/>
      <w:marLeft w:val="0"/>
      <w:marRight w:val="0"/>
      <w:marTop w:val="0"/>
      <w:marBottom w:val="0"/>
      <w:divBdr>
        <w:top w:val="none" w:sz="0" w:space="0" w:color="auto"/>
        <w:left w:val="none" w:sz="0" w:space="0" w:color="auto"/>
        <w:bottom w:val="none" w:sz="0" w:space="0" w:color="auto"/>
        <w:right w:val="none" w:sz="0" w:space="0" w:color="auto"/>
      </w:divBdr>
      <w:divsChild>
        <w:div w:id="738673094">
          <w:marLeft w:val="0"/>
          <w:marRight w:val="0"/>
          <w:marTop w:val="0"/>
          <w:marBottom w:val="0"/>
          <w:divBdr>
            <w:top w:val="none" w:sz="0" w:space="0" w:color="auto"/>
            <w:left w:val="none" w:sz="0" w:space="0" w:color="auto"/>
            <w:bottom w:val="none" w:sz="0" w:space="0" w:color="auto"/>
            <w:right w:val="none" w:sz="0" w:space="0" w:color="auto"/>
          </w:divBdr>
        </w:div>
        <w:div w:id="904141383">
          <w:marLeft w:val="0"/>
          <w:marRight w:val="0"/>
          <w:marTop w:val="0"/>
          <w:marBottom w:val="0"/>
          <w:divBdr>
            <w:top w:val="none" w:sz="0" w:space="0" w:color="auto"/>
            <w:left w:val="none" w:sz="0" w:space="0" w:color="auto"/>
            <w:bottom w:val="none" w:sz="0" w:space="0" w:color="auto"/>
            <w:right w:val="none" w:sz="0" w:space="0" w:color="auto"/>
          </w:divBdr>
        </w:div>
        <w:div w:id="1859000716">
          <w:marLeft w:val="0"/>
          <w:marRight w:val="0"/>
          <w:marTop w:val="0"/>
          <w:marBottom w:val="0"/>
          <w:divBdr>
            <w:top w:val="none" w:sz="0" w:space="0" w:color="auto"/>
            <w:left w:val="none" w:sz="0" w:space="0" w:color="auto"/>
            <w:bottom w:val="none" w:sz="0" w:space="0" w:color="auto"/>
            <w:right w:val="none" w:sz="0" w:space="0" w:color="auto"/>
          </w:divBdr>
        </w:div>
      </w:divsChild>
    </w:div>
    <w:div w:id="486094321">
      <w:bodyDiv w:val="1"/>
      <w:marLeft w:val="0"/>
      <w:marRight w:val="0"/>
      <w:marTop w:val="0"/>
      <w:marBottom w:val="0"/>
      <w:divBdr>
        <w:top w:val="none" w:sz="0" w:space="0" w:color="auto"/>
        <w:left w:val="none" w:sz="0" w:space="0" w:color="auto"/>
        <w:bottom w:val="none" w:sz="0" w:space="0" w:color="auto"/>
        <w:right w:val="none" w:sz="0" w:space="0" w:color="auto"/>
      </w:divBdr>
      <w:divsChild>
        <w:div w:id="570039705">
          <w:marLeft w:val="0"/>
          <w:marRight w:val="0"/>
          <w:marTop w:val="0"/>
          <w:marBottom w:val="0"/>
          <w:divBdr>
            <w:top w:val="none" w:sz="0" w:space="0" w:color="auto"/>
            <w:left w:val="none" w:sz="0" w:space="0" w:color="auto"/>
            <w:bottom w:val="none" w:sz="0" w:space="0" w:color="auto"/>
            <w:right w:val="none" w:sz="0" w:space="0" w:color="auto"/>
          </w:divBdr>
        </w:div>
        <w:div w:id="1271358899">
          <w:marLeft w:val="0"/>
          <w:marRight w:val="0"/>
          <w:marTop w:val="0"/>
          <w:marBottom w:val="0"/>
          <w:divBdr>
            <w:top w:val="none" w:sz="0" w:space="0" w:color="auto"/>
            <w:left w:val="none" w:sz="0" w:space="0" w:color="auto"/>
            <w:bottom w:val="none" w:sz="0" w:space="0" w:color="auto"/>
            <w:right w:val="none" w:sz="0" w:space="0" w:color="auto"/>
          </w:divBdr>
        </w:div>
        <w:div w:id="1964581836">
          <w:marLeft w:val="0"/>
          <w:marRight w:val="0"/>
          <w:marTop w:val="0"/>
          <w:marBottom w:val="0"/>
          <w:divBdr>
            <w:top w:val="none" w:sz="0" w:space="0" w:color="auto"/>
            <w:left w:val="none" w:sz="0" w:space="0" w:color="auto"/>
            <w:bottom w:val="none" w:sz="0" w:space="0" w:color="auto"/>
            <w:right w:val="none" w:sz="0" w:space="0" w:color="auto"/>
          </w:divBdr>
        </w:div>
      </w:divsChild>
    </w:div>
    <w:div w:id="499081081">
      <w:bodyDiv w:val="1"/>
      <w:marLeft w:val="0"/>
      <w:marRight w:val="0"/>
      <w:marTop w:val="0"/>
      <w:marBottom w:val="0"/>
      <w:divBdr>
        <w:top w:val="none" w:sz="0" w:space="0" w:color="auto"/>
        <w:left w:val="none" w:sz="0" w:space="0" w:color="auto"/>
        <w:bottom w:val="none" w:sz="0" w:space="0" w:color="auto"/>
        <w:right w:val="none" w:sz="0" w:space="0" w:color="auto"/>
      </w:divBdr>
      <w:divsChild>
        <w:div w:id="143936301">
          <w:marLeft w:val="0"/>
          <w:marRight w:val="0"/>
          <w:marTop w:val="0"/>
          <w:marBottom w:val="0"/>
          <w:divBdr>
            <w:top w:val="none" w:sz="0" w:space="0" w:color="auto"/>
            <w:left w:val="none" w:sz="0" w:space="0" w:color="auto"/>
            <w:bottom w:val="none" w:sz="0" w:space="0" w:color="auto"/>
            <w:right w:val="none" w:sz="0" w:space="0" w:color="auto"/>
          </w:divBdr>
        </w:div>
      </w:divsChild>
    </w:div>
    <w:div w:id="499395947">
      <w:bodyDiv w:val="1"/>
      <w:marLeft w:val="0"/>
      <w:marRight w:val="0"/>
      <w:marTop w:val="0"/>
      <w:marBottom w:val="0"/>
      <w:divBdr>
        <w:top w:val="none" w:sz="0" w:space="0" w:color="auto"/>
        <w:left w:val="none" w:sz="0" w:space="0" w:color="auto"/>
        <w:bottom w:val="none" w:sz="0" w:space="0" w:color="auto"/>
        <w:right w:val="none" w:sz="0" w:space="0" w:color="auto"/>
      </w:divBdr>
      <w:divsChild>
        <w:div w:id="877426917">
          <w:marLeft w:val="0"/>
          <w:marRight w:val="0"/>
          <w:marTop w:val="0"/>
          <w:marBottom w:val="0"/>
          <w:divBdr>
            <w:top w:val="none" w:sz="0" w:space="0" w:color="auto"/>
            <w:left w:val="none" w:sz="0" w:space="0" w:color="auto"/>
            <w:bottom w:val="none" w:sz="0" w:space="0" w:color="auto"/>
            <w:right w:val="none" w:sz="0" w:space="0" w:color="auto"/>
          </w:divBdr>
        </w:div>
      </w:divsChild>
    </w:div>
    <w:div w:id="509100769">
      <w:bodyDiv w:val="1"/>
      <w:marLeft w:val="0"/>
      <w:marRight w:val="0"/>
      <w:marTop w:val="0"/>
      <w:marBottom w:val="0"/>
      <w:divBdr>
        <w:top w:val="none" w:sz="0" w:space="0" w:color="auto"/>
        <w:left w:val="none" w:sz="0" w:space="0" w:color="auto"/>
        <w:bottom w:val="none" w:sz="0" w:space="0" w:color="auto"/>
        <w:right w:val="none" w:sz="0" w:space="0" w:color="auto"/>
      </w:divBdr>
      <w:divsChild>
        <w:div w:id="802112980">
          <w:marLeft w:val="0"/>
          <w:marRight w:val="0"/>
          <w:marTop w:val="0"/>
          <w:marBottom w:val="0"/>
          <w:divBdr>
            <w:top w:val="none" w:sz="0" w:space="0" w:color="auto"/>
            <w:left w:val="none" w:sz="0" w:space="0" w:color="auto"/>
            <w:bottom w:val="none" w:sz="0" w:space="0" w:color="auto"/>
            <w:right w:val="none" w:sz="0" w:space="0" w:color="auto"/>
          </w:divBdr>
        </w:div>
        <w:div w:id="1737360775">
          <w:marLeft w:val="0"/>
          <w:marRight w:val="0"/>
          <w:marTop w:val="0"/>
          <w:marBottom w:val="0"/>
          <w:divBdr>
            <w:top w:val="none" w:sz="0" w:space="0" w:color="auto"/>
            <w:left w:val="none" w:sz="0" w:space="0" w:color="auto"/>
            <w:bottom w:val="none" w:sz="0" w:space="0" w:color="auto"/>
            <w:right w:val="none" w:sz="0" w:space="0" w:color="auto"/>
          </w:divBdr>
        </w:div>
      </w:divsChild>
    </w:div>
    <w:div w:id="531922682">
      <w:bodyDiv w:val="1"/>
      <w:marLeft w:val="0"/>
      <w:marRight w:val="0"/>
      <w:marTop w:val="0"/>
      <w:marBottom w:val="0"/>
      <w:divBdr>
        <w:top w:val="none" w:sz="0" w:space="0" w:color="auto"/>
        <w:left w:val="none" w:sz="0" w:space="0" w:color="auto"/>
        <w:bottom w:val="none" w:sz="0" w:space="0" w:color="auto"/>
        <w:right w:val="none" w:sz="0" w:space="0" w:color="auto"/>
      </w:divBdr>
      <w:divsChild>
        <w:div w:id="83887846">
          <w:marLeft w:val="0"/>
          <w:marRight w:val="0"/>
          <w:marTop w:val="0"/>
          <w:marBottom w:val="0"/>
          <w:divBdr>
            <w:top w:val="none" w:sz="0" w:space="0" w:color="auto"/>
            <w:left w:val="none" w:sz="0" w:space="0" w:color="auto"/>
            <w:bottom w:val="none" w:sz="0" w:space="0" w:color="auto"/>
            <w:right w:val="none" w:sz="0" w:space="0" w:color="auto"/>
          </w:divBdr>
        </w:div>
        <w:div w:id="592473450">
          <w:marLeft w:val="0"/>
          <w:marRight w:val="0"/>
          <w:marTop w:val="0"/>
          <w:marBottom w:val="0"/>
          <w:divBdr>
            <w:top w:val="none" w:sz="0" w:space="0" w:color="auto"/>
            <w:left w:val="none" w:sz="0" w:space="0" w:color="auto"/>
            <w:bottom w:val="none" w:sz="0" w:space="0" w:color="auto"/>
            <w:right w:val="none" w:sz="0" w:space="0" w:color="auto"/>
          </w:divBdr>
        </w:div>
      </w:divsChild>
    </w:div>
    <w:div w:id="533621420">
      <w:bodyDiv w:val="1"/>
      <w:marLeft w:val="0"/>
      <w:marRight w:val="0"/>
      <w:marTop w:val="0"/>
      <w:marBottom w:val="0"/>
      <w:divBdr>
        <w:top w:val="none" w:sz="0" w:space="0" w:color="auto"/>
        <w:left w:val="none" w:sz="0" w:space="0" w:color="auto"/>
        <w:bottom w:val="none" w:sz="0" w:space="0" w:color="auto"/>
        <w:right w:val="none" w:sz="0" w:space="0" w:color="auto"/>
      </w:divBdr>
      <w:divsChild>
        <w:div w:id="1309280433">
          <w:marLeft w:val="0"/>
          <w:marRight w:val="0"/>
          <w:marTop w:val="0"/>
          <w:marBottom w:val="0"/>
          <w:divBdr>
            <w:top w:val="none" w:sz="0" w:space="0" w:color="auto"/>
            <w:left w:val="none" w:sz="0" w:space="0" w:color="auto"/>
            <w:bottom w:val="none" w:sz="0" w:space="0" w:color="auto"/>
            <w:right w:val="none" w:sz="0" w:space="0" w:color="auto"/>
          </w:divBdr>
        </w:div>
        <w:div w:id="1883247965">
          <w:marLeft w:val="0"/>
          <w:marRight w:val="0"/>
          <w:marTop w:val="0"/>
          <w:marBottom w:val="0"/>
          <w:divBdr>
            <w:top w:val="none" w:sz="0" w:space="0" w:color="auto"/>
            <w:left w:val="none" w:sz="0" w:space="0" w:color="auto"/>
            <w:bottom w:val="none" w:sz="0" w:space="0" w:color="auto"/>
            <w:right w:val="none" w:sz="0" w:space="0" w:color="auto"/>
          </w:divBdr>
        </w:div>
      </w:divsChild>
    </w:div>
    <w:div w:id="544950805">
      <w:bodyDiv w:val="1"/>
      <w:marLeft w:val="0"/>
      <w:marRight w:val="0"/>
      <w:marTop w:val="0"/>
      <w:marBottom w:val="0"/>
      <w:divBdr>
        <w:top w:val="none" w:sz="0" w:space="0" w:color="auto"/>
        <w:left w:val="none" w:sz="0" w:space="0" w:color="auto"/>
        <w:bottom w:val="none" w:sz="0" w:space="0" w:color="auto"/>
        <w:right w:val="none" w:sz="0" w:space="0" w:color="auto"/>
      </w:divBdr>
      <w:divsChild>
        <w:div w:id="5909740">
          <w:marLeft w:val="0"/>
          <w:marRight w:val="0"/>
          <w:marTop w:val="0"/>
          <w:marBottom w:val="0"/>
          <w:divBdr>
            <w:top w:val="none" w:sz="0" w:space="0" w:color="auto"/>
            <w:left w:val="none" w:sz="0" w:space="0" w:color="auto"/>
            <w:bottom w:val="none" w:sz="0" w:space="0" w:color="auto"/>
            <w:right w:val="none" w:sz="0" w:space="0" w:color="auto"/>
          </w:divBdr>
        </w:div>
        <w:div w:id="27919985">
          <w:marLeft w:val="0"/>
          <w:marRight w:val="0"/>
          <w:marTop w:val="0"/>
          <w:marBottom w:val="0"/>
          <w:divBdr>
            <w:top w:val="none" w:sz="0" w:space="0" w:color="auto"/>
            <w:left w:val="none" w:sz="0" w:space="0" w:color="auto"/>
            <w:bottom w:val="none" w:sz="0" w:space="0" w:color="auto"/>
            <w:right w:val="none" w:sz="0" w:space="0" w:color="auto"/>
          </w:divBdr>
        </w:div>
        <w:div w:id="1909614255">
          <w:marLeft w:val="0"/>
          <w:marRight w:val="0"/>
          <w:marTop w:val="0"/>
          <w:marBottom w:val="0"/>
          <w:divBdr>
            <w:top w:val="none" w:sz="0" w:space="0" w:color="auto"/>
            <w:left w:val="none" w:sz="0" w:space="0" w:color="auto"/>
            <w:bottom w:val="none" w:sz="0" w:space="0" w:color="auto"/>
            <w:right w:val="none" w:sz="0" w:space="0" w:color="auto"/>
          </w:divBdr>
        </w:div>
      </w:divsChild>
    </w:div>
    <w:div w:id="548496845">
      <w:bodyDiv w:val="1"/>
      <w:marLeft w:val="0"/>
      <w:marRight w:val="0"/>
      <w:marTop w:val="0"/>
      <w:marBottom w:val="0"/>
      <w:divBdr>
        <w:top w:val="none" w:sz="0" w:space="0" w:color="auto"/>
        <w:left w:val="none" w:sz="0" w:space="0" w:color="auto"/>
        <w:bottom w:val="none" w:sz="0" w:space="0" w:color="auto"/>
        <w:right w:val="none" w:sz="0" w:space="0" w:color="auto"/>
      </w:divBdr>
      <w:divsChild>
        <w:div w:id="1754013359">
          <w:marLeft w:val="0"/>
          <w:marRight w:val="0"/>
          <w:marTop w:val="0"/>
          <w:marBottom w:val="0"/>
          <w:divBdr>
            <w:top w:val="none" w:sz="0" w:space="0" w:color="auto"/>
            <w:left w:val="none" w:sz="0" w:space="0" w:color="auto"/>
            <w:bottom w:val="none" w:sz="0" w:space="0" w:color="auto"/>
            <w:right w:val="none" w:sz="0" w:space="0" w:color="auto"/>
          </w:divBdr>
        </w:div>
        <w:div w:id="1829973485">
          <w:marLeft w:val="0"/>
          <w:marRight w:val="0"/>
          <w:marTop w:val="0"/>
          <w:marBottom w:val="0"/>
          <w:divBdr>
            <w:top w:val="none" w:sz="0" w:space="0" w:color="auto"/>
            <w:left w:val="none" w:sz="0" w:space="0" w:color="auto"/>
            <w:bottom w:val="none" w:sz="0" w:space="0" w:color="auto"/>
            <w:right w:val="none" w:sz="0" w:space="0" w:color="auto"/>
          </w:divBdr>
        </w:div>
      </w:divsChild>
    </w:div>
    <w:div w:id="561477974">
      <w:bodyDiv w:val="1"/>
      <w:marLeft w:val="0"/>
      <w:marRight w:val="0"/>
      <w:marTop w:val="0"/>
      <w:marBottom w:val="0"/>
      <w:divBdr>
        <w:top w:val="none" w:sz="0" w:space="0" w:color="auto"/>
        <w:left w:val="none" w:sz="0" w:space="0" w:color="auto"/>
        <w:bottom w:val="none" w:sz="0" w:space="0" w:color="auto"/>
        <w:right w:val="none" w:sz="0" w:space="0" w:color="auto"/>
      </w:divBdr>
      <w:divsChild>
        <w:div w:id="1582985542">
          <w:marLeft w:val="0"/>
          <w:marRight w:val="0"/>
          <w:marTop w:val="0"/>
          <w:marBottom w:val="0"/>
          <w:divBdr>
            <w:top w:val="none" w:sz="0" w:space="0" w:color="auto"/>
            <w:left w:val="none" w:sz="0" w:space="0" w:color="auto"/>
            <w:bottom w:val="none" w:sz="0" w:space="0" w:color="auto"/>
            <w:right w:val="none" w:sz="0" w:space="0" w:color="auto"/>
          </w:divBdr>
        </w:div>
        <w:div w:id="1927613386">
          <w:marLeft w:val="0"/>
          <w:marRight w:val="0"/>
          <w:marTop w:val="0"/>
          <w:marBottom w:val="0"/>
          <w:divBdr>
            <w:top w:val="none" w:sz="0" w:space="0" w:color="auto"/>
            <w:left w:val="none" w:sz="0" w:space="0" w:color="auto"/>
            <w:bottom w:val="none" w:sz="0" w:space="0" w:color="auto"/>
            <w:right w:val="none" w:sz="0" w:space="0" w:color="auto"/>
          </w:divBdr>
        </w:div>
      </w:divsChild>
    </w:div>
    <w:div w:id="568619818">
      <w:bodyDiv w:val="1"/>
      <w:marLeft w:val="0"/>
      <w:marRight w:val="0"/>
      <w:marTop w:val="0"/>
      <w:marBottom w:val="0"/>
      <w:divBdr>
        <w:top w:val="none" w:sz="0" w:space="0" w:color="auto"/>
        <w:left w:val="none" w:sz="0" w:space="0" w:color="auto"/>
        <w:bottom w:val="none" w:sz="0" w:space="0" w:color="auto"/>
        <w:right w:val="none" w:sz="0" w:space="0" w:color="auto"/>
      </w:divBdr>
      <w:divsChild>
        <w:div w:id="680661929">
          <w:marLeft w:val="0"/>
          <w:marRight w:val="0"/>
          <w:marTop w:val="0"/>
          <w:marBottom w:val="0"/>
          <w:divBdr>
            <w:top w:val="none" w:sz="0" w:space="0" w:color="auto"/>
            <w:left w:val="none" w:sz="0" w:space="0" w:color="auto"/>
            <w:bottom w:val="none" w:sz="0" w:space="0" w:color="auto"/>
            <w:right w:val="none" w:sz="0" w:space="0" w:color="auto"/>
          </w:divBdr>
        </w:div>
        <w:div w:id="1293826827">
          <w:marLeft w:val="0"/>
          <w:marRight w:val="0"/>
          <w:marTop w:val="0"/>
          <w:marBottom w:val="0"/>
          <w:divBdr>
            <w:top w:val="none" w:sz="0" w:space="0" w:color="auto"/>
            <w:left w:val="none" w:sz="0" w:space="0" w:color="auto"/>
            <w:bottom w:val="none" w:sz="0" w:space="0" w:color="auto"/>
            <w:right w:val="none" w:sz="0" w:space="0" w:color="auto"/>
          </w:divBdr>
        </w:div>
        <w:div w:id="1885604575">
          <w:marLeft w:val="0"/>
          <w:marRight w:val="0"/>
          <w:marTop w:val="0"/>
          <w:marBottom w:val="0"/>
          <w:divBdr>
            <w:top w:val="none" w:sz="0" w:space="0" w:color="auto"/>
            <w:left w:val="none" w:sz="0" w:space="0" w:color="auto"/>
            <w:bottom w:val="none" w:sz="0" w:space="0" w:color="auto"/>
            <w:right w:val="none" w:sz="0" w:space="0" w:color="auto"/>
          </w:divBdr>
        </w:div>
      </w:divsChild>
    </w:div>
    <w:div w:id="571894541">
      <w:bodyDiv w:val="1"/>
      <w:marLeft w:val="0"/>
      <w:marRight w:val="0"/>
      <w:marTop w:val="0"/>
      <w:marBottom w:val="0"/>
      <w:divBdr>
        <w:top w:val="none" w:sz="0" w:space="0" w:color="auto"/>
        <w:left w:val="none" w:sz="0" w:space="0" w:color="auto"/>
        <w:bottom w:val="none" w:sz="0" w:space="0" w:color="auto"/>
        <w:right w:val="none" w:sz="0" w:space="0" w:color="auto"/>
      </w:divBdr>
      <w:divsChild>
        <w:div w:id="1063407802">
          <w:marLeft w:val="0"/>
          <w:marRight w:val="0"/>
          <w:marTop w:val="0"/>
          <w:marBottom w:val="0"/>
          <w:divBdr>
            <w:top w:val="none" w:sz="0" w:space="0" w:color="auto"/>
            <w:left w:val="none" w:sz="0" w:space="0" w:color="auto"/>
            <w:bottom w:val="none" w:sz="0" w:space="0" w:color="auto"/>
            <w:right w:val="none" w:sz="0" w:space="0" w:color="auto"/>
          </w:divBdr>
        </w:div>
      </w:divsChild>
    </w:div>
    <w:div w:id="580332529">
      <w:bodyDiv w:val="1"/>
      <w:marLeft w:val="0"/>
      <w:marRight w:val="0"/>
      <w:marTop w:val="0"/>
      <w:marBottom w:val="0"/>
      <w:divBdr>
        <w:top w:val="none" w:sz="0" w:space="0" w:color="auto"/>
        <w:left w:val="none" w:sz="0" w:space="0" w:color="auto"/>
        <w:bottom w:val="none" w:sz="0" w:space="0" w:color="auto"/>
        <w:right w:val="none" w:sz="0" w:space="0" w:color="auto"/>
      </w:divBdr>
      <w:divsChild>
        <w:div w:id="1781562714">
          <w:marLeft w:val="0"/>
          <w:marRight w:val="0"/>
          <w:marTop w:val="0"/>
          <w:marBottom w:val="0"/>
          <w:divBdr>
            <w:top w:val="none" w:sz="0" w:space="0" w:color="auto"/>
            <w:left w:val="none" w:sz="0" w:space="0" w:color="auto"/>
            <w:bottom w:val="none" w:sz="0" w:space="0" w:color="auto"/>
            <w:right w:val="none" w:sz="0" w:space="0" w:color="auto"/>
          </w:divBdr>
        </w:div>
      </w:divsChild>
    </w:div>
    <w:div w:id="583493141">
      <w:bodyDiv w:val="1"/>
      <w:marLeft w:val="0"/>
      <w:marRight w:val="0"/>
      <w:marTop w:val="0"/>
      <w:marBottom w:val="0"/>
      <w:divBdr>
        <w:top w:val="none" w:sz="0" w:space="0" w:color="auto"/>
        <w:left w:val="none" w:sz="0" w:space="0" w:color="auto"/>
        <w:bottom w:val="none" w:sz="0" w:space="0" w:color="auto"/>
        <w:right w:val="none" w:sz="0" w:space="0" w:color="auto"/>
      </w:divBdr>
      <w:divsChild>
        <w:div w:id="660693216">
          <w:marLeft w:val="0"/>
          <w:marRight w:val="0"/>
          <w:marTop w:val="0"/>
          <w:marBottom w:val="0"/>
          <w:divBdr>
            <w:top w:val="none" w:sz="0" w:space="0" w:color="auto"/>
            <w:left w:val="none" w:sz="0" w:space="0" w:color="auto"/>
            <w:bottom w:val="none" w:sz="0" w:space="0" w:color="auto"/>
            <w:right w:val="none" w:sz="0" w:space="0" w:color="auto"/>
          </w:divBdr>
        </w:div>
        <w:div w:id="1091776761">
          <w:marLeft w:val="0"/>
          <w:marRight w:val="0"/>
          <w:marTop w:val="0"/>
          <w:marBottom w:val="0"/>
          <w:divBdr>
            <w:top w:val="none" w:sz="0" w:space="0" w:color="auto"/>
            <w:left w:val="none" w:sz="0" w:space="0" w:color="auto"/>
            <w:bottom w:val="none" w:sz="0" w:space="0" w:color="auto"/>
            <w:right w:val="none" w:sz="0" w:space="0" w:color="auto"/>
          </w:divBdr>
        </w:div>
        <w:div w:id="1221861089">
          <w:marLeft w:val="0"/>
          <w:marRight w:val="0"/>
          <w:marTop w:val="0"/>
          <w:marBottom w:val="0"/>
          <w:divBdr>
            <w:top w:val="none" w:sz="0" w:space="0" w:color="auto"/>
            <w:left w:val="none" w:sz="0" w:space="0" w:color="auto"/>
            <w:bottom w:val="none" w:sz="0" w:space="0" w:color="auto"/>
            <w:right w:val="none" w:sz="0" w:space="0" w:color="auto"/>
          </w:divBdr>
        </w:div>
      </w:divsChild>
    </w:div>
    <w:div w:id="584848328">
      <w:bodyDiv w:val="1"/>
      <w:marLeft w:val="0"/>
      <w:marRight w:val="0"/>
      <w:marTop w:val="0"/>
      <w:marBottom w:val="0"/>
      <w:divBdr>
        <w:top w:val="none" w:sz="0" w:space="0" w:color="auto"/>
        <w:left w:val="none" w:sz="0" w:space="0" w:color="auto"/>
        <w:bottom w:val="none" w:sz="0" w:space="0" w:color="auto"/>
        <w:right w:val="none" w:sz="0" w:space="0" w:color="auto"/>
      </w:divBdr>
      <w:divsChild>
        <w:div w:id="1190487385">
          <w:marLeft w:val="0"/>
          <w:marRight w:val="0"/>
          <w:marTop w:val="0"/>
          <w:marBottom w:val="0"/>
          <w:divBdr>
            <w:top w:val="none" w:sz="0" w:space="0" w:color="auto"/>
            <w:left w:val="none" w:sz="0" w:space="0" w:color="auto"/>
            <w:bottom w:val="none" w:sz="0" w:space="0" w:color="auto"/>
            <w:right w:val="none" w:sz="0" w:space="0" w:color="auto"/>
          </w:divBdr>
          <w:divsChild>
            <w:div w:id="1832942629">
              <w:marLeft w:val="0"/>
              <w:marRight w:val="0"/>
              <w:marTop w:val="0"/>
              <w:marBottom w:val="0"/>
              <w:divBdr>
                <w:top w:val="none" w:sz="0" w:space="0" w:color="auto"/>
                <w:left w:val="none" w:sz="0" w:space="0" w:color="auto"/>
                <w:bottom w:val="none" w:sz="0" w:space="0" w:color="auto"/>
                <w:right w:val="none" w:sz="0" w:space="0" w:color="auto"/>
              </w:divBdr>
            </w:div>
          </w:divsChild>
        </w:div>
        <w:div w:id="1515144815">
          <w:marLeft w:val="0"/>
          <w:marRight w:val="0"/>
          <w:marTop w:val="0"/>
          <w:marBottom w:val="0"/>
          <w:divBdr>
            <w:top w:val="none" w:sz="0" w:space="0" w:color="auto"/>
            <w:left w:val="none" w:sz="0" w:space="0" w:color="auto"/>
            <w:bottom w:val="none" w:sz="0" w:space="0" w:color="auto"/>
            <w:right w:val="none" w:sz="0" w:space="0" w:color="auto"/>
          </w:divBdr>
          <w:divsChild>
            <w:div w:id="164439380">
              <w:marLeft w:val="0"/>
              <w:marRight w:val="0"/>
              <w:marTop w:val="0"/>
              <w:marBottom w:val="0"/>
              <w:divBdr>
                <w:top w:val="none" w:sz="0" w:space="0" w:color="auto"/>
                <w:left w:val="none" w:sz="0" w:space="0" w:color="auto"/>
                <w:bottom w:val="none" w:sz="0" w:space="0" w:color="auto"/>
                <w:right w:val="none" w:sz="0" w:space="0" w:color="auto"/>
              </w:divBdr>
            </w:div>
            <w:div w:id="417672518">
              <w:marLeft w:val="0"/>
              <w:marRight w:val="0"/>
              <w:marTop w:val="0"/>
              <w:marBottom w:val="0"/>
              <w:divBdr>
                <w:top w:val="none" w:sz="0" w:space="0" w:color="auto"/>
                <w:left w:val="none" w:sz="0" w:space="0" w:color="auto"/>
                <w:bottom w:val="none" w:sz="0" w:space="0" w:color="auto"/>
                <w:right w:val="none" w:sz="0" w:space="0" w:color="auto"/>
              </w:divBdr>
            </w:div>
            <w:div w:id="8637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698203">
      <w:bodyDiv w:val="1"/>
      <w:marLeft w:val="0"/>
      <w:marRight w:val="0"/>
      <w:marTop w:val="0"/>
      <w:marBottom w:val="0"/>
      <w:divBdr>
        <w:top w:val="none" w:sz="0" w:space="0" w:color="auto"/>
        <w:left w:val="none" w:sz="0" w:space="0" w:color="auto"/>
        <w:bottom w:val="none" w:sz="0" w:space="0" w:color="auto"/>
        <w:right w:val="none" w:sz="0" w:space="0" w:color="auto"/>
      </w:divBdr>
      <w:divsChild>
        <w:div w:id="230585490">
          <w:marLeft w:val="0"/>
          <w:marRight w:val="0"/>
          <w:marTop w:val="0"/>
          <w:marBottom w:val="0"/>
          <w:divBdr>
            <w:top w:val="none" w:sz="0" w:space="0" w:color="auto"/>
            <w:left w:val="none" w:sz="0" w:space="0" w:color="auto"/>
            <w:bottom w:val="none" w:sz="0" w:space="0" w:color="auto"/>
            <w:right w:val="none" w:sz="0" w:space="0" w:color="auto"/>
          </w:divBdr>
        </w:div>
      </w:divsChild>
    </w:div>
    <w:div w:id="590622073">
      <w:bodyDiv w:val="1"/>
      <w:marLeft w:val="0"/>
      <w:marRight w:val="0"/>
      <w:marTop w:val="0"/>
      <w:marBottom w:val="0"/>
      <w:divBdr>
        <w:top w:val="none" w:sz="0" w:space="0" w:color="auto"/>
        <w:left w:val="none" w:sz="0" w:space="0" w:color="auto"/>
        <w:bottom w:val="none" w:sz="0" w:space="0" w:color="auto"/>
        <w:right w:val="none" w:sz="0" w:space="0" w:color="auto"/>
      </w:divBdr>
      <w:divsChild>
        <w:div w:id="627661728">
          <w:marLeft w:val="0"/>
          <w:marRight w:val="0"/>
          <w:marTop w:val="0"/>
          <w:marBottom w:val="0"/>
          <w:divBdr>
            <w:top w:val="none" w:sz="0" w:space="0" w:color="auto"/>
            <w:left w:val="none" w:sz="0" w:space="0" w:color="auto"/>
            <w:bottom w:val="none" w:sz="0" w:space="0" w:color="auto"/>
            <w:right w:val="none" w:sz="0" w:space="0" w:color="auto"/>
          </w:divBdr>
        </w:div>
      </w:divsChild>
    </w:div>
    <w:div w:id="599677240">
      <w:bodyDiv w:val="1"/>
      <w:marLeft w:val="0"/>
      <w:marRight w:val="0"/>
      <w:marTop w:val="0"/>
      <w:marBottom w:val="0"/>
      <w:divBdr>
        <w:top w:val="none" w:sz="0" w:space="0" w:color="auto"/>
        <w:left w:val="none" w:sz="0" w:space="0" w:color="auto"/>
        <w:bottom w:val="none" w:sz="0" w:space="0" w:color="auto"/>
        <w:right w:val="none" w:sz="0" w:space="0" w:color="auto"/>
      </w:divBdr>
      <w:divsChild>
        <w:div w:id="1029986630">
          <w:marLeft w:val="0"/>
          <w:marRight w:val="0"/>
          <w:marTop w:val="0"/>
          <w:marBottom w:val="0"/>
          <w:divBdr>
            <w:top w:val="none" w:sz="0" w:space="0" w:color="auto"/>
            <w:left w:val="none" w:sz="0" w:space="0" w:color="auto"/>
            <w:bottom w:val="none" w:sz="0" w:space="0" w:color="auto"/>
            <w:right w:val="none" w:sz="0" w:space="0" w:color="auto"/>
          </w:divBdr>
        </w:div>
        <w:div w:id="1873378010">
          <w:marLeft w:val="0"/>
          <w:marRight w:val="0"/>
          <w:marTop w:val="0"/>
          <w:marBottom w:val="0"/>
          <w:divBdr>
            <w:top w:val="none" w:sz="0" w:space="0" w:color="auto"/>
            <w:left w:val="none" w:sz="0" w:space="0" w:color="auto"/>
            <w:bottom w:val="none" w:sz="0" w:space="0" w:color="auto"/>
            <w:right w:val="none" w:sz="0" w:space="0" w:color="auto"/>
          </w:divBdr>
        </w:div>
      </w:divsChild>
    </w:div>
    <w:div w:id="619871869">
      <w:bodyDiv w:val="1"/>
      <w:marLeft w:val="0"/>
      <w:marRight w:val="0"/>
      <w:marTop w:val="0"/>
      <w:marBottom w:val="0"/>
      <w:divBdr>
        <w:top w:val="none" w:sz="0" w:space="0" w:color="auto"/>
        <w:left w:val="none" w:sz="0" w:space="0" w:color="auto"/>
        <w:bottom w:val="none" w:sz="0" w:space="0" w:color="auto"/>
        <w:right w:val="none" w:sz="0" w:space="0" w:color="auto"/>
      </w:divBdr>
      <w:divsChild>
        <w:div w:id="174534651">
          <w:marLeft w:val="0"/>
          <w:marRight w:val="0"/>
          <w:marTop w:val="0"/>
          <w:marBottom w:val="0"/>
          <w:divBdr>
            <w:top w:val="none" w:sz="0" w:space="0" w:color="auto"/>
            <w:left w:val="none" w:sz="0" w:space="0" w:color="auto"/>
            <w:bottom w:val="none" w:sz="0" w:space="0" w:color="auto"/>
            <w:right w:val="none" w:sz="0" w:space="0" w:color="auto"/>
          </w:divBdr>
        </w:div>
        <w:div w:id="242641895">
          <w:marLeft w:val="0"/>
          <w:marRight w:val="0"/>
          <w:marTop w:val="0"/>
          <w:marBottom w:val="0"/>
          <w:divBdr>
            <w:top w:val="none" w:sz="0" w:space="0" w:color="auto"/>
            <w:left w:val="none" w:sz="0" w:space="0" w:color="auto"/>
            <w:bottom w:val="none" w:sz="0" w:space="0" w:color="auto"/>
            <w:right w:val="none" w:sz="0" w:space="0" w:color="auto"/>
          </w:divBdr>
        </w:div>
        <w:div w:id="632828902">
          <w:marLeft w:val="0"/>
          <w:marRight w:val="0"/>
          <w:marTop w:val="0"/>
          <w:marBottom w:val="0"/>
          <w:divBdr>
            <w:top w:val="none" w:sz="0" w:space="0" w:color="auto"/>
            <w:left w:val="none" w:sz="0" w:space="0" w:color="auto"/>
            <w:bottom w:val="none" w:sz="0" w:space="0" w:color="auto"/>
            <w:right w:val="none" w:sz="0" w:space="0" w:color="auto"/>
          </w:divBdr>
        </w:div>
        <w:div w:id="843978040">
          <w:marLeft w:val="0"/>
          <w:marRight w:val="0"/>
          <w:marTop w:val="0"/>
          <w:marBottom w:val="0"/>
          <w:divBdr>
            <w:top w:val="none" w:sz="0" w:space="0" w:color="auto"/>
            <w:left w:val="none" w:sz="0" w:space="0" w:color="auto"/>
            <w:bottom w:val="none" w:sz="0" w:space="0" w:color="auto"/>
            <w:right w:val="none" w:sz="0" w:space="0" w:color="auto"/>
          </w:divBdr>
        </w:div>
        <w:div w:id="978074135">
          <w:marLeft w:val="0"/>
          <w:marRight w:val="0"/>
          <w:marTop w:val="0"/>
          <w:marBottom w:val="0"/>
          <w:divBdr>
            <w:top w:val="none" w:sz="0" w:space="0" w:color="auto"/>
            <w:left w:val="none" w:sz="0" w:space="0" w:color="auto"/>
            <w:bottom w:val="none" w:sz="0" w:space="0" w:color="auto"/>
            <w:right w:val="none" w:sz="0" w:space="0" w:color="auto"/>
          </w:divBdr>
        </w:div>
      </w:divsChild>
    </w:div>
    <w:div w:id="627659880">
      <w:bodyDiv w:val="1"/>
      <w:marLeft w:val="0"/>
      <w:marRight w:val="0"/>
      <w:marTop w:val="0"/>
      <w:marBottom w:val="0"/>
      <w:divBdr>
        <w:top w:val="none" w:sz="0" w:space="0" w:color="auto"/>
        <w:left w:val="none" w:sz="0" w:space="0" w:color="auto"/>
        <w:bottom w:val="none" w:sz="0" w:space="0" w:color="auto"/>
        <w:right w:val="none" w:sz="0" w:space="0" w:color="auto"/>
      </w:divBdr>
      <w:divsChild>
        <w:div w:id="517086558">
          <w:marLeft w:val="0"/>
          <w:marRight w:val="0"/>
          <w:marTop w:val="0"/>
          <w:marBottom w:val="0"/>
          <w:divBdr>
            <w:top w:val="none" w:sz="0" w:space="0" w:color="auto"/>
            <w:left w:val="none" w:sz="0" w:space="0" w:color="auto"/>
            <w:bottom w:val="none" w:sz="0" w:space="0" w:color="auto"/>
            <w:right w:val="none" w:sz="0" w:space="0" w:color="auto"/>
          </w:divBdr>
        </w:div>
        <w:div w:id="1214075850">
          <w:marLeft w:val="0"/>
          <w:marRight w:val="0"/>
          <w:marTop w:val="0"/>
          <w:marBottom w:val="0"/>
          <w:divBdr>
            <w:top w:val="none" w:sz="0" w:space="0" w:color="auto"/>
            <w:left w:val="none" w:sz="0" w:space="0" w:color="auto"/>
            <w:bottom w:val="none" w:sz="0" w:space="0" w:color="auto"/>
            <w:right w:val="none" w:sz="0" w:space="0" w:color="auto"/>
          </w:divBdr>
        </w:div>
        <w:div w:id="1388644288">
          <w:marLeft w:val="0"/>
          <w:marRight w:val="0"/>
          <w:marTop w:val="0"/>
          <w:marBottom w:val="0"/>
          <w:divBdr>
            <w:top w:val="none" w:sz="0" w:space="0" w:color="auto"/>
            <w:left w:val="none" w:sz="0" w:space="0" w:color="auto"/>
            <w:bottom w:val="none" w:sz="0" w:space="0" w:color="auto"/>
            <w:right w:val="none" w:sz="0" w:space="0" w:color="auto"/>
          </w:divBdr>
        </w:div>
      </w:divsChild>
    </w:div>
    <w:div w:id="634532672">
      <w:bodyDiv w:val="1"/>
      <w:marLeft w:val="0"/>
      <w:marRight w:val="0"/>
      <w:marTop w:val="0"/>
      <w:marBottom w:val="0"/>
      <w:divBdr>
        <w:top w:val="none" w:sz="0" w:space="0" w:color="auto"/>
        <w:left w:val="none" w:sz="0" w:space="0" w:color="auto"/>
        <w:bottom w:val="none" w:sz="0" w:space="0" w:color="auto"/>
        <w:right w:val="none" w:sz="0" w:space="0" w:color="auto"/>
      </w:divBdr>
      <w:divsChild>
        <w:div w:id="318460364">
          <w:marLeft w:val="0"/>
          <w:marRight w:val="0"/>
          <w:marTop w:val="0"/>
          <w:marBottom w:val="0"/>
          <w:divBdr>
            <w:top w:val="none" w:sz="0" w:space="0" w:color="auto"/>
            <w:left w:val="none" w:sz="0" w:space="0" w:color="auto"/>
            <w:bottom w:val="none" w:sz="0" w:space="0" w:color="auto"/>
            <w:right w:val="none" w:sz="0" w:space="0" w:color="auto"/>
          </w:divBdr>
        </w:div>
        <w:div w:id="1354572468">
          <w:marLeft w:val="0"/>
          <w:marRight w:val="0"/>
          <w:marTop w:val="0"/>
          <w:marBottom w:val="0"/>
          <w:divBdr>
            <w:top w:val="none" w:sz="0" w:space="0" w:color="auto"/>
            <w:left w:val="none" w:sz="0" w:space="0" w:color="auto"/>
            <w:bottom w:val="none" w:sz="0" w:space="0" w:color="auto"/>
            <w:right w:val="none" w:sz="0" w:space="0" w:color="auto"/>
          </w:divBdr>
        </w:div>
        <w:div w:id="1472557955">
          <w:marLeft w:val="0"/>
          <w:marRight w:val="0"/>
          <w:marTop w:val="0"/>
          <w:marBottom w:val="0"/>
          <w:divBdr>
            <w:top w:val="none" w:sz="0" w:space="0" w:color="auto"/>
            <w:left w:val="none" w:sz="0" w:space="0" w:color="auto"/>
            <w:bottom w:val="none" w:sz="0" w:space="0" w:color="auto"/>
            <w:right w:val="none" w:sz="0" w:space="0" w:color="auto"/>
          </w:divBdr>
        </w:div>
      </w:divsChild>
    </w:div>
    <w:div w:id="636449382">
      <w:bodyDiv w:val="1"/>
      <w:marLeft w:val="0"/>
      <w:marRight w:val="0"/>
      <w:marTop w:val="0"/>
      <w:marBottom w:val="0"/>
      <w:divBdr>
        <w:top w:val="none" w:sz="0" w:space="0" w:color="auto"/>
        <w:left w:val="none" w:sz="0" w:space="0" w:color="auto"/>
        <w:bottom w:val="none" w:sz="0" w:space="0" w:color="auto"/>
        <w:right w:val="none" w:sz="0" w:space="0" w:color="auto"/>
      </w:divBdr>
      <w:divsChild>
        <w:div w:id="885486034">
          <w:marLeft w:val="0"/>
          <w:marRight w:val="0"/>
          <w:marTop w:val="0"/>
          <w:marBottom w:val="0"/>
          <w:divBdr>
            <w:top w:val="none" w:sz="0" w:space="0" w:color="auto"/>
            <w:left w:val="none" w:sz="0" w:space="0" w:color="auto"/>
            <w:bottom w:val="none" w:sz="0" w:space="0" w:color="auto"/>
            <w:right w:val="none" w:sz="0" w:space="0" w:color="auto"/>
          </w:divBdr>
        </w:div>
        <w:div w:id="1119422462">
          <w:marLeft w:val="0"/>
          <w:marRight w:val="0"/>
          <w:marTop w:val="0"/>
          <w:marBottom w:val="0"/>
          <w:divBdr>
            <w:top w:val="none" w:sz="0" w:space="0" w:color="auto"/>
            <w:left w:val="none" w:sz="0" w:space="0" w:color="auto"/>
            <w:bottom w:val="none" w:sz="0" w:space="0" w:color="auto"/>
            <w:right w:val="none" w:sz="0" w:space="0" w:color="auto"/>
          </w:divBdr>
        </w:div>
        <w:div w:id="1240092506">
          <w:marLeft w:val="0"/>
          <w:marRight w:val="0"/>
          <w:marTop w:val="0"/>
          <w:marBottom w:val="0"/>
          <w:divBdr>
            <w:top w:val="none" w:sz="0" w:space="0" w:color="auto"/>
            <w:left w:val="none" w:sz="0" w:space="0" w:color="auto"/>
            <w:bottom w:val="none" w:sz="0" w:space="0" w:color="auto"/>
            <w:right w:val="none" w:sz="0" w:space="0" w:color="auto"/>
          </w:divBdr>
        </w:div>
      </w:divsChild>
    </w:div>
    <w:div w:id="646056619">
      <w:bodyDiv w:val="1"/>
      <w:marLeft w:val="0"/>
      <w:marRight w:val="0"/>
      <w:marTop w:val="0"/>
      <w:marBottom w:val="0"/>
      <w:divBdr>
        <w:top w:val="none" w:sz="0" w:space="0" w:color="auto"/>
        <w:left w:val="none" w:sz="0" w:space="0" w:color="auto"/>
        <w:bottom w:val="none" w:sz="0" w:space="0" w:color="auto"/>
        <w:right w:val="none" w:sz="0" w:space="0" w:color="auto"/>
      </w:divBdr>
      <w:divsChild>
        <w:div w:id="1118796459">
          <w:marLeft w:val="0"/>
          <w:marRight w:val="0"/>
          <w:marTop w:val="0"/>
          <w:marBottom w:val="0"/>
          <w:divBdr>
            <w:top w:val="none" w:sz="0" w:space="0" w:color="auto"/>
            <w:left w:val="none" w:sz="0" w:space="0" w:color="auto"/>
            <w:bottom w:val="none" w:sz="0" w:space="0" w:color="auto"/>
            <w:right w:val="none" w:sz="0" w:space="0" w:color="auto"/>
          </w:divBdr>
        </w:div>
      </w:divsChild>
    </w:div>
    <w:div w:id="650135243">
      <w:bodyDiv w:val="1"/>
      <w:marLeft w:val="0"/>
      <w:marRight w:val="0"/>
      <w:marTop w:val="0"/>
      <w:marBottom w:val="0"/>
      <w:divBdr>
        <w:top w:val="none" w:sz="0" w:space="0" w:color="auto"/>
        <w:left w:val="none" w:sz="0" w:space="0" w:color="auto"/>
        <w:bottom w:val="none" w:sz="0" w:space="0" w:color="auto"/>
        <w:right w:val="none" w:sz="0" w:space="0" w:color="auto"/>
      </w:divBdr>
      <w:divsChild>
        <w:div w:id="1093011436">
          <w:marLeft w:val="0"/>
          <w:marRight w:val="0"/>
          <w:marTop w:val="0"/>
          <w:marBottom w:val="0"/>
          <w:divBdr>
            <w:top w:val="none" w:sz="0" w:space="0" w:color="auto"/>
            <w:left w:val="none" w:sz="0" w:space="0" w:color="auto"/>
            <w:bottom w:val="none" w:sz="0" w:space="0" w:color="auto"/>
            <w:right w:val="none" w:sz="0" w:space="0" w:color="auto"/>
          </w:divBdr>
        </w:div>
        <w:div w:id="1159997959">
          <w:marLeft w:val="0"/>
          <w:marRight w:val="0"/>
          <w:marTop w:val="0"/>
          <w:marBottom w:val="0"/>
          <w:divBdr>
            <w:top w:val="none" w:sz="0" w:space="0" w:color="auto"/>
            <w:left w:val="none" w:sz="0" w:space="0" w:color="auto"/>
            <w:bottom w:val="none" w:sz="0" w:space="0" w:color="auto"/>
            <w:right w:val="none" w:sz="0" w:space="0" w:color="auto"/>
          </w:divBdr>
        </w:div>
        <w:div w:id="1372340989">
          <w:marLeft w:val="0"/>
          <w:marRight w:val="0"/>
          <w:marTop w:val="0"/>
          <w:marBottom w:val="0"/>
          <w:divBdr>
            <w:top w:val="none" w:sz="0" w:space="0" w:color="auto"/>
            <w:left w:val="none" w:sz="0" w:space="0" w:color="auto"/>
            <w:bottom w:val="none" w:sz="0" w:space="0" w:color="auto"/>
            <w:right w:val="none" w:sz="0" w:space="0" w:color="auto"/>
          </w:divBdr>
        </w:div>
        <w:div w:id="1626345795">
          <w:marLeft w:val="0"/>
          <w:marRight w:val="0"/>
          <w:marTop w:val="0"/>
          <w:marBottom w:val="0"/>
          <w:divBdr>
            <w:top w:val="none" w:sz="0" w:space="0" w:color="auto"/>
            <w:left w:val="none" w:sz="0" w:space="0" w:color="auto"/>
            <w:bottom w:val="none" w:sz="0" w:space="0" w:color="auto"/>
            <w:right w:val="none" w:sz="0" w:space="0" w:color="auto"/>
          </w:divBdr>
        </w:div>
        <w:div w:id="1833637110">
          <w:marLeft w:val="0"/>
          <w:marRight w:val="0"/>
          <w:marTop w:val="0"/>
          <w:marBottom w:val="0"/>
          <w:divBdr>
            <w:top w:val="none" w:sz="0" w:space="0" w:color="auto"/>
            <w:left w:val="none" w:sz="0" w:space="0" w:color="auto"/>
            <w:bottom w:val="none" w:sz="0" w:space="0" w:color="auto"/>
            <w:right w:val="none" w:sz="0" w:space="0" w:color="auto"/>
          </w:divBdr>
        </w:div>
        <w:div w:id="2004041514">
          <w:marLeft w:val="0"/>
          <w:marRight w:val="0"/>
          <w:marTop w:val="0"/>
          <w:marBottom w:val="0"/>
          <w:divBdr>
            <w:top w:val="none" w:sz="0" w:space="0" w:color="auto"/>
            <w:left w:val="none" w:sz="0" w:space="0" w:color="auto"/>
            <w:bottom w:val="none" w:sz="0" w:space="0" w:color="auto"/>
            <w:right w:val="none" w:sz="0" w:space="0" w:color="auto"/>
          </w:divBdr>
        </w:div>
      </w:divsChild>
    </w:div>
    <w:div w:id="675039490">
      <w:bodyDiv w:val="1"/>
      <w:marLeft w:val="0"/>
      <w:marRight w:val="0"/>
      <w:marTop w:val="0"/>
      <w:marBottom w:val="0"/>
      <w:divBdr>
        <w:top w:val="none" w:sz="0" w:space="0" w:color="auto"/>
        <w:left w:val="none" w:sz="0" w:space="0" w:color="auto"/>
        <w:bottom w:val="none" w:sz="0" w:space="0" w:color="auto"/>
        <w:right w:val="none" w:sz="0" w:space="0" w:color="auto"/>
      </w:divBdr>
      <w:divsChild>
        <w:div w:id="992490554">
          <w:marLeft w:val="0"/>
          <w:marRight w:val="0"/>
          <w:marTop w:val="0"/>
          <w:marBottom w:val="0"/>
          <w:divBdr>
            <w:top w:val="none" w:sz="0" w:space="0" w:color="auto"/>
            <w:left w:val="none" w:sz="0" w:space="0" w:color="auto"/>
            <w:bottom w:val="none" w:sz="0" w:space="0" w:color="auto"/>
            <w:right w:val="none" w:sz="0" w:space="0" w:color="auto"/>
          </w:divBdr>
        </w:div>
      </w:divsChild>
    </w:div>
    <w:div w:id="679701879">
      <w:bodyDiv w:val="1"/>
      <w:marLeft w:val="0"/>
      <w:marRight w:val="0"/>
      <w:marTop w:val="0"/>
      <w:marBottom w:val="0"/>
      <w:divBdr>
        <w:top w:val="none" w:sz="0" w:space="0" w:color="auto"/>
        <w:left w:val="none" w:sz="0" w:space="0" w:color="auto"/>
        <w:bottom w:val="none" w:sz="0" w:space="0" w:color="auto"/>
        <w:right w:val="none" w:sz="0" w:space="0" w:color="auto"/>
      </w:divBdr>
      <w:divsChild>
        <w:div w:id="455490006">
          <w:marLeft w:val="0"/>
          <w:marRight w:val="0"/>
          <w:marTop w:val="0"/>
          <w:marBottom w:val="0"/>
          <w:divBdr>
            <w:top w:val="none" w:sz="0" w:space="0" w:color="auto"/>
            <w:left w:val="none" w:sz="0" w:space="0" w:color="auto"/>
            <w:bottom w:val="none" w:sz="0" w:space="0" w:color="auto"/>
            <w:right w:val="none" w:sz="0" w:space="0" w:color="auto"/>
          </w:divBdr>
        </w:div>
        <w:div w:id="638925869">
          <w:marLeft w:val="0"/>
          <w:marRight w:val="0"/>
          <w:marTop w:val="0"/>
          <w:marBottom w:val="0"/>
          <w:divBdr>
            <w:top w:val="none" w:sz="0" w:space="0" w:color="auto"/>
            <w:left w:val="none" w:sz="0" w:space="0" w:color="auto"/>
            <w:bottom w:val="none" w:sz="0" w:space="0" w:color="auto"/>
            <w:right w:val="none" w:sz="0" w:space="0" w:color="auto"/>
          </w:divBdr>
        </w:div>
        <w:div w:id="1496337434">
          <w:marLeft w:val="0"/>
          <w:marRight w:val="0"/>
          <w:marTop w:val="0"/>
          <w:marBottom w:val="0"/>
          <w:divBdr>
            <w:top w:val="none" w:sz="0" w:space="0" w:color="auto"/>
            <w:left w:val="none" w:sz="0" w:space="0" w:color="auto"/>
            <w:bottom w:val="none" w:sz="0" w:space="0" w:color="auto"/>
            <w:right w:val="none" w:sz="0" w:space="0" w:color="auto"/>
          </w:divBdr>
        </w:div>
        <w:div w:id="1665427711">
          <w:marLeft w:val="0"/>
          <w:marRight w:val="0"/>
          <w:marTop w:val="0"/>
          <w:marBottom w:val="0"/>
          <w:divBdr>
            <w:top w:val="none" w:sz="0" w:space="0" w:color="auto"/>
            <w:left w:val="none" w:sz="0" w:space="0" w:color="auto"/>
            <w:bottom w:val="none" w:sz="0" w:space="0" w:color="auto"/>
            <w:right w:val="none" w:sz="0" w:space="0" w:color="auto"/>
          </w:divBdr>
        </w:div>
      </w:divsChild>
    </w:div>
    <w:div w:id="685056913">
      <w:bodyDiv w:val="1"/>
      <w:marLeft w:val="0"/>
      <w:marRight w:val="0"/>
      <w:marTop w:val="0"/>
      <w:marBottom w:val="0"/>
      <w:divBdr>
        <w:top w:val="none" w:sz="0" w:space="0" w:color="auto"/>
        <w:left w:val="none" w:sz="0" w:space="0" w:color="auto"/>
        <w:bottom w:val="none" w:sz="0" w:space="0" w:color="auto"/>
        <w:right w:val="none" w:sz="0" w:space="0" w:color="auto"/>
      </w:divBdr>
      <w:divsChild>
        <w:div w:id="607391635">
          <w:marLeft w:val="0"/>
          <w:marRight w:val="0"/>
          <w:marTop w:val="0"/>
          <w:marBottom w:val="0"/>
          <w:divBdr>
            <w:top w:val="none" w:sz="0" w:space="0" w:color="auto"/>
            <w:left w:val="none" w:sz="0" w:space="0" w:color="auto"/>
            <w:bottom w:val="none" w:sz="0" w:space="0" w:color="auto"/>
            <w:right w:val="none" w:sz="0" w:space="0" w:color="auto"/>
          </w:divBdr>
        </w:div>
        <w:div w:id="2037658328">
          <w:marLeft w:val="0"/>
          <w:marRight w:val="0"/>
          <w:marTop w:val="0"/>
          <w:marBottom w:val="0"/>
          <w:divBdr>
            <w:top w:val="none" w:sz="0" w:space="0" w:color="auto"/>
            <w:left w:val="none" w:sz="0" w:space="0" w:color="auto"/>
            <w:bottom w:val="none" w:sz="0" w:space="0" w:color="auto"/>
            <w:right w:val="none" w:sz="0" w:space="0" w:color="auto"/>
          </w:divBdr>
        </w:div>
      </w:divsChild>
    </w:div>
    <w:div w:id="703136771">
      <w:bodyDiv w:val="1"/>
      <w:marLeft w:val="0"/>
      <w:marRight w:val="0"/>
      <w:marTop w:val="0"/>
      <w:marBottom w:val="0"/>
      <w:divBdr>
        <w:top w:val="none" w:sz="0" w:space="0" w:color="auto"/>
        <w:left w:val="none" w:sz="0" w:space="0" w:color="auto"/>
        <w:bottom w:val="none" w:sz="0" w:space="0" w:color="auto"/>
        <w:right w:val="none" w:sz="0" w:space="0" w:color="auto"/>
      </w:divBdr>
      <w:divsChild>
        <w:div w:id="1370910709">
          <w:marLeft w:val="0"/>
          <w:marRight w:val="0"/>
          <w:marTop w:val="0"/>
          <w:marBottom w:val="0"/>
          <w:divBdr>
            <w:top w:val="none" w:sz="0" w:space="0" w:color="auto"/>
            <w:left w:val="none" w:sz="0" w:space="0" w:color="auto"/>
            <w:bottom w:val="none" w:sz="0" w:space="0" w:color="auto"/>
            <w:right w:val="none" w:sz="0" w:space="0" w:color="auto"/>
          </w:divBdr>
        </w:div>
      </w:divsChild>
    </w:div>
    <w:div w:id="718558440">
      <w:bodyDiv w:val="1"/>
      <w:marLeft w:val="0"/>
      <w:marRight w:val="0"/>
      <w:marTop w:val="0"/>
      <w:marBottom w:val="0"/>
      <w:divBdr>
        <w:top w:val="none" w:sz="0" w:space="0" w:color="auto"/>
        <w:left w:val="none" w:sz="0" w:space="0" w:color="auto"/>
        <w:bottom w:val="none" w:sz="0" w:space="0" w:color="auto"/>
        <w:right w:val="none" w:sz="0" w:space="0" w:color="auto"/>
      </w:divBdr>
      <w:divsChild>
        <w:div w:id="771051126">
          <w:marLeft w:val="0"/>
          <w:marRight w:val="0"/>
          <w:marTop w:val="0"/>
          <w:marBottom w:val="0"/>
          <w:divBdr>
            <w:top w:val="none" w:sz="0" w:space="0" w:color="auto"/>
            <w:left w:val="none" w:sz="0" w:space="0" w:color="auto"/>
            <w:bottom w:val="none" w:sz="0" w:space="0" w:color="auto"/>
            <w:right w:val="none" w:sz="0" w:space="0" w:color="auto"/>
          </w:divBdr>
        </w:div>
      </w:divsChild>
    </w:div>
    <w:div w:id="720135422">
      <w:bodyDiv w:val="1"/>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
        <w:div w:id="1401440789">
          <w:marLeft w:val="0"/>
          <w:marRight w:val="0"/>
          <w:marTop w:val="0"/>
          <w:marBottom w:val="0"/>
          <w:divBdr>
            <w:top w:val="none" w:sz="0" w:space="0" w:color="auto"/>
            <w:left w:val="none" w:sz="0" w:space="0" w:color="auto"/>
            <w:bottom w:val="none" w:sz="0" w:space="0" w:color="auto"/>
            <w:right w:val="none" w:sz="0" w:space="0" w:color="auto"/>
          </w:divBdr>
        </w:div>
        <w:div w:id="1482848437">
          <w:marLeft w:val="0"/>
          <w:marRight w:val="0"/>
          <w:marTop w:val="0"/>
          <w:marBottom w:val="0"/>
          <w:divBdr>
            <w:top w:val="none" w:sz="0" w:space="0" w:color="auto"/>
            <w:left w:val="none" w:sz="0" w:space="0" w:color="auto"/>
            <w:bottom w:val="none" w:sz="0" w:space="0" w:color="auto"/>
            <w:right w:val="none" w:sz="0" w:space="0" w:color="auto"/>
          </w:divBdr>
        </w:div>
      </w:divsChild>
    </w:div>
    <w:div w:id="732775652">
      <w:bodyDiv w:val="1"/>
      <w:marLeft w:val="0"/>
      <w:marRight w:val="0"/>
      <w:marTop w:val="0"/>
      <w:marBottom w:val="0"/>
      <w:divBdr>
        <w:top w:val="none" w:sz="0" w:space="0" w:color="auto"/>
        <w:left w:val="none" w:sz="0" w:space="0" w:color="auto"/>
        <w:bottom w:val="none" w:sz="0" w:space="0" w:color="auto"/>
        <w:right w:val="none" w:sz="0" w:space="0" w:color="auto"/>
      </w:divBdr>
      <w:divsChild>
        <w:div w:id="2107076780">
          <w:marLeft w:val="0"/>
          <w:marRight w:val="0"/>
          <w:marTop w:val="0"/>
          <w:marBottom w:val="0"/>
          <w:divBdr>
            <w:top w:val="none" w:sz="0" w:space="0" w:color="auto"/>
            <w:left w:val="none" w:sz="0" w:space="0" w:color="auto"/>
            <w:bottom w:val="none" w:sz="0" w:space="0" w:color="auto"/>
            <w:right w:val="none" w:sz="0" w:space="0" w:color="auto"/>
          </w:divBdr>
          <w:divsChild>
            <w:div w:id="17048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14924">
      <w:bodyDiv w:val="1"/>
      <w:marLeft w:val="0"/>
      <w:marRight w:val="0"/>
      <w:marTop w:val="0"/>
      <w:marBottom w:val="0"/>
      <w:divBdr>
        <w:top w:val="none" w:sz="0" w:space="0" w:color="auto"/>
        <w:left w:val="none" w:sz="0" w:space="0" w:color="auto"/>
        <w:bottom w:val="none" w:sz="0" w:space="0" w:color="auto"/>
        <w:right w:val="none" w:sz="0" w:space="0" w:color="auto"/>
      </w:divBdr>
      <w:divsChild>
        <w:div w:id="1230726074">
          <w:marLeft w:val="0"/>
          <w:marRight w:val="0"/>
          <w:marTop w:val="0"/>
          <w:marBottom w:val="0"/>
          <w:divBdr>
            <w:top w:val="none" w:sz="0" w:space="0" w:color="auto"/>
            <w:left w:val="none" w:sz="0" w:space="0" w:color="auto"/>
            <w:bottom w:val="none" w:sz="0" w:space="0" w:color="auto"/>
            <w:right w:val="none" w:sz="0" w:space="0" w:color="auto"/>
          </w:divBdr>
        </w:div>
        <w:div w:id="1747531781">
          <w:marLeft w:val="0"/>
          <w:marRight w:val="0"/>
          <w:marTop w:val="0"/>
          <w:marBottom w:val="0"/>
          <w:divBdr>
            <w:top w:val="none" w:sz="0" w:space="0" w:color="auto"/>
            <w:left w:val="none" w:sz="0" w:space="0" w:color="auto"/>
            <w:bottom w:val="none" w:sz="0" w:space="0" w:color="auto"/>
            <w:right w:val="none" w:sz="0" w:space="0" w:color="auto"/>
          </w:divBdr>
        </w:div>
        <w:div w:id="1935896703">
          <w:marLeft w:val="0"/>
          <w:marRight w:val="0"/>
          <w:marTop w:val="0"/>
          <w:marBottom w:val="0"/>
          <w:divBdr>
            <w:top w:val="none" w:sz="0" w:space="0" w:color="auto"/>
            <w:left w:val="none" w:sz="0" w:space="0" w:color="auto"/>
            <w:bottom w:val="none" w:sz="0" w:space="0" w:color="auto"/>
            <w:right w:val="none" w:sz="0" w:space="0" w:color="auto"/>
          </w:divBdr>
        </w:div>
      </w:divsChild>
    </w:div>
    <w:div w:id="756442123">
      <w:bodyDiv w:val="1"/>
      <w:marLeft w:val="0"/>
      <w:marRight w:val="0"/>
      <w:marTop w:val="0"/>
      <w:marBottom w:val="0"/>
      <w:divBdr>
        <w:top w:val="none" w:sz="0" w:space="0" w:color="auto"/>
        <w:left w:val="none" w:sz="0" w:space="0" w:color="auto"/>
        <w:bottom w:val="none" w:sz="0" w:space="0" w:color="auto"/>
        <w:right w:val="none" w:sz="0" w:space="0" w:color="auto"/>
      </w:divBdr>
      <w:divsChild>
        <w:div w:id="1990401090">
          <w:marLeft w:val="0"/>
          <w:marRight w:val="0"/>
          <w:marTop w:val="0"/>
          <w:marBottom w:val="0"/>
          <w:divBdr>
            <w:top w:val="none" w:sz="0" w:space="0" w:color="auto"/>
            <w:left w:val="none" w:sz="0" w:space="0" w:color="auto"/>
            <w:bottom w:val="none" w:sz="0" w:space="0" w:color="auto"/>
            <w:right w:val="none" w:sz="0" w:space="0" w:color="auto"/>
          </w:divBdr>
        </w:div>
      </w:divsChild>
    </w:div>
    <w:div w:id="757598159">
      <w:bodyDiv w:val="1"/>
      <w:marLeft w:val="0"/>
      <w:marRight w:val="0"/>
      <w:marTop w:val="0"/>
      <w:marBottom w:val="0"/>
      <w:divBdr>
        <w:top w:val="none" w:sz="0" w:space="0" w:color="auto"/>
        <w:left w:val="none" w:sz="0" w:space="0" w:color="auto"/>
        <w:bottom w:val="none" w:sz="0" w:space="0" w:color="auto"/>
        <w:right w:val="none" w:sz="0" w:space="0" w:color="auto"/>
      </w:divBdr>
      <w:divsChild>
        <w:div w:id="132717357">
          <w:marLeft w:val="0"/>
          <w:marRight w:val="0"/>
          <w:marTop w:val="0"/>
          <w:marBottom w:val="0"/>
          <w:divBdr>
            <w:top w:val="none" w:sz="0" w:space="0" w:color="auto"/>
            <w:left w:val="none" w:sz="0" w:space="0" w:color="auto"/>
            <w:bottom w:val="none" w:sz="0" w:space="0" w:color="auto"/>
            <w:right w:val="none" w:sz="0" w:space="0" w:color="auto"/>
          </w:divBdr>
        </w:div>
        <w:div w:id="368342725">
          <w:marLeft w:val="0"/>
          <w:marRight w:val="0"/>
          <w:marTop w:val="0"/>
          <w:marBottom w:val="0"/>
          <w:divBdr>
            <w:top w:val="none" w:sz="0" w:space="0" w:color="auto"/>
            <w:left w:val="none" w:sz="0" w:space="0" w:color="auto"/>
            <w:bottom w:val="none" w:sz="0" w:space="0" w:color="auto"/>
            <w:right w:val="none" w:sz="0" w:space="0" w:color="auto"/>
          </w:divBdr>
        </w:div>
        <w:div w:id="1710303442">
          <w:marLeft w:val="0"/>
          <w:marRight w:val="0"/>
          <w:marTop w:val="0"/>
          <w:marBottom w:val="0"/>
          <w:divBdr>
            <w:top w:val="none" w:sz="0" w:space="0" w:color="auto"/>
            <w:left w:val="none" w:sz="0" w:space="0" w:color="auto"/>
            <w:bottom w:val="none" w:sz="0" w:space="0" w:color="auto"/>
            <w:right w:val="none" w:sz="0" w:space="0" w:color="auto"/>
          </w:divBdr>
        </w:div>
      </w:divsChild>
    </w:div>
    <w:div w:id="762918024">
      <w:bodyDiv w:val="1"/>
      <w:marLeft w:val="0"/>
      <w:marRight w:val="0"/>
      <w:marTop w:val="0"/>
      <w:marBottom w:val="0"/>
      <w:divBdr>
        <w:top w:val="none" w:sz="0" w:space="0" w:color="auto"/>
        <w:left w:val="none" w:sz="0" w:space="0" w:color="auto"/>
        <w:bottom w:val="none" w:sz="0" w:space="0" w:color="auto"/>
        <w:right w:val="none" w:sz="0" w:space="0" w:color="auto"/>
      </w:divBdr>
      <w:divsChild>
        <w:div w:id="1471483821">
          <w:marLeft w:val="0"/>
          <w:marRight w:val="0"/>
          <w:marTop w:val="0"/>
          <w:marBottom w:val="0"/>
          <w:divBdr>
            <w:top w:val="none" w:sz="0" w:space="0" w:color="auto"/>
            <w:left w:val="none" w:sz="0" w:space="0" w:color="auto"/>
            <w:bottom w:val="none" w:sz="0" w:space="0" w:color="auto"/>
            <w:right w:val="none" w:sz="0" w:space="0" w:color="auto"/>
          </w:divBdr>
        </w:div>
        <w:div w:id="1683821520">
          <w:marLeft w:val="0"/>
          <w:marRight w:val="0"/>
          <w:marTop w:val="0"/>
          <w:marBottom w:val="0"/>
          <w:divBdr>
            <w:top w:val="none" w:sz="0" w:space="0" w:color="auto"/>
            <w:left w:val="none" w:sz="0" w:space="0" w:color="auto"/>
            <w:bottom w:val="none" w:sz="0" w:space="0" w:color="auto"/>
            <w:right w:val="none" w:sz="0" w:space="0" w:color="auto"/>
          </w:divBdr>
        </w:div>
      </w:divsChild>
    </w:div>
    <w:div w:id="762989449">
      <w:bodyDiv w:val="1"/>
      <w:marLeft w:val="0"/>
      <w:marRight w:val="0"/>
      <w:marTop w:val="0"/>
      <w:marBottom w:val="0"/>
      <w:divBdr>
        <w:top w:val="none" w:sz="0" w:space="0" w:color="auto"/>
        <w:left w:val="none" w:sz="0" w:space="0" w:color="auto"/>
        <w:bottom w:val="none" w:sz="0" w:space="0" w:color="auto"/>
        <w:right w:val="none" w:sz="0" w:space="0" w:color="auto"/>
      </w:divBdr>
      <w:divsChild>
        <w:div w:id="468517986">
          <w:marLeft w:val="0"/>
          <w:marRight w:val="0"/>
          <w:marTop w:val="0"/>
          <w:marBottom w:val="0"/>
          <w:divBdr>
            <w:top w:val="none" w:sz="0" w:space="0" w:color="auto"/>
            <w:left w:val="none" w:sz="0" w:space="0" w:color="auto"/>
            <w:bottom w:val="none" w:sz="0" w:space="0" w:color="auto"/>
            <w:right w:val="none" w:sz="0" w:space="0" w:color="auto"/>
          </w:divBdr>
        </w:div>
      </w:divsChild>
    </w:div>
    <w:div w:id="784882330">
      <w:bodyDiv w:val="1"/>
      <w:marLeft w:val="0"/>
      <w:marRight w:val="0"/>
      <w:marTop w:val="0"/>
      <w:marBottom w:val="0"/>
      <w:divBdr>
        <w:top w:val="none" w:sz="0" w:space="0" w:color="auto"/>
        <w:left w:val="none" w:sz="0" w:space="0" w:color="auto"/>
        <w:bottom w:val="none" w:sz="0" w:space="0" w:color="auto"/>
        <w:right w:val="none" w:sz="0" w:space="0" w:color="auto"/>
      </w:divBdr>
      <w:divsChild>
        <w:div w:id="1677613533">
          <w:marLeft w:val="0"/>
          <w:marRight w:val="0"/>
          <w:marTop w:val="0"/>
          <w:marBottom w:val="0"/>
          <w:divBdr>
            <w:top w:val="none" w:sz="0" w:space="0" w:color="auto"/>
            <w:left w:val="none" w:sz="0" w:space="0" w:color="auto"/>
            <w:bottom w:val="none" w:sz="0" w:space="0" w:color="auto"/>
            <w:right w:val="none" w:sz="0" w:space="0" w:color="auto"/>
          </w:divBdr>
        </w:div>
        <w:div w:id="2100712642">
          <w:marLeft w:val="0"/>
          <w:marRight w:val="0"/>
          <w:marTop w:val="0"/>
          <w:marBottom w:val="0"/>
          <w:divBdr>
            <w:top w:val="none" w:sz="0" w:space="0" w:color="auto"/>
            <w:left w:val="none" w:sz="0" w:space="0" w:color="auto"/>
            <w:bottom w:val="none" w:sz="0" w:space="0" w:color="auto"/>
            <w:right w:val="none" w:sz="0" w:space="0" w:color="auto"/>
          </w:divBdr>
        </w:div>
      </w:divsChild>
    </w:div>
    <w:div w:id="785543412">
      <w:bodyDiv w:val="1"/>
      <w:marLeft w:val="0"/>
      <w:marRight w:val="0"/>
      <w:marTop w:val="0"/>
      <w:marBottom w:val="0"/>
      <w:divBdr>
        <w:top w:val="none" w:sz="0" w:space="0" w:color="auto"/>
        <w:left w:val="none" w:sz="0" w:space="0" w:color="auto"/>
        <w:bottom w:val="none" w:sz="0" w:space="0" w:color="auto"/>
        <w:right w:val="none" w:sz="0" w:space="0" w:color="auto"/>
      </w:divBdr>
      <w:divsChild>
        <w:div w:id="1556161233">
          <w:marLeft w:val="0"/>
          <w:marRight w:val="0"/>
          <w:marTop w:val="0"/>
          <w:marBottom w:val="0"/>
          <w:divBdr>
            <w:top w:val="none" w:sz="0" w:space="0" w:color="auto"/>
            <w:left w:val="none" w:sz="0" w:space="0" w:color="auto"/>
            <w:bottom w:val="none" w:sz="0" w:space="0" w:color="auto"/>
            <w:right w:val="none" w:sz="0" w:space="0" w:color="auto"/>
          </w:divBdr>
        </w:div>
      </w:divsChild>
    </w:div>
    <w:div w:id="788935918">
      <w:bodyDiv w:val="1"/>
      <w:marLeft w:val="0"/>
      <w:marRight w:val="0"/>
      <w:marTop w:val="0"/>
      <w:marBottom w:val="0"/>
      <w:divBdr>
        <w:top w:val="none" w:sz="0" w:space="0" w:color="auto"/>
        <w:left w:val="none" w:sz="0" w:space="0" w:color="auto"/>
        <w:bottom w:val="none" w:sz="0" w:space="0" w:color="auto"/>
        <w:right w:val="none" w:sz="0" w:space="0" w:color="auto"/>
      </w:divBdr>
      <w:divsChild>
        <w:div w:id="374234810">
          <w:marLeft w:val="0"/>
          <w:marRight w:val="0"/>
          <w:marTop w:val="0"/>
          <w:marBottom w:val="0"/>
          <w:divBdr>
            <w:top w:val="none" w:sz="0" w:space="0" w:color="auto"/>
            <w:left w:val="none" w:sz="0" w:space="0" w:color="auto"/>
            <w:bottom w:val="none" w:sz="0" w:space="0" w:color="auto"/>
            <w:right w:val="none" w:sz="0" w:space="0" w:color="auto"/>
          </w:divBdr>
        </w:div>
        <w:div w:id="510534383">
          <w:marLeft w:val="0"/>
          <w:marRight w:val="0"/>
          <w:marTop w:val="0"/>
          <w:marBottom w:val="0"/>
          <w:divBdr>
            <w:top w:val="none" w:sz="0" w:space="0" w:color="auto"/>
            <w:left w:val="none" w:sz="0" w:space="0" w:color="auto"/>
            <w:bottom w:val="none" w:sz="0" w:space="0" w:color="auto"/>
            <w:right w:val="none" w:sz="0" w:space="0" w:color="auto"/>
          </w:divBdr>
        </w:div>
        <w:div w:id="753748984">
          <w:marLeft w:val="0"/>
          <w:marRight w:val="0"/>
          <w:marTop w:val="0"/>
          <w:marBottom w:val="0"/>
          <w:divBdr>
            <w:top w:val="none" w:sz="0" w:space="0" w:color="auto"/>
            <w:left w:val="none" w:sz="0" w:space="0" w:color="auto"/>
            <w:bottom w:val="none" w:sz="0" w:space="0" w:color="auto"/>
            <w:right w:val="none" w:sz="0" w:space="0" w:color="auto"/>
          </w:divBdr>
        </w:div>
      </w:divsChild>
    </w:div>
    <w:div w:id="794447315">
      <w:bodyDiv w:val="1"/>
      <w:marLeft w:val="0"/>
      <w:marRight w:val="0"/>
      <w:marTop w:val="0"/>
      <w:marBottom w:val="0"/>
      <w:divBdr>
        <w:top w:val="none" w:sz="0" w:space="0" w:color="auto"/>
        <w:left w:val="none" w:sz="0" w:space="0" w:color="auto"/>
        <w:bottom w:val="none" w:sz="0" w:space="0" w:color="auto"/>
        <w:right w:val="none" w:sz="0" w:space="0" w:color="auto"/>
      </w:divBdr>
      <w:divsChild>
        <w:div w:id="696277715">
          <w:marLeft w:val="0"/>
          <w:marRight w:val="0"/>
          <w:marTop w:val="0"/>
          <w:marBottom w:val="0"/>
          <w:divBdr>
            <w:top w:val="none" w:sz="0" w:space="0" w:color="auto"/>
            <w:left w:val="none" w:sz="0" w:space="0" w:color="auto"/>
            <w:bottom w:val="none" w:sz="0" w:space="0" w:color="auto"/>
            <w:right w:val="none" w:sz="0" w:space="0" w:color="auto"/>
          </w:divBdr>
        </w:div>
        <w:div w:id="1630090949">
          <w:marLeft w:val="0"/>
          <w:marRight w:val="0"/>
          <w:marTop w:val="0"/>
          <w:marBottom w:val="0"/>
          <w:divBdr>
            <w:top w:val="none" w:sz="0" w:space="0" w:color="auto"/>
            <w:left w:val="none" w:sz="0" w:space="0" w:color="auto"/>
            <w:bottom w:val="none" w:sz="0" w:space="0" w:color="auto"/>
            <w:right w:val="none" w:sz="0" w:space="0" w:color="auto"/>
          </w:divBdr>
        </w:div>
        <w:div w:id="2113625850">
          <w:marLeft w:val="0"/>
          <w:marRight w:val="0"/>
          <w:marTop w:val="0"/>
          <w:marBottom w:val="0"/>
          <w:divBdr>
            <w:top w:val="none" w:sz="0" w:space="0" w:color="auto"/>
            <w:left w:val="none" w:sz="0" w:space="0" w:color="auto"/>
            <w:bottom w:val="none" w:sz="0" w:space="0" w:color="auto"/>
            <w:right w:val="none" w:sz="0" w:space="0" w:color="auto"/>
          </w:divBdr>
        </w:div>
      </w:divsChild>
    </w:div>
    <w:div w:id="839659474">
      <w:bodyDiv w:val="1"/>
      <w:marLeft w:val="0"/>
      <w:marRight w:val="0"/>
      <w:marTop w:val="0"/>
      <w:marBottom w:val="0"/>
      <w:divBdr>
        <w:top w:val="none" w:sz="0" w:space="0" w:color="auto"/>
        <w:left w:val="none" w:sz="0" w:space="0" w:color="auto"/>
        <w:bottom w:val="none" w:sz="0" w:space="0" w:color="auto"/>
        <w:right w:val="none" w:sz="0" w:space="0" w:color="auto"/>
      </w:divBdr>
      <w:divsChild>
        <w:div w:id="1229220642">
          <w:marLeft w:val="0"/>
          <w:marRight w:val="0"/>
          <w:marTop w:val="0"/>
          <w:marBottom w:val="0"/>
          <w:divBdr>
            <w:top w:val="none" w:sz="0" w:space="0" w:color="auto"/>
            <w:left w:val="none" w:sz="0" w:space="0" w:color="auto"/>
            <w:bottom w:val="none" w:sz="0" w:space="0" w:color="auto"/>
            <w:right w:val="none" w:sz="0" w:space="0" w:color="auto"/>
          </w:divBdr>
        </w:div>
      </w:divsChild>
    </w:div>
    <w:div w:id="858935263">
      <w:bodyDiv w:val="1"/>
      <w:marLeft w:val="0"/>
      <w:marRight w:val="0"/>
      <w:marTop w:val="0"/>
      <w:marBottom w:val="0"/>
      <w:divBdr>
        <w:top w:val="none" w:sz="0" w:space="0" w:color="auto"/>
        <w:left w:val="none" w:sz="0" w:space="0" w:color="auto"/>
        <w:bottom w:val="none" w:sz="0" w:space="0" w:color="auto"/>
        <w:right w:val="none" w:sz="0" w:space="0" w:color="auto"/>
      </w:divBdr>
      <w:divsChild>
        <w:div w:id="382486598">
          <w:marLeft w:val="0"/>
          <w:marRight w:val="0"/>
          <w:marTop w:val="0"/>
          <w:marBottom w:val="0"/>
          <w:divBdr>
            <w:top w:val="none" w:sz="0" w:space="0" w:color="auto"/>
            <w:left w:val="none" w:sz="0" w:space="0" w:color="auto"/>
            <w:bottom w:val="none" w:sz="0" w:space="0" w:color="auto"/>
            <w:right w:val="none" w:sz="0" w:space="0" w:color="auto"/>
          </w:divBdr>
        </w:div>
      </w:divsChild>
    </w:div>
    <w:div w:id="865485663">
      <w:bodyDiv w:val="1"/>
      <w:marLeft w:val="0"/>
      <w:marRight w:val="0"/>
      <w:marTop w:val="0"/>
      <w:marBottom w:val="0"/>
      <w:divBdr>
        <w:top w:val="none" w:sz="0" w:space="0" w:color="auto"/>
        <w:left w:val="none" w:sz="0" w:space="0" w:color="auto"/>
        <w:bottom w:val="none" w:sz="0" w:space="0" w:color="auto"/>
        <w:right w:val="none" w:sz="0" w:space="0" w:color="auto"/>
      </w:divBdr>
      <w:divsChild>
        <w:div w:id="623730709">
          <w:marLeft w:val="0"/>
          <w:marRight w:val="0"/>
          <w:marTop w:val="0"/>
          <w:marBottom w:val="0"/>
          <w:divBdr>
            <w:top w:val="none" w:sz="0" w:space="0" w:color="auto"/>
            <w:left w:val="none" w:sz="0" w:space="0" w:color="auto"/>
            <w:bottom w:val="none" w:sz="0" w:space="0" w:color="auto"/>
            <w:right w:val="none" w:sz="0" w:space="0" w:color="auto"/>
          </w:divBdr>
        </w:div>
        <w:div w:id="746653737">
          <w:marLeft w:val="0"/>
          <w:marRight w:val="0"/>
          <w:marTop w:val="0"/>
          <w:marBottom w:val="0"/>
          <w:divBdr>
            <w:top w:val="none" w:sz="0" w:space="0" w:color="auto"/>
            <w:left w:val="none" w:sz="0" w:space="0" w:color="auto"/>
            <w:bottom w:val="none" w:sz="0" w:space="0" w:color="auto"/>
            <w:right w:val="none" w:sz="0" w:space="0" w:color="auto"/>
          </w:divBdr>
        </w:div>
      </w:divsChild>
    </w:div>
    <w:div w:id="875385385">
      <w:bodyDiv w:val="1"/>
      <w:marLeft w:val="0"/>
      <w:marRight w:val="0"/>
      <w:marTop w:val="0"/>
      <w:marBottom w:val="0"/>
      <w:divBdr>
        <w:top w:val="none" w:sz="0" w:space="0" w:color="auto"/>
        <w:left w:val="none" w:sz="0" w:space="0" w:color="auto"/>
        <w:bottom w:val="none" w:sz="0" w:space="0" w:color="auto"/>
        <w:right w:val="none" w:sz="0" w:space="0" w:color="auto"/>
      </w:divBdr>
      <w:divsChild>
        <w:div w:id="433018387">
          <w:marLeft w:val="0"/>
          <w:marRight w:val="0"/>
          <w:marTop w:val="0"/>
          <w:marBottom w:val="0"/>
          <w:divBdr>
            <w:top w:val="none" w:sz="0" w:space="0" w:color="auto"/>
            <w:left w:val="none" w:sz="0" w:space="0" w:color="auto"/>
            <w:bottom w:val="none" w:sz="0" w:space="0" w:color="auto"/>
            <w:right w:val="none" w:sz="0" w:space="0" w:color="auto"/>
          </w:divBdr>
        </w:div>
        <w:div w:id="641926559">
          <w:marLeft w:val="0"/>
          <w:marRight w:val="0"/>
          <w:marTop w:val="0"/>
          <w:marBottom w:val="0"/>
          <w:divBdr>
            <w:top w:val="none" w:sz="0" w:space="0" w:color="auto"/>
            <w:left w:val="none" w:sz="0" w:space="0" w:color="auto"/>
            <w:bottom w:val="none" w:sz="0" w:space="0" w:color="auto"/>
            <w:right w:val="none" w:sz="0" w:space="0" w:color="auto"/>
          </w:divBdr>
        </w:div>
        <w:div w:id="1705598012">
          <w:marLeft w:val="0"/>
          <w:marRight w:val="0"/>
          <w:marTop w:val="0"/>
          <w:marBottom w:val="0"/>
          <w:divBdr>
            <w:top w:val="none" w:sz="0" w:space="0" w:color="auto"/>
            <w:left w:val="none" w:sz="0" w:space="0" w:color="auto"/>
            <w:bottom w:val="none" w:sz="0" w:space="0" w:color="auto"/>
            <w:right w:val="none" w:sz="0" w:space="0" w:color="auto"/>
          </w:divBdr>
        </w:div>
      </w:divsChild>
    </w:div>
    <w:div w:id="877814499">
      <w:bodyDiv w:val="1"/>
      <w:marLeft w:val="0"/>
      <w:marRight w:val="0"/>
      <w:marTop w:val="0"/>
      <w:marBottom w:val="0"/>
      <w:divBdr>
        <w:top w:val="none" w:sz="0" w:space="0" w:color="auto"/>
        <w:left w:val="none" w:sz="0" w:space="0" w:color="auto"/>
        <w:bottom w:val="none" w:sz="0" w:space="0" w:color="auto"/>
        <w:right w:val="none" w:sz="0" w:space="0" w:color="auto"/>
      </w:divBdr>
      <w:divsChild>
        <w:div w:id="68383723">
          <w:marLeft w:val="0"/>
          <w:marRight w:val="0"/>
          <w:marTop w:val="0"/>
          <w:marBottom w:val="0"/>
          <w:divBdr>
            <w:top w:val="none" w:sz="0" w:space="0" w:color="auto"/>
            <w:left w:val="none" w:sz="0" w:space="0" w:color="auto"/>
            <w:bottom w:val="none" w:sz="0" w:space="0" w:color="auto"/>
            <w:right w:val="none" w:sz="0" w:space="0" w:color="auto"/>
          </w:divBdr>
        </w:div>
        <w:div w:id="113209459">
          <w:marLeft w:val="0"/>
          <w:marRight w:val="0"/>
          <w:marTop w:val="0"/>
          <w:marBottom w:val="0"/>
          <w:divBdr>
            <w:top w:val="none" w:sz="0" w:space="0" w:color="auto"/>
            <w:left w:val="none" w:sz="0" w:space="0" w:color="auto"/>
            <w:bottom w:val="none" w:sz="0" w:space="0" w:color="auto"/>
            <w:right w:val="none" w:sz="0" w:space="0" w:color="auto"/>
          </w:divBdr>
        </w:div>
        <w:div w:id="360789203">
          <w:marLeft w:val="0"/>
          <w:marRight w:val="0"/>
          <w:marTop w:val="0"/>
          <w:marBottom w:val="0"/>
          <w:divBdr>
            <w:top w:val="none" w:sz="0" w:space="0" w:color="auto"/>
            <w:left w:val="none" w:sz="0" w:space="0" w:color="auto"/>
            <w:bottom w:val="none" w:sz="0" w:space="0" w:color="auto"/>
            <w:right w:val="none" w:sz="0" w:space="0" w:color="auto"/>
          </w:divBdr>
        </w:div>
        <w:div w:id="535895949">
          <w:marLeft w:val="0"/>
          <w:marRight w:val="0"/>
          <w:marTop w:val="0"/>
          <w:marBottom w:val="0"/>
          <w:divBdr>
            <w:top w:val="none" w:sz="0" w:space="0" w:color="auto"/>
            <w:left w:val="none" w:sz="0" w:space="0" w:color="auto"/>
            <w:bottom w:val="none" w:sz="0" w:space="0" w:color="auto"/>
            <w:right w:val="none" w:sz="0" w:space="0" w:color="auto"/>
          </w:divBdr>
        </w:div>
      </w:divsChild>
    </w:div>
    <w:div w:id="880367247">
      <w:bodyDiv w:val="1"/>
      <w:marLeft w:val="0"/>
      <w:marRight w:val="0"/>
      <w:marTop w:val="0"/>
      <w:marBottom w:val="0"/>
      <w:divBdr>
        <w:top w:val="none" w:sz="0" w:space="0" w:color="auto"/>
        <w:left w:val="none" w:sz="0" w:space="0" w:color="auto"/>
        <w:bottom w:val="none" w:sz="0" w:space="0" w:color="auto"/>
        <w:right w:val="none" w:sz="0" w:space="0" w:color="auto"/>
      </w:divBdr>
      <w:divsChild>
        <w:div w:id="243338894">
          <w:marLeft w:val="0"/>
          <w:marRight w:val="0"/>
          <w:marTop w:val="0"/>
          <w:marBottom w:val="0"/>
          <w:divBdr>
            <w:top w:val="none" w:sz="0" w:space="0" w:color="auto"/>
            <w:left w:val="none" w:sz="0" w:space="0" w:color="auto"/>
            <w:bottom w:val="none" w:sz="0" w:space="0" w:color="auto"/>
            <w:right w:val="none" w:sz="0" w:space="0" w:color="auto"/>
          </w:divBdr>
        </w:div>
        <w:div w:id="716516133">
          <w:marLeft w:val="0"/>
          <w:marRight w:val="0"/>
          <w:marTop w:val="0"/>
          <w:marBottom w:val="0"/>
          <w:divBdr>
            <w:top w:val="none" w:sz="0" w:space="0" w:color="auto"/>
            <w:left w:val="none" w:sz="0" w:space="0" w:color="auto"/>
            <w:bottom w:val="none" w:sz="0" w:space="0" w:color="auto"/>
            <w:right w:val="none" w:sz="0" w:space="0" w:color="auto"/>
          </w:divBdr>
        </w:div>
        <w:div w:id="1516532351">
          <w:marLeft w:val="0"/>
          <w:marRight w:val="0"/>
          <w:marTop w:val="0"/>
          <w:marBottom w:val="0"/>
          <w:divBdr>
            <w:top w:val="none" w:sz="0" w:space="0" w:color="auto"/>
            <w:left w:val="none" w:sz="0" w:space="0" w:color="auto"/>
            <w:bottom w:val="none" w:sz="0" w:space="0" w:color="auto"/>
            <w:right w:val="none" w:sz="0" w:space="0" w:color="auto"/>
          </w:divBdr>
        </w:div>
      </w:divsChild>
    </w:div>
    <w:div w:id="886332807">
      <w:bodyDiv w:val="1"/>
      <w:marLeft w:val="0"/>
      <w:marRight w:val="0"/>
      <w:marTop w:val="0"/>
      <w:marBottom w:val="0"/>
      <w:divBdr>
        <w:top w:val="none" w:sz="0" w:space="0" w:color="auto"/>
        <w:left w:val="none" w:sz="0" w:space="0" w:color="auto"/>
        <w:bottom w:val="none" w:sz="0" w:space="0" w:color="auto"/>
        <w:right w:val="none" w:sz="0" w:space="0" w:color="auto"/>
      </w:divBdr>
      <w:divsChild>
        <w:div w:id="1468859811">
          <w:marLeft w:val="0"/>
          <w:marRight w:val="0"/>
          <w:marTop w:val="0"/>
          <w:marBottom w:val="0"/>
          <w:divBdr>
            <w:top w:val="none" w:sz="0" w:space="0" w:color="auto"/>
            <w:left w:val="none" w:sz="0" w:space="0" w:color="auto"/>
            <w:bottom w:val="none" w:sz="0" w:space="0" w:color="auto"/>
            <w:right w:val="none" w:sz="0" w:space="0" w:color="auto"/>
          </w:divBdr>
        </w:div>
        <w:div w:id="1605766747">
          <w:marLeft w:val="0"/>
          <w:marRight w:val="0"/>
          <w:marTop w:val="0"/>
          <w:marBottom w:val="0"/>
          <w:divBdr>
            <w:top w:val="none" w:sz="0" w:space="0" w:color="auto"/>
            <w:left w:val="none" w:sz="0" w:space="0" w:color="auto"/>
            <w:bottom w:val="none" w:sz="0" w:space="0" w:color="auto"/>
            <w:right w:val="none" w:sz="0" w:space="0" w:color="auto"/>
          </w:divBdr>
        </w:div>
        <w:div w:id="1643844909">
          <w:marLeft w:val="0"/>
          <w:marRight w:val="0"/>
          <w:marTop w:val="0"/>
          <w:marBottom w:val="0"/>
          <w:divBdr>
            <w:top w:val="none" w:sz="0" w:space="0" w:color="auto"/>
            <w:left w:val="none" w:sz="0" w:space="0" w:color="auto"/>
            <w:bottom w:val="none" w:sz="0" w:space="0" w:color="auto"/>
            <w:right w:val="none" w:sz="0" w:space="0" w:color="auto"/>
          </w:divBdr>
        </w:div>
      </w:divsChild>
    </w:div>
    <w:div w:id="889734272">
      <w:bodyDiv w:val="1"/>
      <w:marLeft w:val="0"/>
      <w:marRight w:val="0"/>
      <w:marTop w:val="0"/>
      <w:marBottom w:val="0"/>
      <w:divBdr>
        <w:top w:val="none" w:sz="0" w:space="0" w:color="auto"/>
        <w:left w:val="none" w:sz="0" w:space="0" w:color="auto"/>
        <w:bottom w:val="none" w:sz="0" w:space="0" w:color="auto"/>
        <w:right w:val="none" w:sz="0" w:space="0" w:color="auto"/>
      </w:divBdr>
      <w:divsChild>
        <w:div w:id="755789040">
          <w:marLeft w:val="0"/>
          <w:marRight w:val="0"/>
          <w:marTop w:val="0"/>
          <w:marBottom w:val="0"/>
          <w:divBdr>
            <w:top w:val="none" w:sz="0" w:space="0" w:color="auto"/>
            <w:left w:val="none" w:sz="0" w:space="0" w:color="auto"/>
            <w:bottom w:val="none" w:sz="0" w:space="0" w:color="auto"/>
            <w:right w:val="none" w:sz="0" w:space="0" w:color="auto"/>
          </w:divBdr>
        </w:div>
        <w:div w:id="1520008015">
          <w:marLeft w:val="0"/>
          <w:marRight w:val="0"/>
          <w:marTop w:val="0"/>
          <w:marBottom w:val="0"/>
          <w:divBdr>
            <w:top w:val="none" w:sz="0" w:space="0" w:color="auto"/>
            <w:left w:val="none" w:sz="0" w:space="0" w:color="auto"/>
            <w:bottom w:val="none" w:sz="0" w:space="0" w:color="auto"/>
            <w:right w:val="none" w:sz="0" w:space="0" w:color="auto"/>
          </w:divBdr>
        </w:div>
      </w:divsChild>
    </w:div>
    <w:div w:id="895893878">
      <w:bodyDiv w:val="1"/>
      <w:marLeft w:val="0"/>
      <w:marRight w:val="0"/>
      <w:marTop w:val="0"/>
      <w:marBottom w:val="0"/>
      <w:divBdr>
        <w:top w:val="none" w:sz="0" w:space="0" w:color="auto"/>
        <w:left w:val="none" w:sz="0" w:space="0" w:color="auto"/>
        <w:bottom w:val="none" w:sz="0" w:space="0" w:color="auto"/>
        <w:right w:val="none" w:sz="0" w:space="0" w:color="auto"/>
      </w:divBdr>
      <w:divsChild>
        <w:div w:id="901871419">
          <w:marLeft w:val="0"/>
          <w:marRight w:val="0"/>
          <w:marTop w:val="0"/>
          <w:marBottom w:val="0"/>
          <w:divBdr>
            <w:top w:val="none" w:sz="0" w:space="0" w:color="auto"/>
            <w:left w:val="none" w:sz="0" w:space="0" w:color="auto"/>
            <w:bottom w:val="none" w:sz="0" w:space="0" w:color="auto"/>
            <w:right w:val="none" w:sz="0" w:space="0" w:color="auto"/>
          </w:divBdr>
        </w:div>
        <w:div w:id="1624538926">
          <w:marLeft w:val="0"/>
          <w:marRight w:val="0"/>
          <w:marTop w:val="0"/>
          <w:marBottom w:val="0"/>
          <w:divBdr>
            <w:top w:val="none" w:sz="0" w:space="0" w:color="auto"/>
            <w:left w:val="none" w:sz="0" w:space="0" w:color="auto"/>
            <w:bottom w:val="none" w:sz="0" w:space="0" w:color="auto"/>
            <w:right w:val="none" w:sz="0" w:space="0" w:color="auto"/>
          </w:divBdr>
        </w:div>
      </w:divsChild>
    </w:div>
    <w:div w:id="898318884">
      <w:bodyDiv w:val="1"/>
      <w:marLeft w:val="0"/>
      <w:marRight w:val="0"/>
      <w:marTop w:val="0"/>
      <w:marBottom w:val="0"/>
      <w:divBdr>
        <w:top w:val="none" w:sz="0" w:space="0" w:color="auto"/>
        <w:left w:val="none" w:sz="0" w:space="0" w:color="auto"/>
        <w:bottom w:val="none" w:sz="0" w:space="0" w:color="auto"/>
        <w:right w:val="none" w:sz="0" w:space="0" w:color="auto"/>
      </w:divBdr>
      <w:divsChild>
        <w:div w:id="332999114">
          <w:marLeft w:val="0"/>
          <w:marRight w:val="0"/>
          <w:marTop w:val="0"/>
          <w:marBottom w:val="0"/>
          <w:divBdr>
            <w:top w:val="none" w:sz="0" w:space="0" w:color="auto"/>
            <w:left w:val="none" w:sz="0" w:space="0" w:color="auto"/>
            <w:bottom w:val="none" w:sz="0" w:space="0" w:color="auto"/>
            <w:right w:val="none" w:sz="0" w:space="0" w:color="auto"/>
          </w:divBdr>
        </w:div>
      </w:divsChild>
    </w:div>
    <w:div w:id="908001416">
      <w:bodyDiv w:val="1"/>
      <w:marLeft w:val="0"/>
      <w:marRight w:val="0"/>
      <w:marTop w:val="0"/>
      <w:marBottom w:val="0"/>
      <w:divBdr>
        <w:top w:val="none" w:sz="0" w:space="0" w:color="auto"/>
        <w:left w:val="none" w:sz="0" w:space="0" w:color="auto"/>
        <w:bottom w:val="none" w:sz="0" w:space="0" w:color="auto"/>
        <w:right w:val="none" w:sz="0" w:space="0" w:color="auto"/>
      </w:divBdr>
      <w:divsChild>
        <w:div w:id="698119887">
          <w:marLeft w:val="0"/>
          <w:marRight w:val="0"/>
          <w:marTop w:val="0"/>
          <w:marBottom w:val="0"/>
          <w:divBdr>
            <w:top w:val="none" w:sz="0" w:space="0" w:color="auto"/>
            <w:left w:val="none" w:sz="0" w:space="0" w:color="auto"/>
            <w:bottom w:val="none" w:sz="0" w:space="0" w:color="auto"/>
            <w:right w:val="none" w:sz="0" w:space="0" w:color="auto"/>
          </w:divBdr>
        </w:div>
        <w:div w:id="2077588276">
          <w:marLeft w:val="0"/>
          <w:marRight w:val="0"/>
          <w:marTop w:val="0"/>
          <w:marBottom w:val="0"/>
          <w:divBdr>
            <w:top w:val="none" w:sz="0" w:space="0" w:color="auto"/>
            <w:left w:val="none" w:sz="0" w:space="0" w:color="auto"/>
            <w:bottom w:val="none" w:sz="0" w:space="0" w:color="auto"/>
            <w:right w:val="none" w:sz="0" w:space="0" w:color="auto"/>
          </w:divBdr>
        </w:div>
      </w:divsChild>
    </w:div>
    <w:div w:id="913079050">
      <w:bodyDiv w:val="1"/>
      <w:marLeft w:val="0"/>
      <w:marRight w:val="0"/>
      <w:marTop w:val="0"/>
      <w:marBottom w:val="0"/>
      <w:divBdr>
        <w:top w:val="none" w:sz="0" w:space="0" w:color="auto"/>
        <w:left w:val="none" w:sz="0" w:space="0" w:color="auto"/>
        <w:bottom w:val="none" w:sz="0" w:space="0" w:color="auto"/>
        <w:right w:val="none" w:sz="0" w:space="0" w:color="auto"/>
      </w:divBdr>
      <w:divsChild>
        <w:div w:id="250312780">
          <w:marLeft w:val="0"/>
          <w:marRight w:val="0"/>
          <w:marTop w:val="0"/>
          <w:marBottom w:val="0"/>
          <w:divBdr>
            <w:top w:val="none" w:sz="0" w:space="0" w:color="auto"/>
            <w:left w:val="none" w:sz="0" w:space="0" w:color="auto"/>
            <w:bottom w:val="none" w:sz="0" w:space="0" w:color="auto"/>
            <w:right w:val="none" w:sz="0" w:space="0" w:color="auto"/>
          </w:divBdr>
        </w:div>
      </w:divsChild>
    </w:div>
    <w:div w:id="915630850">
      <w:bodyDiv w:val="1"/>
      <w:marLeft w:val="0"/>
      <w:marRight w:val="0"/>
      <w:marTop w:val="0"/>
      <w:marBottom w:val="0"/>
      <w:divBdr>
        <w:top w:val="none" w:sz="0" w:space="0" w:color="auto"/>
        <w:left w:val="none" w:sz="0" w:space="0" w:color="auto"/>
        <w:bottom w:val="none" w:sz="0" w:space="0" w:color="auto"/>
        <w:right w:val="none" w:sz="0" w:space="0" w:color="auto"/>
      </w:divBdr>
      <w:divsChild>
        <w:div w:id="134611489">
          <w:marLeft w:val="0"/>
          <w:marRight w:val="0"/>
          <w:marTop w:val="0"/>
          <w:marBottom w:val="0"/>
          <w:divBdr>
            <w:top w:val="none" w:sz="0" w:space="0" w:color="auto"/>
            <w:left w:val="none" w:sz="0" w:space="0" w:color="auto"/>
            <w:bottom w:val="none" w:sz="0" w:space="0" w:color="auto"/>
            <w:right w:val="none" w:sz="0" w:space="0" w:color="auto"/>
          </w:divBdr>
        </w:div>
      </w:divsChild>
    </w:div>
    <w:div w:id="922371054">
      <w:bodyDiv w:val="1"/>
      <w:marLeft w:val="0"/>
      <w:marRight w:val="0"/>
      <w:marTop w:val="0"/>
      <w:marBottom w:val="0"/>
      <w:divBdr>
        <w:top w:val="none" w:sz="0" w:space="0" w:color="auto"/>
        <w:left w:val="none" w:sz="0" w:space="0" w:color="auto"/>
        <w:bottom w:val="none" w:sz="0" w:space="0" w:color="auto"/>
        <w:right w:val="none" w:sz="0" w:space="0" w:color="auto"/>
      </w:divBdr>
      <w:divsChild>
        <w:div w:id="498883458">
          <w:marLeft w:val="0"/>
          <w:marRight w:val="0"/>
          <w:marTop w:val="0"/>
          <w:marBottom w:val="0"/>
          <w:divBdr>
            <w:top w:val="none" w:sz="0" w:space="0" w:color="auto"/>
            <w:left w:val="none" w:sz="0" w:space="0" w:color="auto"/>
            <w:bottom w:val="none" w:sz="0" w:space="0" w:color="auto"/>
            <w:right w:val="none" w:sz="0" w:space="0" w:color="auto"/>
          </w:divBdr>
        </w:div>
        <w:div w:id="1119372147">
          <w:marLeft w:val="0"/>
          <w:marRight w:val="0"/>
          <w:marTop w:val="0"/>
          <w:marBottom w:val="0"/>
          <w:divBdr>
            <w:top w:val="none" w:sz="0" w:space="0" w:color="auto"/>
            <w:left w:val="none" w:sz="0" w:space="0" w:color="auto"/>
            <w:bottom w:val="none" w:sz="0" w:space="0" w:color="auto"/>
            <w:right w:val="none" w:sz="0" w:space="0" w:color="auto"/>
          </w:divBdr>
        </w:div>
      </w:divsChild>
    </w:div>
    <w:div w:id="931935757">
      <w:bodyDiv w:val="1"/>
      <w:marLeft w:val="0"/>
      <w:marRight w:val="0"/>
      <w:marTop w:val="0"/>
      <w:marBottom w:val="0"/>
      <w:divBdr>
        <w:top w:val="none" w:sz="0" w:space="0" w:color="auto"/>
        <w:left w:val="none" w:sz="0" w:space="0" w:color="auto"/>
        <w:bottom w:val="none" w:sz="0" w:space="0" w:color="auto"/>
        <w:right w:val="none" w:sz="0" w:space="0" w:color="auto"/>
      </w:divBdr>
      <w:divsChild>
        <w:div w:id="225339261">
          <w:marLeft w:val="0"/>
          <w:marRight w:val="0"/>
          <w:marTop w:val="0"/>
          <w:marBottom w:val="0"/>
          <w:divBdr>
            <w:top w:val="none" w:sz="0" w:space="0" w:color="auto"/>
            <w:left w:val="none" w:sz="0" w:space="0" w:color="auto"/>
            <w:bottom w:val="none" w:sz="0" w:space="0" w:color="auto"/>
            <w:right w:val="none" w:sz="0" w:space="0" w:color="auto"/>
          </w:divBdr>
        </w:div>
        <w:div w:id="751246358">
          <w:marLeft w:val="0"/>
          <w:marRight w:val="0"/>
          <w:marTop w:val="0"/>
          <w:marBottom w:val="0"/>
          <w:divBdr>
            <w:top w:val="none" w:sz="0" w:space="0" w:color="auto"/>
            <w:left w:val="none" w:sz="0" w:space="0" w:color="auto"/>
            <w:bottom w:val="none" w:sz="0" w:space="0" w:color="auto"/>
            <w:right w:val="none" w:sz="0" w:space="0" w:color="auto"/>
          </w:divBdr>
        </w:div>
        <w:div w:id="807435697">
          <w:marLeft w:val="0"/>
          <w:marRight w:val="0"/>
          <w:marTop w:val="0"/>
          <w:marBottom w:val="0"/>
          <w:divBdr>
            <w:top w:val="none" w:sz="0" w:space="0" w:color="auto"/>
            <w:left w:val="none" w:sz="0" w:space="0" w:color="auto"/>
            <w:bottom w:val="none" w:sz="0" w:space="0" w:color="auto"/>
            <w:right w:val="none" w:sz="0" w:space="0" w:color="auto"/>
          </w:divBdr>
        </w:div>
        <w:div w:id="1073240805">
          <w:marLeft w:val="0"/>
          <w:marRight w:val="0"/>
          <w:marTop w:val="0"/>
          <w:marBottom w:val="0"/>
          <w:divBdr>
            <w:top w:val="none" w:sz="0" w:space="0" w:color="auto"/>
            <w:left w:val="none" w:sz="0" w:space="0" w:color="auto"/>
            <w:bottom w:val="none" w:sz="0" w:space="0" w:color="auto"/>
            <w:right w:val="none" w:sz="0" w:space="0" w:color="auto"/>
          </w:divBdr>
        </w:div>
        <w:div w:id="1989937216">
          <w:marLeft w:val="0"/>
          <w:marRight w:val="0"/>
          <w:marTop w:val="0"/>
          <w:marBottom w:val="0"/>
          <w:divBdr>
            <w:top w:val="none" w:sz="0" w:space="0" w:color="auto"/>
            <w:left w:val="none" w:sz="0" w:space="0" w:color="auto"/>
            <w:bottom w:val="none" w:sz="0" w:space="0" w:color="auto"/>
            <w:right w:val="none" w:sz="0" w:space="0" w:color="auto"/>
          </w:divBdr>
        </w:div>
      </w:divsChild>
    </w:div>
    <w:div w:id="939409399">
      <w:bodyDiv w:val="1"/>
      <w:marLeft w:val="0"/>
      <w:marRight w:val="0"/>
      <w:marTop w:val="0"/>
      <w:marBottom w:val="0"/>
      <w:divBdr>
        <w:top w:val="none" w:sz="0" w:space="0" w:color="auto"/>
        <w:left w:val="none" w:sz="0" w:space="0" w:color="auto"/>
        <w:bottom w:val="none" w:sz="0" w:space="0" w:color="auto"/>
        <w:right w:val="none" w:sz="0" w:space="0" w:color="auto"/>
      </w:divBdr>
      <w:divsChild>
        <w:div w:id="1144273285">
          <w:marLeft w:val="0"/>
          <w:marRight w:val="0"/>
          <w:marTop w:val="0"/>
          <w:marBottom w:val="0"/>
          <w:divBdr>
            <w:top w:val="none" w:sz="0" w:space="0" w:color="auto"/>
            <w:left w:val="none" w:sz="0" w:space="0" w:color="auto"/>
            <w:bottom w:val="none" w:sz="0" w:space="0" w:color="auto"/>
            <w:right w:val="none" w:sz="0" w:space="0" w:color="auto"/>
          </w:divBdr>
        </w:div>
      </w:divsChild>
    </w:div>
    <w:div w:id="962887450">
      <w:bodyDiv w:val="1"/>
      <w:marLeft w:val="0"/>
      <w:marRight w:val="0"/>
      <w:marTop w:val="0"/>
      <w:marBottom w:val="0"/>
      <w:divBdr>
        <w:top w:val="none" w:sz="0" w:space="0" w:color="auto"/>
        <w:left w:val="none" w:sz="0" w:space="0" w:color="auto"/>
        <w:bottom w:val="none" w:sz="0" w:space="0" w:color="auto"/>
        <w:right w:val="none" w:sz="0" w:space="0" w:color="auto"/>
      </w:divBdr>
      <w:divsChild>
        <w:div w:id="1184170799">
          <w:marLeft w:val="0"/>
          <w:marRight w:val="0"/>
          <w:marTop w:val="0"/>
          <w:marBottom w:val="0"/>
          <w:divBdr>
            <w:top w:val="none" w:sz="0" w:space="0" w:color="auto"/>
            <w:left w:val="none" w:sz="0" w:space="0" w:color="auto"/>
            <w:bottom w:val="none" w:sz="0" w:space="0" w:color="auto"/>
            <w:right w:val="none" w:sz="0" w:space="0" w:color="auto"/>
          </w:divBdr>
        </w:div>
      </w:divsChild>
    </w:div>
    <w:div w:id="963197857">
      <w:bodyDiv w:val="1"/>
      <w:marLeft w:val="0"/>
      <w:marRight w:val="0"/>
      <w:marTop w:val="0"/>
      <w:marBottom w:val="0"/>
      <w:divBdr>
        <w:top w:val="none" w:sz="0" w:space="0" w:color="auto"/>
        <w:left w:val="none" w:sz="0" w:space="0" w:color="auto"/>
        <w:bottom w:val="none" w:sz="0" w:space="0" w:color="auto"/>
        <w:right w:val="none" w:sz="0" w:space="0" w:color="auto"/>
      </w:divBdr>
      <w:divsChild>
        <w:div w:id="797914297">
          <w:marLeft w:val="0"/>
          <w:marRight w:val="0"/>
          <w:marTop w:val="0"/>
          <w:marBottom w:val="0"/>
          <w:divBdr>
            <w:top w:val="none" w:sz="0" w:space="0" w:color="auto"/>
            <w:left w:val="none" w:sz="0" w:space="0" w:color="auto"/>
            <w:bottom w:val="none" w:sz="0" w:space="0" w:color="auto"/>
            <w:right w:val="none" w:sz="0" w:space="0" w:color="auto"/>
          </w:divBdr>
        </w:div>
        <w:div w:id="1044865040">
          <w:marLeft w:val="0"/>
          <w:marRight w:val="0"/>
          <w:marTop w:val="0"/>
          <w:marBottom w:val="0"/>
          <w:divBdr>
            <w:top w:val="none" w:sz="0" w:space="0" w:color="auto"/>
            <w:left w:val="none" w:sz="0" w:space="0" w:color="auto"/>
            <w:bottom w:val="none" w:sz="0" w:space="0" w:color="auto"/>
            <w:right w:val="none" w:sz="0" w:space="0" w:color="auto"/>
          </w:divBdr>
        </w:div>
        <w:div w:id="1720594133">
          <w:marLeft w:val="0"/>
          <w:marRight w:val="0"/>
          <w:marTop w:val="0"/>
          <w:marBottom w:val="0"/>
          <w:divBdr>
            <w:top w:val="none" w:sz="0" w:space="0" w:color="auto"/>
            <w:left w:val="none" w:sz="0" w:space="0" w:color="auto"/>
            <w:bottom w:val="none" w:sz="0" w:space="0" w:color="auto"/>
            <w:right w:val="none" w:sz="0" w:space="0" w:color="auto"/>
          </w:divBdr>
        </w:div>
      </w:divsChild>
    </w:div>
    <w:div w:id="963315429">
      <w:bodyDiv w:val="1"/>
      <w:marLeft w:val="0"/>
      <w:marRight w:val="0"/>
      <w:marTop w:val="0"/>
      <w:marBottom w:val="0"/>
      <w:divBdr>
        <w:top w:val="none" w:sz="0" w:space="0" w:color="auto"/>
        <w:left w:val="none" w:sz="0" w:space="0" w:color="auto"/>
        <w:bottom w:val="none" w:sz="0" w:space="0" w:color="auto"/>
        <w:right w:val="none" w:sz="0" w:space="0" w:color="auto"/>
      </w:divBdr>
      <w:divsChild>
        <w:div w:id="1136023061">
          <w:marLeft w:val="0"/>
          <w:marRight w:val="0"/>
          <w:marTop w:val="0"/>
          <w:marBottom w:val="0"/>
          <w:divBdr>
            <w:top w:val="none" w:sz="0" w:space="0" w:color="auto"/>
            <w:left w:val="none" w:sz="0" w:space="0" w:color="auto"/>
            <w:bottom w:val="none" w:sz="0" w:space="0" w:color="auto"/>
            <w:right w:val="none" w:sz="0" w:space="0" w:color="auto"/>
          </w:divBdr>
        </w:div>
        <w:div w:id="2058427986">
          <w:marLeft w:val="0"/>
          <w:marRight w:val="0"/>
          <w:marTop w:val="0"/>
          <w:marBottom w:val="0"/>
          <w:divBdr>
            <w:top w:val="none" w:sz="0" w:space="0" w:color="auto"/>
            <w:left w:val="none" w:sz="0" w:space="0" w:color="auto"/>
            <w:bottom w:val="none" w:sz="0" w:space="0" w:color="auto"/>
            <w:right w:val="none" w:sz="0" w:space="0" w:color="auto"/>
          </w:divBdr>
        </w:div>
      </w:divsChild>
    </w:div>
    <w:div w:id="968629128">
      <w:bodyDiv w:val="1"/>
      <w:marLeft w:val="0"/>
      <w:marRight w:val="0"/>
      <w:marTop w:val="0"/>
      <w:marBottom w:val="0"/>
      <w:divBdr>
        <w:top w:val="none" w:sz="0" w:space="0" w:color="auto"/>
        <w:left w:val="none" w:sz="0" w:space="0" w:color="auto"/>
        <w:bottom w:val="none" w:sz="0" w:space="0" w:color="auto"/>
        <w:right w:val="none" w:sz="0" w:space="0" w:color="auto"/>
      </w:divBdr>
      <w:divsChild>
        <w:div w:id="188614165">
          <w:marLeft w:val="0"/>
          <w:marRight w:val="0"/>
          <w:marTop w:val="0"/>
          <w:marBottom w:val="0"/>
          <w:divBdr>
            <w:top w:val="none" w:sz="0" w:space="0" w:color="auto"/>
            <w:left w:val="none" w:sz="0" w:space="0" w:color="auto"/>
            <w:bottom w:val="none" w:sz="0" w:space="0" w:color="auto"/>
            <w:right w:val="none" w:sz="0" w:space="0" w:color="auto"/>
          </w:divBdr>
        </w:div>
        <w:div w:id="1365710791">
          <w:marLeft w:val="0"/>
          <w:marRight w:val="0"/>
          <w:marTop w:val="0"/>
          <w:marBottom w:val="0"/>
          <w:divBdr>
            <w:top w:val="none" w:sz="0" w:space="0" w:color="auto"/>
            <w:left w:val="none" w:sz="0" w:space="0" w:color="auto"/>
            <w:bottom w:val="none" w:sz="0" w:space="0" w:color="auto"/>
            <w:right w:val="none" w:sz="0" w:space="0" w:color="auto"/>
          </w:divBdr>
        </w:div>
      </w:divsChild>
    </w:div>
    <w:div w:id="997423253">
      <w:bodyDiv w:val="1"/>
      <w:marLeft w:val="0"/>
      <w:marRight w:val="0"/>
      <w:marTop w:val="0"/>
      <w:marBottom w:val="0"/>
      <w:divBdr>
        <w:top w:val="none" w:sz="0" w:space="0" w:color="auto"/>
        <w:left w:val="none" w:sz="0" w:space="0" w:color="auto"/>
        <w:bottom w:val="none" w:sz="0" w:space="0" w:color="auto"/>
        <w:right w:val="none" w:sz="0" w:space="0" w:color="auto"/>
      </w:divBdr>
      <w:divsChild>
        <w:div w:id="1445033116">
          <w:marLeft w:val="0"/>
          <w:marRight w:val="0"/>
          <w:marTop w:val="0"/>
          <w:marBottom w:val="0"/>
          <w:divBdr>
            <w:top w:val="none" w:sz="0" w:space="0" w:color="auto"/>
            <w:left w:val="none" w:sz="0" w:space="0" w:color="auto"/>
            <w:bottom w:val="none" w:sz="0" w:space="0" w:color="auto"/>
            <w:right w:val="none" w:sz="0" w:space="0" w:color="auto"/>
          </w:divBdr>
        </w:div>
      </w:divsChild>
    </w:div>
    <w:div w:id="1003556936">
      <w:bodyDiv w:val="1"/>
      <w:marLeft w:val="0"/>
      <w:marRight w:val="0"/>
      <w:marTop w:val="0"/>
      <w:marBottom w:val="0"/>
      <w:divBdr>
        <w:top w:val="none" w:sz="0" w:space="0" w:color="auto"/>
        <w:left w:val="none" w:sz="0" w:space="0" w:color="auto"/>
        <w:bottom w:val="none" w:sz="0" w:space="0" w:color="auto"/>
        <w:right w:val="none" w:sz="0" w:space="0" w:color="auto"/>
      </w:divBdr>
      <w:divsChild>
        <w:div w:id="234901265">
          <w:marLeft w:val="0"/>
          <w:marRight w:val="0"/>
          <w:marTop w:val="0"/>
          <w:marBottom w:val="0"/>
          <w:divBdr>
            <w:top w:val="none" w:sz="0" w:space="0" w:color="auto"/>
            <w:left w:val="none" w:sz="0" w:space="0" w:color="auto"/>
            <w:bottom w:val="none" w:sz="0" w:space="0" w:color="auto"/>
            <w:right w:val="none" w:sz="0" w:space="0" w:color="auto"/>
          </w:divBdr>
        </w:div>
        <w:div w:id="1671449385">
          <w:marLeft w:val="0"/>
          <w:marRight w:val="0"/>
          <w:marTop w:val="0"/>
          <w:marBottom w:val="0"/>
          <w:divBdr>
            <w:top w:val="none" w:sz="0" w:space="0" w:color="auto"/>
            <w:left w:val="none" w:sz="0" w:space="0" w:color="auto"/>
            <w:bottom w:val="none" w:sz="0" w:space="0" w:color="auto"/>
            <w:right w:val="none" w:sz="0" w:space="0" w:color="auto"/>
          </w:divBdr>
        </w:div>
        <w:div w:id="1910572604">
          <w:marLeft w:val="0"/>
          <w:marRight w:val="0"/>
          <w:marTop w:val="0"/>
          <w:marBottom w:val="0"/>
          <w:divBdr>
            <w:top w:val="none" w:sz="0" w:space="0" w:color="auto"/>
            <w:left w:val="none" w:sz="0" w:space="0" w:color="auto"/>
            <w:bottom w:val="none" w:sz="0" w:space="0" w:color="auto"/>
            <w:right w:val="none" w:sz="0" w:space="0" w:color="auto"/>
          </w:divBdr>
        </w:div>
      </w:divsChild>
    </w:div>
    <w:div w:id="1014500418">
      <w:bodyDiv w:val="1"/>
      <w:marLeft w:val="0"/>
      <w:marRight w:val="0"/>
      <w:marTop w:val="0"/>
      <w:marBottom w:val="0"/>
      <w:divBdr>
        <w:top w:val="none" w:sz="0" w:space="0" w:color="auto"/>
        <w:left w:val="none" w:sz="0" w:space="0" w:color="auto"/>
        <w:bottom w:val="none" w:sz="0" w:space="0" w:color="auto"/>
        <w:right w:val="none" w:sz="0" w:space="0" w:color="auto"/>
      </w:divBdr>
      <w:divsChild>
        <w:div w:id="1400206509">
          <w:marLeft w:val="0"/>
          <w:marRight w:val="0"/>
          <w:marTop w:val="0"/>
          <w:marBottom w:val="0"/>
          <w:divBdr>
            <w:top w:val="none" w:sz="0" w:space="0" w:color="auto"/>
            <w:left w:val="none" w:sz="0" w:space="0" w:color="auto"/>
            <w:bottom w:val="none" w:sz="0" w:space="0" w:color="auto"/>
            <w:right w:val="none" w:sz="0" w:space="0" w:color="auto"/>
          </w:divBdr>
        </w:div>
        <w:div w:id="2079014595">
          <w:marLeft w:val="0"/>
          <w:marRight w:val="0"/>
          <w:marTop w:val="0"/>
          <w:marBottom w:val="0"/>
          <w:divBdr>
            <w:top w:val="none" w:sz="0" w:space="0" w:color="auto"/>
            <w:left w:val="none" w:sz="0" w:space="0" w:color="auto"/>
            <w:bottom w:val="none" w:sz="0" w:space="0" w:color="auto"/>
            <w:right w:val="none" w:sz="0" w:space="0" w:color="auto"/>
          </w:divBdr>
        </w:div>
      </w:divsChild>
    </w:div>
    <w:div w:id="1020206728">
      <w:bodyDiv w:val="1"/>
      <w:marLeft w:val="0"/>
      <w:marRight w:val="0"/>
      <w:marTop w:val="0"/>
      <w:marBottom w:val="0"/>
      <w:divBdr>
        <w:top w:val="none" w:sz="0" w:space="0" w:color="auto"/>
        <w:left w:val="none" w:sz="0" w:space="0" w:color="auto"/>
        <w:bottom w:val="none" w:sz="0" w:space="0" w:color="auto"/>
        <w:right w:val="none" w:sz="0" w:space="0" w:color="auto"/>
      </w:divBdr>
      <w:divsChild>
        <w:div w:id="433675886">
          <w:marLeft w:val="0"/>
          <w:marRight w:val="0"/>
          <w:marTop w:val="0"/>
          <w:marBottom w:val="0"/>
          <w:divBdr>
            <w:top w:val="none" w:sz="0" w:space="0" w:color="auto"/>
            <w:left w:val="none" w:sz="0" w:space="0" w:color="auto"/>
            <w:bottom w:val="none" w:sz="0" w:space="0" w:color="auto"/>
            <w:right w:val="none" w:sz="0" w:space="0" w:color="auto"/>
          </w:divBdr>
        </w:div>
      </w:divsChild>
    </w:div>
    <w:div w:id="1022171719">
      <w:bodyDiv w:val="1"/>
      <w:marLeft w:val="0"/>
      <w:marRight w:val="0"/>
      <w:marTop w:val="0"/>
      <w:marBottom w:val="0"/>
      <w:divBdr>
        <w:top w:val="none" w:sz="0" w:space="0" w:color="auto"/>
        <w:left w:val="none" w:sz="0" w:space="0" w:color="auto"/>
        <w:bottom w:val="none" w:sz="0" w:space="0" w:color="auto"/>
        <w:right w:val="none" w:sz="0" w:space="0" w:color="auto"/>
      </w:divBdr>
      <w:divsChild>
        <w:div w:id="570577504">
          <w:marLeft w:val="0"/>
          <w:marRight w:val="0"/>
          <w:marTop w:val="0"/>
          <w:marBottom w:val="0"/>
          <w:divBdr>
            <w:top w:val="none" w:sz="0" w:space="0" w:color="auto"/>
            <w:left w:val="none" w:sz="0" w:space="0" w:color="auto"/>
            <w:bottom w:val="none" w:sz="0" w:space="0" w:color="auto"/>
            <w:right w:val="none" w:sz="0" w:space="0" w:color="auto"/>
          </w:divBdr>
        </w:div>
      </w:divsChild>
    </w:div>
    <w:div w:id="1024668556">
      <w:bodyDiv w:val="1"/>
      <w:marLeft w:val="0"/>
      <w:marRight w:val="0"/>
      <w:marTop w:val="0"/>
      <w:marBottom w:val="0"/>
      <w:divBdr>
        <w:top w:val="none" w:sz="0" w:space="0" w:color="auto"/>
        <w:left w:val="none" w:sz="0" w:space="0" w:color="auto"/>
        <w:bottom w:val="none" w:sz="0" w:space="0" w:color="auto"/>
        <w:right w:val="none" w:sz="0" w:space="0" w:color="auto"/>
      </w:divBdr>
      <w:divsChild>
        <w:div w:id="409929680">
          <w:marLeft w:val="0"/>
          <w:marRight w:val="0"/>
          <w:marTop w:val="0"/>
          <w:marBottom w:val="0"/>
          <w:divBdr>
            <w:top w:val="none" w:sz="0" w:space="0" w:color="auto"/>
            <w:left w:val="none" w:sz="0" w:space="0" w:color="auto"/>
            <w:bottom w:val="none" w:sz="0" w:space="0" w:color="auto"/>
            <w:right w:val="none" w:sz="0" w:space="0" w:color="auto"/>
          </w:divBdr>
        </w:div>
        <w:div w:id="1713378323">
          <w:marLeft w:val="0"/>
          <w:marRight w:val="0"/>
          <w:marTop w:val="0"/>
          <w:marBottom w:val="0"/>
          <w:divBdr>
            <w:top w:val="none" w:sz="0" w:space="0" w:color="auto"/>
            <w:left w:val="none" w:sz="0" w:space="0" w:color="auto"/>
            <w:bottom w:val="none" w:sz="0" w:space="0" w:color="auto"/>
            <w:right w:val="none" w:sz="0" w:space="0" w:color="auto"/>
          </w:divBdr>
        </w:div>
      </w:divsChild>
    </w:div>
    <w:div w:id="1046370362">
      <w:bodyDiv w:val="1"/>
      <w:marLeft w:val="0"/>
      <w:marRight w:val="0"/>
      <w:marTop w:val="0"/>
      <w:marBottom w:val="0"/>
      <w:divBdr>
        <w:top w:val="none" w:sz="0" w:space="0" w:color="auto"/>
        <w:left w:val="none" w:sz="0" w:space="0" w:color="auto"/>
        <w:bottom w:val="none" w:sz="0" w:space="0" w:color="auto"/>
        <w:right w:val="none" w:sz="0" w:space="0" w:color="auto"/>
      </w:divBdr>
      <w:divsChild>
        <w:div w:id="1063413318">
          <w:marLeft w:val="0"/>
          <w:marRight w:val="0"/>
          <w:marTop w:val="0"/>
          <w:marBottom w:val="0"/>
          <w:divBdr>
            <w:top w:val="none" w:sz="0" w:space="0" w:color="auto"/>
            <w:left w:val="none" w:sz="0" w:space="0" w:color="auto"/>
            <w:bottom w:val="none" w:sz="0" w:space="0" w:color="auto"/>
            <w:right w:val="none" w:sz="0" w:space="0" w:color="auto"/>
          </w:divBdr>
        </w:div>
      </w:divsChild>
    </w:div>
    <w:div w:id="1055392456">
      <w:bodyDiv w:val="1"/>
      <w:marLeft w:val="0"/>
      <w:marRight w:val="0"/>
      <w:marTop w:val="0"/>
      <w:marBottom w:val="0"/>
      <w:divBdr>
        <w:top w:val="none" w:sz="0" w:space="0" w:color="auto"/>
        <w:left w:val="none" w:sz="0" w:space="0" w:color="auto"/>
        <w:bottom w:val="none" w:sz="0" w:space="0" w:color="auto"/>
        <w:right w:val="none" w:sz="0" w:space="0" w:color="auto"/>
      </w:divBdr>
      <w:divsChild>
        <w:div w:id="168756946">
          <w:marLeft w:val="0"/>
          <w:marRight w:val="0"/>
          <w:marTop w:val="0"/>
          <w:marBottom w:val="0"/>
          <w:divBdr>
            <w:top w:val="none" w:sz="0" w:space="0" w:color="auto"/>
            <w:left w:val="none" w:sz="0" w:space="0" w:color="auto"/>
            <w:bottom w:val="none" w:sz="0" w:space="0" w:color="auto"/>
            <w:right w:val="none" w:sz="0" w:space="0" w:color="auto"/>
          </w:divBdr>
        </w:div>
      </w:divsChild>
    </w:div>
    <w:div w:id="1063066754">
      <w:bodyDiv w:val="1"/>
      <w:marLeft w:val="0"/>
      <w:marRight w:val="0"/>
      <w:marTop w:val="0"/>
      <w:marBottom w:val="0"/>
      <w:divBdr>
        <w:top w:val="none" w:sz="0" w:space="0" w:color="auto"/>
        <w:left w:val="none" w:sz="0" w:space="0" w:color="auto"/>
        <w:bottom w:val="none" w:sz="0" w:space="0" w:color="auto"/>
        <w:right w:val="none" w:sz="0" w:space="0" w:color="auto"/>
      </w:divBdr>
      <w:divsChild>
        <w:div w:id="502357157">
          <w:marLeft w:val="0"/>
          <w:marRight w:val="0"/>
          <w:marTop w:val="0"/>
          <w:marBottom w:val="0"/>
          <w:divBdr>
            <w:top w:val="none" w:sz="0" w:space="0" w:color="auto"/>
            <w:left w:val="none" w:sz="0" w:space="0" w:color="auto"/>
            <w:bottom w:val="none" w:sz="0" w:space="0" w:color="auto"/>
            <w:right w:val="none" w:sz="0" w:space="0" w:color="auto"/>
          </w:divBdr>
        </w:div>
        <w:div w:id="618344797">
          <w:marLeft w:val="0"/>
          <w:marRight w:val="0"/>
          <w:marTop w:val="0"/>
          <w:marBottom w:val="0"/>
          <w:divBdr>
            <w:top w:val="none" w:sz="0" w:space="0" w:color="auto"/>
            <w:left w:val="none" w:sz="0" w:space="0" w:color="auto"/>
            <w:bottom w:val="none" w:sz="0" w:space="0" w:color="auto"/>
            <w:right w:val="none" w:sz="0" w:space="0" w:color="auto"/>
          </w:divBdr>
        </w:div>
        <w:div w:id="1249578009">
          <w:marLeft w:val="0"/>
          <w:marRight w:val="0"/>
          <w:marTop w:val="0"/>
          <w:marBottom w:val="0"/>
          <w:divBdr>
            <w:top w:val="none" w:sz="0" w:space="0" w:color="auto"/>
            <w:left w:val="none" w:sz="0" w:space="0" w:color="auto"/>
            <w:bottom w:val="none" w:sz="0" w:space="0" w:color="auto"/>
            <w:right w:val="none" w:sz="0" w:space="0" w:color="auto"/>
          </w:divBdr>
        </w:div>
        <w:div w:id="1402561241">
          <w:marLeft w:val="0"/>
          <w:marRight w:val="0"/>
          <w:marTop w:val="0"/>
          <w:marBottom w:val="0"/>
          <w:divBdr>
            <w:top w:val="none" w:sz="0" w:space="0" w:color="auto"/>
            <w:left w:val="none" w:sz="0" w:space="0" w:color="auto"/>
            <w:bottom w:val="none" w:sz="0" w:space="0" w:color="auto"/>
            <w:right w:val="none" w:sz="0" w:space="0" w:color="auto"/>
          </w:divBdr>
        </w:div>
        <w:div w:id="1522738154">
          <w:marLeft w:val="0"/>
          <w:marRight w:val="0"/>
          <w:marTop w:val="0"/>
          <w:marBottom w:val="0"/>
          <w:divBdr>
            <w:top w:val="none" w:sz="0" w:space="0" w:color="auto"/>
            <w:left w:val="none" w:sz="0" w:space="0" w:color="auto"/>
            <w:bottom w:val="none" w:sz="0" w:space="0" w:color="auto"/>
            <w:right w:val="none" w:sz="0" w:space="0" w:color="auto"/>
          </w:divBdr>
        </w:div>
        <w:div w:id="1628899998">
          <w:marLeft w:val="0"/>
          <w:marRight w:val="0"/>
          <w:marTop w:val="0"/>
          <w:marBottom w:val="0"/>
          <w:divBdr>
            <w:top w:val="none" w:sz="0" w:space="0" w:color="auto"/>
            <w:left w:val="none" w:sz="0" w:space="0" w:color="auto"/>
            <w:bottom w:val="none" w:sz="0" w:space="0" w:color="auto"/>
            <w:right w:val="none" w:sz="0" w:space="0" w:color="auto"/>
          </w:divBdr>
        </w:div>
      </w:divsChild>
    </w:div>
    <w:div w:id="1097209596">
      <w:bodyDiv w:val="1"/>
      <w:marLeft w:val="0"/>
      <w:marRight w:val="0"/>
      <w:marTop w:val="0"/>
      <w:marBottom w:val="0"/>
      <w:divBdr>
        <w:top w:val="none" w:sz="0" w:space="0" w:color="auto"/>
        <w:left w:val="none" w:sz="0" w:space="0" w:color="auto"/>
        <w:bottom w:val="none" w:sz="0" w:space="0" w:color="auto"/>
        <w:right w:val="none" w:sz="0" w:space="0" w:color="auto"/>
      </w:divBdr>
      <w:divsChild>
        <w:div w:id="572352335">
          <w:marLeft w:val="0"/>
          <w:marRight w:val="0"/>
          <w:marTop w:val="0"/>
          <w:marBottom w:val="0"/>
          <w:divBdr>
            <w:top w:val="none" w:sz="0" w:space="0" w:color="auto"/>
            <w:left w:val="none" w:sz="0" w:space="0" w:color="auto"/>
            <w:bottom w:val="none" w:sz="0" w:space="0" w:color="auto"/>
            <w:right w:val="none" w:sz="0" w:space="0" w:color="auto"/>
          </w:divBdr>
        </w:div>
        <w:div w:id="581254229">
          <w:marLeft w:val="0"/>
          <w:marRight w:val="0"/>
          <w:marTop w:val="0"/>
          <w:marBottom w:val="0"/>
          <w:divBdr>
            <w:top w:val="none" w:sz="0" w:space="0" w:color="auto"/>
            <w:left w:val="none" w:sz="0" w:space="0" w:color="auto"/>
            <w:bottom w:val="none" w:sz="0" w:space="0" w:color="auto"/>
            <w:right w:val="none" w:sz="0" w:space="0" w:color="auto"/>
          </w:divBdr>
        </w:div>
        <w:div w:id="958607998">
          <w:marLeft w:val="0"/>
          <w:marRight w:val="0"/>
          <w:marTop w:val="0"/>
          <w:marBottom w:val="0"/>
          <w:divBdr>
            <w:top w:val="none" w:sz="0" w:space="0" w:color="auto"/>
            <w:left w:val="none" w:sz="0" w:space="0" w:color="auto"/>
            <w:bottom w:val="none" w:sz="0" w:space="0" w:color="auto"/>
            <w:right w:val="none" w:sz="0" w:space="0" w:color="auto"/>
          </w:divBdr>
        </w:div>
        <w:div w:id="1503545004">
          <w:marLeft w:val="0"/>
          <w:marRight w:val="0"/>
          <w:marTop w:val="0"/>
          <w:marBottom w:val="0"/>
          <w:divBdr>
            <w:top w:val="none" w:sz="0" w:space="0" w:color="auto"/>
            <w:left w:val="none" w:sz="0" w:space="0" w:color="auto"/>
            <w:bottom w:val="none" w:sz="0" w:space="0" w:color="auto"/>
            <w:right w:val="none" w:sz="0" w:space="0" w:color="auto"/>
          </w:divBdr>
        </w:div>
      </w:divsChild>
    </w:div>
    <w:div w:id="1115443250">
      <w:bodyDiv w:val="1"/>
      <w:marLeft w:val="0"/>
      <w:marRight w:val="0"/>
      <w:marTop w:val="0"/>
      <w:marBottom w:val="0"/>
      <w:divBdr>
        <w:top w:val="none" w:sz="0" w:space="0" w:color="auto"/>
        <w:left w:val="none" w:sz="0" w:space="0" w:color="auto"/>
        <w:bottom w:val="none" w:sz="0" w:space="0" w:color="auto"/>
        <w:right w:val="none" w:sz="0" w:space="0" w:color="auto"/>
      </w:divBdr>
      <w:divsChild>
        <w:div w:id="624585251">
          <w:marLeft w:val="0"/>
          <w:marRight w:val="0"/>
          <w:marTop w:val="0"/>
          <w:marBottom w:val="0"/>
          <w:divBdr>
            <w:top w:val="none" w:sz="0" w:space="0" w:color="auto"/>
            <w:left w:val="none" w:sz="0" w:space="0" w:color="auto"/>
            <w:bottom w:val="none" w:sz="0" w:space="0" w:color="auto"/>
            <w:right w:val="none" w:sz="0" w:space="0" w:color="auto"/>
          </w:divBdr>
        </w:div>
        <w:div w:id="974868157">
          <w:marLeft w:val="0"/>
          <w:marRight w:val="0"/>
          <w:marTop w:val="0"/>
          <w:marBottom w:val="0"/>
          <w:divBdr>
            <w:top w:val="none" w:sz="0" w:space="0" w:color="auto"/>
            <w:left w:val="none" w:sz="0" w:space="0" w:color="auto"/>
            <w:bottom w:val="none" w:sz="0" w:space="0" w:color="auto"/>
            <w:right w:val="none" w:sz="0" w:space="0" w:color="auto"/>
          </w:divBdr>
        </w:div>
        <w:div w:id="2007317173">
          <w:marLeft w:val="0"/>
          <w:marRight w:val="0"/>
          <w:marTop w:val="0"/>
          <w:marBottom w:val="0"/>
          <w:divBdr>
            <w:top w:val="none" w:sz="0" w:space="0" w:color="auto"/>
            <w:left w:val="none" w:sz="0" w:space="0" w:color="auto"/>
            <w:bottom w:val="none" w:sz="0" w:space="0" w:color="auto"/>
            <w:right w:val="none" w:sz="0" w:space="0" w:color="auto"/>
          </w:divBdr>
        </w:div>
      </w:divsChild>
    </w:div>
    <w:div w:id="1137645517">
      <w:bodyDiv w:val="1"/>
      <w:marLeft w:val="0"/>
      <w:marRight w:val="0"/>
      <w:marTop w:val="0"/>
      <w:marBottom w:val="0"/>
      <w:divBdr>
        <w:top w:val="none" w:sz="0" w:space="0" w:color="auto"/>
        <w:left w:val="none" w:sz="0" w:space="0" w:color="auto"/>
        <w:bottom w:val="none" w:sz="0" w:space="0" w:color="auto"/>
        <w:right w:val="none" w:sz="0" w:space="0" w:color="auto"/>
      </w:divBdr>
      <w:divsChild>
        <w:div w:id="915435324">
          <w:marLeft w:val="0"/>
          <w:marRight w:val="0"/>
          <w:marTop w:val="0"/>
          <w:marBottom w:val="0"/>
          <w:divBdr>
            <w:top w:val="none" w:sz="0" w:space="0" w:color="auto"/>
            <w:left w:val="none" w:sz="0" w:space="0" w:color="auto"/>
            <w:bottom w:val="none" w:sz="0" w:space="0" w:color="auto"/>
            <w:right w:val="none" w:sz="0" w:space="0" w:color="auto"/>
          </w:divBdr>
        </w:div>
        <w:div w:id="2029139700">
          <w:marLeft w:val="0"/>
          <w:marRight w:val="0"/>
          <w:marTop w:val="0"/>
          <w:marBottom w:val="0"/>
          <w:divBdr>
            <w:top w:val="none" w:sz="0" w:space="0" w:color="auto"/>
            <w:left w:val="none" w:sz="0" w:space="0" w:color="auto"/>
            <w:bottom w:val="none" w:sz="0" w:space="0" w:color="auto"/>
            <w:right w:val="none" w:sz="0" w:space="0" w:color="auto"/>
          </w:divBdr>
        </w:div>
      </w:divsChild>
    </w:div>
    <w:div w:id="1142624942">
      <w:bodyDiv w:val="1"/>
      <w:marLeft w:val="0"/>
      <w:marRight w:val="0"/>
      <w:marTop w:val="0"/>
      <w:marBottom w:val="0"/>
      <w:divBdr>
        <w:top w:val="none" w:sz="0" w:space="0" w:color="auto"/>
        <w:left w:val="none" w:sz="0" w:space="0" w:color="auto"/>
        <w:bottom w:val="none" w:sz="0" w:space="0" w:color="auto"/>
        <w:right w:val="none" w:sz="0" w:space="0" w:color="auto"/>
      </w:divBdr>
      <w:divsChild>
        <w:div w:id="663901777">
          <w:marLeft w:val="0"/>
          <w:marRight w:val="0"/>
          <w:marTop w:val="0"/>
          <w:marBottom w:val="0"/>
          <w:divBdr>
            <w:top w:val="none" w:sz="0" w:space="0" w:color="auto"/>
            <w:left w:val="none" w:sz="0" w:space="0" w:color="auto"/>
            <w:bottom w:val="none" w:sz="0" w:space="0" w:color="auto"/>
            <w:right w:val="none" w:sz="0" w:space="0" w:color="auto"/>
          </w:divBdr>
        </w:div>
        <w:div w:id="2011329502">
          <w:marLeft w:val="0"/>
          <w:marRight w:val="0"/>
          <w:marTop w:val="0"/>
          <w:marBottom w:val="0"/>
          <w:divBdr>
            <w:top w:val="none" w:sz="0" w:space="0" w:color="auto"/>
            <w:left w:val="none" w:sz="0" w:space="0" w:color="auto"/>
            <w:bottom w:val="none" w:sz="0" w:space="0" w:color="auto"/>
            <w:right w:val="none" w:sz="0" w:space="0" w:color="auto"/>
          </w:divBdr>
        </w:div>
      </w:divsChild>
    </w:div>
    <w:div w:id="1146358982">
      <w:bodyDiv w:val="1"/>
      <w:marLeft w:val="0"/>
      <w:marRight w:val="0"/>
      <w:marTop w:val="0"/>
      <w:marBottom w:val="0"/>
      <w:divBdr>
        <w:top w:val="none" w:sz="0" w:space="0" w:color="auto"/>
        <w:left w:val="none" w:sz="0" w:space="0" w:color="auto"/>
        <w:bottom w:val="none" w:sz="0" w:space="0" w:color="auto"/>
        <w:right w:val="none" w:sz="0" w:space="0" w:color="auto"/>
      </w:divBdr>
      <w:divsChild>
        <w:div w:id="2055152851">
          <w:marLeft w:val="0"/>
          <w:marRight w:val="0"/>
          <w:marTop w:val="0"/>
          <w:marBottom w:val="0"/>
          <w:divBdr>
            <w:top w:val="none" w:sz="0" w:space="0" w:color="auto"/>
            <w:left w:val="none" w:sz="0" w:space="0" w:color="auto"/>
            <w:bottom w:val="none" w:sz="0" w:space="0" w:color="auto"/>
            <w:right w:val="none" w:sz="0" w:space="0" w:color="auto"/>
          </w:divBdr>
        </w:div>
      </w:divsChild>
    </w:div>
    <w:div w:id="1147287356">
      <w:bodyDiv w:val="1"/>
      <w:marLeft w:val="0"/>
      <w:marRight w:val="0"/>
      <w:marTop w:val="0"/>
      <w:marBottom w:val="0"/>
      <w:divBdr>
        <w:top w:val="none" w:sz="0" w:space="0" w:color="auto"/>
        <w:left w:val="none" w:sz="0" w:space="0" w:color="auto"/>
        <w:bottom w:val="none" w:sz="0" w:space="0" w:color="auto"/>
        <w:right w:val="none" w:sz="0" w:space="0" w:color="auto"/>
      </w:divBdr>
      <w:divsChild>
        <w:div w:id="1492715976">
          <w:marLeft w:val="0"/>
          <w:marRight w:val="0"/>
          <w:marTop w:val="0"/>
          <w:marBottom w:val="0"/>
          <w:divBdr>
            <w:top w:val="none" w:sz="0" w:space="0" w:color="auto"/>
            <w:left w:val="none" w:sz="0" w:space="0" w:color="auto"/>
            <w:bottom w:val="none" w:sz="0" w:space="0" w:color="auto"/>
            <w:right w:val="none" w:sz="0" w:space="0" w:color="auto"/>
          </w:divBdr>
        </w:div>
      </w:divsChild>
    </w:div>
    <w:div w:id="1151756475">
      <w:bodyDiv w:val="1"/>
      <w:marLeft w:val="0"/>
      <w:marRight w:val="0"/>
      <w:marTop w:val="0"/>
      <w:marBottom w:val="0"/>
      <w:divBdr>
        <w:top w:val="none" w:sz="0" w:space="0" w:color="auto"/>
        <w:left w:val="none" w:sz="0" w:space="0" w:color="auto"/>
        <w:bottom w:val="none" w:sz="0" w:space="0" w:color="auto"/>
        <w:right w:val="none" w:sz="0" w:space="0" w:color="auto"/>
      </w:divBdr>
      <w:divsChild>
        <w:div w:id="329260426">
          <w:marLeft w:val="0"/>
          <w:marRight w:val="0"/>
          <w:marTop w:val="0"/>
          <w:marBottom w:val="0"/>
          <w:divBdr>
            <w:top w:val="none" w:sz="0" w:space="0" w:color="auto"/>
            <w:left w:val="none" w:sz="0" w:space="0" w:color="auto"/>
            <w:bottom w:val="none" w:sz="0" w:space="0" w:color="auto"/>
            <w:right w:val="none" w:sz="0" w:space="0" w:color="auto"/>
          </w:divBdr>
        </w:div>
      </w:divsChild>
    </w:div>
    <w:div w:id="1153252770">
      <w:bodyDiv w:val="1"/>
      <w:marLeft w:val="0"/>
      <w:marRight w:val="0"/>
      <w:marTop w:val="0"/>
      <w:marBottom w:val="0"/>
      <w:divBdr>
        <w:top w:val="none" w:sz="0" w:space="0" w:color="auto"/>
        <w:left w:val="none" w:sz="0" w:space="0" w:color="auto"/>
        <w:bottom w:val="none" w:sz="0" w:space="0" w:color="auto"/>
        <w:right w:val="none" w:sz="0" w:space="0" w:color="auto"/>
      </w:divBdr>
      <w:divsChild>
        <w:div w:id="75515611">
          <w:marLeft w:val="0"/>
          <w:marRight w:val="0"/>
          <w:marTop w:val="0"/>
          <w:marBottom w:val="0"/>
          <w:divBdr>
            <w:top w:val="none" w:sz="0" w:space="0" w:color="auto"/>
            <w:left w:val="none" w:sz="0" w:space="0" w:color="auto"/>
            <w:bottom w:val="none" w:sz="0" w:space="0" w:color="auto"/>
            <w:right w:val="none" w:sz="0" w:space="0" w:color="auto"/>
          </w:divBdr>
        </w:div>
        <w:div w:id="1646272633">
          <w:marLeft w:val="0"/>
          <w:marRight w:val="0"/>
          <w:marTop w:val="0"/>
          <w:marBottom w:val="0"/>
          <w:divBdr>
            <w:top w:val="none" w:sz="0" w:space="0" w:color="auto"/>
            <w:left w:val="none" w:sz="0" w:space="0" w:color="auto"/>
            <w:bottom w:val="none" w:sz="0" w:space="0" w:color="auto"/>
            <w:right w:val="none" w:sz="0" w:space="0" w:color="auto"/>
          </w:divBdr>
        </w:div>
      </w:divsChild>
    </w:div>
    <w:div w:id="1163007859">
      <w:bodyDiv w:val="1"/>
      <w:marLeft w:val="0"/>
      <w:marRight w:val="0"/>
      <w:marTop w:val="0"/>
      <w:marBottom w:val="0"/>
      <w:divBdr>
        <w:top w:val="none" w:sz="0" w:space="0" w:color="auto"/>
        <w:left w:val="none" w:sz="0" w:space="0" w:color="auto"/>
        <w:bottom w:val="none" w:sz="0" w:space="0" w:color="auto"/>
        <w:right w:val="none" w:sz="0" w:space="0" w:color="auto"/>
      </w:divBdr>
      <w:divsChild>
        <w:div w:id="516502737">
          <w:marLeft w:val="0"/>
          <w:marRight w:val="0"/>
          <w:marTop w:val="0"/>
          <w:marBottom w:val="0"/>
          <w:divBdr>
            <w:top w:val="none" w:sz="0" w:space="0" w:color="auto"/>
            <w:left w:val="none" w:sz="0" w:space="0" w:color="auto"/>
            <w:bottom w:val="none" w:sz="0" w:space="0" w:color="auto"/>
            <w:right w:val="none" w:sz="0" w:space="0" w:color="auto"/>
          </w:divBdr>
        </w:div>
        <w:div w:id="1523087376">
          <w:marLeft w:val="0"/>
          <w:marRight w:val="0"/>
          <w:marTop w:val="0"/>
          <w:marBottom w:val="0"/>
          <w:divBdr>
            <w:top w:val="none" w:sz="0" w:space="0" w:color="auto"/>
            <w:left w:val="none" w:sz="0" w:space="0" w:color="auto"/>
            <w:bottom w:val="none" w:sz="0" w:space="0" w:color="auto"/>
            <w:right w:val="none" w:sz="0" w:space="0" w:color="auto"/>
          </w:divBdr>
        </w:div>
      </w:divsChild>
    </w:div>
    <w:div w:id="1164710903">
      <w:bodyDiv w:val="1"/>
      <w:marLeft w:val="0"/>
      <w:marRight w:val="0"/>
      <w:marTop w:val="0"/>
      <w:marBottom w:val="0"/>
      <w:divBdr>
        <w:top w:val="none" w:sz="0" w:space="0" w:color="auto"/>
        <w:left w:val="none" w:sz="0" w:space="0" w:color="auto"/>
        <w:bottom w:val="none" w:sz="0" w:space="0" w:color="auto"/>
        <w:right w:val="none" w:sz="0" w:space="0" w:color="auto"/>
      </w:divBdr>
      <w:divsChild>
        <w:div w:id="571165215">
          <w:marLeft w:val="0"/>
          <w:marRight w:val="0"/>
          <w:marTop w:val="0"/>
          <w:marBottom w:val="0"/>
          <w:divBdr>
            <w:top w:val="none" w:sz="0" w:space="0" w:color="auto"/>
            <w:left w:val="none" w:sz="0" w:space="0" w:color="auto"/>
            <w:bottom w:val="none" w:sz="0" w:space="0" w:color="auto"/>
            <w:right w:val="none" w:sz="0" w:space="0" w:color="auto"/>
          </w:divBdr>
        </w:div>
        <w:div w:id="944460541">
          <w:marLeft w:val="0"/>
          <w:marRight w:val="0"/>
          <w:marTop w:val="0"/>
          <w:marBottom w:val="0"/>
          <w:divBdr>
            <w:top w:val="none" w:sz="0" w:space="0" w:color="auto"/>
            <w:left w:val="none" w:sz="0" w:space="0" w:color="auto"/>
            <w:bottom w:val="none" w:sz="0" w:space="0" w:color="auto"/>
            <w:right w:val="none" w:sz="0" w:space="0" w:color="auto"/>
          </w:divBdr>
        </w:div>
      </w:divsChild>
    </w:div>
    <w:div w:id="1180898789">
      <w:bodyDiv w:val="1"/>
      <w:marLeft w:val="0"/>
      <w:marRight w:val="0"/>
      <w:marTop w:val="0"/>
      <w:marBottom w:val="0"/>
      <w:divBdr>
        <w:top w:val="none" w:sz="0" w:space="0" w:color="auto"/>
        <w:left w:val="none" w:sz="0" w:space="0" w:color="auto"/>
        <w:bottom w:val="none" w:sz="0" w:space="0" w:color="auto"/>
        <w:right w:val="none" w:sz="0" w:space="0" w:color="auto"/>
      </w:divBdr>
      <w:divsChild>
        <w:div w:id="1211191070">
          <w:marLeft w:val="0"/>
          <w:marRight w:val="0"/>
          <w:marTop w:val="0"/>
          <w:marBottom w:val="0"/>
          <w:divBdr>
            <w:top w:val="none" w:sz="0" w:space="0" w:color="auto"/>
            <w:left w:val="none" w:sz="0" w:space="0" w:color="auto"/>
            <w:bottom w:val="none" w:sz="0" w:space="0" w:color="auto"/>
            <w:right w:val="none" w:sz="0" w:space="0" w:color="auto"/>
          </w:divBdr>
        </w:div>
      </w:divsChild>
    </w:div>
    <w:div w:id="1203058267">
      <w:bodyDiv w:val="1"/>
      <w:marLeft w:val="0"/>
      <w:marRight w:val="0"/>
      <w:marTop w:val="0"/>
      <w:marBottom w:val="0"/>
      <w:divBdr>
        <w:top w:val="none" w:sz="0" w:space="0" w:color="auto"/>
        <w:left w:val="none" w:sz="0" w:space="0" w:color="auto"/>
        <w:bottom w:val="none" w:sz="0" w:space="0" w:color="auto"/>
        <w:right w:val="none" w:sz="0" w:space="0" w:color="auto"/>
      </w:divBdr>
      <w:divsChild>
        <w:div w:id="362706787">
          <w:marLeft w:val="0"/>
          <w:marRight w:val="0"/>
          <w:marTop w:val="0"/>
          <w:marBottom w:val="0"/>
          <w:divBdr>
            <w:top w:val="none" w:sz="0" w:space="0" w:color="auto"/>
            <w:left w:val="none" w:sz="0" w:space="0" w:color="auto"/>
            <w:bottom w:val="none" w:sz="0" w:space="0" w:color="auto"/>
            <w:right w:val="none" w:sz="0" w:space="0" w:color="auto"/>
          </w:divBdr>
        </w:div>
        <w:div w:id="1411345673">
          <w:marLeft w:val="0"/>
          <w:marRight w:val="0"/>
          <w:marTop w:val="0"/>
          <w:marBottom w:val="0"/>
          <w:divBdr>
            <w:top w:val="none" w:sz="0" w:space="0" w:color="auto"/>
            <w:left w:val="none" w:sz="0" w:space="0" w:color="auto"/>
            <w:bottom w:val="none" w:sz="0" w:space="0" w:color="auto"/>
            <w:right w:val="none" w:sz="0" w:space="0" w:color="auto"/>
          </w:divBdr>
        </w:div>
        <w:div w:id="2113473539">
          <w:marLeft w:val="0"/>
          <w:marRight w:val="0"/>
          <w:marTop w:val="0"/>
          <w:marBottom w:val="0"/>
          <w:divBdr>
            <w:top w:val="none" w:sz="0" w:space="0" w:color="auto"/>
            <w:left w:val="none" w:sz="0" w:space="0" w:color="auto"/>
            <w:bottom w:val="none" w:sz="0" w:space="0" w:color="auto"/>
            <w:right w:val="none" w:sz="0" w:space="0" w:color="auto"/>
          </w:divBdr>
        </w:div>
      </w:divsChild>
    </w:div>
    <w:div w:id="1239054892">
      <w:bodyDiv w:val="1"/>
      <w:marLeft w:val="0"/>
      <w:marRight w:val="0"/>
      <w:marTop w:val="0"/>
      <w:marBottom w:val="0"/>
      <w:divBdr>
        <w:top w:val="none" w:sz="0" w:space="0" w:color="auto"/>
        <w:left w:val="none" w:sz="0" w:space="0" w:color="auto"/>
        <w:bottom w:val="none" w:sz="0" w:space="0" w:color="auto"/>
        <w:right w:val="none" w:sz="0" w:space="0" w:color="auto"/>
      </w:divBdr>
      <w:divsChild>
        <w:div w:id="327026930">
          <w:marLeft w:val="0"/>
          <w:marRight w:val="0"/>
          <w:marTop w:val="0"/>
          <w:marBottom w:val="0"/>
          <w:divBdr>
            <w:top w:val="none" w:sz="0" w:space="0" w:color="auto"/>
            <w:left w:val="none" w:sz="0" w:space="0" w:color="auto"/>
            <w:bottom w:val="none" w:sz="0" w:space="0" w:color="auto"/>
            <w:right w:val="none" w:sz="0" w:space="0" w:color="auto"/>
          </w:divBdr>
        </w:div>
        <w:div w:id="605767240">
          <w:marLeft w:val="0"/>
          <w:marRight w:val="0"/>
          <w:marTop w:val="0"/>
          <w:marBottom w:val="0"/>
          <w:divBdr>
            <w:top w:val="none" w:sz="0" w:space="0" w:color="auto"/>
            <w:left w:val="none" w:sz="0" w:space="0" w:color="auto"/>
            <w:bottom w:val="none" w:sz="0" w:space="0" w:color="auto"/>
            <w:right w:val="none" w:sz="0" w:space="0" w:color="auto"/>
          </w:divBdr>
        </w:div>
      </w:divsChild>
    </w:div>
    <w:div w:id="1252541905">
      <w:bodyDiv w:val="1"/>
      <w:marLeft w:val="0"/>
      <w:marRight w:val="0"/>
      <w:marTop w:val="0"/>
      <w:marBottom w:val="0"/>
      <w:divBdr>
        <w:top w:val="none" w:sz="0" w:space="0" w:color="auto"/>
        <w:left w:val="none" w:sz="0" w:space="0" w:color="auto"/>
        <w:bottom w:val="none" w:sz="0" w:space="0" w:color="auto"/>
        <w:right w:val="none" w:sz="0" w:space="0" w:color="auto"/>
      </w:divBdr>
      <w:divsChild>
        <w:div w:id="1850947326">
          <w:marLeft w:val="0"/>
          <w:marRight w:val="0"/>
          <w:marTop w:val="0"/>
          <w:marBottom w:val="0"/>
          <w:divBdr>
            <w:top w:val="none" w:sz="0" w:space="0" w:color="auto"/>
            <w:left w:val="none" w:sz="0" w:space="0" w:color="auto"/>
            <w:bottom w:val="none" w:sz="0" w:space="0" w:color="auto"/>
            <w:right w:val="none" w:sz="0" w:space="0" w:color="auto"/>
          </w:divBdr>
        </w:div>
      </w:divsChild>
    </w:div>
    <w:div w:id="1258439678">
      <w:bodyDiv w:val="1"/>
      <w:marLeft w:val="0"/>
      <w:marRight w:val="0"/>
      <w:marTop w:val="0"/>
      <w:marBottom w:val="0"/>
      <w:divBdr>
        <w:top w:val="none" w:sz="0" w:space="0" w:color="auto"/>
        <w:left w:val="none" w:sz="0" w:space="0" w:color="auto"/>
        <w:bottom w:val="none" w:sz="0" w:space="0" w:color="auto"/>
        <w:right w:val="none" w:sz="0" w:space="0" w:color="auto"/>
      </w:divBdr>
      <w:divsChild>
        <w:div w:id="660742275">
          <w:marLeft w:val="0"/>
          <w:marRight w:val="0"/>
          <w:marTop w:val="0"/>
          <w:marBottom w:val="0"/>
          <w:divBdr>
            <w:top w:val="none" w:sz="0" w:space="0" w:color="auto"/>
            <w:left w:val="none" w:sz="0" w:space="0" w:color="auto"/>
            <w:bottom w:val="none" w:sz="0" w:space="0" w:color="auto"/>
            <w:right w:val="none" w:sz="0" w:space="0" w:color="auto"/>
          </w:divBdr>
        </w:div>
        <w:div w:id="1363285849">
          <w:marLeft w:val="0"/>
          <w:marRight w:val="0"/>
          <w:marTop w:val="0"/>
          <w:marBottom w:val="0"/>
          <w:divBdr>
            <w:top w:val="none" w:sz="0" w:space="0" w:color="auto"/>
            <w:left w:val="none" w:sz="0" w:space="0" w:color="auto"/>
            <w:bottom w:val="none" w:sz="0" w:space="0" w:color="auto"/>
            <w:right w:val="none" w:sz="0" w:space="0" w:color="auto"/>
          </w:divBdr>
        </w:div>
      </w:divsChild>
    </w:div>
    <w:div w:id="1259169931">
      <w:bodyDiv w:val="1"/>
      <w:marLeft w:val="0"/>
      <w:marRight w:val="0"/>
      <w:marTop w:val="0"/>
      <w:marBottom w:val="0"/>
      <w:divBdr>
        <w:top w:val="none" w:sz="0" w:space="0" w:color="auto"/>
        <w:left w:val="none" w:sz="0" w:space="0" w:color="auto"/>
        <w:bottom w:val="none" w:sz="0" w:space="0" w:color="auto"/>
        <w:right w:val="none" w:sz="0" w:space="0" w:color="auto"/>
      </w:divBdr>
      <w:divsChild>
        <w:div w:id="44178696">
          <w:marLeft w:val="0"/>
          <w:marRight w:val="0"/>
          <w:marTop w:val="0"/>
          <w:marBottom w:val="0"/>
          <w:divBdr>
            <w:top w:val="none" w:sz="0" w:space="0" w:color="auto"/>
            <w:left w:val="none" w:sz="0" w:space="0" w:color="auto"/>
            <w:bottom w:val="none" w:sz="0" w:space="0" w:color="auto"/>
            <w:right w:val="none" w:sz="0" w:space="0" w:color="auto"/>
          </w:divBdr>
        </w:div>
        <w:div w:id="1044603270">
          <w:marLeft w:val="0"/>
          <w:marRight w:val="0"/>
          <w:marTop w:val="0"/>
          <w:marBottom w:val="0"/>
          <w:divBdr>
            <w:top w:val="none" w:sz="0" w:space="0" w:color="auto"/>
            <w:left w:val="none" w:sz="0" w:space="0" w:color="auto"/>
            <w:bottom w:val="none" w:sz="0" w:space="0" w:color="auto"/>
            <w:right w:val="none" w:sz="0" w:space="0" w:color="auto"/>
          </w:divBdr>
        </w:div>
        <w:div w:id="1910769937">
          <w:marLeft w:val="0"/>
          <w:marRight w:val="0"/>
          <w:marTop w:val="0"/>
          <w:marBottom w:val="0"/>
          <w:divBdr>
            <w:top w:val="none" w:sz="0" w:space="0" w:color="auto"/>
            <w:left w:val="none" w:sz="0" w:space="0" w:color="auto"/>
            <w:bottom w:val="none" w:sz="0" w:space="0" w:color="auto"/>
            <w:right w:val="none" w:sz="0" w:space="0" w:color="auto"/>
          </w:divBdr>
        </w:div>
      </w:divsChild>
    </w:div>
    <w:div w:id="1292784367">
      <w:bodyDiv w:val="1"/>
      <w:marLeft w:val="0"/>
      <w:marRight w:val="0"/>
      <w:marTop w:val="0"/>
      <w:marBottom w:val="0"/>
      <w:divBdr>
        <w:top w:val="none" w:sz="0" w:space="0" w:color="auto"/>
        <w:left w:val="none" w:sz="0" w:space="0" w:color="auto"/>
        <w:bottom w:val="none" w:sz="0" w:space="0" w:color="auto"/>
        <w:right w:val="none" w:sz="0" w:space="0" w:color="auto"/>
      </w:divBdr>
      <w:divsChild>
        <w:div w:id="796215063">
          <w:marLeft w:val="0"/>
          <w:marRight w:val="0"/>
          <w:marTop w:val="0"/>
          <w:marBottom w:val="0"/>
          <w:divBdr>
            <w:top w:val="none" w:sz="0" w:space="0" w:color="auto"/>
            <w:left w:val="none" w:sz="0" w:space="0" w:color="auto"/>
            <w:bottom w:val="none" w:sz="0" w:space="0" w:color="auto"/>
            <w:right w:val="none" w:sz="0" w:space="0" w:color="auto"/>
          </w:divBdr>
        </w:div>
      </w:divsChild>
    </w:div>
    <w:div w:id="1306813482">
      <w:bodyDiv w:val="1"/>
      <w:marLeft w:val="0"/>
      <w:marRight w:val="0"/>
      <w:marTop w:val="0"/>
      <w:marBottom w:val="0"/>
      <w:divBdr>
        <w:top w:val="none" w:sz="0" w:space="0" w:color="auto"/>
        <w:left w:val="none" w:sz="0" w:space="0" w:color="auto"/>
        <w:bottom w:val="none" w:sz="0" w:space="0" w:color="auto"/>
        <w:right w:val="none" w:sz="0" w:space="0" w:color="auto"/>
      </w:divBdr>
      <w:divsChild>
        <w:div w:id="26299269">
          <w:marLeft w:val="0"/>
          <w:marRight w:val="0"/>
          <w:marTop w:val="0"/>
          <w:marBottom w:val="0"/>
          <w:divBdr>
            <w:top w:val="none" w:sz="0" w:space="0" w:color="auto"/>
            <w:left w:val="none" w:sz="0" w:space="0" w:color="auto"/>
            <w:bottom w:val="none" w:sz="0" w:space="0" w:color="auto"/>
            <w:right w:val="none" w:sz="0" w:space="0" w:color="auto"/>
          </w:divBdr>
        </w:div>
        <w:div w:id="337196892">
          <w:marLeft w:val="0"/>
          <w:marRight w:val="0"/>
          <w:marTop w:val="0"/>
          <w:marBottom w:val="0"/>
          <w:divBdr>
            <w:top w:val="none" w:sz="0" w:space="0" w:color="auto"/>
            <w:left w:val="none" w:sz="0" w:space="0" w:color="auto"/>
            <w:bottom w:val="none" w:sz="0" w:space="0" w:color="auto"/>
            <w:right w:val="none" w:sz="0" w:space="0" w:color="auto"/>
          </w:divBdr>
        </w:div>
        <w:div w:id="1370449948">
          <w:marLeft w:val="0"/>
          <w:marRight w:val="0"/>
          <w:marTop w:val="0"/>
          <w:marBottom w:val="0"/>
          <w:divBdr>
            <w:top w:val="none" w:sz="0" w:space="0" w:color="auto"/>
            <w:left w:val="none" w:sz="0" w:space="0" w:color="auto"/>
            <w:bottom w:val="none" w:sz="0" w:space="0" w:color="auto"/>
            <w:right w:val="none" w:sz="0" w:space="0" w:color="auto"/>
          </w:divBdr>
        </w:div>
        <w:div w:id="1401977264">
          <w:marLeft w:val="0"/>
          <w:marRight w:val="0"/>
          <w:marTop w:val="0"/>
          <w:marBottom w:val="0"/>
          <w:divBdr>
            <w:top w:val="none" w:sz="0" w:space="0" w:color="auto"/>
            <w:left w:val="none" w:sz="0" w:space="0" w:color="auto"/>
            <w:bottom w:val="none" w:sz="0" w:space="0" w:color="auto"/>
            <w:right w:val="none" w:sz="0" w:space="0" w:color="auto"/>
          </w:divBdr>
        </w:div>
      </w:divsChild>
    </w:div>
    <w:div w:id="1315142037">
      <w:bodyDiv w:val="1"/>
      <w:marLeft w:val="0"/>
      <w:marRight w:val="0"/>
      <w:marTop w:val="0"/>
      <w:marBottom w:val="0"/>
      <w:divBdr>
        <w:top w:val="none" w:sz="0" w:space="0" w:color="auto"/>
        <w:left w:val="none" w:sz="0" w:space="0" w:color="auto"/>
        <w:bottom w:val="none" w:sz="0" w:space="0" w:color="auto"/>
        <w:right w:val="none" w:sz="0" w:space="0" w:color="auto"/>
      </w:divBdr>
      <w:divsChild>
        <w:div w:id="75132264">
          <w:marLeft w:val="0"/>
          <w:marRight w:val="0"/>
          <w:marTop w:val="0"/>
          <w:marBottom w:val="0"/>
          <w:divBdr>
            <w:top w:val="none" w:sz="0" w:space="0" w:color="auto"/>
            <w:left w:val="none" w:sz="0" w:space="0" w:color="auto"/>
            <w:bottom w:val="none" w:sz="0" w:space="0" w:color="auto"/>
            <w:right w:val="none" w:sz="0" w:space="0" w:color="auto"/>
          </w:divBdr>
        </w:div>
        <w:div w:id="475604484">
          <w:marLeft w:val="0"/>
          <w:marRight w:val="0"/>
          <w:marTop w:val="0"/>
          <w:marBottom w:val="0"/>
          <w:divBdr>
            <w:top w:val="none" w:sz="0" w:space="0" w:color="auto"/>
            <w:left w:val="none" w:sz="0" w:space="0" w:color="auto"/>
            <w:bottom w:val="none" w:sz="0" w:space="0" w:color="auto"/>
            <w:right w:val="none" w:sz="0" w:space="0" w:color="auto"/>
          </w:divBdr>
        </w:div>
      </w:divsChild>
    </w:div>
    <w:div w:id="1320428899">
      <w:bodyDiv w:val="1"/>
      <w:marLeft w:val="0"/>
      <w:marRight w:val="0"/>
      <w:marTop w:val="0"/>
      <w:marBottom w:val="0"/>
      <w:divBdr>
        <w:top w:val="none" w:sz="0" w:space="0" w:color="auto"/>
        <w:left w:val="none" w:sz="0" w:space="0" w:color="auto"/>
        <w:bottom w:val="none" w:sz="0" w:space="0" w:color="auto"/>
        <w:right w:val="none" w:sz="0" w:space="0" w:color="auto"/>
      </w:divBdr>
      <w:divsChild>
        <w:div w:id="483157281">
          <w:marLeft w:val="0"/>
          <w:marRight w:val="0"/>
          <w:marTop w:val="0"/>
          <w:marBottom w:val="0"/>
          <w:divBdr>
            <w:top w:val="none" w:sz="0" w:space="0" w:color="auto"/>
            <w:left w:val="none" w:sz="0" w:space="0" w:color="auto"/>
            <w:bottom w:val="none" w:sz="0" w:space="0" w:color="auto"/>
            <w:right w:val="none" w:sz="0" w:space="0" w:color="auto"/>
          </w:divBdr>
        </w:div>
        <w:div w:id="1058630226">
          <w:marLeft w:val="0"/>
          <w:marRight w:val="0"/>
          <w:marTop w:val="0"/>
          <w:marBottom w:val="0"/>
          <w:divBdr>
            <w:top w:val="none" w:sz="0" w:space="0" w:color="auto"/>
            <w:left w:val="none" w:sz="0" w:space="0" w:color="auto"/>
            <w:bottom w:val="none" w:sz="0" w:space="0" w:color="auto"/>
            <w:right w:val="none" w:sz="0" w:space="0" w:color="auto"/>
          </w:divBdr>
        </w:div>
        <w:div w:id="1900632559">
          <w:marLeft w:val="0"/>
          <w:marRight w:val="0"/>
          <w:marTop w:val="0"/>
          <w:marBottom w:val="0"/>
          <w:divBdr>
            <w:top w:val="none" w:sz="0" w:space="0" w:color="auto"/>
            <w:left w:val="none" w:sz="0" w:space="0" w:color="auto"/>
            <w:bottom w:val="none" w:sz="0" w:space="0" w:color="auto"/>
            <w:right w:val="none" w:sz="0" w:space="0" w:color="auto"/>
          </w:divBdr>
        </w:div>
      </w:divsChild>
    </w:div>
    <w:div w:id="1354528396">
      <w:bodyDiv w:val="1"/>
      <w:marLeft w:val="0"/>
      <w:marRight w:val="0"/>
      <w:marTop w:val="0"/>
      <w:marBottom w:val="0"/>
      <w:divBdr>
        <w:top w:val="none" w:sz="0" w:space="0" w:color="auto"/>
        <w:left w:val="none" w:sz="0" w:space="0" w:color="auto"/>
        <w:bottom w:val="none" w:sz="0" w:space="0" w:color="auto"/>
        <w:right w:val="none" w:sz="0" w:space="0" w:color="auto"/>
      </w:divBdr>
      <w:divsChild>
        <w:div w:id="633677085">
          <w:marLeft w:val="0"/>
          <w:marRight w:val="0"/>
          <w:marTop w:val="0"/>
          <w:marBottom w:val="0"/>
          <w:divBdr>
            <w:top w:val="none" w:sz="0" w:space="0" w:color="auto"/>
            <w:left w:val="none" w:sz="0" w:space="0" w:color="auto"/>
            <w:bottom w:val="none" w:sz="0" w:space="0" w:color="auto"/>
            <w:right w:val="none" w:sz="0" w:space="0" w:color="auto"/>
          </w:divBdr>
        </w:div>
      </w:divsChild>
    </w:div>
    <w:div w:id="1357657060">
      <w:bodyDiv w:val="1"/>
      <w:marLeft w:val="0"/>
      <w:marRight w:val="0"/>
      <w:marTop w:val="0"/>
      <w:marBottom w:val="0"/>
      <w:divBdr>
        <w:top w:val="none" w:sz="0" w:space="0" w:color="auto"/>
        <w:left w:val="none" w:sz="0" w:space="0" w:color="auto"/>
        <w:bottom w:val="none" w:sz="0" w:space="0" w:color="auto"/>
        <w:right w:val="none" w:sz="0" w:space="0" w:color="auto"/>
      </w:divBdr>
      <w:divsChild>
        <w:div w:id="123238706">
          <w:marLeft w:val="0"/>
          <w:marRight w:val="0"/>
          <w:marTop w:val="0"/>
          <w:marBottom w:val="0"/>
          <w:divBdr>
            <w:top w:val="none" w:sz="0" w:space="0" w:color="auto"/>
            <w:left w:val="none" w:sz="0" w:space="0" w:color="auto"/>
            <w:bottom w:val="none" w:sz="0" w:space="0" w:color="auto"/>
            <w:right w:val="none" w:sz="0" w:space="0" w:color="auto"/>
          </w:divBdr>
        </w:div>
        <w:div w:id="678236033">
          <w:marLeft w:val="0"/>
          <w:marRight w:val="0"/>
          <w:marTop w:val="0"/>
          <w:marBottom w:val="0"/>
          <w:divBdr>
            <w:top w:val="none" w:sz="0" w:space="0" w:color="auto"/>
            <w:left w:val="none" w:sz="0" w:space="0" w:color="auto"/>
            <w:bottom w:val="none" w:sz="0" w:space="0" w:color="auto"/>
            <w:right w:val="none" w:sz="0" w:space="0" w:color="auto"/>
          </w:divBdr>
        </w:div>
      </w:divsChild>
    </w:div>
    <w:div w:id="1360624607">
      <w:bodyDiv w:val="1"/>
      <w:marLeft w:val="0"/>
      <w:marRight w:val="0"/>
      <w:marTop w:val="0"/>
      <w:marBottom w:val="0"/>
      <w:divBdr>
        <w:top w:val="none" w:sz="0" w:space="0" w:color="auto"/>
        <w:left w:val="none" w:sz="0" w:space="0" w:color="auto"/>
        <w:bottom w:val="none" w:sz="0" w:space="0" w:color="auto"/>
        <w:right w:val="none" w:sz="0" w:space="0" w:color="auto"/>
      </w:divBdr>
      <w:divsChild>
        <w:div w:id="1177815803">
          <w:marLeft w:val="0"/>
          <w:marRight w:val="0"/>
          <w:marTop w:val="0"/>
          <w:marBottom w:val="0"/>
          <w:divBdr>
            <w:top w:val="none" w:sz="0" w:space="0" w:color="auto"/>
            <w:left w:val="none" w:sz="0" w:space="0" w:color="auto"/>
            <w:bottom w:val="none" w:sz="0" w:space="0" w:color="auto"/>
            <w:right w:val="none" w:sz="0" w:space="0" w:color="auto"/>
          </w:divBdr>
        </w:div>
      </w:divsChild>
    </w:div>
    <w:div w:id="1384479938">
      <w:bodyDiv w:val="1"/>
      <w:marLeft w:val="0"/>
      <w:marRight w:val="0"/>
      <w:marTop w:val="0"/>
      <w:marBottom w:val="0"/>
      <w:divBdr>
        <w:top w:val="none" w:sz="0" w:space="0" w:color="auto"/>
        <w:left w:val="none" w:sz="0" w:space="0" w:color="auto"/>
        <w:bottom w:val="none" w:sz="0" w:space="0" w:color="auto"/>
        <w:right w:val="none" w:sz="0" w:space="0" w:color="auto"/>
      </w:divBdr>
      <w:divsChild>
        <w:div w:id="419912875">
          <w:marLeft w:val="0"/>
          <w:marRight w:val="0"/>
          <w:marTop w:val="0"/>
          <w:marBottom w:val="0"/>
          <w:divBdr>
            <w:top w:val="none" w:sz="0" w:space="0" w:color="auto"/>
            <w:left w:val="none" w:sz="0" w:space="0" w:color="auto"/>
            <w:bottom w:val="none" w:sz="0" w:space="0" w:color="auto"/>
            <w:right w:val="none" w:sz="0" w:space="0" w:color="auto"/>
          </w:divBdr>
        </w:div>
        <w:div w:id="754015758">
          <w:marLeft w:val="0"/>
          <w:marRight w:val="0"/>
          <w:marTop w:val="0"/>
          <w:marBottom w:val="0"/>
          <w:divBdr>
            <w:top w:val="none" w:sz="0" w:space="0" w:color="auto"/>
            <w:left w:val="none" w:sz="0" w:space="0" w:color="auto"/>
            <w:bottom w:val="none" w:sz="0" w:space="0" w:color="auto"/>
            <w:right w:val="none" w:sz="0" w:space="0" w:color="auto"/>
          </w:divBdr>
        </w:div>
        <w:div w:id="1803572829">
          <w:marLeft w:val="0"/>
          <w:marRight w:val="0"/>
          <w:marTop w:val="0"/>
          <w:marBottom w:val="0"/>
          <w:divBdr>
            <w:top w:val="none" w:sz="0" w:space="0" w:color="auto"/>
            <w:left w:val="none" w:sz="0" w:space="0" w:color="auto"/>
            <w:bottom w:val="none" w:sz="0" w:space="0" w:color="auto"/>
            <w:right w:val="none" w:sz="0" w:space="0" w:color="auto"/>
          </w:divBdr>
        </w:div>
      </w:divsChild>
    </w:div>
    <w:div w:id="1386027922">
      <w:bodyDiv w:val="1"/>
      <w:marLeft w:val="0"/>
      <w:marRight w:val="0"/>
      <w:marTop w:val="0"/>
      <w:marBottom w:val="0"/>
      <w:divBdr>
        <w:top w:val="none" w:sz="0" w:space="0" w:color="auto"/>
        <w:left w:val="none" w:sz="0" w:space="0" w:color="auto"/>
        <w:bottom w:val="none" w:sz="0" w:space="0" w:color="auto"/>
        <w:right w:val="none" w:sz="0" w:space="0" w:color="auto"/>
      </w:divBdr>
      <w:divsChild>
        <w:div w:id="1028872380">
          <w:marLeft w:val="0"/>
          <w:marRight w:val="0"/>
          <w:marTop w:val="0"/>
          <w:marBottom w:val="0"/>
          <w:divBdr>
            <w:top w:val="none" w:sz="0" w:space="0" w:color="auto"/>
            <w:left w:val="none" w:sz="0" w:space="0" w:color="auto"/>
            <w:bottom w:val="none" w:sz="0" w:space="0" w:color="auto"/>
            <w:right w:val="none" w:sz="0" w:space="0" w:color="auto"/>
          </w:divBdr>
        </w:div>
        <w:div w:id="1822455394">
          <w:marLeft w:val="0"/>
          <w:marRight w:val="0"/>
          <w:marTop w:val="0"/>
          <w:marBottom w:val="0"/>
          <w:divBdr>
            <w:top w:val="none" w:sz="0" w:space="0" w:color="auto"/>
            <w:left w:val="none" w:sz="0" w:space="0" w:color="auto"/>
            <w:bottom w:val="none" w:sz="0" w:space="0" w:color="auto"/>
            <w:right w:val="none" w:sz="0" w:space="0" w:color="auto"/>
          </w:divBdr>
        </w:div>
      </w:divsChild>
    </w:div>
    <w:div w:id="1395931998">
      <w:bodyDiv w:val="1"/>
      <w:marLeft w:val="0"/>
      <w:marRight w:val="0"/>
      <w:marTop w:val="0"/>
      <w:marBottom w:val="0"/>
      <w:divBdr>
        <w:top w:val="none" w:sz="0" w:space="0" w:color="auto"/>
        <w:left w:val="none" w:sz="0" w:space="0" w:color="auto"/>
        <w:bottom w:val="none" w:sz="0" w:space="0" w:color="auto"/>
        <w:right w:val="none" w:sz="0" w:space="0" w:color="auto"/>
      </w:divBdr>
      <w:divsChild>
        <w:div w:id="847522127">
          <w:marLeft w:val="0"/>
          <w:marRight w:val="0"/>
          <w:marTop w:val="0"/>
          <w:marBottom w:val="0"/>
          <w:divBdr>
            <w:top w:val="none" w:sz="0" w:space="0" w:color="auto"/>
            <w:left w:val="none" w:sz="0" w:space="0" w:color="auto"/>
            <w:bottom w:val="none" w:sz="0" w:space="0" w:color="auto"/>
            <w:right w:val="none" w:sz="0" w:space="0" w:color="auto"/>
          </w:divBdr>
        </w:div>
        <w:div w:id="1592229625">
          <w:marLeft w:val="0"/>
          <w:marRight w:val="0"/>
          <w:marTop w:val="0"/>
          <w:marBottom w:val="0"/>
          <w:divBdr>
            <w:top w:val="none" w:sz="0" w:space="0" w:color="auto"/>
            <w:left w:val="none" w:sz="0" w:space="0" w:color="auto"/>
            <w:bottom w:val="none" w:sz="0" w:space="0" w:color="auto"/>
            <w:right w:val="none" w:sz="0" w:space="0" w:color="auto"/>
          </w:divBdr>
        </w:div>
      </w:divsChild>
    </w:div>
    <w:div w:id="1398476630">
      <w:bodyDiv w:val="1"/>
      <w:marLeft w:val="0"/>
      <w:marRight w:val="0"/>
      <w:marTop w:val="0"/>
      <w:marBottom w:val="0"/>
      <w:divBdr>
        <w:top w:val="none" w:sz="0" w:space="0" w:color="auto"/>
        <w:left w:val="none" w:sz="0" w:space="0" w:color="auto"/>
        <w:bottom w:val="none" w:sz="0" w:space="0" w:color="auto"/>
        <w:right w:val="none" w:sz="0" w:space="0" w:color="auto"/>
      </w:divBdr>
      <w:divsChild>
        <w:div w:id="377974407">
          <w:marLeft w:val="0"/>
          <w:marRight w:val="0"/>
          <w:marTop w:val="0"/>
          <w:marBottom w:val="0"/>
          <w:divBdr>
            <w:top w:val="none" w:sz="0" w:space="0" w:color="auto"/>
            <w:left w:val="none" w:sz="0" w:space="0" w:color="auto"/>
            <w:bottom w:val="none" w:sz="0" w:space="0" w:color="auto"/>
            <w:right w:val="none" w:sz="0" w:space="0" w:color="auto"/>
          </w:divBdr>
        </w:div>
      </w:divsChild>
    </w:div>
    <w:div w:id="1410999394">
      <w:bodyDiv w:val="1"/>
      <w:marLeft w:val="0"/>
      <w:marRight w:val="0"/>
      <w:marTop w:val="0"/>
      <w:marBottom w:val="0"/>
      <w:divBdr>
        <w:top w:val="none" w:sz="0" w:space="0" w:color="auto"/>
        <w:left w:val="none" w:sz="0" w:space="0" w:color="auto"/>
        <w:bottom w:val="none" w:sz="0" w:space="0" w:color="auto"/>
        <w:right w:val="none" w:sz="0" w:space="0" w:color="auto"/>
      </w:divBdr>
      <w:divsChild>
        <w:div w:id="128206074">
          <w:marLeft w:val="0"/>
          <w:marRight w:val="0"/>
          <w:marTop w:val="0"/>
          <w:marBottom w:val="0"/>
          <w:divBdr>
            <w:top w:val="none" w:sz="0" w:space="0" w:color="auto"/>
            <w:left w:val="none" w:sz="0" w:space="0" w:color="auto"/>
            <w:bottom w:val="none" w:sz="0" w:space="0" w:color="auto"/>
            <w:right w:val="none" w:sz="0" w:space="0" w:color="auto"/>
          </w:divBdr>
        </w:div>
      </w:divsChild>
    </w:div>
    <w:div w:id="1416517230">
      <w:bodyDiv w:val="1"/>
      <w:marLeft w:val="0"/>
      <w:marRight w:val="0"/>
      <w:marTop w:val="0"/>
      <w:marBottom w:val="0"/>
      <w:divBdr>
        <w:top w:val="none" w:sz="0" w:space="0" w:color="auto"/>
        <w:left w:val="none" w:sz="0" w:space="0" w:color="auto"/>
        <w:bottom w:val="none" w:sz="0" w:space="0" w:color="auto"/>
        <w:right w:val="none" w:sz="0" w:space="0" w:color="auto"/>
      </w:divBdr>
      <w:divsChild>
        <w:div w:id="4482130">
          <w:marLeft w:val="0"/>
          <w:marRight w:val="0"/>
          <w:marTop w:val="0"/>
          <w:marBottom w:val="0"/>
          <w:divBdr>
            <w:top w:val="none" w:sz="0" w:space="0" w:color="auto"/>
            <w:left w:val="none" w:sz="0" w:space="0" w:color="auto"/>
            <w:bottom w:val="none" w:sz="0" w:space="0" w:color="auto"/>
            <w:right w:val="none" w:sz="0" w:space="0" w:color="auto"/>
          </w:divBdr>
        </w:div>
        <w:div w:id="67966616">
          <w:marLeft w:val="0"/>
          <w:marRight w:val="0"/>
          <w:marTop w:val="0"/>
          <w:marBottom w:val="0"/>
          <w:divBdr>
            <w:top w:val="none" w:sz="0" w:space="0" w:color="auto"/>
            <w:left w:val="none" w:sz="0" w:space="0" w:color="auto"/>
            <w:bottom w:val="none" w:sz="0" w:space="0" w:color="auto"/>
            <w:right w:val="none" w:sz="0" w:space="0" w:color="auto"/>
          </w:divBdr>
        </w:div>
        <w:div w:id="878592380">
          <w:marLeft w:val="0"/>
          <w:marRight w:val="0"/>
          <w:marTop w:val="0"/>
          <w:marBottom w:val="0"/>
          <w:divBdr>
            <w:top w:val="none" w:sz="0" w:space="0" w:color="auto"/>
            <w:left w:val="none" w:sz="0" w:space="0" w:color="auto"/>
            <w:bottom w:val="none" w:sz="0" w:space="0" w:color="auto"/>
            <w:right w:val="none" w:sz="0" w:space="0" w:color="auto"/>
          </w:divBdr>
        </w:div>
        <w:div w:id="1405181428">
          <w:marLeft w:val="0"/>
          <w:marRight w:val="0"/>
          <w:marTop w:val="0"/>
          <w:marBottom w:val="0"/>
          <w:divBdr>
            <w:top w:val="none" w:sz="0" w:space="0" w:color="auto"/>
            <w:left w:val="none" w:sz="0" w:space="0" w:color="auto"/>
            <w:bottom w:val="none" w:sz="0" w:space="0" w:color="auto"/>
            <w:right w:val="none" w:sz="0" w:space="0" w:color="auto"/>
          </w:divBdr>
        </w:div>
      </w:divsChild>
    </w:div>
    <w:div w:id="1453286968">
      <w:bodyDiv w:val="1"/>
      <w:marLeft w:val="0"/>
      <w:marRight w:val="0"/>
      <w:marTop w:val="0"/>
      <w:marBottom w:val="0"/>
      <w:divBdr>
        <w:top w:val="none" w:sz="0" w:space="0" w:color="auto"/>
        <w:left w:val="none" w:sz="0" w:space="0" w:color="auto"/>
        <w:bottom w:val="none" w:sz="0" w:space="0" w:color="auto"/>
        <w:right w:val="none" w:sz="0" w:space="0" w:color="auto"/>
      </w:divBdr>
      <w:divsChild>
        <w:div w:id="1460420525">
          <w:marLeft w:val="0"/>
          <w:marRight w:val="0"/>
          <w:marTop w:val="0"/>
          <w:marBottom w:val="0"/>
          <w:divBdr>
            <w:top w:val="none" w:sz="0" w:space="0" w:color="auto"/>
            <w:left w:val="none" w:sz="0" w:space="0" w:color="auto"/>
            <w:bottom w:val="none" w:sz="0" w:space="0" w:color="auto"/>
            <w:right w:val="none" w:sz="0" w:space="0" w:color="auto"/>
          </w:divBdr>
        </w:div>
        <w:div w:id="1965888642">
          <w:marLeft w:val="0"/>
          <w:marRight w:val="0"/>
          <w:marTop w:val="0"/>
          <w:marBottom w:val="0"/>
          <w:divBdr>
            <w:top w:val="none" w:sz="0" w:space="0" w:color="auto"/>
            <w:left w:val="none" w:sz="0" w:space="0" w:color="auto"/>
            <w:bottom w:val="none" w:sz="0" w:space="0" w:color="auto"/>
            <w:right w:val="none" w:sz="0" w:space="0" w:color="auto"/>
          </w:divBdr>
        </w:div>
      </w:divsChild>
    </w:div>
    <w:div w:id="1478297764">
      <w:bodyDiv w:val="1"/>
      <w:marLeft w:val="0"/>
      <w:marRight w:val="0"/>
      <w:marTop w:val="0"/>
      <w:marBottom w:val="0"/>
      <w:divBdr>
        <w:top w:val="none" w:sz="0" w:space="0" w:color="auto"/>
        <w:left w:val="none" w:sz="0" w:space="0" w:color="auto"/>
        <w:bottom w:val="none" w:sz="0" w:space="0" w:color="auto"/>
        <w:right w:val="none" w:sz="0" w:space="0" w:color="auto"/>
      </w:divBdr>
      <w:divsChild>
        <w:div w:id="322705852">
          <w:marLeft w:val="0"/>
          <w:marRight w:val="0"/>
          <w:marTop w:val="0"/>
          <w:marBottom w:val="0"/>
          <w:divBdr>
            <w:top w:val="none" w:sz="0" w:space="0" w:color="auto"/>
            <w:left w:val="none" w:sz="0" w:space="0" w:color="auto"/>
            <w:bottom w:val="none" w:sz="0" w:space="0" w:color="auto"/>
            <w:right w:val="none" w:sz="0" w:space="0" w:color="auto"/>
          </w:divBdr>
        </w:div>
        <w:div w:id="719936622">
          <w:marLeft w:val="0"/>
          <w:marRight w:val="0"/>
          <w:marTop w:val="0"/>
          <w:marBottom w:val="0"/>
          <w:divBdr>
            <w:top w:val="none" w:sz="0" w:space="0" w:color="auto"/>
            <w:left w:val="none" w:sz="0" w:space="0" w:color="auto"/>
            <w:bottom w:val="none" w:sz="0" w:space="0" w:color="auto"/>
            <w:right w:val="none" w:sz="0" w:space="0" w:color="auto"/>
          </w:divBdr>
        </w:div>
        <w:div w:id="1380326279">
          <w:marLeft w:val="0"/>
          <w:marRight w:val="0"/>
          <w:marTop w:val="0"/>
          <w:marBottom w:val="0"/>
          <w:divBdr>
            <w:top w:val="none" w:sz="0" w:space="0" w:color="auto"/>
            <w:left w:val="none" w:sz="0" w:space="0" w:color="auto"/>
            <w:bottom w:val="none" w:sz="0" w:space="0" w:color="auto"/>
            <w:right w:val="none" w:sz="0" w:space="0" w:color="auto"/>
          </w:divBdr>
        </w:div>
      </w:divsChild>
    </w:div>
    <w:div w:id="1483618345">
      <w:bodyDiv w:val="1"/>
      <w:marLeft w:val="0"/>
      <w:marRight w:val="0"/>
      <w:marTop w:val="0"/>
      <w:marBottom w:val="0"/>
      <w:divBdr>
        <w:top w:val="none" w:sz="0" w:space="0" w:color="auto"/>
        <w:left w:val="none" w:sz="0" w:space="0" w:color="auto"/>
        <w:bottom w:val="none" w:sz="0" w:space="0" w:color="auto"/>
        <w:right w:val="none" w:sz="0" w:space="0" w:color="auto"/>
      </w:divBdr>
      <w:divsChild>
        <w:div w:id="112286192">
          <w:marLeft w:val="0"/>
          <w:marRight w:val="0"/>
          <w:marTop w:val="0"/>
          <w:marBottom w:val="0"/>
          <w:divBdr>
            <w:top w:val="none" w:sz="0" w:space="0" w:color="auto"/>
            <w:left w:val="none" w:sz="0" w:space="0" w:color="auto"/>
            <w:bottom w:val="none" w:sz="0" w:space="0" w:color="auto"/>
            <w:right w:val="none" w:sz="0" w:space="0" w:color="auto"/>
          </w:divBdr>
        </w:div>
        <w:div w:id="1627618378">
          <w:marLeft w:val="0"/>
          <w:marRight w:val="0"/>
          <w:marTop w:val="0"/>
          <w:marBottom w:val="0"/>
          <w:divBdr>
            <w:top w:val="none" w:sz="0" w:space="0" w:color="auto"/>
            <w:left w:val="none" w:sz="0" w:space="0" w:color="auto"/>
            <w:bottom w:val="none" w:sz="0" w:space="0" w:color="auto"/>
            <w:right w:val="none" w:sz="0" w:space="0" w:color="auto"/>
          </w:divBdr>
        </w:div>
        <w:div w:id="1932929456">
          <w:marLeft w:val="0"/>
          <w:marRight w:val="0"/>
          <w:marTop w:val="0"/>
          <w:marBottom w:val="0"/>
          <w:divBdr>
            <w:top w:val="none" w:sz="0" w:space="0" w:color="auto"/>
            <w:left w:val="none" w:sz="0" w:space="0" w:color="auto"/>
            <w:bottom w:val="none" w:sz="0" w:space="0" w:color="auto"/>
            <w:right w:val="none" w:sz="0" w:space="0" w:color="auto"/>
          </w:divBdr>
        </w:div>
      </w:divsChild>
    </w:div>
    <w:div w:id="1484657514">
      <w:bodyDiv w:val="1"/>
      <w:marLeft w:val="0"/>
      <w:marRight w:val="0"/>
      <w:marTop w:val="0"/>
      <w:marBottom w:val="0"/>
      <w:divBdr>
        <w:top w:val="none" w:sz="0" w:space="0" w:color="auto"/>
        <w:left w:val="none" w:sz="0" w:space="0" w:color="auto"/>
        <w:bottom w:val="none" w:sz="0" w:space="0" w:color="auto"/>
        <w:right w:val="none" w:sz="0" w:space="0" w:color="auto"/>
      </w:divBdr>
      <w:divsChild>
        <w:div w:id="252671237">
          <w:marLeft w:val="0"/>
          <w:marRight w:val="0"/>
          <w:marTop w:val="0"/>
          <w:marBottom w:val="0"/>
          <w:divBdr>
            <w:top w:val="none" w:sz="0" w:space="0" w:color="auto"/>
            <w:left w:val="none" w:sz="0" w:space="0" w:color="auto"/>
            <w:bottom w:val="none" w:sz="0" w:space="0" w:color="auto"/>
            <w:right w:val="none" w:sz="0" w:space="0" w:color="auto"/>
          </w:divBdr>
        </w:div>
        <w:div w:id="1849177191">
          <w:marLeft w:val="0"/>
          <w:marRight w:val="0"/>
          <w:marTop w:val="0"/>
          <w:marBottom w:val="0"/>
          <w:divBdr>
            <w:top w:val="none" w:sz="0" w:space="0" w:color="auto"/>
            <w:left w:val="none" w:sz="0" w:space="0" w:color="auto"/>
            <w:bottom w:val="none" w:sz="0" w:space="0" w:color="auto"/>
            <w:right w:val="none" w:sz="0" w:space="0" w:color="auto"/>
          </w:divBdr>
        </w:div>
      </w:divsChild>
    </w:div>
    <w:div w:id="1494905011">
      <w:bodyDiv w:val="1"/>
      <w:marLeft w:val="0"/>
      <w:marRight w:val="0"/>
      <w:marTop w:val="0"/>
      <w:marBottom w:val="0"/>
      <w:divBdr>
        <w:top w:val="none" w:sz="0" w:space="0" w:color="auto"/>
        <w:left w:val="none" w:sz="0" w:space="0" w:color="auto"/>
        <w:bottom w:val="none" w:sz="0" w:space="0" w:color="auto"/>
        <w:right w:val="none" w:sz="0" w:space="0" w:color="auto"/>
      </w:divBdr>
      <w:divsChild>
        <w:div w:id="704907113">
          <w:marLeft w:val="0"/>
          <w:marRight w:val="0"/>
          <w:marTop w:val="0"/>
          <w:marBottom w:val="0"/>
          <w:divBdr>
            <w:top w:val="none" w:sz="0" w:space="0" w:color="auto"/>
            <w:left w:val="none" w:sz="0" w:space="0" w:color="auto"/>
            <w:bottom w:val="none" w:sz="0" w:space="0" w:color="auto"/>
            <w:right w:val="none" w:sz="0" w:space="0" w:color="auto"/>
          </w:divBdr>
        </w:div>
      </w:divsChild>
    </w:div>
    <w:div w:id="1503086985">
      <w:bodyDiv w:val="1"/>
      <w:marLeft w:val="0"/>
      <w:marRight w:val="0"/>
      <w:marTop w:val="0"/>
      <w:marBottom w:val="0"/>
      <w:divBdr>
        <w:top w:val="none" w:sz="0" w:space="0" w:color="auto"/>
        <w:left w:val="none" w:sz="0" w:space="0" w:color="auto"/>
        <w:bottom w:val="none" w:sz="0" w:space="0" w:color="auto"/>
        <w:right w:val="none" w:sz="0" w:space="0" w:color="auto"/>
      </w:divBdr>
      <w:divsChild>
        <w:div w:id="230506559">
          <w:marLeft w:val="0"/>
          <w:marRight w:val="0"/>
          <w:marTop w:val="0"/>
          <w:marBottom w:val="0"/>
          <w:divBdr>
            <w:top w:val="none" w:sz="0" w:space="0" w:color="auto"/>
            <w:left w:val="none" w:sz="0" w:space="0" w:color="auto"/>
            <w:bottom w:val="none" w:sz="0" w:space="0" w:color="auto"/>
            <w:right w:val="none" w:sz="0" w:space="0" w:color="auto"/>
          </w:divBdr>
        </w:div>
        <w:div w:id="413162399">
          <w:marLeft w:val="0"/>
          <w:marRight w:val="0"/>
          <w:marTop w:val="0"/>
          <w:marBottom w:val="0"/>
          <w:divBdr>
            <w:top w:val="none" w:sz="0" w:space="0" w:color="auto"/>
            <w:left w:val="none" w:sz="0" w:space="0" w:color="auto"/>
            <w:bottom w:val="none" w:sz="0" w:space="0" w:color="auto"/>
            <w:right w:val="none" w:sz="0" w:space="0" w:color="auto"/>
          </w:divBdr>
        </w:div>
        <w:div w:id="1084909944">
          <w:marLeft w:val="0"/>
          <w:marRight w:val="0"/>
          <w:marTop w:val="0"/>
          <w:marBottom w:val="0"/>
          <w:divBdr>
            <w:top w:val="none" w:sz="0" w:space="0" w:color="auto"/>
            <w:left w:val="none" w:sz="0" w:space="0" w:color="auto"/>
            <w:bottom w:val="none" w:sz="0" w:space="0" w:color="auto"/>
            <w:right w:val="none" w:sz="0" w:space="0" w:color="auto"/>
          </w:divBdr>
        </w:div>
        <w:div w:id="1309169846">
          <w:marLeft w:val="0"/>
          <w:marRight w:val="0"/>
          <w:marTop w:val="0"/>
          <w:marBottom w:val="0"/>
          <w:divBdr>
            <w:top w:val="none" w:sz="0" w:space="0" w:color="auto"/>
            <w:left w:val="none" w:sz="0" w:space="0" w:color="auto"/>
            <w:bottom w:val="none" w:sz="0" w:space="0" w:color="auto"/>
            <w:right w:val="none" w:sz="0" w:space="0" w:color="auto"/>
          </w:divBdr>
        </w:div>
        <w:div w:id="1541353723">
          <w:marLeft w:val="0"/>
          <w:marRight w:val="0"/>
          <w:marTop w:val="0"/>
          <w:marBottom w:val="0"/>
          <w:divBdr>
            <w:top w:val="none" w:sz="0" w:space="0" w:color="auto"/>
            <w:left w:val="none" w:sz="0" w:space="0" w:color="auto"/>
            <w:bottom w:val="none" w:sz="0" w:space="0" w:color="auto"/>
            <w:right w:val="none" w:sz="0" w:space="0" w:color="auto"/>
          </w:divBdr>
        </w:div>
      </w:divsChild>
    </w:div>
    <w:div w:id="1526092290">
      <w:bodyDiv w:val="1"/>
      <w:marLeft w:val="0"/>
      <w:marRight w:val="0"/>
      <w:marTop w:val="0"/>
      <w:marBottom w:val="0"/>
      <w:divBdr>
        <w:top w:val="none" w:sz="0" w:space="0" w:color="auto"/>
        <w:left w:val="none" w:sz="0" w:space="0" w:color="auto"/>
        <w:bottom w:val="none" w:sz="0" w:space="0" w:color="auto"/>
        <w:right w:val="none" w:sz="0" w:space="0" w:color="auto"/>
      </w:divBdr>
      <w:divsChild>
        <w:div w:id="541329765">
          <w:marLeft w:val="0"/>
          <w:marRight w:val="0"/>
          <w:marTop w:val="0"/>
          <w:marBottom w:val="0"/>
          <w:divBdr>
            <w:top w:val="none" w:sz="0" w:space="0" w:color="auto"/>
            <w:left w:val="none" w:sz="0" w:space="0" w:color="auto"/>
            <w:bottom w:val="none" w:sz="0" w:space="0" w:color="auto"/>
            <w:right w:val="none" w:sz="0" w:space="0" w:color="auto"/>
          </w:divBdr>
        </w:div>
        <w:div w:id="2025784743">
          <w:marLeft w:val="0"/>
          <w:marRight w:val="0"/>
          <w:marTop w:val="0"/>
          <w:marBottom w:val="0"/>
          <w:divBdr>
            <w:top w:val="none" w:sz="0" w:space="0" w:color="auto"/>
            <w:left w:val="none" w:sz="0" w:space="0" w:color="auto"/>
            <w:bottom w:val="none" w:sz="0" w:space="0" w:color="auto"/>
            <w:right w:val="none" w:sz="0" w:space="0" w:color="auto"/>
          </w:divBdr>
        </w:div>
      </w:divsChild>
    </w:div>
    <w:div w:id="1542549337">
      <w:bodyDiv w:val="1"/>
      <w:marLeft w:val="0"/>
      <w:marRight w:val="0"/>
      <w:marTop w:val="0"/>
      <w:marBottom w:val="0"/>
      <w:divBdr>
        <w:top w:val="none" w:sz="0" w:space="0" w:color="auto"/>
        <w:left w:val="none" w:sz="0" w:space="0" w:color="auto"/>
        <w:bottom w:val="none" w:sz="0" w:space="0" w:color="auto"/>
        <w:right w:val="none" w:sz="0" w:space="0" w:color="auto"/>
      </w:divBdr>
      <w:divsChild>
        <w:div w:id="549194291">
          <w:marLeft w:val="0"/>
          <w:marRight w:val="0"/>
          <w:marTop w:val="0"/>
          <w:marBottom w:val="0"/>
          <w:divBdr>
            <w:top w:val="none" w:sz="0" w:space="0" w:color="auto"/>
            <w:left w:val="none" w:sz="0" w:space="0" w:color="auto"/>
            <w:bottom w:val="none" w:sz="0" w:space="0" w:color="auto"/>
            <w:right w:val="none" w:sz="0" w:space="0" w:color="auto"/>
          </w:divBdr>
          <w:divsChild>
            <w:div w:id="481775092">
              <w:marLeft w:val="0"/>
              <w:marRight w:val="0"/>
              <w:marTop w:val="0"/>
              <w:marBottom w:val="0"/>
              <w:divBdr>
                <w:top w:val="none" w:sz="0" w:space="0" w:color="auto"/>
                <w:left w:val="none" w:sz="0" w:space="0" w:color="auto"/>
                <w:bottom w:val="none" w:sz="0" w:space="0" w:color="auto"/>
                <w:right w:val="none" w:sz="0" w:space="0" w:color="auto"/>
              </w:divBdr>
            </w:div>
            <w:div w:id="932854860">
              <w:marLeft w:val="0"/>
              <w:marRight w:val="0"/>
              <w:marTop w:val="0"/>
              <w:marBottom w:val="0"/>
              <w:divBdr>
                <w:top w:val="none" w:sz="0" w:space="0" w:color="auto"/>
                <w:left w:val="none" w:sz="0" w:space="0" w:color="auto"/>
                <w:bottom w:val="none" w:sz="0" w:space="0" w:color="auto"/>
                <w:right w:val="none" w:sz="0" w:space="0" w:color="auto"/>
              </w:divBdr>
            </w:div>
            <w:div w:id="1023828215">
              <w:marLeft w:val="0"/>
              <w:marRight w:val="0"/>
              <w:marTop w:val="0"/>
              <w:marBottom w:val="0"/>
              <w:divBdr>
                <w:top w:val="none" w:sz="0" w:space="0" w:color="auto"/>
                <w:left w:val="none" w:sz="0" w:space="0" w:color="auto"/>
                <w:bottom w:val="none" w:sz="0" w:space="0" w:color="auto"/>
                <w:right w:val="none" w:sz="0" w:space="0" w:color="auto"/>
              </w:divBdr>
            </w:div>
            <w:div w:id="1156265156">
              <w:marLeft w:val="0"/>
              <w:marRight w:val="0"/>
              <w:marTop w:val="0"/>
              <w:marBottom w:val="0"/>
              <w:divBdr>
                <w:top w:val="none" w:sz="0" w:space="0" w:color="auto"/>
                <w:left w:val="none" w:sz="0" w:space="0" w:color="auto"/>
                <w:bottom w:val="none" w:sz="0" w:space="0" w:color="auto"/>
                <w:right w:val="none" w:sz="0" w:space="0" w:color="auto"/>
              </w:divBdr>
            </w:div>
            <w:div w:id="125373385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48059">
      <w:bodyDiv w:val="1"/>
      <w:marLeft w:val="0"/>
      <w:marRight w:val="0"/>
      <w:marTop w:val="0"/>
      <w:marBottom w:val="0"/>
      <w:divBdr>
        <w:top w:val="none" w:sz="0" w:space="0" w:color="auto"/>
        <w:left w:val="none" w:sz="0" w:space="0" w:color="auto"/>
        <w:bottom w:val="none" w:sz="0" w:space="0" w:color="auto"/>
        <w:right w:val="none" w:sz="0" w:space="0" w:color="auto"/>
      </w:divBdr>
      <w:divsChild>
        <w:div w:id="853494575">
          <w:marLeft w:val="0"/>
          <w:marRight w:val="0"/>
          <w:marTop w:val="0"/>
          <w:marBottom w:val="0"/>
          <w:divBdr>
            <w:top w:val="none" w:sz="0" w:space="0" w:color="auto"/>
            <w:left w:val="none" w:sz="0" w:space="0" w:color="auto"/>
            <w:bottom w:val="none" w:sz="0" w:space="0" w:color="auto"/>
            <w:right w:val="none" w:sz="0" w:space="0" w:color="auto"/>
          </w:divBdr>
        </w:div>
        <w:div w:id="1474324525">
          <w:marLeft w:val="0"/>
          <w:marRight w:val="0"/>
          <w:marTop w:val="0"/>
          <w:marBottom w:val="0"/>
          <w:divBdr>
            <w:top w:val="none" w:sz="0" w:space="0" w:color="auto"/>
            <w:left w:val="none" w:sz="0" w:space="0" w:color="auto"/>
            <w:bottom w:val="none" w:sz="0" w:space="0" w:color="auto"/>
            <w:right w:val="none" w:sz="0" w:space="0" w:color="auto"/>
          </w:divBdr>
        </w:div>
      </w:divsChild>
    </w:div>
    <w:div w:id="1546406313">
      <w:bodyDiv w:val="1"/>
      <w:marLeft w:val="0"/>
      <w:marRight w:val="0"/>
      <w:marTop w:val="0"/>
      <w:marBottom w:val="0"/>
      <w:divBdr>
        <w:top w:val="none" w:sz="0" w:space="0" w:color="auto"/>
        <w:left w:val="none" w:sz="0" w:space="0" w:color="auto"/>
        <w:bottom w:val="none" w:sz="0" w:space="0" w:color="auto"/>
        <w:right w:val="none" w:sz="0" w:space="0" w:color="auto"/>
      </w:divBdr>
      <w:divsChild>
        <w:div w:id="1389458269">
          <w:marLeft w:val="0"/>
          <w:marRight w:val="0"/>
          <w:marTop w:val="0"/>
          <w:marBottom w:val="0"/>
          <w:divBdr>
            <w:top w:val="none" w:sz="0" w:space="0" w:color="auto"/>
            <w:left w:val="none" w:sz="0" w:space="0" w:color="auto"/>
            <w:bottom w:val="none" w:sz="0" w:space="0" w:color="auto"/>
            <w:right w:val="none" w:sz="0" w:space="0" w:color="auto"/>
          </w:divBdr>
        </w:div>
      </w:divsChild>
    </w:div>
    <w:div w:id="1551189399">
      <w:bodyDiv w:val="1"/>
      <w:marLeft w:val="0"/>
      <w:marRight w:val="0"/>
      <w:marTop w:val="0"/>
      <w:marBottom w:val="0"/>
      <w:divBdr>
        <w:top w:val="none" w:sz="0" w:space="0" w:color="auto"/>
        <w:left w:val="none" w:sz="0" w:space="0" w:color="auto"/>
        <w:bottom w:val="none" w:sz="0" w:space="0" w:color="auto"/>
        <w:right w:val="none" w:sz="0" w:space="0" w:color="auto"/>
      </w:divBdr>
      <w:divsChild>
        <w:div w:id="622344672">
          <w:marLeft w:val="0"/>
          <w:marRight w:val="0"/>
          <w:marTop w:val="0"/>
          <w:marBottom w:val="0"/>
          <w:divBdr>
            <w:top w:val="none" w:sz="0" w:space="0" w:color="auto"/>
            <w:left w:val="none" w:sz="0" w:space="0" w:color="auto"/>
            <w:bottom w:val="none" w:sz="0" w:space="0" w:color="auto"/>
            <w:right w:val="none" w:sz="0" w:space="0" w:color="auto"/>
          </w:divBdr>
        </w:div>
      </w:divsChild>
    </w:div>
    <w:div w:id="1554341239">
      <w:bodyDiv w:val="1"/>
      <w:marLeft w:val="0"/>
      <w:marRight w:val="0"/>
      <w:marTop w:val="0"/>
      <w:marBottom w:val="0"/>
      <w:divBdr>
        <w:top w:val="none" w:sz="0" w:space="0" w:color="auto"/>
        <w:left w:val="none" w:sz="0" w:space="0" w:color="auto"/>
        <w:bottom w:val="none" w:sz="0" w:space="0" w:color="auto"/>
        <w:right w:val="none" w:sz="0" w:space="0" w:color="auto"/>
      </w:divBdr>
      <w:divsChild>
        <w:div w:id="906912804">
          <w:marLeft w:val="0"/>
          <w:marRight w:val="0"/>
          <w:marTop w:val="0"/>
          <w:marBottom w:val="0"/>
          <w:divBdr>
            <w:top w:val="none" w:sz="0" w:space="0" w:color="auto"/>
            <w:left w:val="none" w:sz="0" w:space="0" w:color="auto"/>
            <w:bottom w:val="none" w:sz="0" w:space="0" w:color="auto"/>
            <w:right w:val="none" w:sz="0" w:space="0" w:color="auto"/>
          </w:divBdr>
        </w:div>
        <w:div w:id="1773360862">
          <w:marLeft w:val="0"/>
          <w:marRight w:val="0"/>
          <w:marTop w:val="0"/>
          <w:marBottom w:val="0"/>
          <w:divBdr>
            <w:top w:val="none" w:sz="0" w:space="0" w:color="auto"/>
            <w:left w:val="none" w:sz="0" w:space="0" w:color="auto"/>
            <w:bottom w:val="none" w:sz="0" w:space="0" w:color="auto"/>
            <w:right w:val="none" w:sz="0" w:space="0" w:color="auto"/>
          </w:divBdr>
        </w:div>
      </w:divsChild>
    </w:div>
    <w:div w:id="1560898023">
      <w:bodyDiv w:val="1"/>
      <w:marLeft w:val="0"/>
      <w:marRight w:val="0"/>
      <w:marTop w:val="0"/>
      <w:marBottom w:val="0"/>
      <w:divBdr>
        <w:top w:val="none" w:sz="0" w:space="0" w:color="auto"/>
        <w:left w:val="none" w:sz="0" w:space="0" w:color="auto"/>
        <w:bottom w:val="none" w:sz="0" w:space="0" w:color="auto"/>
        <w:right w:val="none" w:sz="0" w:space="0" w:color="auto"/>
      </w:divBdr>
      <w:divsChild>
        <w:div w:id="1082993322">
          <w:marLeft w:val="0"/>
          <w:marRight w:val="0"/>
          <w:marTop w:val="0"/>
          <w:marBottom w:val="0"/>
          <w:divBdr>
            <w:top w:val="none" w:sz="0" w:space="0" w:color="auto"/>
            <w:left w:val="none" w:sz="0" w:space="0" w:color="auto"/>
            <w:bottom w:val="none" w:sz="0" w:space="0" w:color="auto"/>
            <w:right w:val="none" w:sz="0" w:space="0" w:color="auto"/>
          </w:divBdr>
        </w:div>
      </w:divsChild>
    </w:div>
    <w:div w:id="1571380930">
      <w:bodyDiv w:val="1"/>
      <w:marLeft w:val="0"/>
      <w:marRight w:val="0"/>
      <w:marTop w:val="0"/>
      <w:marBottom w:val="0"/>
      <w:divBdr>
        <w:top w:val="none" w:sz="0" w:space="0" w:color="auto"/>
        <w:left w:val="none" w:sz="0" w:space="0" w:color="auto"/>
        <w:bottom w:val="none" w:sz="0" w:space="0" w:color="auto"/>
        <w:right w:val="none" w:sz="0" w:space="0" w:color="auto"/>
      </w:divBdr>
      <w:divsChild>
        <w:div w:id="486215513">
          <w:marLeft w:val="0"/>
          <w:marRight w:val="0"/>
          <w:marTop w:val="0"/>
          <w:marBottom w:val="0"/>
          <w:divBdr>
            <w:top w:val="none" w:sz="0" w:space="0" w:color="auto"/>
            <w:left w:val="none" w:sz="0" w:space="0" w:color="auto"/>
            <w:bottom w:val="none" w:sz="0" w:space="0" w:color="auto"/>
            <w:right w:val="none" w:sz="0" w:space="0" w:color="auto"/>
          </w:divBdr>
        </w:div>
      </w:divsChild>
    </w:div>
    <w:div w:id="1590579158">
      <w:bodyDiv w:val="1"/>
      <w:marLeft w:val="0"/>
      <w:marRight w:val="0"/>
      <w:marTop w:val="0"/>
      <w:marBottom w:val="0"/>
      <w:divBdr>
        <w:top w:val="none" w:sz="0" w:space="0" w:color="auto"/>
        <w:left w:val="none" w:sz="0" w:space="0" w:color="auto"/>
        <w:bottom w:val="none" w:sz="0" w:space="0" w:color="auto"/>
        <w:right w:val="none" w:sz="0" w:space="0" w:color="auto"/>
      </w:divBdr>
      <w:divsChild>
        <w:div w:id="1880586795">
          <w:marLeft w:val="0"/>
          <w:marRight w:val="0"/>
          <w:marTop w:val="0"/>
          <w:marBottom w:val="0"/>
          <w:divBdr>
            <w:top w:val="none" w:sz="0" w:space="0" w:color="auto"/>
            <w:left w:val="none" w:sz="0" w:space="0" w:color="auto"/>
            <w:bottom w:val="none" w:sz="0" w:space="0" w:color="auto"/>
            <w:right w:val="none" w:sz="0" w:space="0" w:color="auto"/>
          </w:divBdr>
        </w:div>
      </w:divsChild>
    </w:div>
    <w:div w:id="1598516586">
      <w:bodyDiv w:val="1"/>
      <w:marLeft w:val="0"/>
      <w:marRight w:val="0"/>
      <w:marTop w:val="0"/>
      <w:marBottom w:val="0"/>
      <w:divBdr>
        <w:top w:val="none" w:sz="0" w:space="0" w:color="auto"/>
        <w:left w:val="none" w:sz="0" w:space="0" w:color="auto"/>
        <w:bottom w:val="none" w:sz="0" w:space="0" w:color="auto"/>
        <w:right w:val="none" w:sz="0" w:space="0" w:color="auto"/>
      </w:divBdr>
      <w:divsChild>
        <w:div w:id="1479615913">
          <w:marLeft w:val="0"/>
          <w:marRight w:val="0"/>
          <w:marTop w:val="0"/>
          <w:marBottom w:val="0"/>
          <w:divBdr>
            <w:top w:val="none" w:sz="0" w:space="0" w:color="auto"/>
            <w:left w:val="none" w:sz="0" w:space="0" w:color="auto"/>
            <w:bottom w:val="none" w:sz="0" w:space="0" w:color="auto"/>
            <w:right w:val="none" w:sz="0" w:space="0" w:color="auto"/>
          </w:divBdr>
        </w:div>
      </w:divsChild>
    </w:div>
    <w:div w:id="1606037456">
      <w:bodyDiv w:val="1"/>
      <w:marLeft w:val="0"/>
      <w:marRight w:val="0"/>
      <w:marTop w:val="0"/>
      <w:marBottom w:val="0"/>
      <w:divBdr>
        <w:top w:val="none" w:sz="0" w:space="0" w:color="auto"/>
        <w:left w:val="none" w:sz="0" w:space="0" w:color="auto"/>
        <w:bottom w:val="none" w:sz="0" w:space="0" w:color="auto"/>
        <w:right w:val="none" w:sz="0" w:space="0" w:color="auto"/>
      </w:divBdr>
      <w:divsChild>
        <w:div w:id="457453716">
          <w:marLeft w:val="0"/>
          <w:marRight w:val="0"/>
          <w:marTop w:val="0"/>
          <w:marBottom w:val="0"/>
          <w:divBdr>
            <w:top w:val="none" w:sz="0" w:space="0" w:color="auto"/>
            <w:left w:val="none" w:sz="0" w:space="0" w:color="auto"/>
            <w:bottom w:val="none" w:sz="0" w:space="0" w:color="auto"/>
            <w:right w:val="none" w:sz="0" w:space="0" w:color="auto"/>
          </w:divBdr>
        </w:div>
        <w:div w:id="1145270249">
          <w:marLeft w:val="0"/>
          <w:marRight w:val="0"/>
          <w:marTop w:val="0"/>
          <w:marBottom w:val="0"/>
          <w:divBdr>
            <w:top w:val="none" w:sz="0" w:space="0" w:color="auto"/>
            <w:left w:val="none" w:sz="0" w:space="0" w:color="auto"/>
            <w:bottom w:val="none" w:sz="0" w:space="0" w:color="auto"/>
            <w:right w:val="none" w:sz="0" w:space="0" w:color="auto"/>
          </w:divBdr>
        </w:div>
        <w:div w:id="2006083662">
          <w:marLeft w:val="0"/>
          <w:marRight w:val="0"/>
          <w:marTop w:val="0"/>
          <w:marBottom w:val="0"/>
          <w:divBdr>
            <w:top w:val="none" w:sz="0" w:space="0" w:color="auto"/>
            <w:left w:val="none" w:sz="0" w:space="0" w:color="auto"/>
            <w:bottom w:val="none" w:sz="0" w:space="0" w:color="auto"/>
            <w:right w:val="none" w:sz="0" w:space="0" w:color="auto"/>
          </w:divBdr>
        </w:div>
      </w:divsChild>
    </w:div>
    <w:div w:id="1608999729">
      <w:bodyDiv w:val="1"/>
      <w:marLeft w:val="0"/>
      <w:marRight w:val="0"/>
      <w:marTop w:val="0"/>
      <w:marBottom w:val="0"/>
      <w:divBdr>
        <w:top w:val="none" w:sz="0" w:space="0" w:color="auto"/>
        <w:left w:val="none" w:sz="0" w:space="0" w:color="auto"/>
        <w:bottom w:val="none" w:sz="0" w:space="0" w:color="auto"/>
        <w:right w:val="none" w:sz="0" w:space="0" w:color="auto"/>
      </w:divBdr>
      <w:divsChild>
        <w:div w:id="702826874">
          <w:marLeft w:val="0"/>
          <w:marRight w:val="0"/>
          <w:marTop w:val="0"/>
          <w:marBottom w:val="0"/>
          <w:divBdr>
            <w:top w:val="none" w:sz="0" w:space="0" w:color="auto"/>
            <w:left w:val="none" w:sz="0" w:space="0" w:color="auto"/>
            <w:bottom w:val="none" w:sz="0" w:space="0" w:color="auto"/>
            <w:right w:val="none" w:sz="0" w:space="0" w:color="auto"/>
          </w:divBdr>
        </w:div>
        <w:div w:id="1467312533">
          <w:marLeft w:val="0"/>
          <w:marRight w:val="0"/>
          <w:marTop w:val="0"/>
          <w:marBottom w:val="0"/>
          <w:divBdr>
            <w:top w:val="none" w:sz="0" w:space="0" w:color="auto"/>
            <w:left w:val="none" w:sz="0" w:space="0" w:color="auto"/>
            <w:bottom w:val="none" w:sz="0" w:space="0" w:color="auto"/>
            <w:right w:val="none" w:sz="0" w:space="0" w:color="auto"/>
          </w:divBdr>
        </w:div>
      </w:divsChild>
    </w:div>
    <w:div w:id="1610699255">
      <w:bodyDiv w:val="1"/>
      <w:marLeft w:val="0"/>
      <w:marRight w:val="0"/>
      <w:marTop w:val="0"/>
      <w:marBottom w:val="0"/>
      <w:divBdr>
        <w:top w:val="none" w:sz="0" w:space="0" w:color="auto"/>
        <w:left w:val="none" w:sz="0" w:space="0" w:color="auto"/>
        <w:bottom w:val="none" w:sz="0" w:space="0" w:color="auto"/>
        <w:right w:val="none" w:sz="0" w:space="0" w:color="auto"/>
      </w:divBdr>
      <w:divsChild>
        <w:div w:id="1390031761">
          <w:marLeft w:val="0"/>
          <w:marRight w:val="0"/>
          <w:marTop w:val="0"/>
          <w:marBottom w:val="0"/>
          <w:divBdr>
            <w:top w:val="none" w:sz="0" w:space="0" w:color="auto"/>
            <w:left w:val="none" w:sz="0" w:space="0" w:color="auto"/>
            <w:bottom w:val="none" w:sz="0" w:space="0" w:color="auto"/>
            <w:right w:val="none" w:sz="0" w:space="0" w:color="auto"/>
          </w:divBdr>
        </w:div>
      </w:divsChild>
    </w:div>
    <w:div w:id="1616595590">
      <w:bodyDiv w:val="1"/>
      <w:marLeft w:val="0"/>
      <w:marRight w:val="0"/>
      <w:marTop w:val="0"/>
      <w:marBottom w:val="0"/>
      <w:divBdr>
        <w:top w:val="none" w:sz="0" w:space="0" w:color="auto"/>
        <w:left w:val="none" w:sz="0" w:space="0" w:color="auto"/>
        <w:bottom w:val="none" w:sz="0" w:space="0" w:color="auto"/>
        <w:right w:val="none" w:sz="0" w:space="0" w:color="auto"/>
      </w:divBdr>
      <w:divsChild>
        <w:div w:id="916209641">
          <w:marLeft w:val="0"/>
          <w:marRight w:val="0"/>
          <w:marTop w:val="0"/>
          <w:marBottom w:val="0"/>
          <w:divBdr>
            <w:top w:val="none" w:sz="0" w:space="0" w:color="auto"/>
            <w:left w:val="none" w:sz="0" w:space="0" w:color="auto"/>
            <w:bottom w:val="none" w:sz="0" w:space="0" w:color="auto"/>
            <w:right w:val="none" w:sz="0" w:space="0" w:color="auto"/>
          </w:divBdr>
        </w:div>
        <w:div w:id="2019261870">
          <w:marLeft w:val="0"/>
          <w:marRight w:val="0"/>
          <w:marTop w:val="0"/>
          <w:marBottom w:val="0"/>
          <w:divBdr>
            <w:top w:val="none" w:sz="0" w:space="0" w:color="auto"/>
            <w:left w:val="none" w:sz="0" w:space="0" w:color="auto"/>
            <w:bottom w:val="none" w:sz="0" w:space="0" w:color="auto"/>
            <w:right w:val="none" w:sz="0" w:space="0" w:color="auto"/>
          </w:divBdr>
        </w:div>
      </w:divsChild>
    </w:div>
    <w:div w:id="1622147304">
      <w:bodyDiv w:val="1"/>
      <w:marLeft w:val="0"/>
      <w:marRight w:val="0"/>
      <w:marTop w:val="0"/>
      <w:marBottom w:val="0"/>
      <w:divBdr>
        <w:top w:val="none" w:sz="0" w:space="0" w:color="auto"/>
        <w:left w:val="none" w:sz="0" w:space="0" w:color="auto"/>
        <w:bottom w:val="none" w:sz="0" w:space="0" w:color="auto"/>
        <w:right w:val="none" w:sz="0" w:space="0" w:color="auto"/>
      </w:divBdr>
      <w:divsChild>
        <w:div w:id="207684707">
          <w:marLeft w:val="0"/>
          <w:marRight w:val="0"/>
          <w:marTop w:val="0"/>
          <w:marBottom w:val="0"/>
          <w:divBdr>
            <w:top w:val="none" w:sz="0" w:space="0" w:color="auto"/>
            <w:left w:val="none" w:sz="0" w:space="0" w:color="auto"/>
            <w:bottom w:val="none" w:sz="0" w:space="0" w:color="auto"/>
            <w:right w:val="none" w:sz="0" w:space="0" w:color="auto"/>
          </w:divBdr>
        </w:div>
      </w:divsChild>
    </w:div>
    <w:div w:id="1622877029">
      <w:bodyDiv w:val="1"/>
      <w:marLeft w:val="0"/>
      <w:marRight w:val="0"/>
      <w:marTop w:val="0"/>
      <w:marBottom w:val="0"/>
      <w:divBdr>
        <w:top w:val="none" w:sz="0" w:space="0" w:color="auto"/>
        <w:left w:val="none" w:sz="0" w:space="0" w:color="auto"/>
        <w:bottom w:val="none" w:sz="0" w:space="0" w:color="auto"/>
        <w:right w:val="none" w:sz="0" w:space="0" w:color="auto"/>
      </w:divBdr>
      <w:divsChild>
        <w:div w:id="93012619">
          <w:marLeft w:val="0"/>
          <w:marRight w:val="0"/>
          <w:marTop w:val="0"/>
          <w:marBottom w:val="0"/>
          <w:divBdr>
            <w:top w:val="none" w:sz="0" w:space="0" w:color="auto"/>
            <w:left w:val="none" w:sz="0" w:space="0" w:color="auto"/>
            <w:bottom w:val="none" w:sz="0" w:space="0" w:color="auto"/>
            <w:right w:val="none" w:sz="0" w:space="0" w:color="auto"/>
          </w:divBdr>
        </w:div>
        <w:div w:id="316807486">
          <w:marLeft w:val="0"/>
          <w:marRight w:val="0"/>
          <w:marTop w:val="0"/>
          <w:marBottom w:val="0"/>
          <w:divBdr>
            <w:top w:val="none" w:sz="0" w:space="0" w:color="auto"/>
            <w:left w:val="none" w:sz="0" w:space="0" w:color="auto"/>
            <w:bottom w:val="none" w:sz="0" w:space="0" w:color="auto"/>
            <w:right w:val="none" w:sz="0" w:space="0" w:color="auto"/>
          </w:divBdr>
        </w:div>
        <w:div w:id="1335297919">
          <w:marLeft w:val="0"/>
          <w:marRight w:val="0"/>
          <w:marTop w:val="0"/>
          <w:marBottom w:val="0"/>
          <w:divBdr>
            <w:top w:val="none" w:sz="0" w:space="0" w:color="auto"/>
            <w:left w:val="none" w:sz="0" w:space="0" w:color="auto"/>
            <w:bottom w:val="none" w:sz="0" w:space="0" w:color="auto"/>
            <w:right w:val="none" w:sz="0" w:space="0" w:color="auto"/>
          </w:divBdr>
        </w:div>
        <w:div w:id="1876190904">
          <w:marLeft w:val="0"/>
          <w:marRight w:val="0"/>
          <w:marTop w:val="0"/>
          <w:marBottom w:val="0"/>
          <w:divBdr>
            <w:top w:val="none" w:sz="0" w:space="0" w:color="auto"/>
            <w:left w:val="none" w:sz="0" w:space="0" w:color="auto"/>
            <w:bottom w:val="none" w:sz="0" w:space="0" w:color="auto"/>
            <w:right w:val="none" w:sz="0" w:space="0" w:color="auto"/>
          </w:divBdr>
        </w:div>
      </w:divsChild>
    </w:div>
    <w:div w:id="1631009848">
      <w:bodyDiv w:val="1"/>
      <w:marLeft w:val="0"/>
      <w:marRight w:val="0"/>
      <w:marTop w:val="0"/>
      <w:marBottom w:val="0"/>
      <w:divBdr>
        <w:top w:val="none" w:sz="0" w:space="0" w:color="auto"/>
        <w:left w:val="none" w:sz="0" w:space="0" w:color="auto"/>
        <w:bottom w:val="none" w:sz="0" w:space="0" w:color="auto"/>
        <w:right w:val="none" w:sz="0" w:space="0" w:color="auto"/>
      </w:divBdr>
      <w:divsChild>
        <w:div w:id="195582735">
          <w:marLeft w:val="0"/>
          <w:marRight w:val="0"/>
          <w:marTop w:val="0"/>
          <w:marBottom w:val="0"/>
          <w:divBdr>
            <w:top w:val="none" w:sz="0" w:space="0" w:color="auto"/>
            <w:left w:val="none" w:sz="0" w:space="0" w:color="auto"/>
            <w:bottom w:val="none" w:sz="0" w:space="0" w:color="auto"/>
            <w:right w:val="none" w:sz="0" w:space="0" w:color="auto"/>
          </w:divBdr>
        </w:div>
      </w:divsChild>
    </w:div>
    <w:div w:id="1634823695">
      <w:bodyDiv w:val="1"/>
      <w:marLeft w:val="0"/>
      <w:marRight w:val="0"/>
      <w:marTop w:val="0"/>
      <w:marBottom w:val="0"/>
      <w:divBdr>
        <w:top w:val="none" w:sz="0" w:space="0" w:color="auto"/>
        <w:left w:val="none" w:sz="0" w:space="0" w:color="auto"/>
        <w:bottom w:val="none" w:sz="0" w:space="0" w:color="auto"/>
        <w:right w:val="none" w:sz="0" w:space="0" w:color="auto"/>
      </w:divBdr>
      <w:divsChild>
        <w:div w:id="749234466">
          <w:marLeft w:val="0"/>
          <w:marRight w:val="0"/>
          <w:marTop w:val="0"/>
          <w:marBottom w:val="0"/>
          <w:divBdr>
            <w:top w:val="none" w:sz="0" w:space="0" w:color="auto"/>
            <w:left w:val="none" w:sz="0" w:space="0" w:color="auto"/>
            <w:bottom w:val="none" w:sz="0" w:space="0" w:color="auto"/>
            <w:right w:val="none" w:sz="0" w:space="0" w:color="auto"/>
          </w:divBdr>
        </w:div>
        <w:div w:id="987712382">
          <w:marLeft w:val="0"/>
          <w:marRight w:val="0"/>
          <w:marTop w:val="0"/>
          <w:marBottom w:val="0"/>
          <w:divBdr>
            <w:top w:val="none" w:sz="0" w:space="0" w:color="auto"/>
            <w:left w:val="none" w:sz="0" w:space="0" w:color="auto"/>
            <w:bottom w:val="none" w:sz="0" w:space="0" w:color="auto"/>
            <w:right w:val="none" w:sz="0" w:space="0" w:color="auto"/>
          </w:divBdr>
        </w:div>
      </w:divsChild>
    </w:div>
    <w:div w:id="1642611854">
      <w:bodyDiv w:val="1"/>
      <w:marLeft w:val="0"/>
      <w:marRight w:val="0"/>
      <w:marTop w:val="0"/>
      <w:marBottom w:val="0"/>
      <w:divBdr>
        <w:top w:val="none" w:sz="0" w:space="0" w:color="auto"/>
        <w:left w:val="none" w:sz="0" w:space="0" w:color="auto"/>
        <w:bottom w:val="none" w:sz="0" w:space="0" w:color="auto"/>
        <w:right w:val="none" w:sz="0" w:space="0" w:color="auto"/>
      </w:divBdr>
      <w:divsChild>
        <w:div w:id="340009255">
          <w:marLeft w:val="0"/>
          <w:marRight w:val="0"/>
          <w:marTop w:val="0"/>
          <w:marBottom w:val="0"/>
          <w:divBdr>
            <w:top w:val="none" w:sz="0" w:space="0" w:color="auto"/>
            <w:left w:val="none" w:sz="0" w:space="0" w:color="auto"/>
            <w:bottom w:val="none" w:sz="0" w:space="0" w:color="auto"/>
            <w:right w:val="none" w:sz="0" w:space="0" w:color="auto"/>
          </w:divBdr>
        </w:div>
        <w:div w:id="532309543">
          <w:marLeft w:val="0"/>
          <w:marRight w:val="0"/>
          <w:marTop w:val="0"/>
          <w:marBottom w:val="0"/>
          <w:divBdr>
            <w:top w:val="none" w:sz="0" w:space="0" w:color="auto"/>
            <w:left w:val="none" w:sz="0" w:space="0" w:color="auto"/>
            <w:bottom w:val="none" w:sz="0" w:space="0" w:color="auto"/>
            <w:right w:val="none" w:sz="0" w:space="0" w:color="auto"/>
          </w:divBdr>
        </w:div>
      </w:divsChild>
    </w:div>
    <w:div w:id="1663700168">
      <w:bodyDiv w:val="1"/>
      <w:marLeft w:val="0"/>
      <w:marRight w:val="0"/>
      <w:marTop w:val="0"/>
      <w:marBottom w:val="0"/>
      <w:divBdr>
        <w:top w:val="none" w:sz="0" w:space="0" w:color="auto"/>
        <w:left w:val="none" w:sz="0" w:space="0" w:color="auto"/>
        <w:bottom w:val="none" w:sz="0" w:space="0" w:color="auto"/>
        <w:right w:val="none" w:sz="0" w:space="0" w:color="auto"/>
      </w:divBdr>
    </w:div>
    <w:div w:id="1668436656">
      <w:bodyDiv w:val="1"/>
      <w:marLeft w:val="0"/>
      <w:marRight w:val="0"/>
      <w:marTop w:val="0"/>
      <w:marBottom w:val="0"/>
      <w:divBdr>
        <w:top w:val="none" w:sz="0" w:space="0" w:color="auto"/>
        <w:left w:val="none" w:sz="0" w:space="0" w:color="auto"/>
        <w:bottom w:val="none" w:sz="0" w:space="0" w:color="auto"/>
        <w:right w:val="none" w:sz="0" w:space="0" w:color="auto"/>
      </w:divBdr>
      <w:divsChild>
        <w:div w:id="1087918732">
          <w:marLeft w:val="0"/>
          <w:marRight w:val="0"/>
          <w:marTop w:val="0"/>
          <w:marBottom w:val="0"/>
          <w:divBdr>
            <w:top w:val="none" w:sz="0" w:space="0" w:color="auto"/>
            <w:left w:val="none" w:sz="0" w:space="0" w:color="auto"/>
            <w:bottom w:val="none" w:sz="0" w:space="0" w:color="auto"/>
            <w:right w:val="none" w:sz="0" w:space="0" w:color="auto"/>
          </w:divBdr>
        </w:div>
        <w:div w:id="1140079235">
          <w:marLeft w:val="0"/>
          <w:marRight w:val="0"/>
          <w:marTop w:val="0"/>
          <w:marBottom w:val="0"/>
          <w:divBdr>
            <w:top w:val="none" w:sz="0" w:space="0" w:color="auto"/>
            <w:left w:val="none" w:sz="0" w:space="0" w:color="auto"/>
            <w:bottom w:val="none" w:sz="0" w:space="0" w:color="auto"/>
            <w:right w:val="none" w:sz="0" w:space="0" w:color="auto"/>
          </w:divBdr>
        </w:div>
        <w:div w:id="1247495935">
          <w:marLeft w:val="0"/>
          <w:marRight w:val="0"/>
          <w:marTop w:val="0"/>
          <w:marBottom w:val="0"/>
          <w:divBdr>
            <w:top w:val="none" w:sz="0" w:space="0" w:color="auto"/>
            <w:left w:val="none" w:sz="0" w:space="0" w:color="auto"/>
            <w:bottom w:val="none" w:sz="0" w:space="0" w:color="auto"/>
            <w:right w:val="none" w:sz="0" w:space="0" w:color="auto"/>
          </w:divBdr>
        </w:div>
      </w:divsChild>
    </w:div>
    <w:div w:id="1673023776">
      <w:bodyDiv w:val="1"/>
      <w:marLeft w:val="0"/>
      <w:marRight w:val="0"/>
      <w:marTop w:val="0"/>
      <w:marBottom w:val="0"/>
      <w:divBdr>
        <w:top w:val="none" w:sz="0" w:space="0" w:color="auto"/>
        <w:left w:val="none" w:sz="0" w:space="0" w:color="auto"/>
        <w:bottom w:val="none" w:sz="0" w:space="0" w:color="auto"/>
        <w:right w:val="none" w:sz="0" w:space="0" w:color="auto"/>
      </w:divBdr>
      <w:divsChild>
        <w:div w:id="81148126">
          <w:marLeft w:val="0"/>
          <w:marRight w:val="0"/>
          <w:marTop w:val="0"/>
          <w:marBottom w:val="0"/>
          <w:divBdr>
            <w:top w:val="none" w:sz="0" w:space="0" w:color="auto"/>
            <w:left w:val="none" w:sz="0" w:space="0" w:color="auto"/>
            <w:bottom w:val="none" w:sz="0" w:space="0" w:color="auto"/>
            <w:right w:val="none" w:sz="0" w:space="0" w:color="auto"/>
          </w:divBdr>
        </w:div>
        <w:div w:id="869730621">
          <w:marLeft w:val="0"/>
          <w:marRight w:val="0"/>
          <w:marTop w:val="0"/>
          <w:marBottom w:val="0"/>
          <w:divBdr>
            <w:top w:val="none" w:sz="0" w:space="0" w:color="auto"/>
            <w:left w:val="none" w:sz="0" w:space="0" w:color="auto"/>
            <w:bottom w:val="none" w:sz="0" w:space="0" w:color="auto"/>
            <w:right w:val="none" w:sz="0" w:space="0" w:color="auto"/>
          </w:divBdr>
        </w:div>
      </w:divsChild>
    </w:div>
    <w:div w:id="1680498430">
      <w:bodyDiv w:val="1"/>
      <w:marLeft w:val="0"/>
      <w:marRight w:val="0"/>
      <w:marTop w:val="0"/>
      <w:marBottom w:val="0"/>
      <w:divBdr>
        <w:top w:val="none" w:sz="0" w:space="0" w:color="auto"/>
        <w:left w:val="none" w:sz="0" w:space="0" w:color="auto"/>
        <w:bottom w:val="none" w:sz="0" w:space="0" w:color="auto"/>
        <w:right w:val="none" w:sz="0" w:space="0" w:color="auto"/>
      </w:divBdr>
      <w:divsChild>
        <w:div w:id="457334705">
          <w:marLeft w:val="0"/>
          <w:marRight w:val="0"/>
          <w:marTop w:val="0"/>
          <w:marBottom w:val="0"/>
          <w:divBdr>
            <w:top w:val="none" w:sz="0" w:space="0" w:color="auto"/>
            <w:left w:val="none" w:sz="0" w:space="0" w:color="auto"/>
            <w:bottom w:val="none" w:sz="0" w:space="0" w:color="auto"/>
            <w:right w:val="none" w:sz="0" w:space="0" w:color="auto"/>
          </w:divBdr>
        </w:div>
        <w:div w:id="821510831">
          <w:marLeft w:val="0"/>
          <w:marRight w:val="0"/>
          <w:marTop w:val="0"/>
          <w:marBottom w:val="0"/>
          <w:divBdr>
            <w:top w:val="none" w:sz="0" w:space="0" w:color="auto"/>
            <w:left w:val="none" w:sz="0" w:space="0" w:color="auto"/>
            <w:bottom w:val="none" w:sz="0" w:space="0" w:color="auto"/>
            <w:right w:val="none" w:sz="0" w:space="0" w:color="auto"/>
          </w:divBdr>
        </w:div>
        <w:div w:id="950431764">
          <w:marLeft w:val="0"/>
          <w:marRight w:val="0"/>
          <w:marTop w:val="0"/>
          <w:marBottom w:val="0"/>
          <w:divBdr>
            <w:top w:val="none" w:sz="0" w:space="0" w:color="auto"/>
            <w:left w:val="none" w:sz="0" w:space="0" w:color="auto"/>
            <w:bottom w:val="none" w:sz="0" w:space="0" w:color="auto"/>
            <w:right w:val="none" w:sz="0" w:space="0" w:color="auto"/>
          </w:divBdr>
        </w:div>
        <w:div w:id="1600289554">
          <w:marLeft w:val="0"/>
          <w:marRight w:val="0"/>
          <w:marTop w:val="0"/>
          <w:marBottom w:val="0"/>
          <w:divBdr>
            <w:top w:val="none" w:sz="0" w:space="0" w:color="auto"/>
            <w:left w:val="none" w:sz="0" w:space="0" w:color="auto"/>
            <w:bottom w:val="none" w:sz="0" w:space="0" w:color="auto"/>
            <w:right w:val="none" w:sz="0" w:space="0" w:color="auto"/>
          </w:divBdr>
        </w:div>
      </w:divsChild>
    </w:div>
    <w:div w:id="1689481316">
      <w:bodyDiv w:val="1"/>
      <w:marLeft w:val="0"/>
      <w:marRight w:val="0"/>
      <w:marTop w:val="0"/>
      <w:marBottom w:val="0"/>
      <w:divBdr>
        <w:top w:val="none" w:sz="0" w:space="0" w:color="auto"/>
        <w:left w:val="none" w:sz="0" w:space="0" w:color="auto"/>
        <w:bottom w:val="none" w:sz="0" w:space="0" w:color="auto"/>
        <w:right w:val="none" w:sz="0" w:space="0" w:color="auto"/>
      </w:divBdr>
      <w:divsChild>
        <w:div w:id="403915239">
          <w:marLeft w:val="0"/>
          <w:marRight w:val="0"/>
          <w:marTop w:val="0"/>
          <w:marBottom w:val="0"/>
          <w:divBdr>
            <w:top w:val="none" w:sz="0" w:space="0" w:color="auto"/>
            <w:left w:val="none" w:sz="0" w:space="0" w:color="auto"/>
            <w:bottom w:val="none" w:sz="0" w:space="0" w:color="auto"/>
            <w:right w:val="none" w:sz="0" w:space="0" w:color="auto"/>
          </w:divBdr>
        </w:div>
      </w:divsChild>
    </w:div>
    <w:div w:id="1696034287">
      <w:bodyDiv w:val="1"/>
      <w:marLeft w:val="0"/>
      <w:marRight w:val="0"/>
      <w:marTop w:val="0"/>
      <w:marBottom w:val="0"/>
      <w:divBdr>
        <w:top w:val="none" w:sz="0" w:space="0" w:color="auto"/>
        <w:left w:val="none" w:sz="0" w:space="0" w:color="auto"/>
        <w:bottom w:val="none" w:sz="0" w:space="0" w:color="auto"/>
        <w:right w:val="none" w:sz="0" w:space="0" w:color="auto"/>
      </w:divBdr>
      <w:divsChild>
        <w:div w:id="279190978">
          <w:marLeft w:val="0"/>
          <w:marRight w:val="0"/>
          <w:marTop w:val="0"/>
          <w:marBottom w:val="0"/>
          <w:divBdr>
            <w:top w:val="none" w:sz="0" w:space="0" w:color="auto"/>
            <w:left w:val="none" w:sz="0" w:space="0" w:color="auto"/>
            <w:bottom w:val="none" w:sz="0" w:space="0" w:color="auto"/>
            <w:right w:val="none" w:sz="0" w:space="0" w:color="auto"/>
          </w:divBdr>
        </w:div>
        <w:div w:id="791939206">
          <w:marLeft w:val="0"/>
          <w:marRight w:val="0"/>
          <w:marTop w:val="0"/>
          <w:marBottom w:val="0"/>
          <w:divBdr>
            <w:top w:val="none" w:sz="0" w:space="0" w:color="auto"/>
            <w:left w:val="none" w:sz="0" w:space="0" w:color="auto"/>
            <w:bottom w:val="none" w:sz="0" w:space="0" w:color="auto"/>
            <w:right w:val="none" w:sz="0" w:space="0" w:color="auto"/>
          </w:divBdr>
        </w:div>
        <w:div w:id="846482480">
          <w:marLeft w:val="0"/>
          <w:marRight w:val="0"/>
          <w:marTop w:val="0"/>
          <w:marBottom w:val="0"/>
          <w:divBdr>
            <w:top w:val="none" w:sz="0" w:space="0" w:color="auto"/>
            <w:left w:val="none" w:sz="0" w:space="0" w:color="auto"/>
            <w:bottom w:val="none" w:sz="0" w:space="0" w:color="auto"/>
            <w:right w:val="none" w:sz="0" w:space="0" w:color="auto"/>
          </w:divBdr>
        </w:div>
      </w:divsChild>
    </w:div>
    <w:div w:id="1710688012">
      <w:bodyDiv w:val="1"/>
      <w:marLeft w:val="0"/>
      <w:marRight w:val="0"/>
      <w:marTop w:val="0"/>
      <w:marBottom w:val="0"/>
      <w:divBdr>
        <w:top w:val="none" w:sz="0" w:space="0" w:color="auto"/>
        <w:left w:val="none" w:sz="0" w:space="0" w:color="auto"/>
        <w:bottom w:val="none" w:sz="0" w:space="0" w:color="auto"/>
        <w:right w:val="none" w:sz="0" w:space="0" w:color="auto"/>
      </w:divBdr>
      <w:divsChild>
        <w:div w:id="973948996">
          <w:marLeft w:val="0"/>
          <w:marRight w:val="0"/>
          <w:marTop w:val="0"/>
          <w:marBottom w:val="0"/>
          <w:divBdr>
            <w:top w:val="none" w:sz="0" w:space="0" w:color="auto"/>
            <w:left w:val="none" w:sz="0" w:space="0" w:color="auto"/>
            <w:bottom w:val="none" w:sz="0" w:space="0" w:color="auto"/>
            <w:right w:val="none" w:sz="0" w:space="0" w:color="auto"/>
          </w:divBdr>
        </w:div>
      </w:divsChild>
    </w:div>
    <w:div w:id="1714308896">
      <w:bodyDiv w:val="1"/>
      <w:marLeft w:val="0"/>
      <w:marRight w:val="0"/>
      <w:marTop w:val="0"/>
      <w:marBottom w:val="0"/>
      <w:divBdr>
        <w:top w:val="none" w:sz="0" w:space="0" w:color="auto"/>
        <w:left w:val="none" w:sz="0" w:space="0" w:color="auto"/>
        <w:bottom w:val="none" w:sz="0" w:space="0" w:color="auto"/>
        <w:right w:val="none" w:sz="0" w:space="0" w:color="auto"/>
      </w:divBdr>
      <w:divsChild>
        <w:div w:id="298921743">
          <w:marLeft w:val="0"/>
          <w:marRight w:val="0"/>
          <w:marTop w:val="0"/>
          <w:marBottom w:val="0"/>
          <w:divBdr>
            <w:top w:val="none" w:sz="0" w:space="0" w:color="auto"/>
            <w:left w:val="none" w:sz="0" w:space="0" w:color="auto"/>
            <w:bottom w:val="none" w:sz="0" w:space="0" w:color="auto"/>
            <w:right w:val="none" w:sz="0" w:space="0" w:color="auto"/>
          </w:divBdr>
        </w:div>
        <w:div w:id="948774883">
          <w:marLeft w:val="0"/>
          <w:marRight w:val="0"/>
          <w:marTop w:val="0"/>
          <w:marBottom w:val="0"/>
          <w:divBdr>
            <w:top w:val="none" w:sz="0" w:space="0" w:color="auto"/>
            <w:left w:val="none" w:sz="0" w:space="0" w:color="auto"/>
            <w:bottom w:val="none" w:sz="0" w:space="0" w:color="auto"/>
            <w:right w:val="none" w:sz="0" w:space="0" w:color="auto"/>
          </w:divBdr>
        </w:div>
        <w:div w:id="1199315173">
          <w:marLeft w:val="0"/>
          <w:marRight w:val="0"/>
          <w:marTop w:val="0"/>
          <w:marBottom w:val="0"/>
          <w:divBdr>
            <w:top w:val="none" w:sz="0" w:space="0" w:color="auto"/>
            <w:left w:val="none" w:sz="0" w:space="0" w:color="auto"/>
            <w:bottom w:val="none" w:sz="0" w:space="0" w:color="auto"/>
            <w:right w:val="none" w:sz="0" w:space="0" w:color="auto"/>
          </w:divBdr>
        </w:div>
      </w:divsChild>
    </w:div>
    <w:div w:id="1720397629">
      <w:bodyDiv w:val="1"/>
      <w:marLeft w:val="0"/>
      <w:marRight w:val="0"/>
      <w:marTop w:val="0"/>
      <w:marBottom w:val="0"/>
      <w:divBdr>
        <w:top w:val="none" w:sz="0" w:space="0" w:color="auto"/>
        <w:left w:val="none" w:sz="0" w:space="0" w:color="auto"/>
        <w:bottom w:val="none" w:sz="0" w:space="0" w:color="auto"/>
        <w:right w:val="none" w:sz="0" w:space="0" w:color="auto"/>
      </w:divBdr>
      <w:divsChild>
        <w:div w:id="77679219">
          <w:marLeft w:val="0"/>
          <w:marRight w:val="0"/>
          <w:marTop w:val="0"/>
          <w:marBottom w:val="0"/>
          <w:divBdr>
            <w:top w:val="none" w:sz="0" w:space="0" w:color="auto"/>
            <w:left w:val="none" w:sz="0" w:space="0" w:color="auto"/>
            <w:bottom w:val="none" w:sz="0" w:space="0" w:color="auto"/>
            <w:right w:val="none" w:sz="0" w:space="0" w:color="auto"/>
          </w:divBdr>
        </w:div>
        <w:div w:id="974289277">
          <w:marLeft w:val="0"/>
          <w:marRight w:val="0"/>
          <w:marTop w:val="0"/>
          <w:marBottom w:val="0"/>
          <w:divBdr>
            <w:top w:val="none" w:sz="0" w:space="0" w:color="auto"/>
            <w:left w:val="none" w:sz="0" w:space="0" w:color="auto"/>
            <w:bottom w:val="none" w:sz="0" w:space="0" w:color="auto"/>
            <w:right w:val="none" w:sz="0" w:space="0" w:color="auto"/>
          </w:divBdr>
        </w:div>
      </w:divsChild>
    </w:div>
    <w:div w:id="1725517460">
      <w:bodyDiv w:val="1"/>
      <w:marLeft w:val="0"/>
      <w:marRight w:val="0"/>
      <w:marTop w:val="0"/>
      <w:marBottom w:val="0"/>
      <w:divBdr>
        <w:top w:val="none" w:sz="0" w:space="0" w:color="auto"/>
        <w:left w:val="none" w:sz="0" w:space="0" w:color="auto"/>
        <w:bottom w:val="none" w:sz="0" w:space="0" w:color="auto"/>
        <w:right w:val="none" w:sz="0" w:space="0" w:color="auto"/>
      </w:divBdr>
      <w:divsChild>
        <w:div w:id="195700871">
          <w:marLeft w:val="0"/>
          <w:marRight w:val="0"/>
          <w:marTop w:val="0"/>
          <w:marBottom w:val="0"/>
          <w:divBdr>
            <w:top w:val="none" w:sz="0" w:space="0" w:color="auto"/>
            <w:left w:val="none" w:sz="0" w:space="0" w:color="auto"/>
            <w:bottom w:val="none" w:sz="0" w:space="0" w:color="auto"/>
            <w:right w:val="none" w:sz="0" w:space="0" w:color="auto"/>
          </w:divBdr>
        </w:div>
      </w:divsChild>
    </w:div>
    <w:div w:id="1729453573">
      <w:bodyDiv w:val="1"/>
      <w:marLeft w:val="0"/>
      <w:marRight w:val="0"/>
      <w:marTop w:val="0"/>
      <w:marBottom w:val="0"/>
      <w:divBdr>
        <w:top w:val="none" w:sz="0" w:space="0" w:color="auto"/>
        <w:left w:val="none" w:sz="0" w:space="0" w:color="auto"/>
        <w:bottom w:val="none" w:sz="0" w:space="0" w:color="auto"/>
        <w:right w:val="none" w:sz="0" w:space="0" w:color="auto"/>
      </w:divBdr>
      <w:divsChild>
        <w:div w:id="258833984">
          <w:marLeft w:val="0"/>
          <w:marRight w:val="0"/>
          <w:marTop w:val="0"/>
          <w:marBottom w:val="0"/>
          <w:divBdr>
            <w:top w:val="none" w:sz="0" w:space="0" w:color="auto"/>
            <w:left w:val="none" w:sz="0" w:space="0" w:color="auto"/>
            <w:bottom w:val="none" w:sz="0" w:space="0" w:color="auto"/>
            <w:right w:val="none" w:sz="0" w:space="0" w:color="auto"/>
          </w:divBdr>
        </w:div>
        <w:div w:id="2125878297">
          <w:marLeft w:val="0"/>
          <w:marRight w:val="0"/>
          <w:marTop w:val="0"/>
          <w:marBottom w:val="0"/>
          <w:divBdr>
            <w:top w:val="none" w:sz="0" w:space="0" w:color="auto"/>
            <w:left w:val="none" w:sz="0" w:space="0" w:color="auto"/>
            <w:bottom w:val="none" w:sz="0" w:space="0" w:color="auto"/>
            <w:right w:val="none" w:sz="0" w:space="0" w:color="auto"/>
          </w:divBdr>
        </w:div>
      </w:divsChild>
    </w:div>
    <w:div w:id="1732998839">
      <w:bodyDiv w:val="1"/>
      <w:marLeft w:val="0"/>
      <w:marRight w:val="0"/>
      <w:marTop w:val="0"/>
      <w:marBottom w:val="0"/>
      <w:divBdr>
        <w:top w:val="none" w:sz="0" w:space="0" w:color="auto"/>
        <w:left w:val="none" w:sz="0" w:space="0" w:color="auto"/>
        <w:bottom w:val="none" w:sz="0" w:space="0" w:color="auto"/>
        <w:right w:val="none" w:sz="0" w:space="0" w:color="auto"/>
      </w:divBdr>
      <w:divsChild>
        <w:div w:id="1271014996">
          <w:marLeft w:val="0"/>
          <w:marRight w:val="0"/>
          <w:marTop w:val="0"/>
          <w:marBottom w:val="0"/>
          <w:divBdr>
            <w:top w:val="none" w:sz="0" w:space="0" w:color="auto"/>
            <w:left w:val="none" w:sz="0" w:space="0" w:color="auto"/>
            <w:bottom w:val="none" w:sz="0" w:space="0" w:color="auto"/>
            <w:right w:val="none" w:sz="0" w:space="0" w:color="auto"/>
          </w:divBdr>
        </w:div>
        <w:div w:id="1733625609">
          <w:marLeft w:val="0"/>
          <w:marRight w:val="0"/>
          <w:marTop w:val="0"/>
          <w:marBottom w:val="0"/>
          <w:divBdr>
            <w:top w:val="none" w:sz="0" w:space="0" w:color="auto"/>
            <w:left w:val="none" w:sz="0" w:space="0" w:color="auto"/>
            <w:bottom w:val="none" w:sz="0" w:space="0" w:color="auto"/>
            <w:right w:val="none" w:sz="0" w:space="0" w:color="auto"/>
          </w:divBdr>
        </w:div>
      </w:divsChild>
    </w:div>
    <w:div w:id="1738631410">
      <w:bodyDiv w:val="1"/>
      <w:marLeft w:val="0"/>
      <w:marRight w:val="0"/>
      <w:marTop w:val="0"/>
      <w:marBottom w:val="0"/>
      <w:divBdr>
        <w:top w:val="none" w:sz="0" w:space="0" w:color="auto"/>
        <w:left w:val="none" w:sz="0" w:space="0" w:color="auto"/>
        <w:bottom w:val="none" w:sz="0" w:space="0" w:color="auto"/>
        <w:right w:val="none" w:sz="0" w:space="0" w:color="auto"/>
      </w:divBdr>
      <w:divsChild>
        <w:div w:id="1184517989">
          <w:marLeft w:val="0"/>
          <w:marRight w:val="0"/>
          <w:marTop w:val="0"/>
          <w:marBottom w:val="0"/>
          <w:divBdr>
            <w:top w:val="none" w:sz="0" w:space="0" w:color="auto"/>
            <w:left w:val="none" w:sz="0" w:space="0" w:color="auto"/>
            <w:bottom w:val="none" w:sz="0" w:space="0" w:color="auto"/>
            <w:right w:val="none" w:sz="0" w:space="0" w:color="auto"/>
          </w:divBdr>
        </w:div>
        <w:div w:id="2146466476">
          <w:marLeft w:val="0"/>
          <w:marRight w:val="0"/>
          <w:marTop w:val="0"/>
          <w:marBottom w:val="0"/>
          <w:divBdr>
            <w:top w:val="none" w:sz="0" w:space="0" w:color="auto"/>
            <w:left w:val="none" w:sz="0" w:space="0" w:color="auto"/>
            <w:bottom w:val="none" w:sz="0" w:space="0" w:color="auto"/>
            <w:right w:val="none" w:sz="0" w:space="0" w:color="auto"/>
          </w:divBdr>
        </w:div>
      </w:divsChild>
    </w:div>
    <w:div w:id="1753162742">
      <w:bodyDiv w:val="1"/>
      <w:marLeft w:val="0"/>
      <w:marRight w:val="0"/>
      <w:marTop w:val="0"/>
      <w:marBottom w:val="0"/>
      <w:divBdr>
        <w:top w:val="none" w:sz="0" w:space="0" w:color="auto"/>
        <w:left w:val="none" w:sz="0" w:space="0" w:color="auto"/>
        <w:bottom w:val="none" w:sz="0" w:space="0" w:color="auto"/>
        <w:right w:val="none" w:sz="0" w:space="0" w:color="auto"/>
      </w:divBdr>
      <w:divsChild>
        <w:div w:id="2035156011">
          <w:marLeft w:val="0"/>
          <w:marRight w:val="0"/>
          <w:marTop w:val="0"/>
          <w:marBottom w:val="0"/>
          <w:divBdr>
            <w:top w:val="none" w:sz="0" w:space="0" w:color="auto"/>
            <w:left w:val="none" w:sz="0" w:space="0" w:color="auto"/>
            <w:bottom w:val="none" w:sz="0" w:space="0" w:color="auto"/>
            <w:right w:val="none" w:sz="0" w:space="0" w:color="auto"/>
          </w:divBdr>
        </w:div>
      </w:divsChild>
    </w:div>
    <w:div w:id="1760591402">
      <w:bodyDiv w:val="1"/>
      <w:marLeft w:val="0"/>
      <w:marRight w:val="0"/>
      <w:marTop w:val="0"/>
      <w:marBottom w:val="0"/>
      <w:divBdr>
        <w:top w:val="none" w:sz="0" w:space="0" w:color="auto"/>
        <w:left w:val="none" w:sz="0" w:space="0" w:color="auto"/>
        <w:bottom w:val="none" w:sz="0" w:space="0" w:color="auto"/>
        <w:right w:val="none" w:sz="0" w:space="0" w:color="auto"/>
      </w:divBdr>
      <w:divsChild>
        <w:div w:id="230891585">
          <w:marLeft w:val="0"/>
          <w:marRight w:val="0"/>
          <w:marTop w:val="0"/>
          <w:marBottom w:val="0"/>
          <w:divBdr>
            <w:top w:val="none" w:sz="0" w:space="0" w:color="auto"/>
            <w:left w:val="none" w:sz="0" w:space="0" w:color="auto"/>
            <w:bottom w:val="none" w:sz="0" w:space="0" w:color="auto"/>
            <w:right w:val="none" w:sz="0" w:space="0" w:color="auto"/>
          </w:divBdr>
        </w:div>
      </w:divsChild>
    </w:div>
    <w:div w:id="1769538134">
      <w:bodyDiv w:val="1"/>
      <w:marLeft w:val="0"/>
      <w:marRight w:val="0"/>
      <w:marTop w:val="0"/>
      <w:marBottom w:val="0"/>
      <w:divBdr>
        <w:top w:val="none" w:sz="0" w:space="0" w:color="auto"/>
        <w:left w:val="none" w:sz="0" w:space="0" w:color="auto"/>
        <w:bottom w:val="none" w:sz="0" w:space="0" w:color="auto"/>
        <w:right w:val="none" w:sz="0" w:space="0" w:color="auto"/>
      </w:divBdr>
      <w:divsChild>
        <w:div w:id="903369816">
          <w:marLeft w:val="0"/>
          <w:marRight w:val="0"/>
          <w:marTop w:val="0"/>
          <w:marBottom w:val="0"/>
          <w:divBdr>
            <w:top w:val="none" w:sz="0" w:space="0" w:color="auto"/>
            <w:left w:val="none" w:sz="0" w:space="0" w:color="auto"/>
            <w:bottom w:val="none" w:sz="0" w:space="0" w:color="auto"/>
            <w:right w:val="none" w:sz="0" w:space="0" w:color="auto"/>
          </w:divBdr>
        </w:div>
        <w:div w:id="1296330292">
          <w:marLeft w:val="0"/>
          <w:marRight w:val="0"/>
          <w:marTop w:val="0"/>
          <w:marBottom w:val="0"/>
          <w:divBdr>
            <w:top w:val="none" w:sz="0" w:space="0" w:color="auto"/>
            <w:left w:val="none" w:sz="0" w:space="0" w:color="auto"/>
            <w:bottom w:val="none" w:sz="0" w:space="0" w:color="auto"/>
            <w:right w:val="none" w:sz="0" w:space="0" w:color="auto"/>
          </w:divBdr>
        </w:div>
        <w:div w:id="1591427435">
          <w:marLeft w:val="0"/>
          <w:marRight w:val="0"/>
          <w:marTop w:val="0"/>
          <w:marBottom w:val="0"/>
          <w:divBdr>
            <w:top w:val="none" w:sz="0" w:space="0" w:color="auto"/>
            <w:left w:val="none" w:sz="0" w:space="0" w:color="auto"/>
            <w:bottom w:val="none" w:sz="0" w:space="0" w:color="auto"/>
            <w:right w:val="none" w:sz="0" w:space="0" w:color="auto"/>
          </w:divBdr>
        </w:div>
      </w:divsChild>
    </w:div>
    <w:div w:id="1783769592">
      <w:bodyDiv w:val="1"/>
      <w:marLeft w:val="0"/>
      <w:marRight w:val="0"/>
      <w:marTop w:val="0"/>
      <w:marBottom w:val="0"/>
      <w:divBdr>
        <w:top w:val="none" w:sz="0" w:space="0" w:color="auto"/>
        <w:left w:val="none" w:sz="0" w:space="0" w:color="auto"/>
        <w:bottom w:val="none" w:sz="0" w:space="0" w:color="auto"/>
        <w:right w:val="none" w:sz="0" w:space="0" w:color="auto"/>
      </w:divBdr>
      <w:divsChild>
        <w:div w:id="471603985">
          <w:marLeft w:val="0"/>
          <w:marRight w:val="0"/>
          <w:marTop w:val="0"/>
          <w:marBottom w:val="0"/>
          <w:divBdr>
            <w:top w:val="none" w:sz="0" w:space="0" w:color="auto"/>
            <w:left w:val="none" w:sz="0" w:space="0" w:color="auto"/>
            <w:bottom w:val="none" w:sz="0" w:space="0" w:color="auto"/>
            <w:right w:val="none" w:sz="0" w:space="0" w:color="auto"/>
          </w:divBdr>
        </w:div>
        <w:div w:id="1896626881">
          <w:marLeft w:val="0"/>
          <w:marRight w:val="0"/>
          <w:marTop w:val="0"/>
          <w:marBottom w:val="0"/>
          <w:divBdr>
            <w:top w:val="none" w:sz="0" w:space="0" w:color="auto"/>
            <w:left w:val="none" w:sz="0" w:space="0" w:color="auto"/>
            <w:bottom w:val="none" w:sz="0" w:space="0" w:color="auto"/>
            <w:right w:val="none" w:sz="0" w:space="0" w:color="auto"/>
          </w:divBdr>
        </w:div>
      </w:divsChild>
    </w:div>
    <w:div w:id="1828395497">
      <w:bodyDiv w:val="1"/>
      <w:marLeft w:val="0"/>
      <w:marRight w:val="0"/>
      <w:marTop w:val="0"/>
      <w:marBottom w:val="0"/>
      <w:divBdr>
        <w:top w:val="none" w:sz="0" w:space="0" w:color="auto"/>
        <w:left w:val="none" w:sz="0" w:space="0" w:color="auto"/>
        <w:bottom w:val="none" w:sz="0" w:space="0" w:color="auto"/>
        <w:right w:val="none" w:sz="0" w:space="0" w:color="auto"/>
      </w:divBdr>
      <w:divsChild>
        <w:div w:id="1072313360">
          <w:marLeft w:val="0"/>
          <w:marRight w:val="0"/>
          <w:marTop w:val="0"/>
          <w:marBottom w:val="0"/>
          <w:divBdr>
            <w:top w:val="none" w:sz="0" w:space="0" w:color="auto"/>
            <w:left w:val="none" w:sz="0" w:space="0" w:color="auto"/>
            <w:bottom w:val="none" w:sz="0" w:space="0" w:color="auto"/>
            <w:right w:val="none" w:sz="0" w:space="0" w:color="auto"/>
          </w:divBdr>
        </w:div>
        <w:div w:id="1405880817">
          <w:marLeft w:val="0"/>
          <w:marRight w:val="0"/>
          <w:marTop w:val="0"/>
          <w:marBottom w:val="0"/>
          <w:divBdr>
            <w:top w:val="none" w:sz="0" w:space="0" w:color="auto"/>
            <w:left w:val="none" w:sz="0" w:space="0" w:color="auto"/>
            <w:bottom w:val="none" w:sz="0" w:space="0" w:color="auto"/>
            <w:right w:val="none" w:sz="0" w:space="0" w:color="auto"/>
          </w:divBdr>
        </w:div>
      </w:divsChild>
    </w:div>
    <w:div w:id="1854106287">
      <w:bodyDiv w:val="1"/>
      <w:marLeft w:val="0"/>
      <w:marRight w:val="0"/>
      <w:marTop w:val="0"/>
      <w:marBottom w:val="0"/>
      <w:divBdr>
        <w:top w:val="none" w:sz="0" w:space="0" w:color="auto"/>
        <w:left w:val="none" w:sz="0" w:space="0" w:color="auto"/>
        <w:bottom w:val="none" w:sz="0" w:space="0" w:color="auto"/>
        <w:right w:val="none" w:sz="0" w:space="0" w:color="auto"/>
      </w:divBdr>
      <w:divsChild>
        <w:div w:id="99111769">
          <w:marLeft w:val="0"/>
          <w:marRight w:val="0"/>
          <w:marTop w:val="0"/>
          <w:marBottom w:val="0"/>
          <w:divBdr>
            <w:top w:val="none" w:sz="0" w:space="0" w:color="auto"/>
            <w:left w:val="none" w:sz="0" w:space="0" w:color="auto"/>
            <w:bottom w:val="none" w:sz="0" w:space="0" w:color="auto"/>
            <w:right w:val="none" w:sz="0" w:space="0" w:color="auto"/>
          </w:divBdr>
        </w:div>
        <w:div w:id="322975464">
          <w:marLeft w:val="0"/>
          <w:marRight w:val="0"/>
          <w:marTop w:val="0"/>
          <w:marBottom w:val="0"/>
          <w:divBdr>
            <w:top w:val="none" w:sz="0" w:space="0" w:color="auto"/>
            <w:left w:val="none" w:sz="0" w:space="0" w:color="auto"/>
            <w:bottom w:val="none" w:sz="0" w:space="0" w:color="auto"/>
            <w:right w:val="none" w:sz="0" w:space="0" w:color="auto"/>
          </w:divBdr>
        </w:div>
        <w:div w:id="448551916">
          <w:marLeft w:val="0"/>
          <w:marRight w:val="0"/>
          <w:marTop w:val="0"/>
          <w:marBottom w:val="0"/>
          <w:divBdr>
            <w:top w:val="none" w:sz="0" w:space="0" w:color="auto"/>
            <w:left w:val="none" w:sz="0" w:space="0" w:color="auto"/>
            <w:bottom w:val="none" w:sz="0" w:space="0" w:color="auto"/>
            <w:right w:val="none" w:sz="0" w:space="0" w:color="auto"/>
          </w:divBdr>
        </w:div>
      </w:divsChild>
    </w:div>
    <w:div w:id="1864858517">
      <w:bodyDiv w:val="1"/>
      <w:marLeft w:val="0"/>
      <w:marRight w:val="0"/>
      <w:marTop w:val="0"/>
      <w:marBottom w:val="0"/>
      <w:divBdr>
        <w:top w:val="none" w:sz="0" w:space="0" w:color="auto"/>
        <w:left w:val="none" w:sz="0" w:space="0" w:color="auto"/>
        <w:bottom w:val="none" w:sz="0" w:space="0" w:color="auto"/>
        <w:right w:val="none" w:sz="0" w:space="0" w:color="auto"/>
      </w:divBdr>
      <w:divsChild>
        <w:div w:id="166291413">
          <w:marLeft w:val="0"/>
          <w:marRight w:val="0"/>
          <w:marTop w:val="0"/>
          <w:marBottom w:val="0"/>
          <w:divBdr>
            <w:top w:val="none" w:sz="0" w:space="0" w:color="auto"/>
            <w:left w:val="none" w:sz="0" w:space="0" w:color="auto"/>
            <w:bottom w:val="none" w:sz="0" w:space="0" w:color="auto"/>
            <w:right w:val="none" w:sz="0" w:space="0" w:color="auto"/>
          </w:divBdr>
        </w:div>
        <w:div w:id="171267921">
          <w:marLeft w:val="0"/>
          <w:marRight w:val="0"/>
          <w:marTop w:val="0"/>
          <w:marBottom w:val="0"/>
          <w:divBdr>
            <w:top w:val="none" w:sz="0" w:space="0" w:color="auto"/>
            <w:left w:val="none" w:sz="0" w:space="0" w:color="auto"/>
            <w:bottom w:val="none" w:sz="0" w:space="0" w:color="auto"/>
            <w:right w:val="none" w:sz="0" w:space="0" w:color="auto"/>
          </w:divBdr>
        </w:div>
        <w:div w:id="1167473672">
          <w:marLeft w:val="0"/>
          <w:marRight w:val="0"/>
          <w:marTop w:val="0"/>
          <w:marBottom w:val="0"/>
          <w:divBdr>
            <w:top w:val="none" w:sz="0" w:space="0" w:color="auto"/>
            <w:left w:val="none" w:sz="0" w:space="0" w:color="auto"/>
            <w:bottom w:val="none" w:sz="0" w:space="0" w:color="auto"/>
            <w:right w:val="none" w:sz="0" w:space="0" w:color="auto"/>
          </w:divBdr>
        </w:div>
        <w:div w:id="1738939165">
          <w:marLeft w:val="0"/>
          <w:marRight w:val="0"/>
          <w:marTop w:val="0"/>
          <w:marBottom w:val="0"/>
          <w:divBdr>
            <w:top w:val="none" w:sz="0" w:space="0" w:color="auto"/>
            <w:left w:val="none" w:sz="0" w:space="0" w:color="auto"/>
            <w:bottom w:val="none" w:sz="0" w:space="0" w:color="auto"/>
            <w:right w:val="none" w:sz="0" w:space="0" w:color="auto"/>
          </w:divBdr>
        </w:div>
        <w:div w:id="1899391073">
          <w:marLeft w:val="0"/>
          <w:marRight w:val="0"/>
          <w:marTop w:val="0"/>
          <w:marBottom w:val="0"/>
          <w:divBdr>
            <w:top w:val="none" w:sz="0" w:space="0" w:color="auto"/>
            <w:left w:val="none" w:sz="0" w:space="0" w:color="auto"/>
            <w:bottom w:val="none" w:sz="0" w:space="0" w:color="auto"/>
            <w:right w:val="none" w:sz="0" w:space="0" w:color="auto"/>
          </w:divBdr>
        </w:div>
      </w:divsChild>
    </w:div>
    <w:div w:id="1866169348">
      <w:bodyDiv w:val="1"/>
      <w:marLeft w:val="0"/>
      <w:marRight w:val="0"/>
      <w:marTop w:val="0"/>
      <w:marBottom w:val="0"/>
      <w:divBdr>
        <w:top w:val="none" w:sz="0" w:space="0" w:color="auto"/>
        <w:left w:val="none" w:sz="0" w:space="0" w:color="auto"/>
        <w:bottom w:val="none" w:sz="0" w:space="0" w:color="auto"/>
        <w:right w:val="none" w:sz="0" w:space="0" w:color="auto"/>
      </w:divBdr>
      <w:divsChild>
        <w:div w:id="178858747">
          <w:marLeft w:val="0"/>
          <w:marRight w:val="0"/>
          <w:marTop w:val="0"/>
          <w:marBottom w:val="0"/>
          <w:divBdr>
            <w:top w:val="none" w:sz="0" w:space="0" w:color="auto"/>
            <w:left w:val="none" w:sz="0" w:space="0" w:color="auto"/>
            <w:bottom w:val="none" w:sz="0" w:space="0" w:color="auto"/>
            <w:right w:val="none" w:sz="0" w:space="0" w:color="auto"/>
          </w:divBdr>
        </w:div>
      </w:divsChild>
    </w:div>
    <w:div w:id="1877766186">
      <w:bodyDiv w:val="1"/>
      <w:marLeft w:val="0"/>
      <w:marRight w:val="0"/>
      <w:marTop w:val="0"/>
      <w:marBottom w:val="0"/>
      <w:divBdr>
        <w:top w:val="none" w:sz="0" w:space="0" w:color="auto"/>
        <w:left w:val="none" w:sz="0" w:space="0" w:color="auto"/>
        <w:bottom w:val="none" w:sz="0" w:space="0" w:color="auto"/>
        <w:right w:val="none" w:sz="0" w:space="0" w:color="auto"/>
      </w:divBdr>
      <w:divsChild>
        <w:div w:id="178199724">
          <w:marLeft w:val="0"/>
          <w:marRight w:val="0"/>
          <w:marTop w:val="0"/>
          <w:marBottom w:val="0"/>
          <w:divBdr>
            <w:top w:val="none" w:sz="0" w:space="0" w:color="auto"/>
            <w:left w:val="none" w:sz="0" w:space="0" w:color="auto"/>
            <w:bottom w:val="none" w:sz="0" w:space="0" w:color="auto"/>
            <w:right w:val="none" w:sz="0" w:space="0" w:color="auto"/>
          </w:divBdr>
        </w:div>
      </w:divsChild>
    </w:div>
    <w:div w:id="1890258172">
      <w:bodyDiv w:val="1"/>
      <w:marLeft w:val="0"/>
      <w:marRight w:val="0"/>
      <w:marTop w:val="0"/>
      <w:marBottom w:val="0"/>
      <w:divBdr>
        <w:top w:val="none" w:sz="0" w:space="0" w:color="auto"/>
        <w:left w:val="none" w:sz="0" w:space="0" w:color="auto"/>
        <w:bottom w:val="none" w:sz="0" w:space="0" w:color="auto"/>
        <w:right w:val="none" w:sz="0" w:space="0" w:color="auto"/>
      </w:divBdr>
      <w:divsChild>
        <w:div w:id="2052605690">
          <w:marLeft w:val="0"/>
          <w:marRight w:val="0"/>
          <w:marTop w:val="0"/>
          <w:marBottom w:val="0"/>
          <w:divBdr>
            <w:top w:val="none" w:sz="0" w:space="0" w:color="auto"/>
            <w:left w:val="none" w:sz="0" w:space="0" w:color="auto"/>
            <w:bottom w:val="none" w:sz="0" w:space="0" w:color="auto"/>
            <w:right w:val="none" w:sz="0" w:space="0" w:color="auto"/>
          </w:divBdr>
        </w:div>
      </w:divsChild>
    </w:div>
    <w:div w:id="1901090831">
      <w:bodyDiv w:val="1"/>
      <w:marLeft w:val="0"/>
      <w:marRight w:val="0"/>
      <w:marTop w:val="0"/>
      <w:marBottom w:val="0"/>
      <w:divBdr>
        <w:top w:val="none" w:sz="0" w:space="0" w:color="auto"/>
        <w:left w:val="none" w:sz="0" w:space="0" w:color="auto"/>
        <w:bottom w:val="none" w:sz="0" w:space="0" w:color="auto"/>
        <w:right w:val="none" w:sz="0" w:space="0" w:color="auto"/>
      </w:divBdr>
      <w:divsChild>
        <w:div w:id="209532938">
          <w:marLeft w:val="0"/>
          <w:marRight w:val="0"/>
          <w:marTop w:val="0"/>
          <w:marBottom w:val="0"/>
          <w:divBdr>
            <w:top w:val="none" w:sz="0" w:space="0" w:color="auto"/>
            <w:left w:val="none" w:sz="0" w:space="0" w:color="auto"/>
            <w:bottom w:val="none" w:sz="0" w:space="0" w:color="auto"/>
            <w:right w:val="none" w:sz="0" w:space="0" w:color="auto"/>
          </w:divBdr>
        </w:div>
      </w:divsChild>
    </w:div>
    <w:div w:id="1913469613">
      <w:bodyDiv w:val="1"/>
      <w:marLeft w:val="0"/>
      <w:marRight w:val="0"/>
      <w:marTop w:val="0"/>
      <w:marBottom w:val="0"/>
      <w:divBdr>
        <w:top w:val="none" w:sz="0" w:space="0" w:color="auto"/>
        <w:left w:val="none" w:sz="0" w:space="0" w:color="auto"/>
        <w:bottom w:val="none" w:sz="0" w:space="0" w:color="auto"/>
        <w:right w:val="none" w:sz="0" w:space="0" w:color="auto"/>
      </w:divBdr>
      <w:divsChild>
        <w:div w:id="1152256347">
          <w:marLeft w:val="0"/>
          <w:marRight w:val="0"/>
          <w:marTop w:val="0"/>
          <w:marBottom w:val="0"/>
          <w:divBdr>
            <w:top w:val="none" w:sz="0" w:space="0" w:color="auto"/>
            <w:left w:val="none" w:sz="0" w:space="0" w:color="auto"/>
            <w:bottom w:val="none" w:sz="0" w:space="0" w:color="auto"/>
            <w:right w:val="none" w:sz="0" w:space="0" w:color="auto"/>
          </w:divBdr>
        </w:div>
        <w:div w:id="2104758789">
          <w:marLeft w:val="0"/>
          <w:marRight w:val="0"/>
          <w:marTop w:val="0"/>
          <w:marBottom w:val="0"/>
          <w:divBdr>
            <w:top w:val="none" w:sz="0" w:space="0" w:color="auto"/>
            <w:left w:val="none" w:sz="0" w:space="0" w:color="auto"/>
            <w:bottom w:val="none" w:sz="0" w:space="0" w:color="auto"/>
            <w:right w:val="none" w:sz="0" w:space="0" w:color="auto"/>
          </w:divBdr>
        </w:div>
      </w:divsChild>
    </w:div>
    <w:div w:id="1917397086">
      <w:bodyDiv w:val="1"/>
      <w:marLeft w:val="0"/>
      <w:marRight w:val="0"/>
      <w:marTop w:val="0"/>
      <w:marBottom w:val="0"/>
      <w:divBdr>
        <w:top w:val="none" w:sz="0" w:space="0" w:color="auto"/>
        <w:left w:val="none" w:sz="0" w:space="0" w:color="auto"/>
        <w:bottom w:val="none" w:sz="0" w:space="0" w:color="auto"/>
        <w:right w:val="none" w:sz="0" w:space="0" w:color="auto"/>
      </w:divBdr>
      <w:divsChild>
        <w:div w:id="1380323258">
          <w:marLeft w:val="0"/>
          <w:marRight w:val="0"/>
          <w:marTop w:val="0"/>
          <w:marBottom w:val="0"/>
          <w:divBdr>
            <w:top w:val="none" w:sz="0" w:space="0" w:color="auto"/>
            <w:left w:val="none" w:sz="0" w:space="0" w:color="auto"/>
            <w:bottom w:val="none" w:sz="0" w:space="0" w:color="auto"/>
            <w:right w:val="none" w:sz="0" w:space="0" w:color="auto"/>
          </w:divBdr>
        </w:div>
        <w:div w:id="2010597503">
          <w:marLeft w:val="0"/>
          <w:marRight w:val="0"/>
          <w:marTop w:val="0"/>
          <w:marBottom w:val="0"/>
          <w:divBdr>
            <w:top w:val="none" w:sz="0" w:space="0" w:color="auto"/>
            <w:left w:val="none" w:sz="0" w:space="0" w:color="auto"/>
            <w:bottom w:val="none" w:sz="0" w:space="0" w:color="auto"/>
            <w:right w:val="none" w:sz="0" w:space="0" w:color="auto"/>
          </w:divBdr>
        </w:div>
      </w:divsChild>
    </w:div>
    <w:div w:id="1923680097">
      <w:bodyDiv w:val="1"/>
      <w:marLeft w:val="0"/>
      <w:marRight w:val="0"/>
      <w:marTop w:val="0"/>
      <w:marBottom w:val="0"/>
      <w:divBdr>
        <w:top w:val="none" w:sz="0" w:space="0" w:color="auto"/>
        <w:left w:val="none" w:sz="0" w:space="0" w:color="auto"/>
        <w:bottom w:val="none" w:sz="0" w:space="0" w:color="auto"/>
        <w:right w:val="none" w:sz="0" w:space="0" w:color="auto"/>
      </w:divBdr>
      <w:divsChild>
        <w:div w:id="306787134">
          <w:marLeft w:val="0"/>
          <w:marRight w:val="0"/>
          <w:marTop w:val="0"/>
          <w:marBottom w:val="0"/>
          <w:divBdr>
            <w:top w:val="none" w:sz="0" w:space="0" w:color="auto"/>
            <w:left w:val="none" w:sz="0" w:space="0" w:color="auto"/>
            <w:bottom w:val="none" w:sz="0" w:space="0" w:color="auto"/>
            <w:right w:val="none" w:sz="0" w:space="0" w:color="auto"/>
          </w:divBdr>
        </w:div>
        <w:div w:id="738525374">
          <w:marLeft w:val="0"/>
          <w:marRight w:val="0"/>
          <w:marTop w:val="0"/>
          <w:marBottom w:val="0"/>
          <w:divBdr>
            <w:top w:val="none" w:sz="0" w:space="0" w:color="auto"/>
            <w:left w:val="none" w:sz="0" w:space="0" w:color="auto"/>
            <w:bottom w:val="none" w:sz="0" w:space="0" w:color="auto"/>
            <w:right w:val="none" w:sz="0" w:space="0" w:color="auto"/>
          </w:divBdr>
        </w:div>
      </w:divsChild>
    </w:div>
    <w:div w:id="1935238377">
      <w:bodyDiv w:val="1"/>
      <w:marLeft w:val="0"/>
      <w:marRight w:val="0"/>
      <w:marTop w:val="0"/>
      <w:marBottom w:val="0"/>
      <w:divBdr>
        <w:top w:val="none" w:sz="0" w:space="0" w:color="auto"/>
        <w:left w:val="none" w:sz="0" w:space="0" w:color="auto"/>
        <w:bottom w:val="none" w:sz="0" w:space="0" w:color="auto"/>
        <w:right w:val="none" w:sz="0" w:space="0" w:color="auto"/>
      </w:divBdr>
    </w:div>
    <w:div w:id="1943298043">
      <w:bodyDiv w:val="1"/>
      <w:marLeft w:val="0"/>
      <w:marRight w:val="0"/>
      <w:marTop w:val="0"/>
      <w:marBottom w:val="0"/>
      <w:divBdr>
        <w:top w:val="none" w:sz="0" w:space="0" w:color="auto"/>
        <w:left w:val="none" w:sz="0" w:space="0" w:color="auto"/>
        <w:bottom w:val="none" w:sz="0" w:space="0" w:color="auto"/>
        <w:right w:val="none" w:sz="0" w:space="0" w:color="auto"/>
      </w:divBdr>
      <w:divsChild>
        <w:div w:id="1136876130">
          <w:marLeft w:val="0"/>
          <w:marRight w:val="0"/>
          <w:marTop w:val="0"/>
          <w:marBottom w:val="0"/>
          <w:divBdr>
            <w:top w:val="none" w:sz="0" w:space="0" w:color="auto"/>
            <w:left w:val="none" w:sz="0" w:space="0" w:color="auto"/>
            <w:bottom w:val="none" w:sz="0" w:space="0" w:color="auto"/>
            <w:right w:val="none" w:sz="0" w:space="0" w:color="auto"/>
          </w:divBdr>
        </w:div>
      </w:divsChild>
    </w:div>
    <w:div w:id="1948196827">
      <w:bodyDiv w:val="1"/>
      <w:marLeft w:val="0"/>
      <w:marRight w:val="0"/>
      <w:marTop w:val="0"/>
      <w:marBottom w:val="0"/>
      <w:divBdr>
        <w:top w:val="none" w:sz="0" w:space="0" w:color="auto"/>
        <w:left w:val="none" w:sz="0" w:space="0" w:color="auto"/>
        <w:bottom w:val="none" w:sz="0" w:space="0" w:color="auto"/>
        <w:right w:val="none" w:sz="0" w:space="0" w:color="auto"/>
      </w:divBdr>
      <w:divsChild>
        <w:div w:id="1195801231">
          <w:marLeft w:val="0"/>
          <w:marRight w:val="0"/>
          <w:marTop w:val="0"/>
          <w:marBottom w:val="0"/>
          <w:divBdr>
            <w:top w:val="none" w:sz="0" w:space="0" w:color="auto"/>
            <w:left w:val="none" w:sz="0" w:space="0" w:color="auto"/>
            <w:bottom w:val="none" w:sz="0" w:space="0" w:color="auto"/>
            <w:right w:val="none" w:sz="0" w:space="0" w:color="auto"/>
          </w:divBdr>
        </w:div>
      </w:divsChild>
    </w:div>
    <w:div w:id="1951281159">
      <w:bodyDiv w:val="1"/>
      <w:marLeft w:val="0"/>
      <w:marRight w:val="0"/>
      <w:marTop w:val="0"/>
      <w:marBottom w:val="0"/>
      <w:divBdr>
        <w:top w:val="none" w:sz="0" w:space="0" w:color="auto"/>
        <w:left w:val="none" w:sz="0" w:space="0" w:color="auto"/>
        <w:bottom w:val="none" w:sz="0" w:space="0" w:color="auto"/>
        <w:right w:val="none" w:sz="0" w:space="0" w:color="auto"/>
      </w:divBdr>
      <w:divsChild>
        <w:div w:id="706024835">
          <w:marLeft w:val="0"/>
          <w:marRight w:val="0"/>
          <w:marTop w:val="0"/>
          <w:marBottom w:val="0"/>
          <w:divBdr>
            <w:top w:val="none" w:sz="0" w:space="0" w:color="auto"/>
            <w:left w:val="none" w:sz="0" w:space="0" w:color="auto"/>
            <w:bottom w:val="none" w:sz="0" w:space="0" w:color="auto"/>
            <w:right w:val="none" w:sz="0" w:space="0" w:color="auto"/>
          </w:divBdr>
        </w:div>
        <w:div w:id="801269026">
          <w:marLeft w:val="0"/>
          <w:marRight w:val="0"/>
          <w:marTop w:val="0"/>
          <w:marBottom w:val="0"/>
          <w:divBdr>
            <w:top w:val="none" w:sz="0" w:space="0" w:color="auto"/>
            <w:left w:val="none" w:sz="0" w:space="0" w:color="auto"/>
            <w:bottom w:val="none" w:sz="0" w:space="0" w:color="auto"/>
            <w:right w:val="none" w:sz="0" w:space="0" w:color="auto"/>
          </w:divBdr>
        </w:div>
        <w:div w:id="1462502141">
          <w:marLeft w:val="0"/>
          <w:marRight w:val="0"/>
          <w:marTop w:val="0"/>
          <w:marBottom w:val="0"/>
          <w:divBdr>
            <w:top w:val="none" w:sz="0" w:space="0" w:color="auto"/>
            <w:left w:val="none" w:sz="0" w:space="0" w:color="auto"/>
            <w:bottom w:val="none" w:sz="0" w:space="0" w:color="auto"/>
            <w:right w:val="none" w:sz="0" w:space="0" w:color="auto"/>
          </w:divBdr>
        </w:div>
      </w:divsChild>
    </w:div>
    <w:div w:id="1958413012">
      <w:bodyDiv w:val="1"/>
      <w:marLeft w:val="0"/>
      <w:marRight w:val="0"/>
      <w:marTop w:val="0"/>
      <w:marBottom w:val="0"/>
      <w:divBdr>
        <w:top w:val="none" w:sz="0" w:space="0" w:color="auto"/>
        <w:left w:val="none" w:sz="0" w:space="0" w:color="auto"/>
        <w:bottom w:val="none" w:sz="0" w:space="0" w:color="auto"/>
        <w:right w:val="none" w:sz="0" w:space="0" w:color="auto"/>
      </w:divBdr>
      <w:divsChild>
        <w:div w:id="173227506">
          <w:marLeft w:val="0"/>
          <w:marRight w:val="0"/>
          <w:marTop w:val="0"/>
          <w:marBottom w:val="0"/>
          <w:divBdr>
            <w:top w:val="none" w:sz="0" w:space="0" w:color="auto"/>
            <w:left w:val="none" w:sz="0" w:space="0" w:color="auto"/>
            <w:bottom w:val="none" w:sz="0" w:space="0" w:color="auto"/>
            <w:right w:val="none" w:sz="0" w:space="0" w:color="auto"/>
          </w:divBdr>
        </w:div>
        <w:div w:id="2099670866">
          <w:marLeft w:val="0"/>
          <w:marRight w:val="0"/>
          <w:marTop w:val="0"/>
          <w:marBottom w:val="0"/>
          <w:divBdr>
            <w:top w:val="none" w:sz="0" w:space="0" w:color="auto"/>
            <w:left w:val="none" w:sz="0" w:space="0" w:color="auto"/>
            <w:bottom w:val="none" w:sz="0" w:space="0" w:color="auto"/>
            <w:right w:val="none" w:sz="0" w:space="0" w:color="auto"/>
          </w:divBdr>
        </w:div>
      </w:divsChild>
    </w:div>
    <w:div w:id="1959556747">
      <w:bodyDiv w:val="1"/>
      <w:marLeft w:val="0"/>
      <w:marRight w:val="0"/>
      <w:marTop w:val="0"/>
      <w:marBottom w:val="0"/>
      <w:divBdr>
        <w:top w:val="none" w:sz="0" w:space="0" w:color="auto"/>
        <w:left w:val="none" w:sz="0" w:space="0" w:color="auto"/>
        <w:bottom w:val="none" w:sz="0" w:space="0" w:color="auto"/>
        <w:right w:val="none" w:sz="0" w:space="0" w:color="auto"/>
      </w:divBdr>
      <w:divsChild>
        <w:div w:id="1634871268">
          <w:marLeft w:val="0"/>
          <w:marRight w:val="0"/>
          <w:marTop w:val="0"/>
          <w:marBottom w:val="0"/>
          <w:divBdr>
            <w:top w:val="none" w:sz="0" w:space="0" w:color="auto"/>
            <w:left w:val="none" w:sz="0" w:space="0" w:color="auto"/>
            <w:bottom w:val="none" w:sz="0" w:space="0" w:color="auto"/>
            <w:right w:val="none" w:sz="0" w:space="0" w:color="auto"/>
          </w:divBdr>
        </w:div>
      </w:divsChild>
    </w:div>
    <w:div w:id="1971208312">
      <w:bodyDiv w:val="1"/>
      <w:marLeft w:val="0"/>
      <w:marRight w:val="0"/>
      <w:marTop w:val="0"/>
      <w:marBottom w:val="0"/>
      <w:divBdr>
        <w:top w:val="none" w:sz="0" w:space="0" w:color="auto"/>
        <w:left w:val="none" w:sz="0" w:space="0" w:color="auto"/>
        <w:bottom w:val="none" w:sz="0" w:space="0" w:color="auto"/>
        <w:right w:val="none" w:sz="0" w:space="0" w:color="auto"/>
      </w:divBdr>
    </w:div>
    <w:div w:id="1971394692">
      <w:bodyDiv w:val="1"/>
      <w:marLeft w:val="0"/>
      <w:marRight w:val="0"/>
      <w:marTop w:val="0"/>
      <w:marBottom w:val="0"/>
      <w:divBdr>
        <w:top w:val="none" w:sz="0" w:space="0" w:color="auto"/>
        <w:left w:val="none" w:sz="0" w:space="0" w:color="auto"/>
        <w:bottom w:val="none" w:sz="0" w:space="0" w:color="auto"/>
        <w:right w:val="none" w:sz="0" w:space="0" w:color="auto"/>
      </w:divBdr>
      <w:divsChild>
        <w:div w:id="758218460">
          <w:marLeft w:val="0"/>
          <w:marRight w:val="0"/>
          <w:marTop w:val="0"/>
          <w:marBottom w:val="0"/>
          <w:divBdr>
            <w:top w:val="none" w:sz="0" w:space="0" w:color="auto"/>
            <w:left w:val="none" w:sz="0" w:space="0" w:color="auto"/>
            <w:bottom w:val="none" w:sz="0" w:space="0" w:color="auto"/>
            <w:right w:val="none" w:sz="0" w:space="0" w:color="auto"/>
          </w:divBdr>
        </w:div>
        <w:div w:id="1530947496">
          <w:marLeft w:val="0"/>
          <w:marRight w:val="0"/>
          <w:marTop w:val="0"/>
          <w:marBottom w:val="0"/>
          <w:divBdr>
            <w:top w:val="none" w:sz="0" w:space="0" w:color="auto"/>
            <w:left w:val="none" w:sz="0" w:space="0" w:color="auto"/>
            <w:bottom w:val="none" w:sz="0" w:space="0" w:color="auto"/>
            <w:right w:val="none" w:sz="0" w:space="0" w:color="auto"/>
          </w:divBdr>
        </w:div>
      </w:divsChild>
    </w:div>
    <w:div w:id="1995865411">
      <w:bodyDiv w:val="1"/>
      <w:marLeft w:val="0"/>
      <w:marRight w:val="0"/>
      <w:marTop w:val="0"/>
      <w:marBottom w:val="0"/>
      <w:divBdr>
        <w:top w:val="none" w:sz="0" w:space="0" w:color="auto"/>
        <w:left w:val="none" w:sz="0" w:space="0" w:color="auto"/>
        <w:bottom w:val="none" w:sz="0" w:space="0" w:color="auto"/>
        <w:right w:val="none" w:sz="0" w:space="0" w:color="auto"/>
      </w:divBdr>
      <w:divsChild>
        <w:div w:id="90929847">
          <w:marLeft w:val="0"/>
          <w:marRight w:val="0"/>
          <w:marTop w:val="0"/>
          <w:marBottom w:val="0"/>
          <w:divBdr>
            <w:top w:val="none" w:sz="0" w:space="0" w:color="auto"/>
            <w:left w:val="none" w:sz="0" w:space="0" w:color="auto"/>
            <w:bottom w:val="none" w:sz="0" w:space="0" w:color="auto"/>
            <w:right w:val="none" w:sz="0" w:space="0" w:color="auto"/>
          </w:divBdr>
        </w:div>
        <w:div w:id="1035278051">
          <w:marLeft w:val="0"/>
          <w:marRight w:val="0"/>
          <w:marTop w:val="0"/>
          <w:marBottom w:val="0"/>
          <w:divBdr>
            <w:top w:val="none" w:sz="0" w:space="0" w:color="auto"/>
            <w:left w:val="none" w:sz="0" w:space="0" w:color="auto"/>
            <w:bottom w:val="none" w:sz="0" w:space="0" w:color="auto"/>
            <w:right w:val="none" w:sz="0" w:space="0" w:color="auto"/>
          </w:divBdr>
        </w:div>
      </w:divsChild>
    </w:div>
    <w:div w:id="2010403190">
      <w:bodyDiv w:val="1"/>
      <w:marLeft w:val="0"/>
      <w:marRight w:val="0"/>
      <w:marTop w:val="0"/>
      <w:marBottom w:val="0"/>
      <w:divBdr>
        <w:top w:val="none" w:sz="0" w:space="0" w:color="auto"/>
        <w:left w:val="none" w:sz="0" w:space="0" w:color="auto"/>
        <w:bottom w:val="none" w:sz="0" w:space="0" w:color="auto"/>
        <w:right w:val="none" w:sz="0" w:space="0" w:color="auto"/>
      </w:divBdr>
      <w:divsChild>
        <w:div w:id="257369998">
          <w:marLeft w:val="0"/>
          <w:marRight w:val="0"/>
          <w:marTop w:val="0"/>
          <w:marBottom w:val="0"/>
          <w:divBdr>
            <w:top w:val="none" w:sz="0" w:space="0" w:color="auto"/>
            <w:left w:val="none" w:sz="0" w:space="0" w:color="auto"/>
            <w:bottom w:val="none" w:sz="0" w:space="0" w:color="auto"/>
            <w:right w:val="none" w:sz="0" w:space="0" w:color="auto"/>
          </w:divBdr>
        </w:div>
        <w:div w:id="491067938">
          <w:marLeft w:val="0"/>
          <w:marRight w:val="0"/>
          <w:marTop w:val="0"/>
          <w:marBottom w:val="0"/>
          <w:divBdr>
            <w:top w:val="none" w:sz="0" w:space="0" w:color="auto"/>
            <w:left w:val="none" w:sz="0" w:space="0" w:color="auto"/>
            <w:bottom w:val="none" w:sz="0" w:space="0" w:color="auto"/>
            <w:right w:val="none" w:sz="0" w:space="0" w:color="auto"/>
          </w:divBdr>
        </w:div>
        <w:div w:id="655114952">
          <w:marLeft w:val="0"/>
          <w:marRight w:val="0"/>
          <w:marTop w:val="0"/>
          <w:marBottom w:val="0"/>
          <w:divBdr>
            <w:top w:val="none" w:sz="0" w:space="0" w:color="auto"/>
            <w:left w:val="none" w:sz="0" w:space="0" w:color="auto"/>
            <w:bottom w:val="none" w:sz="0" w:space="0" w:color="auto"/>
            <w:right w:val="none" w:sz="0" w:space="0" w:color="auto"/>
          </w:divBdr>
        </w:div>
      </w:divsChild>
    </w:div>
    <w:div w:id="2016230326">
      <w:bodyDiv w:val="1"/>
      <w:marLeft w:val="0"/>
      <w:marRight w:val="0"/>
      <w:marTop w:val="0"/>
      <w:marBottom w:val="0"/>
      <w:divBdr>
        <w:top w:val="none" w:sz="0" w:space="0" w:color="auto"/>
        <w:left w:val="none" w:sz="0" w:space="0" w:color="auto"/>
        <w:bottom w:val="none" w:sz="0" w:space="0" w:color="auto"/>
        <w:right w:val="none" w:sz="0" w:space="0" w:color="auto"/>
      </w:divBdr>
      <w:divsChild>
        <w:div w:id="134489669">
          <w:marLeft w:val="0"/>
          <w:marRight w:val="0"/>
          <w:marTop w:val="0"/>
          <w:marBottom w:val="0"/>
          <w:divBdr>
            <w:top w:val="none" w:sz="0" w:space="0" w:color="auto"/>
            <w:left w:val="none" w:sz="0" w:space="0" w:color="auto"/>
            <w:bottom w:val="none" w:sz="0" w:space="0" w:color="auto"/>
            <w:right w:val="none" w:sz="0" w:space="0" w:color="auto"/>
          </w:divBdr>
        </w:div>
        <w:div w:id="976882134">
          <w:marLeft w:val="0"/>
          <w:marRight w:val="0"/>
          <w:marTop w:val="0"/>
          <w:marBottom w:val="0"/>
          <w:divBdr>
            <w:top w:val="none" w:sz="0" w:space="0" w:color="auto"/>
            <w:left w:val="none" w:sz="0" w:space="0" w:color="auto"/>
            <w:bottom w:val="none" w:sz="0" w:space="0" w:color="auto"/>
            <w:right w:val="none" w:sz="0" w:space="0" w:color="auto"/>
          </w:divBdr>
        </w:div>
        <w:div w:id="1472791021">
          <w:marLeft w:val="0"/>
          <w:marRight w:val="0"/>
          <w:marTop w:val="0"/>
          <w:marBottom w:val="0"/>
          <w:divBdr>
            <w:top w:val="none" w:sz="0" w:space="0" w:color="auto"/>
            <w:left w:val="none" w:sz="0" w:space="0" w:color="auto"/>
            <w:bottom w:val="none" w:sz="0" w:space="0" w:color="auto"/>
            <w:right w:val="none" w:sz="0" w:space="0" w:color="auto"/>
          </w:divBdr>
        </w:div>
      </w:divsChild>
    </w:div>
    <w:div w:id="2033143504">
      <w:bodyDiv w:val="1"/>
      <w:marLeft w:val="0"/>
      <w:marRight w:val="0"/>
      <w:marTop w:val="0"/>
      <w:marBottom w:val="0"/>
      <w:divBdr>
        <w:top w:val="none" w:sz="0" w:space="0" w:color="auto"/>
        <w:left w:val="none" w:sz="0" w:space="0" w:color="auto"/>
        <w:bottom w:val="none" w:sz="0" w:space="0" w:color="auto"/>
        <w:right w:val="none" w:sz="0" w:space="0" w:color="auto"/>
      </w:divBdr>
      <w:divsChild>
        <w:div w:id="42802214">
          <w:marLeft w:val="0"/>
          <w:marRight w:val="0"/>
          <w:marTop w:val="0"/>
          <w:marBottom w:val="0"/>
          <w:divBdr>
            <w:top w:val="none" w:sz="0" w:space="0" w:color="auto"/>
            <w:left w:val="none" w:sz="0" w:space="0" w:color="auto"/>
            <w:bottom w:val="none" w:sz="0" w:space="0" w:color="auto"/>
            <w:right w:val="none" w:sz="0" w:space="0" w:color="auto"/>
          </w:divBdr>
        </w:div>
      </w:divsChild>
    </w:div>
    <w:div w:id="2042439757">
      <w:bodyDiv w:val="1"/>
      <w:marLeft w:val="0"/>
      <w:marRight w:val="0"/>
      <w:marTop w:val="0"/>
      <w:marBottom w:val="0"/>
      <w:divBdr>
        <w:top w:val="none" w:sz="0" w:space="0" w:color="auto"/>
        <w:left w:val="none" w:sz="0" w:space="0" w:color="auto"/>
        <w:bottom w:val="none" w:sz="0" w:space="0" w:color="auto"/>
        <w:right w:val="none" w:sz="0" w:space="0" w:color="auto"/>
      </w:divBdr>
      <w:divsChild>
        <w:div w:id="1362900215">
          <w:marLeft w:val="0"/>
          <w:marRight w:val="0"/>
          <w:marTop w:val="0"/>
          <w:marBottom w:val="0"/>
          <w:divBdr>
            <w:top w:val="none" w:sz="0" w:space="0" w:color="auto"/>
            <w:left w:val="none" w:sz="0" w:space="0" w:color="auto"/>
            <w:bottom w:val="none" w:sz="0" w:space="0" w:color="auto"/>
            <w:right w:val="none" w:sz="0" w:space="0" w:color="auto"/>
          </w:divBdr>
        </w:div>
        <w:div w:id="1596161612">
          <w:marLeft w:val="0"/>
          <w:marRight w:val="0"/>
          <w:marTop w:val="0"/>
          <w:marBottom w:val="0"/>
          <w:divBdr>
            <w:top w:val="none" w:sz="0" w:space="0" w:color="auto"/>
            <w:left w:val="none" w:sz="0" w:space="0" w:color="auto"/>
            <w:bottom w:val="none" w:sz="0" w:space="0" w:color="auto"/>
            <w:right w:val="none" w:sz="0" w:space="0" w:color="auto"/>
          </w:divBdr>
        </w:div>
      </w:divsChild>
    </w:div>
    <w:div w:id="2047631771">
      <w:bodyDiv w:val="1"/>
      <w:marLeft w:val="0"/>
      <w:marRight w:val="0"/>
      <w:marTop w:val="0"/>
      <w:marBottom w:val="0"/>
      <w:divBdr>
        <w:top w:val="none" w:sz="0" w:space="0" w:color="auto"/>
        <w:left w:val="none" w:sz="0" w:space="0" w:color="auto"/>
        <w:bottom w:val="none" w:sz="0" w:space="0" w:color="auto"/>
        <w:right w:val="none" w:sz="0" w:space="0" w:color="auto"/>
      </w:divBdr>
      <w:divsChild>
        <w:div w:id="1937056233">
          <w:marLeft w:val="0"/>
          <w:marRight w:val="0"/>
          <w:marTop w:val="0"/>
          <w:marBottom w:val="0"/>
          <w:divBdr>
            <w:top w:val="none" w:sz="0" w:space="0" w:color="auto"/>
            <w:left w:val="none" w:sz="0" w:space="0" w:color="auto"/>
            <w:bottom w:val="none" w:sz="0" w:space="0" w:color="auto"/>
            <w:right w:val="none" w:sz="0" w:space="0" w:color="auto"/>
          </w:divBdr>
        </w:div>
      </w:divsChild>
    </w:div>
    <w:div w:id="2054888078">
      <w:bodyDiv w:val="1"/>
      <w:marLeft w:val="0"/>
      <w:marRight w:val="0"/>
      <w:marTop w:val="0"/>
      <w:marBottom w:val="0"/>
      <w:divBdr>
        <w:top w:val="none" w:sz="0" w:space="0" w:color="auto"/>
        <w:left w:val="none" w:sz="0" w:space="0" w:color="auto"/>
        <w:bottom w:val="none" w:sz="0" w:space="0" w:color="auto"/>
        <w:right w:val="none" w:sz="0" w:space="0" w:color="auto"/>
      </w:divBdr>
      <w:divsChild>
        <w:div w:id="1183595807">
          <w:marLeft w:val="0"/>
          <w:marRight w:val="0"/>
          <w:marTop w:val="0"/>
          <w:marBottom w:val="0"/>
          <w:divBdr>
            <w:top w:val="none" w:sz="0" w:space="0" w:color="auto"/>
            <w:left w:val="none" w:sz="0" w:space="0" w:color="auto"/>
            <w:bottom w:val="none" w:sz="0" w:space="0" w:color="auto"/>
            <w:right w:val="none" w:sz="0" w:space="0" w:color="auto"/>
          </w:divBdr>
        </w:div>
        <w:div w:id="1524827232">
          <w:marLeft w:val="0"/>
          <w:marRight w:val="0"/>
          <w:marTop w:val="0"/>
          <w:marBottom w:val="0"/>
          <w:divBdr>
            <w:top w:val="none" w:sz="0" w:space="0" w:color="auto"/>
            <w:left w:val="none" w:sz="0" w:space="0" w:color="auto"/>
            <w:bottom w:val="none" w:sz="0" w:space="0" w:color="auto"/>
            <w:right w:val="none" w:sz="0" w:space="0" w:color="auto"/>
          </w:divBdr>
        </w:div>
        <w:div w:id="1599750324">
          <w:marLeft w:val="0"/>
          <w:marRight w:val="0"/>
          <w:marTop w:val="0"/>
          <w:marBottom w:val="0"/>
          <w:divBdr>
            <w:top w:val="none" w:sz="0" w:space="0" w:color="auto"/>
            <w:left w:val="none" w:sz="0" w:space="0" w:color="auto"/>
            <w:bottom w:val="none" w:sz="0" w:space="0" w:color="auto"/>
            <w:right w:val="none" w:sz="0" w:space="0" w:color="auto"/>
          </w:divBdr>
        </w:div>
        <w:div w:id="1624731455">
          <w:marLeft w:val="0"/>
          <w:marRight w:val="0"/>
          <w:marTop w:val="0"/>
          <w:marBottom w:val="0"/>
          <w:divBdr>
            <w:top w:val="none" w:sz="0" w:space="0" w:color="auto"/>
            <w:left w:val="none" w:sz="0" w:space="0" w:color="auto"/>
            <w:bottom w:val="none" w:sz="0" w:space="0" w:color="auto"/>
            <w:right w:val="none" w:sz="0" w:space="0" w:color="auto"/>
          </w:divBdr>
        </w:div>
      </w:divsChild>
    </w:div>
    <w:div w:id="2074113648">
      <w:bodyDiv w:val="1"/>
      <w:marLeft w:val="0"/>
      <w:marRight w:val="0"/>
      <w:marTop w:val="0"/>
      <w:marBottom w:val="0"/>
      <w:divBdr>
        <w:top w:val="none" w:sz="0" w:space="0" w:color="auto"/>
        <w:left w:val="none" w:sz="0" w:space="0" w:color="auto"/>
        <w:bottom w:val="none" w:sz="0" w:space="0" w:color="auto"/>
        <w:right w:val="none" w:sz="0" w:space="0" w:color="auto"/>
      </w:divBdr>
      <w:divsChild>
        <w:div w:id="383214605">
          <w:marLeft w:val="0"/>
          <w:marRight w:val="0"/>
          <w:marTop w:val="0"/>
          <w:marBottom w:val="0"/>
          <w:divBdr>
            <w:top w:val="none" w:sz="0" w:space="0" w:color="auto"/>
            <w:left w:val="none" w:sz="0" w:space="0" w:color="auto"/>
            <w:bottom w:val="none" w:sz="0" w:space="0" w:color="auto"/>
            <w:right w:val="none" w:sz="0" w:space="0" w:color="auto"/>
          </w:divBdr>
        </w:div>
      </w:divsChild>
    </w:div>
    <w:div w:id="2086609608">
      <w:bodyDiv w:val="1"/>
      <w:marLeft w:val="0"/>
      <w:marRight w:val="0"/>
      <w:marTop w:val="0"/>
      <w:marBottom w:val="0"/>
      <w:divBdr>
        <w:top w:val="none" w:sz="0" w:space="0" w:color="auto"/>
        <w:left w:val="none" w:sz="0" w:space="0" w:color="auto"/>
        <w:bottom w:val="none" w:sz="0" w:space="0" w:color="auto"/>
        <w:right w:val="none" w:sz="0" w:space="0" w:color="auto"/>
      </w:divBdr>
      <w:divsChild>
        <w:div w:id="232467479">
          <w:marLeft w:val="0"/>
          <w:marRight w:val="0"/>
          <w:marTop w:val="0"/>
          <w:marBottom w:val="0"/>
          <w:divBdr>
            <w:top w:val="none" w:sz="0" w:space="0" w:color="auto"/>
            <w:left w:val="none" w:sz="0" w:space="0" w:color="auto"/>
            <w:bottom w:val="none" w:sz="0" w:space="0" w:color="auto"/>
            <w:right w:val="none" w:sz="0" w:space="0" w:color="auto"/>
          </w:divBdr>
        </w:div>
        <w:div w:id="603222070">
          <w:marLeft w:val="0"/>
          <w:marRight w:val="0"/>
          <w:marTop w:val="0"/>
          <w:marBottom w:val="0"/>
          <w:divBdr>
            <w:top w:val="none" w:sz="0" w:space="0" w:color="auto"/>
            <w:left w:val="none" w:sz="0" w:space="0" w:color="auto"/>
            <w:bottom w:val="none" w:sz="0" w:space="0" w:color="auto"/>
            <w:right w:val="none" w:sz="0" w:space="0" w:color="auto"/>
          </w:divBdr>
        </w:div>
        <w:div w:id="1777746788">
          <w:marLeft w:val="0"/>
          <w:marRight w:val="0"/>
          <w:marTop w:val="0"/>
          <w:marBottom w:val="0"/>
          <w:divBdr>
            <w:top w:val="none" w:sz="0" w:space="0" w:color="auto"/>
            <w:left w:val="none" w:sz="0" w:space="0" w:color="auto"/>
            <w:bottom w:val="none" w:sz="0" w:space="0" w:color="auto"/>
            <w:right w:val="none" w:sz="0" w:space="0" w:color="auto"/>
          </w:divBdr>
        </w:div>
        <w:div w:id="1833447067">
          <w:marLeft w:val="0"/>
          <w:marRight w:val="0"/>
          <w:marTop w:val="0"/>
          <w:marBottom w:val="0"/>
          <w:divBdr>
            <w:top w:val="none" w:sz="0" w:space="0" w:color="auto"/>
            <w:left w:val="none" w:sz="0" w:space="0" w:color="auto"/>
            <w:bottom w:val="none" w:sz="0" w:space="0" w:color="auto"/>
            <w:right w:val="none" w:sz="0" w:space="0" w:color="auto"/>
          </w:divBdr>
        </w:div>
      </w:divsChild>
    </w:div>
    <w:div w:id="2090080492">
      <w:bodyDiv w:val="1"/>
      <w:marLeft w:val="0"/>
      <w:marRight w:val="0"/>
      <w:marTop w:val="0"/>
      <w:marBottom w:val="0"/>
      <w:divBdr>
        <w:top w:val="none" w:sz="0" w:space="0" w:color="auto"/>
        <w:left w:val="none" w:sz="0" w:space="0" w:color="auto"/>
        <w:bottom w:val="none" w:sz="0" w:space="0" w:color="auto"/>
        <w:right w:val="none" w:sz="0" w:space="0" w:color="auto"/>
      </w:divBdr>
      <w:divsChild>
        <w:div w:id="331831942">
          <w:marLeft w:val="0"/>
          <w:marRight w:val="0"/>
          <w:marTop w:val="0"/>
          <w:marBottom w:val="0"/>
          <w:divBdr>
            <w:top w:val="none" w:sz="0" w:space="0" w:color="auto"/>
            <w:left w:val="none" w:sz="0" w:space="0" w:color="auto"/>
            <w:bottom w:val="none" w:sz="0" w:space="0" w:color="auto"/>
            <w:right w:val="none" w:sz="0" w:space="0" w:color="auto"/>
          </w:divBdr>
        </w:div>
        <w:div w:id="1067417472">
          <w:marLeft w:val="0"/>
          <w:marRight w:val="0"/>
          <w:marTop w:val="0"/>
          <w:marBottom w:val="0"/>
          <w:divBdr>
            <w:top w:val="none" w:sz="0" w:space="0" w:color="auto"/>
            <w:left w:val="none" w:sz="0" w:space="0" w:color="auto"/>
            <w:bottom w:val="none" w:sz="0" w:space="0" w:color="auto"/>
            <w:right w:val="none" w:sz="0" w:space="0" w:color="auto"/>
          </w:divBdr>
        </w:div>
        <w:div w:id="2063019343">
          <w:marLeft w:val="0"/>
          <w:marRight w:val="0"/>
          <w:marTop w:val="0"/>
          <w:marBottom w:val="0"/>
          <w:divBdr>
            <w:top w:val="none" w:sz="0" w:space="0" w:color="auto"/>
            <w:left w:val="none" w:sz="0" w:space="0" w:color="auto"/>
            <w:bottom w:val="none" w:sz="0" w:space="0" w:color="auto"/>
            <w:right w:val="none" w:sz="0" w:space="0" w:color="auto"/>
          </w:divBdr>
        </w:div>
      </w:divsChild>
    </w:div>
    <w:div w:id="2113933572">
      <w:bodyDiv w:val="1"/>
      <w:marLeft w:val="0"/>
      <w:marRight w:val="0"/>
      <w:marTop w:val="0"/>
      <w:marBottom w:val="0"/>
      <w:divBdr>
        <w:top w:val="none" w:sz="0" w:space="0" w:color="auto"/>
        <w:left w:val="none" w:sz="0" w:space="0" w:color="auto"/>
        <w:bottom w:val="none" w:sz="0" w:space="0" w:color="auto"/>
        <w:right w:val="none" w:sz="0" w:space="0" w:color="auto"/>
      </w:divBdr>
      <w:divsChild>
        <w:div w:id="412318004">
          <w:marLeft w:val="0"/>
          <w:marRight w:val="0"/>
          <w:marTop w:val="0"/>
          <w:marBottom w:val="0"/>
          <w:divBdr>
            <w:top w:val="none" w:sz="0" w:space="0" w:color="auto"/>
            <w:left w:val="none" w:sz="0" w:space="0" w:color="auto"/>
            <w:bottom w:val="none" w:sz="0" w:space="0" w:color="auto"/>
            <w:right w:val="none" w:sz="0" w:space="0" w:color="auto"/>
          </w:divBdr>
        </w:div>
      </w:divsChild>
    </w:div>
    <w:div w:id="2120760005">
      <w:bodyDiv w:val="1"/>
      <w:marLeft w:val="0"/>
      <w:marRight w:val="0"/>
      <w:marTop w:val="0"/>
      <w:marBottom w:val="0"/>
      <w:divBdr>
        <w:top w:val="none" w:sz="0" w:space="0" w:color="auto"/>
        <w:left w:val="none" w:sz="0" w:space="0" w:color="auto"/>
        <w:bottom w:val="none" w:sz="0" w:space="0" w:color="auto"/>
        <w:right w:val="none" w:sz="0" w:space="0" w:color="auto"/>
      </w:divBdr>
      <w:divsChild>
        <w:div w:id="436563375">
          <w:marLeft w:val="0"/>
          <w:marRight w:val="0"/>
          <w:marTop w:val="0"/>
          <w:marBottom w:val="0"/>
          <w:divBdr>
            <w:top w:val="none" w:sz="0" w:space="0" w:color="auto"/>
            <w:left w:val="none" w:sz="0" w:space="0" w:color="auto"/>
            <w:bottom w:val="none" w:sz="0" w:space="0" w:color="auto"/>
            <w:right w:val="none" w:sz="0" w:space="0" w:color="auto"/>
          </w:divBdr>
        </w:div>
      </w:divsChild>
    </w:div>
    <w:div w:id="2127040992">
      <w:bodyDiv w:val="1"/>
      <w:marLeft w:val="0"/>
      <w:marRight w:val="0"/>
      <w:marTop w:val="0"/>
      <w:marBottom w:val="0"/>
      <w:divBdr>
        <w:top w:val="none" w:sz="0" w:space="0" w:color="auto"/>
        <w:left w:val="none" w:sz="0" w:space="0" w:color="auto"/>
        <w:bottom w:val="none" w:sz="0" w:space="0" w:color="auto"/>
        <w:right w:val="none" w:sz="0" w:space="0" w:color="auto"/>
      </w:divBdr>
      <w:divsChild>
        <w:div w:id="1577589795">
          <w:marLeft w:val="0"/>
          <w:marRight w:val="0"/>
          <w:marTop w:val="0"/>
          <w:marBottom w:val="0"/>
          <w:divBdr>
            <w:top w:val="none" w:sz="0" w:space="0" w:color="auto"/>
            <w:left w:val="none" w:sz="0" w:space="0" w:color="auto"/>
            <w:bottom w:val="none" w:sz="0" w:space="0" w:color="auto"/>
            <w:right w:val="none" w:sz="0" w:space="0" w:color="auto"/>
          </w:divBdr>
        </w:div>
      </w:divsChild>
    </w:div>
    <w:div w:id="2129422946">
      <w:bodyDiv w:val="1"/>
      <w:marLeft w:val="0"/>
      <w:marRight w:val="0"/>
      <w:marTop w:val="0"/>
      <w:marBottom w:val="0"/>
      <w:divBdr>
        <w:top w:val="none" w:sz="0" w:space="0" w:color="auto"/>
        <w:left w:val="none" w:sz="0" w:space="0" w:color="auto"/>
        <w:bottom w:val="none" w:sz="0" w:space="0" w:color="auto"/>
        <w:right w:val="none" w:sz="0" w:space="0" w:color="auto"/>
      </w:divBdr>
      <w:divsChild>
        <w:div w:id="1890729775">
          <w:marLeft w:val="0"/>
          <w:marRight w:val="0"/>
          <w:marTop w:val="0"/>
          <w:marBottom w:val="0"/>
          <w:divBdr>
            <w:top w:val="none" w:sz="0" w:space="0" w:color="auto"/>
            <w:left w:val="none" w:sz="0" w:space="0" w:color="auto"/>
            <w:bottom w:val="none" w:sz="0" w:space="0" w:color="auto"/>
            <w:right w:val="none" w:sz="0" w:space="0" w:color="auto"/>
          </w:divBdr>
        </w:div>
      </w:divsChild>
    </w:div>
    <w:div w:id="2136365443">
      <w:bodyDiv w:val="1"/>
      <w:marLeft w:val="0"/>
      <w:marRight w:val="0"/>
      <w:marTop w:val="0"/>
      <w:marBottom w:val="0"/>
      <w:divBdr>
        <w:top w:val="none" w:sz="0" w:space="0" w:color="auto"/>
        <w:left w:val="none" w:sz="0" w:space="0" w:color="auto"/>
        <w:bottom w:val="none" w:sz="0" w:space="0" w:color="auto"/>
        <w:right w:val="none" w:sz="0" w:space="0" w:color="auto"/>
      </w:divBdr>
      <w:divsChild>
        <w:div w:id="379400747">
          <w:marLeft w:val="0"/>
          <w:marRight w:val="0"/>
          <w:marTop w:val="0"/>
          <w:marBottom w:val="0"/>
          <w:divBdr>
            <w:top w:val="none" w:sz="0" w:space="0" w:color="auto"/>
            <w:left w:val="none" w:sz="0" w:space="0" w:color="auto"/>
            <w:bottom w:val="none" w:sz="0" w:space="0" w:color="auto"/>
            <w:right w:val="none" w:sz="0" w:space="0" w:color="auto"/>
          </w:divBdr>
        </w:div>
        <w:div w:id="592393790">
          <w:marLeft w:val="0"/>
          <w:marRight w:val="0"/>
          <w:marTop w:val="0"/>
          <w:marBottom w:val="0"/>
          <w:divBdr>
            <w:top w:val="none" w:sz="0" w:space="0" w:color="auto"/>
            <w:left w:val="none" w:sz="0" w:space="0" w:color="auto"/>
            <w:bottom w:val="none" w:sz="0" w:space="0" w:color="auto"/>
            <w:right w:val="none" w:sz="0" w:space="0" w:color="auto"/>
          </w:divBdr>
        </w:div>
      </w:divsChild>
    </w:div>
    <w:div w:id="2142653652">
      <w:bodyDiv w:val="1"/>
      <w:marLeft w:val="0"/>
      <w:marRight w:val="0"/>
      <w:marTop w:val="0"/>
      <w:marBottom w:val="0"/>
      <w:divBdr>
        <w:top w:val="none" w:sz="0" w:space="0" w:color="auto"/>
        <w:left w:val="none" w:sz="0" w:space="0" w:color="auto"/>
        <w:bottom w:val="none" w:sz="0" w:space="0" w:color="auto"/>
        <w:right w:val="none" w:sz="0" w:space="0" w:color="auto"/>
      </w:divBdr>
      <w:divsChild>
        <w:div w:id="2360909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hyperlink" Target="https://www.hse.gov.uk/humanfactors/assets/docs/procinfo.pdf" TargetMode="External"/><Relationship Id="rId21" Type="http://schemas.openxmlformats.org/officeDocument/2006/relationships/image" Target="media/image6.wmf"/><Relationship Id="rId42" Type="http://schemas.openxmlformats.org/officeDocument/2006/relationships/header" Target="header6.xml"/><Relationship Id="rId47" Type="http://schemas.openxmlformats.org/officeDocument/2006/relationships/oleObject" Target="embeddings/oleObject1.bin"/><Relationship Id="rId63" Type="http://schemas.openxmlformats.org/officeDocument/2006/relationships/footer" Target="footer15.xml"/><Relationship Id="rId68" Type="http://schemas.openxmlformats.org/officeDocument/2006/relationships/header" Target="header17.xml"/><Relationship Id="rId84" Type="http://schemas.openxmlformats.org/officeDocument/2006/relationships/hyperlink" Target="https://lovdata.no/dokument/NL/lov/2005-06-17-62" TargetMode="External"/><Relationship Id="rId89" Type="http://schemas.openxmlformats.org/officeDocument/2006/relationships/hyperlink" Target="https://online.standard.no/nb/ns-en-547-1-1996a1-2008" TargetMode="External"/><Relationship Id="rId112" Type="http://schemas.openxmlformats.org/officeDocument/2006/relationships/hyperlink" Target="https://lovdata.no/dokument/LTI/forskrift/2006-04-26-456" TargetMode="External"/><Relationship Id="rId133" Type="http://schemas.openxmlformats.org/officeDocument/2006/relationships/hyperlink" Target="https://online.standard.no/nb/ns-en-iso-10075-2-2000" TargetMode="External"/><Relationship Id="rId138" Type="http://schemas.openxmlformats.org/officeDocument/2006/relationships/hyperlink" Target="https://online.standard.no/nb/iso-11064-5-2008-2" TargetMode="External"/><Relationship Id="rId154" Type="http://schemas.openxmlformats.org/officeDocument/2006/relationships/hyperlink" Target="https://online.standard.no/nb/norsok-s-002n-2018ac-2021-2" TargetMode="External"/><Relationship Id="rId159" Type="http://schemas.openxmlformats.org/officeDocument/2006/relationships/hyperlink" Target="http://www.arbeidstilsynet.no/en/laws-and-regulations/regulations/the-workplace-regulations" TargetMode="External"/><Relationship Id="rId175" Type="http://schemas.openxmlformats.org/officeDocument/2006/relationships/image" Target="media/image29.wmf"/><Relationship Id="rId170" Type="http://schemas.openxmlformats.org/officeDocument/2006/relationships/hyperlink" Target="https://doi.org/10.1080/00140139508925221" TargetMode="External"/><Relationship Id="rId16" Type="http://schemas.openxmlformats.org/officeDocument/2006/relationships/header" Target="header2.xml"/><Relationship Id="rId107" Type="http://schemas.openxmlformats.org/officeDocument/2006/relationships/hyperlink" Target="https://online.standard.no/nb/eemua-publication-201" TargetMode="External"/><Relationship Id="rId11" Type="http://schemas.openxmlformats.org/officeDocument/2006/relationships/endnotes" Target="endnotes.xml"/><Relationship Id="rId32" Type="http://schemas.openxmlformats.org/officeDocument/2006/relationships/image" Target="media/image12.wmf"/><Relationship Id="rId37" Type="http://schemas.openxmlformats.org/officeDocument/2006/relationships/image" Target="media/image16.emf"/><Relationship Id="rId53" Type="http://schemas.openxmlformats.org/officeDocument/2006/relationships/footer" Target="footer10.xml"/><Relationship Id="rId58" Type="http://schemas.openxmlformats.org/officeDocument/2006/relationships/header" Target="header13.xml"/><Relationship Id="rId74" Type="http://schemas.openxmlformats.org/officeDocument/2006/relationships/image" Target="media/image23.wmf"/><Relationship Id="rId79" Type="http://schemas.openxmlformats.org/officeDocument/2006/relationships/image" Target="media/image26.wmf"/><Relationship Id="rId102" Type="http://schemas.openxmlformats.org/officeDocument/2006/relationships/hyperlink" Target="https://online.standard.no/nb/ns-en-1838-2013" TargetMode="External"/><Relationship Id="rId123" Type="http://schemas.openxmlformats.org/officeDocument/2006/relationships/hyperlink" Target="https://online.standard.no/nb/nek-iec-61892-2-2019" TargetMode="External"/><Relationship Id="rId128" Type="http://schemas.openxmlformats.org/officeDocument/2006/relationships/hyperlink" Target="https://online.standard.no/nb/ns-en-iso-5349-1-2001" TargetMode="External"/><Relationship Id="rId144" Type="http://schemas.openxmlformats.org/officeDocument/2006/relationships/hyperlink" Target="https://online.standard.no/nb/nek-isoiec-27001-2022" TargetMode="External"/><Relationship Id="rId149" Type="http://schemas.openxmlformats.org/officeDocument/2006/relationships/hyperlink" Target="http://www.standard.no/standard/index.db2?id=1780" TargetMode="External"/><Relationship Id="rId5" Type="http://schemas.openxmlformats.org/officeDocument/2006/relationships/customXml" Target="../customXml/item5.xml"/><Relationship Id="rId90" Type="http://schemas.openxmlformats.org/officeDocument/2006/relationships/hyperlink" Target="https://online.standard.no/nb/ns-en-547-1-1996a1-2008" TargetMode="External"/><Relationship Id="rId95" Type="http://schemas.openxmlformats.org/officeDocument/2006/relationships/hyperlink" Target="https://online.standard.no/nb/ns-en-894-2-1997a1-2008" TargetMode="External"/><Relationship Id="rId160" Type="http://schemas.openxmlformats.org/officeDocument/2006/relationships/hyperlink" Target="https://lovdata.no/nav/forskrift/2010-04-29-611" TargetMode="External"/><Relationship Id="rId165" Type="http://schemas.openxmlformats.org/officeDocument/2006/relationships/hyperlink" Target="http://www.nrc.gov/reading-rm/doc-collections/nuregs/staff/index.html" TargetMode="External"/><Relationship Id="rId181" Type="http://schemas.openxmlformats.org/officeDocument/2006/relationships/image" Target="media/image34.emf"/><Relationship Id="rId186" Type="http://schemas.openxmlformats.org/officeDocument/2006/relationships/fontTable" Target="fontTable.xml"/><Relationship Id="rId22" Type="http://schemas.openxmlformats.org/officeDocument/2006/relationships/image" Target="media/image7.wmf"/><Relationship Id="rId27" Type="http://schemas.openxmlformats.org/officeDocument/2006/relationships/hyperlink" Target="http://www.criop.sintef.no" TargetMode="External"/><Relationship Id="rId43" Type="http://schemas.openxmlformats.org/officeDocument/2006/relationships/footer" Target="footer6.xml"/><Relationship Id="rId48" Type="http://schemas.openxmlformats.org/officeDocument/2006/relationships/header" Target="header8.xml"/><Relationship Id="rId64" Type="http://schemas.openxmlformats.org/officeDocument/2006/relationships/header" Target="header16.xml"/><Relationship Id="rId69" Type="http://schemas.openxmlformats.org/officeDocument/2006/relationships/footer" Target="footer17.xml"/><Relationship Id="rId113" Type="http://schemas.openxmlformats.org/officeDocument/2006/relationships/hyperlink" Target="https://lovdata.no/dokument/SF/forskrift/1991-12-20-878" TargetMode="External"/><Relationship Id="rId118" Type="http://schemas.openxmlformats.org/officeDocument/2006/relationships/hyperlink" Target="https://comfortzone-cctv.co.uk/wp-content/uploads/2019/04/Home-Office-CCTV-Operations-Manual-HOSDB-2009.pdf" TargetMode="External"/><Relationship Id="rId134" Type="http://schemas.openxmlformats.org/officeDocument/2006/relationships/hyperlink" Target="https://online.standard.no/nb/iso-11064-1-2000" TargetMode="External"/><Relationship Id="rId139" Type="http://schemas.openxmlformats.org/officeDocument/2006/relationships/hyperlink" Target="https://online.standard.no/nb/iso-11064-6-2005-3" TargetMode="External"/><Relationship Id="rId80" Type="http://schemas.openxmlformats.org/officeDocument/2006/relationships/image" Target="media/image27.wmf"/><Relationship Id="rId85" Type="http://schemas.openxmlformats.org/officeDocument/2006/relationships/hyperlink" Target="https://doi.org/10.1109/tc.1976.1674590" TargetMode="External"/><Relationship Id="rId150" Type="http://schemas.openxmlformats.org/officeDocument/2006/relationships/hyperlink" Target="https://online.standard.no/nb/norsok-c-001-2022" TargetMode="External"/><Relationship Id="rId155" Type="http://schemas.openxmlformats.org/officeDocument/2006/relationships/hyperlink" Target="https://online.standard.no/nb/norsok-i-002-2021" TargetMode="External"/><Relationship Id="rId171" Type="http://schemas.openxmlformats.org/officeDocument/2006/relationships/hyperlink" Target="https://www.regjeringen.no/contentassets/dfd4ef4df070442b802559d1bc810715/no/pdfa/stm200120020007000dddpdfa.pdf" TargetMode="External"/><Relationship Id="rId176" Type="http://schemas.openxmlformats.org/officeDocument/2006/relationships/image" Target="media/image30.emf"/><Relationship Id="rId12" Type="http://schemas.openxmlformats.org/officeDocument/2006/relationships/image" Target="media/image1.wmf"/><Relationship Id="rId17" Type="http://schemas.openxmlformats.org/officeDocument/2006/relationships/footer" Target="footer2.xml"/><Relationship Id="rId33" Type="http://schemas.openxmlformats.org/officeDocument/2006/relationships/image" Target="media/image13.wmf"/><Relationship Id="rId38" Type="http://schemas.openxmlformats.org/officeDocument/2006/relationships/header" Target="header5.xml"/><Relationship Id="rId59" Type="http://schemas.openxmlformats.org/officeDocument/2006/relationships/footer" Target="footer13.xml"/><Relationship Id="rId103" Type="http://schemas.openxmlformats.org/officeDocument/2006/relationships/hyperlink" Target="https://online.standard.no/nb/ns-en-12464-1-2021" TargetMode="External"/><Relationship Id="rId108" Type="http://schemas.openxmlformats.org/officeDocument/2006/relationships/hyperlink" Target="https://publishing.energyinst.org/topics/human-and-organisational-factors/training-and-competence-including-supervision/guidance-on-crew-resource-management-crm-and-non-technical-skills-training-programmes2" TargetMode="External"/><Relationship Id="rId124" Type="http://schemas.openxmlformats.org/officeDocument/2006/relationships/hyperlink" Target="https://online.standard.no/nb/nek-en-iec-62682-2023" TargetMode="External"/><Relationship Id="rId129" Type="http://schemas.openxmlformats.org/officeDocument/2006/relationships/hyperlink" Target="https://online.standard.no/nb/ns-en-iso-9241-5-1999" TargetMode="External"/><Relationship Id="rId54" Type="http://schemas.openxmlformats.org/officeDocument/2006/relationships/header" Target="header11.xml"/><Relationship Id="rId70" Type="http://schemas.openxmlformats.org/officeDocument/2006/relationships/header" Target="header18.xml"/><Relationship Id="rId75" Type="http://schemas.openxmlformats.org/officeDocument/2006/relationships/image" Target="media/image24.wmf"/><Relationship Id="rId91" Type="http://schemas.openxmlformats.org/officeDocument/2006/relationships/hyperlink" Target="https://online.standard.no/nb/ns-en-547-2-1996a1-2008" TargetMode="External"/><Relationship Id="rId96" Type="http://schemas.openxmlformats.org/officeDocument/2006/relationships/hyperlink" Target="https://online.standard.no/nb/ns-en-894-3-2000a1-2008" TargetMode="External"/><Relationship Id="rId140" Type="http://schemas.openxmlformats.org/officeDocument/2006/relationships/hyperlink" Target="https://online.standard.no/nb/iso-11064-7-2006-3" TargetMode="External"/><Relationship Id="rId145" Type="http://schemas.openxmlformats.org/officeDocument/2006/relationships/hyperlink" Target="https://online.standard.no/nb/nek-isoiec-27002-2022" TargetMode="External"/><Relationship Id="rId161" Type="http://schemas.openxmlformats.org/officeDocument/2006/relationships/hyperlink" Target="https://lovdata.no/dokument/SF/forskrift/2010-04-29-613" TargetMode="External"/><Relationship Id="rId166" Type="http://schemas.openxmlformats.org/officeDocument/2006/relationships/hyperlink" Target="https://doi.org/10.2172/10189333" TargetMode="External"/><Relationship Id="rId182" Type="http://schemas.openxmlformats.org/officeDocument/2006/relationships/oleObject" Target="embeddings/oleObject4.bin"/><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8.wmf"/><Relationship Id="rId28" Type="http://schemas.openxmlformats.org/officeDocument/2006/relationships/image" Target="media/image10.emf"/><Relationship Id="rId49" Type="http://schemas.openxmlformats.org/officeDocument/2006/relationships/footer" Target="footer8.xml"/><Relationship Id="rId114" Type="http://schemas.openxmlformats.org/officeDocument/2006/relationships/hyperlink" Target="http://www.hse.gov.uk/pubns/CHIS7.pdf" TargetMode="External"/><Relationship Id="rId119" Type="http://schemas.openxmlformats.org/officeDocument/2006/relationships/hyperlink" Target="http://www.olf.no/hms/retningslinjer/?32546" TargetMode="External"/><Relationship Id="rId44" Type="http://schemas.openxmlformats.org/officeDocument/2006/relationships/header" Target="header7.xml"/><Relationship Id="rId60" Type="http://schemas.openxmlformats.org/officeDocument/2006/relationships/header" Target="header14.xml"/><Relationship Id="rId65" Type="http://schemas.openxmlformats.org/officeDocument/2006/relationships/footer" Target="footer16.xml"/><Relationship Id="rId81" Type="http://schemas.openxmlformats.org/officeDocument/2006/relationships/header" Target="header21.xml"/><Relationship Id="rId86" Type="http://schemas.openxmlformats.org/officeDocument/2006/relationships/hyperlink" Target="https://knowledge.bsigroup.com/products/emergency-lighting-code-of-practice-for-the-emergency-lighting-of-premises?version=standard" TargetMode="External"/><Relationship Id="rId130" Type="http://schemas.openxmlformats.org/officeDocument/2006/relationships/hyperlink" Target="https://online.standard.no/nb/iso-9241-6-1999" TargetMode="External"/><Relationship Id="rId135" Type="http://schemas.openxmlformats.org/officeDocument/2006/relationships/hyperlink" Target="https://online.standard.no/nb/iso-11064-2-2000" TargetMode="External"/><Relationship Id="rId151" Type="http://schemas.openxmlformats.org/officeDocument/2006/relationships/hyperlink" Target="https://online.standard.no/nb/norsok-c-002-2015" TargetMode="External"/><Relationship Id="rId156" Type="http://schemas.openxmlformats.org/officeDocument/2006/relationships/hyperlink" Target="https://online.standard.no/nb/norsok-e-001-2016" TargetMode="External"/><Relationship Id="rId177" Type="http://schemas.openxmlformats.org/officeDocument/2006/relationships/oleObject" Target="embeddings/oleObject3.bin"/><Relationship Id="rId172" Type="http://schemas.openxmlformats.org/officeDocument/2006/relationships/footer" Target="footer21.xml"/><Relationship Id="rId13" Type="http://schemas.openxmlformats.org/officeDocument/2006/relationships/header" Target="header1.xml"/><Relationship Id="rId18" Type="http://schemas.openxmlformats.org/officeDocument/2006/relationships/image" Target="media/image3.jpeg"/><Relationship Id="rId39" Type="http://schemas.openxmlformats.org/officeDocument/2006/relationships/image" Target="media/image17.png"/><Relationship Id="rId109" Type="http://schemas.openxmlformats.org/officeDocument/2006/relationships/hyperlink" Target="https://doi.org/10.1108/13527599710190876" TargetMode="External"/><Relationship Id="rId34" Type="http://schemas.openxmlformats.org/officeDocument/2006/relationships/image" Target="media/image14.emf"/><Relationship Id="rId50" Type="http://schemas.openxmlformats.org/officeDocument/2006/relationships/header" Target="header9.xml"/><Relationship Id="rId55" Type="http://schemas.openxmlformats.org/officeDocument/2006/relationships/footer" Target="footer11.xml"/><Relationship Id="rId76" Type="http://schemas.openxmlformats.org/officeDocument/2006/relationships/header" Target="header20.xml"/><Relationship Id="rId97" Type="http://schemas.openxmlformats.org/officeDocument/2006/relationships/hyperlink" Target="https://online.standard.no/nb/ns-en-1005-1-2001a1-2008" TargetMode="External"/><Relationship Id="rId104" Type="http://schemas.openxmlformats.org/officeDocument/2006/relationships/hyperlink" Target="https://online.standard.no/nb/nek-en-62676-4-2015" TargetMode="External"/><Relationship Id="rId120" Type="http://schemas.openxmlformats.org/officeDocument/2006/relationships/hyperlink" Target="https://online.standard.no/nb/nek-iec-61508-1-2010" TargetMode="External"/><Relationship Id="rId125" Type="http://schemas.openxmlformats.org/officeDocument/2006/relationships/hyperlink" Target="https://www.iogp.org/bookstore/product/guidelines-for-implementing-well-operations-crew-resource-management-training/" TargetMode="External"/><Relationship Id="rId141" Type="http://schemas.openxmlformats.org/officeDocument/2006/relationships/hyperlink" Target="https://online.standard.no/nb/iso-12100-2010-3" TargetMode="External"/><Relationship Id="rId146" Type="http://schemas.openxmlformats.org/officeDocument/2006/relationships/hyperlink" Target="https://doi.org/10.1177/002029400603900203" TargetMode="External"/><Relationship Id="rId167" Type="http://schemas.openxmlformats.org/officeDocument/2006/relationships/hyperlink" Target="http://www.olf.no/hms/retningslinjer/?32546" TargetMode="External"/><Relationship Id="rId7" Type="http://schemas.openxmlformats.org/officeDocument/2006/relationships/styles" Target="styles.xml"/><Relationship Id="rId71" Type="http://schemas.openxmlformats.org/officeDocument/2006/relationships/footer" Target="footer18.xml"/><Relationship Id="rId92" Type="http://schemas.openxmlformats.org/officeDocument/2006/relationships/hyperlink" Target="https://online.standard.no/nb/ns-en-547-3-1996a1-2008" TargetMode="External"/><Relationship Id="rId162" Type="http://schemas.openxmlformats.org/officeDocument/2006/relationships/hyperlink" Target="https://lovdata.no/dokument/SF/forskrift/2010-02-12-158" TargetMode="External"/><Relationship Id="rId183" Type="http://schemas.openxmlformats.org/officeDocument/2006/relationships/image" Target="media/image35.wmf"/><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footer" Target="footer3.xml"/><Relationship Id="rId40" Type="http://schemas.openxmlformats.org/officeDocument/2006/relationships/image" Target="media/image18.png"/><Relationship Id="rId45" Type="http://schemas.openxmlformats.org/officeDocument/2006/relationships/footer" Target="footer7.xml"/><Relationship Id="rId66" Type="http://schemas.openxmlformats.org/officeDocument/2006/relationships/image" Target="media/image21.emf"/><Relationship Id="rId87" Type="http://schemas.openxmlformats.org/officeDocument/2006/relationships/hyperlink" Target="https://standards.dnv.com/explorer/document/E9C8B8A389924393B537CF4FFD0DB330/7" TargetMode="External"/><Relationship Id="rId110" Type="http://schemas.openxmlformats.org/officeDocument/2006/relationships/hyperlink" Target="https://www.fhi.no/anbefalte-faglige-normer-for-inneklima-pdf.pdf%20" TargetMode="External"/><Relationship Id="rId115" Type="http://schemas.openxmlformats.org/officeDocument/2006/relationships/hyperlink" Target="https://www.hse.gov.uk/humanfactors/assets/docs/procedures-audit-tool.pdf" TargetMode="External"/><Relationship Id="rId131" Type="http://schemas.openxmlformats.org/officeDocument/2006/relationships/hyperlink" Target="https://online.standard.no/nb/iso-9241-400-2007" TargetMode="External"/><Relationship Id="rId136" Type="http://schemas.openxmlformats.org/officeDocument/2006/relationships/hyperlink" Target="https://online.standard.no/nb/iso-11064-3-1999" TargetMode="External"/><Relationship Id="rId157" Type="http://schemas.openxmlformats.org/officeDocument/2006/relationships/hyperlink" Target="https://online.standard.no/nb/norsok-z-013-2024" TargetMode="External"/><Relationship Id="rId178" Type="http://schemas.openxmlformats.org/officeDocument/2006/relationships/image" Target="media/image31.wmf"/><Relationship Id="rId61" Type="http://schemas.openxmlformats.org/officeDocument/2006/relationships/footer" Target="footer14.xml"/><Relationship Id="rId82" Type="http://schemas.openxmlformats.org/officeDocument/2006/relationships/footer" Target="footer20.xml"/><Relationship Id="rId152" Type="http://schemas.openxmlformats.org/officeDocument/2006/relationships/hyperlink" Target="https://online.standard.no/nb/norsok-d-001-2023" TargetMode="External"/><Relationship Id="rId173" Type="http://schemas.openxmlformats.org/officeDocument/2006/relationships/image" Target="media/image28.wmf"/><Relationship Id="rId19" Type="http://schemas.openxmlformats.org/officeDocument/2006/relationships/image" Target="media/image4.png"/><Relationship Id="rId14" Type="http://schemas.openxmlformats.org/officeDocument/2006/relationships/footer" Target="footer1.xml"/><Relationship Id="rId30" Type="http://schemas.openxmlformats.org/officeDocument/2006/relationships/footer" Target="footer4.xml"/><Relationship Id="rId35" Type="http://schemas.openxmlformats.org/officeDocument/2006/relationships/image" Target="media/image15.wmf"/><Relationship Id="rId56" Type="http://schemas.openxmlformats.org/officeDocument/2006/relationships/header" Target="header12.xml"/><Relationship Id="rId77" Type="http://schemas.openxmlformats.org/officeDocument/2006/relationships/footer" Target="footer19.xml"/><Relationship Id="rId100" Type="http://schemas.openxmlformats.org/officeDocument/2006/relationships/hyperlink" Target="https://online.standard.no/nb/ns-en-1005-4-2005a1-2008" TargetMode="External"/><Relationship Id="rId105" Type="http://schemas.openxmlformats.org/officeDocument/2006/relationships/hyperlink" Target="https://online.standard.no/nb/nek-en-62682-2015" TargetMode="External"/><Relationship Id="rId126" Type="http://schemas.openxmlformats.org/officeDocument/2006/relationships/hyperlink" Target="http://www.iso.ch/iso" TargetMode="External"/><Relationship Id="rId147" Type="http://schemas.openxmlformats.org/officeDocument/2006/relationships/hyperlink" Target="https://doi.org/10.1080/13669870110063225" TargetMode="External"/><Relationship Id="rId168" Type="http://schemas.openxmlformats.org/officeDocument/2006/relationships/hyperlink" Target="http://www.ptil.no/getfile.php/PDF/RNNP%202009/Trends%20in%20risk%20levels%20-%20Summary%20Report%202009.pdf" TargetMode="External"/><Relationship Id="rId8" Type="http://schemas.openxmlformats.org/officeDocument/2006/relationships/settings" Target="settings.xml"/><Relationship Id="rId51" Type="http://schemas.openxmlformats.org/officeDocument/2006/relationships/footer" Target="footer9.xml"/><Relationship Id="rId72" Type="http://schemas.openxmlformats.org/officeDocument/2006/relationships/header" Target="header19.xml"/><Relationship Id="rId93" Type="http://schemas.openxmlformats.org/officeDocument/2006/relationships/hyperlink" Target="https://online.standard.no/nb/ns-en-614-1-2006a1-2009" TargetMode="External"/><Relationship Id="rId98" Type="http://schemas.openxmlformats.org/officeDocument/2006/relationships/hyperlink" Target="https://online.standard.no/nb/ns-en-1005-2-2003a1-2008" TargetMode="External"/><Relationship Id="rId121" Type="http://schemas.openxmlformats.org/officeDocument/2006/relationships/hyperlink" Target="https://online.standard.no/nb/nek-iec-61511-1-2016a1-2017-csv" TargetMode="External"/><Relationship Id="rId142" Type="http://schemas.openxmlformats.org/officeDocument/2006/relationships/hyperlink" Target="https://online.standard.no/nb/iso-11064-7-2006-3" TargetMode="External"/><Relationship Id="rId163" Type="http://schemas.openxmlformats.org/officeDocument/2006/relationships/hyperlink" Target="https://lovdata.no/dokument/SF/forskrift/2010-04-29-634" TargetMode="External"/><Relationship Id="rId184" Type="http://schemas.openxmlformats.org/officeDocument/2006/relationships/header" Target="header22.xml"/><Relationship Id="rId3" Type="http://schemas.openxmlformats.org/officeDocument/2006/relationships/customXml" Target="../customXml/item3.xml"/><Relationship Id="rId25" Type="http://schemas.openxmlformats.org/officeDocument/2006/relationships/header" Target="header3.xml"/><Relationship Id="rId46" Type="http://schemas.openxmlformats.org/officeDocument/2006/relationships/image" Target="media/image20.wmf"/><Relationship Id="rId67" Type="http://schemas.openxmlformats.org/officeDocument/2006/relationships/oleObject" Target="embeddings/oleObject2.bin"/><Relationship Id="rId116" Type="http://schemas.openxmlformats.org/officeDocument/2006/relationships/hyperlink" Target="https://www.hse.gov.uk/humanfactors/assets/docs/core4.pdf" TargetMode="External"/><Relationship Id="rId137" Type="http://schemas.openxmlformats.org/officeDocument/2006/relationships/hyperlink" Target="https://online.standard.no/nb/ns-en-iso-11064-4-2013" TargetMode="External"/><Relationship Id="rId158" Type="http://schemas.openxmlformats.org/officeDocument/2006/relationships/hyperlink" Target="http://www.arbeidstilsynet.no/om/engelsk.html" TargetMode="External"/><Relationship Id="rId20" Type="http://schemas.openxmlformats.org/officeDocument/2006/relationships/image" Target="media/image5.wmf"/><Relationship Id="rId41" Type="http://schemas.openxmlformats.org/officeDocument/2006/relationships/image" Target="media/image19.png"/><Relationship Id="rId62" Type="http://schemas.openxmlformats.org/officeDocument/2006/relationships/header" Target="header15.xml"/><Relationship Id="rId83" Type="http://schemas.openxmlformats.org/officeDocument/2006/relationships/hyperlink" Target="http://www.isa.org/" TargetMode="External"/><Relationship Id="rId88" Type="http://schemas.openxmlformats.org/officeDocument/2006/relationships/hyperlink" Target="https://standards.dnv.com/explorer/document/A7923794B3F74FCD97E1E55452691EFE/6" TargetMode="External"/><Relationship Id="rId111" Type="http://schemas.openxmlformats.org/officeDocument/2006/relationships/hyperlink" Target="https://lovdata.no/dokument/SF/forskrift/1994-02-10-123" TargetMode="External"/><Relationship Id="rId132" Type="http://schemas.openxmlformats.org/officeDocument/2006/relationships/hyperlink" Target="https://online.standard.no/nb/iso-9921-2003-2" TargetMode="External"/><Relationship Id="rId153" Type="http://schemas.openxmlformats.org/officeDocument/2006/relationships/hyperlink" Target="https://online.standard.no/nb/norsok-s-001-2020ac-2021" TargetMode="External"/><Relationship Id="rId174" Type="http://schemas.openxmlformats.org/officeDocument/2006/relationships/footer" Target="footer22.xml"/><Relationship Id="rId179" Type="http://schemas.openxmlformats.org/officeDocument/2006/relationships/image" Target="media/image32.wmf"/><Relationship Id="rId15" Type="http://schemas.openxmlformats.org/officeDocument/2006/relationships/hyperlink" Target="http://www.criop.sintef.no" TargetMode="External"/><Relationship Id="rId36" Type="http://schemas.openxmlformats.org/officeDocument/2006/relationships/header" Target="header4.xml"/><Relationship Id="rId57" Type="http://schemas.openxmlformats.org/officeDocument/2006/relationships/footer" Target="footer12.xml"/><Relationship Id="rId106" Type="http://schemas.openxmlformats.org/officeDocument/2006/relationships/hyperlink" Target="https://online.standard.no/nb/eemua-publication-191" TargetMode="External"/><Relationship Id="rId127" Type="http://schemas.openxmlformats.org/officeDocument/2006/relationships/hyperlink" Target="https://online.standard.no/nb/ns-iso-2631-1-1997" TargetMode="External"/><Relationship Id="rId10" Type="http://schemas.openxmlformats.org/officeDocument/2006/relationships/footnotes" Target="footnotes.xml"/><Relationship Id="rId31" Type="http://schemas.openxmlformats.org/officeDocument/2006/relationships/footer" Target="footer5.xml"/><Relationship Id="rId52" Type="http://schemas.openxmlformats.org/officeDocument/2006/relationships/header" Target="header10.xml"/><Relationship Id="rId73" Type="http://schemas.openxmlformats.org/officeDocument/2006/relationships/image" Target="media/image22.wmf"/><Relationship Id="rId78" Type="http://schemas.openxmlformats.org/officeDocument/2006/relationships/image" Target="media/image25.wmf"/><Relationship Id="rId94" Type="http://schemas.openxmlformats.org/officeDocument/2006/relationships/hyperlink" Target="https://online.standard.no/nb/ns-en-894-1-1997a1-2008" TargetMode="External"/><Relationship Id="rId99" Type="http://schemas.openxmlformats.org/officeDocument/2006/relationships/hyperlink" Target="https://online.standard.no/nb/ns-en-1005-3-2002a1-2008" TargetMode="External"/><Relationship Id="rId101" Type="http://schemas.openxmlformats.org/officeDocument/2006/relationships/hyperlink" Target="https://online.standard.no/nb/ns-en-1005-5-2007" TargetMode="External"/><Relationship Id="rId122" Type="http://schemas.openxmlformats.org/officeDocument/2006/relationships/hyperlink" Target="https://online.standard.no/nb/nek-iec-tr-61000-5-1-2023" TargetMode="External"/><Relationship Id="rId143" Type="http://schemas.openxmlformats.org/officeDocument/2006/relationships/hyperlink" Target="https://online.standard.no/nb/iso-17776-2016" TargetMode="External"/><Relationship Id="rId148" Type="http://schemas.openxmlformats.org/officeDocument/2006/relationships/hyperlink" Target="http://csrc.nist.gov/publications/drafts/800-82/2nd-Draft-SP800-82-clean.pdf" TargetMode="External"/><Relationship Id="rId164" Type="http://schemas.openxmlformats.org/officeDocument/2006/relationships/hyperlink" Target="https://lovdata.no/dokument/SF/forskrift/2010-04-29-612" TargetMode="External"/><Relationship Id="rId169" Type="http://schemas.openxmlformats.org/officeDocument/2006/relationships/hyperlink" Target="https://doi.org/10.1016/s0925-7535(97)00052-0" TargetMode="External"/><Relationship Id="rId185" Type="http://schemas.openxmlformats.org/officeDocument/2006/relationships/footer" Target="footer23.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33.w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1.wmf"/></Relationships>
</file>

<file path=word/_rels/header11.xml.rels><?xml version="1.0" encoding="UTF-8" standalone="yes"?>
<Relationships xmlns="http://schemas.openxmlformats.org/package/2006/relationships"><Relationship Id="rId1" Type="http://schemas.openxmlformats.org/officeDocument/2006/relationships/image" Target="media/image1.wmf"/></Relationships>
</file>

<file path=word/_rels/header12.xml.rels><?xml version="1.0" encoding="UTF-8" standalone="yes"?>
<Relationships xmlns="http://schemas.openxmlformats.org/package/2006/relationships"><Relationship Id="rId1" Type="http://schemas.openxmlformats.org/officeDocument/2006/relationships/image" Target="media/image1.wmf"/></Relationships>
</file>

<file path=word/_rels/header13.xml.rels><?xml version="1.0" encoding="UTF-8" standalone="yes"?>
<Relationships xmlns="http://schemas.openxmlformats.org/package/2006/relationships"><Relationship Id="rId1" Type="http://schemas.openxmlformats.org/officeDocument/2006/relationships/image" Target="media/image1.wmf"/></Relationships>
</file>

<file path=word/_rels/header14.xml.rels><?xml version="1.0" encoding="UTF-8" standalone="yes"?>
<Relationships xmlns="http://schemas.openxmlformats.org/package/2006/relationships"><Relationship Id="rId1" Type="http://schemas.openxmlformats.org/officeDocument/2006/relationships/image" Target="media/image1.wmf"/></Relationships>
</file>

<file path=word/_rels/header15.xml.rels><?xml version="1.0" encoding="UTF-8" standalone="yes"?>
<Relationships xmlns="http://schemas.openxmlformats.org/package/2006/relationships"><Relationship Id="rId1" Type="http://schemas.openxmlformats.org/officeDocument/2006/relationships/image" Target="media/image1.wmf"/></Relationships>
</file>

<file path=word/_rels/header16.xml.rels><?xml version="1.0" encoding="UTF-8" standalone="yes"?>
<Relationships xmlns="http://schemas.openxmlformats.org/package/2006/relationships"><Relationship Id="rId1" Type="http://schemas.openxmlformats.org/officeDocument/2006/relationships/image" Target="media/image1.wmf"/></Relationships>
</file>

<file path=word/_rels/header17.xml.rels><?xml version="1.0" encoding="UTF-8" standalone="yes"?>
<Relationships xmlns="http://schemas.openxmlformats.org/package/2006/relationships"><Relationship Id="rId1" Type="http://schemas.openxmlformats.org/officeDocument/2006/relationships/image" Target="media/image1.wmf"/></Relationships>
</file>

<file path=word/_rels/header18.xml.rels><?xml version="1.0" encoding="UTF-8" standalone="yes"?>
<Relationships xmlns="http://schemas.openxmlformats.org/package/2006/relationships"><Relationship Id="rId1" Type="http://schemas.openxmlformats.org/officeDocument/2006/relationships/image" Target="media/image1.wmf"/></Relationships>
</file>

<file path=word/_rels/header19.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21.xml.rels><?xml version="1.0" encoding="UTF-8" standalone="yes"?>
<Relationships xmlns="http://schemas.openxmlformats.org/package/2006/relationships"><Relationship Id="rId1" Type="http://schemas.openxmlformats.org/officeDocument/2006/relationships/image" Target="media/image1.wmf"/></Relationships>
</file>

<file path=word/_rels/header22.xml.rels><?xml version="1.0" encoding="UTF-8" standalone="yes"?>
<Relationships xmlns="http://schemas.openxmlformats.org/package/2006/relationships"><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1" Type="http://schemas.openxmlformats.org/officeDocument/2006/relationships/image" Target="media/image1.wmf"/></Relationships>
</file>

<file path=word/_rels/header7.xml.rels><?xml version="1.0" encoding="UTF-8" standalone="yes"?>
<Relationships xmlns="http://schemas.openxmlformats.org/package/2006/relationships"><Relationship Id="rId1" Type="http://schemas.openxmlformats.org/officeDocument/2006/relationships/image" Target="media/image1.wmf"/></Relationships>
</file>

<file path=word/_rels/header8.xml.rels><?xml version="1.0" encoding="UTF-8" standalone="yes"?>
<Relationships xmlns="http://schemas.openxmlformats.org/package/2006/relationships"><Relationship Id="rId1" Type="http://schemas.openxmlformats.org/officeDocument/2006/relationships/image" Target="media/image1.wmf"/></Relationships>
</file>

<file path=word/_rels/header9.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L:\OFFICEXP\3840\RAPPORT97_U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orpSiteProjectLeader xmlns="8bbd4995-53b7-43e2-b62f-10947586ac31">
      <UserInfo>
        <DisplayName/>
        <AccountId xsi:nil="true"/>
        <AccountType/>
      </UserInfo>
    </CorpSiteProjectLeader>
    <CorpSiteAccess xmlns="8bbd4995-53b7-43e2-b62f-10947586ac31">Kun navngitte medlemmer</CorpSiteAccess>
    <CorpSiteClassification xmlns="8bbd4995-53b7-43e2-b62f-10947586ac31">Åpen</CorpSiteClassification>
    <CorpSiteDocLanguage xmlns="8bbd4995-53b7-43e2-b62f-10947586ac31" xsi:nil="true"/>
    <CorpSiteOurRef xmlns="8bbd4995-53b7-43e2-b62f-10947586ac31" xsi:nil="true"/>
    <CorpSiteDocumentAuthor xmlns="8bbd4995-53b7-43e2-b62f-10947586ac31">
      <UserInfo>
        <DisplayName/>
        <AccountId xsi:nil="true"/>
        <AccountType/>
      </UserInfo>
    </CorpSiteDocumentAuthor>
    <ArchiveStatus xmlns="8bbd4995-53b7-43e2-b62f-10947586ac31" xsi:nil="true"/>
    <CorpSiteProjectQA xmlns="8bbd4995-53b7-43e2-b62f-10947586ac31">
      <UserInfo>
        <DisplayName/>
        <AccountId xsi:nil="true"/>
        <AccountType/>
      </UserInfo>
    </CorpSiteProjectQA>
    <CorpSiteSubTitle xmlns="8bbd4995-53b7-43e2-b62f-10947586ac31" xsi:nil="true"/>
    <CorpDocClassificationEnUs xmlns="8bbd4995-53b7-43e2-b62f-10947586ac31">Unrestricted</CorpDocClassificationEnUs>
    <CorpSiteInstituteEmail xmlns="8bbd4995-53b7-43e2-b62f-10947586ac31" xsi:nil="true"/>
    <SharedWithUsers xmlns="a89688d7-1026-4111-b597-cbf65fd7e105">
      <UserInfo>
        <DisplayName>Fernander, Marius</DisplayName>
        <AccountId>17</AccountId>
        <AccountType/>
      </UserInfo>
      <UserInfo>
        <DisplayName>Hedvig Aminoff</DisplayName>
        <AccountId>18</AccountId>
        <AccountType/>
      </UserInfo>
      <UserInfo>
        <DisplayName>Arnegård Kjøl, Ådne (DNV External)</DisplayName>
        <AccountId>24</AccountId>
        <AccountType/>
      </UserInfo>
    </SharedWithUsers>
    <CorpSiteISBN xmlns="8bbd4995-53b7-43e2-b62f-10947586ac31" xsi:nil="true"/>
    <CorpWorkflowFeedback xmlns="8bbd4995-53b7-43e2-b62f-10947586ac31" xsi:nil="true"/>
    <CorpDocClassificationNbNo xmlns="8bbd4995-53b7-43e2-b62f-10947586ac31">Åpen</CorpDocClassificationNbNo>
    <CorpSiteVATNumber xmlns="8bbd4995-53b7-43e2-b62f-10947586ac31" xsi:nil="true"/>
    <CorpSiteReportNumber xmlns="8bbd4995-53b7-43e2-b62f-10947586ac31" xsi:nil="true"/>
    <CorpSiteZipContact xmlns="8bbd4995-53b7-43e2-b62f-10947586ac31" xsi:nil="true"/>
    <CorpSiteZipAddress xmlns="8bbd4995-53b7-43e2-b62f-10947586ac31" xsi:nil="true"/>
    <CorpDocInstitute xmlns="8bbd4995-53b7-43e2-b62f-10947586ac31" xsi:nil="true"/>
    <CorpSiteProjectOwner xmlns="8bbd4995-53b7-43e2-b62f-10947586ac31">
      <UserInfo>
        <DisplayName/>
        <AccountId xsi:nil="true"/>
        <AccountType/>
      </UserInfo>
    </CorpSiteProjectOwner>
    <CorpSiteCoAuthors xmlns="8bbd4995-53b7-43e2-b62f-10947586ac31" xsi:nil="true"/>
    <CorpDocVersion xmlns="8bbd4995-53b7-43e2-b62f-10947586ac31" xsi:nil="true"/>
    <CorpSiteRecipientPerson xmlns="8bbd4995-53b7-43e2-b62f-10947586ac31" xsi:nil="true"/>
    <CorpSiteProjectName xmlns="8bbd4995-53b7-43e2-b62f-10947586ac31" xsi:nil="true"/>
    <CorpWorkflowApproval xmlns="8bbd4995-53b7-43e2-b62f-10947586ac31" xsi:nil="true"/>
    <CorpDocPageClassificationEnUs xmlns="8bbd4995-53b7-43e2-b62f-10947586ac31">Unrestricted</CorpDocPageClassificationEnUs>
    <CorpSiteTags xmlns="8bbd4995-53b7-43e2-b62f-10947586ac31" xsi:nil="true"/>
    <CorpSiteProjectNumber xmlns="8bbd4995-53b7-43e2-b62f-10947586ac31" xsi:nil="true"/>
    <CorpSiteInstitutePhone xmlns="8bbd4995-53b7-43e2-b62f-10947586ac31" xsi:nil="true"/>
    <CorpDocPageClassificationNbNo xmlns="8bbd4995-53b7-43e2-b62f-10947586ac31">Åpen</CorpDocPageClassificationNbNo>
    <CorpSiteInstituteEnUs xmlns="8bbd4995-53b7-43e2-b62f-10947586ac31" xsi:nil="true"/>
    <CorpSiteRecipientCompany xmlns="8bbd4995-53b7-43e2-b62f-10947586ac31"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Generic document" ma:contentTypeID="0x01010031B82B69D2361148B4D8F7EC1568021308002DD0EDE4A0C49347B1EE9DC5AA6F0747" ma:contentTypeVersion="42" ma:contentTypeDescription="Create a new document." ma:contentTypeScope="" ma:versionID="59285bc0f5d65e23dedb000bc63ce622">
  <xsd:schema xmlns:xsd="http://www.w3.org/2001/XMLSchema" xmlns:xs="http://www.w3.org/2001/XMLSchema" xmlns:p="http://schemas.microsoft.com/office/2006/metadata/properties" xmlns:ns2="8bbd4995-53b7-43e2-b62f-10947586ac31" xmlns:ns3="f725cade-2bb1-46fe-a425-a6a5554e7546" xmlns:ns4="a89688d7-1026-4111-b597-cbf65fd7e105" targetNamespace="http://schemas.microsoft.com/office/2006/metadata/properties" ma:root="true" ma:fieldsID="1e9c9af80e2d9df4a2d736f171d31f9e" ns2:_="" ns3:_="" ns4:_="">
    <xsd:import namespace="8bbd4995-53b7-43e2-b62f-10947586ac31"/>
    <xsd:import namespace="f725cade-2bb1-46fe-a425-a6a5554e7546"/>
    <xsd:import namespace="a89688d7-1026-4111-b597-cbf65fd7e105"/>
    <xsd:element name="properties">
      <xsd:complexType>
        <xsd:sequence>
          <xsd:element name="documentManagement">
            <xsd:complexType>
              <xsd:all>
                <xsd:element ref="ns2:ArchiveStatus" minOccurs="0"/>
                <xsd:element ref="ns2:CorpWorkflowApproval" minOccurs="0"/>
                <xsd:element ref="ns2:CorpWorkflowFeedback" minOccurs="0"/>
                <xsd:element ref="ns2:CorpSiteProjectNumber" minOccurs="0"/>
                <xsd:element ref="ns2:CorpSiteProjectName" minOccurs="0"/>
                <xsd:element ref="ns2:CorpSiteSubTitle" minOccurs="0"/>
                <xsd:element ref="ns2:CorpSiteAccess" minOccurs="0"/>
                <xsd:element ref="ns2:CorpSiteClassification" minOccurs="0"/>
                <xsd:element ref="ns2:CorpSiteTags" minOccurs="0"/>
                <xsd:element ref="ns2:CorpSiteProjectQA" minOccurs="0"/>
                <xsd:element ref="ns2:CorpSiteProjectOwner" minOccurs="0"/>
                <xsd:element ref="ns2:CorpSiteProjectLeader" minOccurs="0"/>
                <xsd:element ref="ns2:CorpSiteReportNumber" minOccurs="0"/>
                <xsd:element ref="ns2:CorpSiteISBN" minOccurs="0"/>
                <xsd:element ref="ns2:CorpSiteCoAuthors" minOccurs="0"/>
                <xsd:element ref="ns2:CorpSiteRecipientCompany" minOccurs="0"/>
                <xsd:element ref="ns2:CorpSiteRecipientPerson" minOccurs="0"/>
                <xsd:element ref="ns2:CorpSiteOurRef" minOccurs="0"/>
                <xsd:element ref="ns2:CorpSiteDocumentAuthor" minOccurs="0"/>
                <xsd:element ref="ns2:CorpSiteZipAddress" minOccurs="0"/>
                <xsd:element ref="ns2:CorpSiteZipContact" minOccurs="0"/>
                <xsd:element ref="ns2:CorpSiteVATNumber" minOccurs="0"/>
                <xsd:element ref="ns2:CorpSiteInstituteEmail" minOccurs="0"/>
                <xsd:element ref="ns2:CorpDocPageClassificationNbNo" minOccurs="0"/>
                <xsd:element ref="ns2:CorpDocClassificationEnUs" minOccurs="0"/>
                <xsd:element ref="ns2:CorpDocPageClassificationEnUs" minOccurs="0"/>
                <xsd:element ref="ns2:CorpDocClassificationNbNo" minOccurs="0"/>
                <xsd:element ref="ns2:CorpSiteInstituteEnUs" minOccurs="0"/>
                <xsd:element ref="ns2:CorpSiteInstitutePhone" minOccurs="0"/>
                <xsd:element ref="ns2:CorpSiteDocLanguage" minOccurs="0"/>
                <xsd:element ref="ns2:CorpDocInstitute" minOccurs="0"/>
                <xsd:element ref="ns2:CorpDocVersion" minOccurs="0"/>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bd4995-53b7-43e2-b62f-10947586ac31" elementFormDefault="qualified">
    <xsd:import namespace="http://schemas.microsoft.com/office/2006/documentManagement/types"/>
    <xsd:import namespace="http://schemas.microsoft.com/office/infopath/2007/PartnerControls"/>
    <xsd:element name="ArchiveStatus" ma:index="8" nillable="true" ma:displayName="Arkivstatus" ma:internalName="ArchiveStatus">
      <xsd:simpleType>
        <xsd:restriction base="dms:Text">
          <xsd:maxLength value="255"/>
        </xsd:restriction>
      </xsd:simpleType>
    </xsd:element>
    <xsd:element name="CorpWorkflowApproval" ma:index="9" nillable="true" ma:displayName="Status godkjenning" ma:internalName="CorpWorkflowApproval">
      <xsd:simpleType>
        <xsd:restriction base="dms:Text">
          <xsd:maxLength value="255"/>
        </xsd:restriction>
      </xsd:simpleType>
    </xsd:element>
    <xsd:element name="CorpWorkflowFeedback" ma:index="10" nillable="true" ma:displayName="Status kvalitetssikring" ma:internalName="CorpWorkflowFeedback">
      <xsd:simpleType>
        <xsd:restriction base="dms:Text">
          <xsd:maxLength value="255"/>
        </xsd:restriction>
      </xsd:simpleType>
    </xsd:element>
    <xsd:element name="CorpSiteProjectNumber" ma:index="12" nillable="true" ma:displayName="Prosjektnummer" ma:default="" ma:internalName="CorpSiteProjectNumber">
      <xsd:simpleType>
        <xsd:restriction base="dms:Text">
          <xsd:maxLength value="255"/>
        </xsd:restriction>
      </xsd:simpleType>
    </xsd:element>
    <xsd:element name="CorpSiteProjectName" ma:index="13" nillable="true" ma:displayName="Prosjektnavn" ma:internalName="CorpSiteProjectName">
      <xsd:simpleType>
        <xsd:restriction base="dms:Text">
          <xsd:maxLength value="255"/>
        </xsd:restriction>
      </xsd:simpleType>
    </xsd:element>
    <xsd:element name="CorpSiteSubTitle" ma:index="14" nillable="true" ma:displayName="Undertittel" ma:internalName="CorpSiteSubTitle">
      <xsd:simpleType>
        <xsd:restriction base="dms:Text">
          <xsd:maxLength value="255"/>
        </xsd:restriction>
      </xsd:simpleType>
    </xsd:element>
    <xsd:element name="CorpSiteAccess" ma:index="15" nillable="true" ma:displayName="Lesetilgang" ma:default="Kun navngitte medlemmer" ma:format="Dropdown" ma:internalName="CorpSiteAccess">
      <xsd:simpleType>
        <xsd:restriction base="dms:Choice">
          <xsd:enumeration value="Kun navngitte medlemmer"/>
          <xsd:enumeration value="SINTEF"/>
          <xsd:enumeration value="Institutt"/>
          <xsd:enumeration value="Avdeling"/>
          <xsd:maxLength value="255"/>
        </xsd:restriction>
      </xsd:simpleType>
    </xsd:element>
    <xsd:element name="CorpSiteClassification" ma:index="16" nillable="true" ma:displayName="Gradering" ma:default="Åpen" ma:internalName="CorpSiteClassification">
      <xsd:simpleType>
        <xsd:restriction base="dms:Choice">
          <xsd:enumeration value="Åpen"/>
          <xsd:enumeration value="Fortrolig"/>
          <xsd:enumeration value="Strengt fortrolig"/>
          <xsd:maxLength value="255"/>
        </xsd:restriction>
      </xsd:simpleType>
    </xsd:element>
    <xsd:element name="CorpSiteTags" ma:index="17" nillable="true" ma:displayName="Tags" ma:internalName="CorpSiteTags">
      <xsd:simpleType>
        <xsd:restriction base="dms:Text">
          <xsd:maxLength value="255"/>
        </xsd:restriction>
      </xsd:simpleType>
    </xsd:element>
    <xsd:element name="CorpSiteProjectQA" ma:index="18" nillable="true" ma:displayName="Kvalitestsansvarlig" ma:list="UserInfo" ma:SharePointGroup="0" ma:internalName="CorpSiteProjectQ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ProjectOwner" ma:index="19" nillable="true" ma:displayName="Prosjekteier" ma:list="UserInfo" ma:SharePointGroup="0" ma:internalName="CorpSiteProjec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ProjectLeader" ma:index="20" nillable="true" ma:displayName="Prosjektleder" ma:list="UserInfo" ma:SharePointGroup="0" ma:internalName="CorpSiteProjectLea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ReportNumber" ma:index="21" nillable="true" ma:displayName="Rapport nummer" ma:internalName="CorpSiteReportNumber">
      <xsd:simpleType>
        <xsd:restriction base="dms:Text">
          <xsd:maxLength value="255"/>
        </xsd:restriction>
      </xsd:simpleType>
    </xsd:element>
    <xsd:element name="CorpSiteISBN" ma:index="22" nillable="true" ma:displayName="ISBN" ma:internalName="CorpSiteISBN">
      <xsd:simpleType>
        <xsd:restriction base="dms:Text">
          <xsd:maxLength value="255"/>
        </xsd:restriction>
      </xsd:simpleType>
    </xsd:element>
    <xsd:element name="CorpSiteCoAuthors" ma:index="23" nillable="true" ma:displayName="Medforfattere" ma:internalName="CorpSiteCoAuthors">
      <xsd:simpleType>
        <xsd:restriction base="dms:Text">
          <xsd:maxLength value="255"/>
        </xsd:restriction>
      </xsd:simpleType>
    </xsd:element>
    <xsd:element name="CorpSiteRecipientCompany" ma:index="24" nillable="true" ma:displayName="Mottakende selskap" ma:internalName="CorpSiteRecipientCompany">
      <xsd:simpleType>
        <xsd:restriction base="dms:Text">
          <xsd:maxLength value="255"/>
        </xsd:restriction>
      </xsd:simpleType>
    </xsd:element>
    <xsd:element name="CorpSiteRecipientPerson" ma:index="25" nillable="true" ma:displayName="Mottakende person" ma:internalName="CorpSiteRecipientPerson">
      <xsd:simpleType>
        <xsd:restriction base="dms:Text">
          <xsd:maxLength value="255"/>
        </xsd:restriction>
      </xsd:simpleType>
    </xsd:element>
    <xsd:element name="CorpSiteOurRef" ma:index="26" nillable="true" ma:displayName="Vår ref" ma:internalName="CorpSiteOurRef">
      <xsd:simpleType>
        <xsd:restriction base="dms:Text">
          <xsd:maxLength value="255"/>
        </xsd:restriction>
      </xsd:simpleType>
    </xsd:element>
    <xsd:element name="CorpSiteDocumentAuthor" ma:index="27" nillable="true" ma:displayName="Hovedforfatter" ma:internalName="CorpSiteDocum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ZipAddress" ma:index="28" nillable="true" ma:displayName="Adresse" ma:internalName="CorpSiteZipAddress">
      <xsd:simpleType>
        <xsd:restriction base="dms:Note">
          <xsd:maxLength value="255"/>
        </xsd:restriction>
      </xsd:simpleType>
    </xsd:element>
    <xsd:element name="CorpSiteZipContact" ma:index="29" nillable="true" ma:displayName="Kontakt" ma:internalName="CorpSiteZipContact">
      <xsd:simpleType>
        <xsd:restriction base="dms:Note">
          <xsd:maxLength value="255"/>
        </xsd:restriction>
      </xsd:simpleType>
    </xsd:element>
    <xsd:element name="CorpSiteVATNumber" ma:index="30" nillable="true" ma:displayName="Foretaksnummer" ma:internalName="CorpSiteVATNumber">
      <xsd:simpleType>
        <xsd:restriction base="dms:Text">
          <xsd:maxLength value="255"/>
        </xsd:restriction>
      </xsd:simpleType>
    </xsd:element>
    <xsd:element name="CorpSiteInstituteEmail" ma:index="31" nillable="true" ma:displayName="E-post institutt" ma:internalName="CorpSiteInstituteEmail">
      <xsd:simpleType>
        <xsd:restriction base="dms:Text">
          <xsd:maxLength value="255"/>
        </xsd:restriction>
      </xsd:simpleType>
    </xsd:element>
    <xsd:element name="CorpDocPageClassificationNbNo" ma:index="32" nillable="true" ma:displayName="Gradering Denne Siden" ma:default="Åpen" ma:internalName="CorpDocPageClassificationNbNo">
      <xsd:simpleType>
        <xsd:restriction base="dms:Choice">
          <xsd:enumeration value="Åpen"/>
          <xsd:enumeration value="Intern"/>
          <xsd:enumeration value="Fortrolig"/>
          <xsd:enumeration value="Strengt fortrolig"/>
          <xsd:maxLength value="255"/>
        </xsd:restriction>
      </xsd:simpleType>
    </xsd:element>
    <xsd:element name="CorpDocClassificationEnUs" ma:index="33" nillable="true" ma:displayName="Classification" ma:default="Unrestricted" ma:internalName="CorpDocClassificationEnUs">
      <xsd:simpleType>
        <xsd:restriction base="dms:Choice">
          <xsd:enumeration value="Unrestricted"/>
          <xsd:enumeration value="Internal"/>
          <xsd:enumeration value="Restricted"/>
          <xsd:enumeration value="Confidential"/>
          <xsd:maxLength value="255"/>
        </xsd:restriction>
      </xsd:simpleType>
    </xsd:element>
    <xsd:element name="CorpDocPageClassificationEnUs" ma:index="34" nillable="true" ma:displayName="Classification This Page" ma:default="Unrestricted" ma:internalName="CorpDocPageClassificationEnUs">
      <xsd:simpleType>
        <xsd:restriction base="dms:Choice">
          <xsd:enumeration value="Unrestricted"/>
          <xsd:enumeration value="Internal"/>
          <xsd:enumeration value="Restricted"/>
          <xsd:enumeration value="Confidential"/>
          <xsd:maxLength value="255"/>
        </xsd:restriction>
      </xsd:simpleType>
    </xsd:element>
    <xsd:element name="CorpDocClassificationNbNo" ma:index="35" nillable="true" ma:displayName="Gradering" ma:default="Åpen" ma:internalName="CorpDocClassificationNbNo">
      <xsd:simpleType>
        <xsd:restriction base="dms:Choice">
          <xsd:enumeration value="Åpen"/>
          <xsd:enumeration value="Intern"/>
          <xsd:enumeration value="Fortrolig"/>
          <xsd:enumeration value="Strengt fortrolig"/>
          <xsd:maxLength value="255"/>
        </xsd:restriction>
      </xsd:simpleType>
    </xsd:element>
    <xsd:element name="CorpSiteInstituteEnUs" ma:index="36" nillable="true" ma:displayName="InstituteEng" ma:internalName="CorpSiteInstituteEnUs">
      <xsd:simpleType>
        <xsd:restriction base="dms:Text">
          <xsd:maxLength value="255"/>
        </xsd:restriction>
      </xsd:simpleType>
    </xsd:element>
    <xsd:element name="CorpSiteInstitutePhone" ma:index="37" nillable="true" ma:displayName="Institutt telefon" ma:internalName="CorpSiteInstitutePhone">
      <xsd:simpleType>
        <xsd:restriction base="dms:Text">
          <xsd:maxLength value="255"/>
        </xsd:restriction>
      </xsd:simpleType>
    </xsd:element>
    <xsd:element name="CorpSiteDocLanguage" ma:index="38" nillable="true" ma:displayName="Språk" ma:internalName="CorpSiteDocLanguage">
      <xsd:simpleType>
        <xsd:restriction base="dms:Text">
          <xsd:maxLength value="255"/>
        </xsd:restriction>
      </xsd:simpleType>
    </xsd:element>
    <xsd:element name="CorpDocInstitute" ma:index="39" nillable="true" ma:displayName="Institutt" ma:internalName="CorpDocInstitute">
      <xsd:simpleType>
        <xsd:restriction base="dms:Text">
          <xsd:maxLength value="255"/>
        </xsd:restriction>
      </xsd:simpleType>
    </xsd:element>
    <xsd:element name="CorpDocVersion" ma:index="40" nillable="true" ma:displayName="Versjon" ma:internalName="CorpDocVers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25cade-2bb1-46fe-a425-a6a5554e7546"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SearchProperties" ma:index="43" nillable="true" ma:displayName="MediaServiceSearchProperties" ma:hidden="true" ma:internalName="MediaServiceSearchProperties" ma:readOnly="true">
      <xsd:simpleType>
        <xsd:restriction base="dms:Note"/>
      </xsd:simple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9688d7-1026-4111-b597-cbf65fd7e105" elementFormDefault="qualified">
    <xsd:import namespace="http://schemas.microsoft.com/office/2006/documentManagement/types"/>
    <xsd:import namespace="http://schemas.microsoft.com/office/infopath/2007/PartnerControls"/>
    <xsd:element name="SharedWithUsers" ma:index="4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2124E3-F93A-4122-BC95-48927D1437C8}">
  <ds:schemaRefs>
    <ds:schemaRef ds:uri="http://purl.org/dc/elements/1.1/"/>
    <ds:schemaRef ds:uri="http://schemas.microsoft.com/office/2006/metadata/properties"/>
    <ds:schemaRef ds:uri="http://schemas.microsoft.com/office/2006/documentManagement/types"/>
    <ds:schemaRef ds:uri="f725cade-2bb1-46fe-a425-a6a5554e7546"/>
    <ds:schemaRef ds:uri="8bbd4995-53b7-43e2-b62f-10947586ac31"/>
    <ds:schemaRef ds:uri="http://purl.org/dc/terms/"/>
    <ds:schemaRef ds:uri="http://schemas.openxmlformats.org/package/2006/metadata/core-properties"/>
    <ds:schemaRef ds:uri="http://purl.org/dc/dcmitype/"/>
    <ds:schemaRef ds:uri="http://schemas.microsoft.com/office/infopath/2007/PartnerControls"/>
    <ds:schemaRef ds:uri="a89688d7-1026-4111-b597-cbf65fd7e105"/>
    <ds:schemaRef ds:uri="http://www.w3.org/XML/1998/namespace"/>
  </ds:schemaRefs>
</ds:datastoreItem>
</file>

<file path=customXml/itemProps2.xml><?xml version="1.0" encoding="utf-8"?>
<ds:datastoreItem xmlns:ds="http://schemas.openxmlformats.org/officeDocument/2006/customXml" ds:itemID="{25D0274A-DDDC-439A-ACDD-ABC55B9C67C2}">
  <ds:schemaRefs>
    <ds:schemaRef ds:uri="http://schemas.openxmlformats.org/officeDocument/2006/bibliography"/>
  </ds:schemaRefs>
</ds:datastoreItem>
</file>

<file path=customXml/itemProps3.xml><?xml version="1.0" encoding="utf-8"?>
<ds:datastoreItem xmlns:ds="http://schemas.openxmlformats.org/officeDocument/2006/customXml" ds:itemID="{F839D55D-EB8F-41AA-92D9-F8AFFE8C70C4}">
  <ds:schemaRefs>
    <ds:schemaRef ds:uri="http://schemas.microsoft.com/sharepoint/v3/contenttype/forms"/>
  </ds:schemaRefs>
</ds:datastoreItem>
</file>

<file path=customXml/itemProps4.xml><?xml version="1.0" encoding="utf-8"?>
<ds:datastoreItem xmlns:ds="http://schemas.openxmlformats.org/officeDocument/2006/customXml" ds:itemID="{835D4F38-E9AC-4EDF-9BF9-326E545DCD97}">
  <ds:schemaRefs>
    <ds:schemaRef ds:uri="http://schemas.microsoft.com/office/2006/metadata/longProperties"/>
  </ds:schemaRefs>
</ds:datastoreItem>
</file>

<file path=customXml/itemProps5.xml><?xml version="1.0" encoding="utf-8"?>
<ds:datastoreItem xmlns:ds="http://schemas.openxmlformats.org/officeDocument/2006/customXml" ds:itemID="{B453F648-BDA0-4D04-ADCC-8F843BAFB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bd4995-53b7-43e2-b62f-10947586ac31"/>
    <ds:schemaRef ds:uri="f725cade-2bb1-46fe-a425-a6a5554e7546"/>
    <ds:schemaRef ds:uri="a89688d7-1026-4111-b597-cbf65fd7e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RAPPORT97_UK</Template>
  <TotalTime>1</TotalTime>
  <Pages>194</Pages>
  <Words>33808</Words>
  <Characters>216039</Characters>
  <Application>Microsoft Office Word</Application>
  <DocSecurity>0</DocSecurity>
  <Lines>11370</Lines>
  <Paragraphs>4626</Paragraphs>
  <ScaleCrop>false</ScaleCrop>
  <Company>SINTEF</Company>
  <LinksUpToDate>false</LinksUpToDate>
  <CharactersWithSpaces>245221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
  <dc:creator>Arne</dc:creator>
  <cp:keywords/>
  <dc:description>Versjon 2001-12-20</dc:description>
  <cp:lastModifiedBy>Stig Ole Johnsen</cp:lastModifiedBy>
  <cp:revision>2</cp:revision>
  <cp:lastPrinted>2011-03-03T17:35:00Z</cp:lastPrinted>
  <dcterms:created xsi:type="dcterms:W3CDTF">2024-07-04T07:52:00Z</dcterms:created>
  <dcterms:modified xsi:type="dcterms:W3CDTF">2024-07-04T07:52:00Z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-1697993508</vt:i4>
  </property>
  <property fmtid="{D5CDD505-2E9C-101B-9397-08002B2CF9AE}" pid="3" name="_EmailSubject">
    <vt:lpwstr>CRIOP</vt:lpwstr>
  </property>
  <property fmtid="{D5CDD505-2E9C-101B-9397-08002B2CF9AE}" pid="4" name="_AuthorEmail">
    <vt:lpwstr>jra@scandpower.com</vt:lpwstr>
  </property>
  <property fmtid="{D5CDD505-2E9C-101B-9397-08002B2CF9AE}" pid="5" name="_AuthorEmailDisplayName">
    <vt:lpwstr>Jasmine Ramberg</vt:lpwstr>
  </property>
  <property fmtid="{D5CDD505-2E9C-101B-9397-08002B2CF9AE}" pid="6" name="_ReviewingToolsShownOnce">
    <vt:lpwstr/>
  </property>
  <property fmtid="{D5CDD505-2E9C-101B-9397-08002B2CF9AE}" pid="7" name="CorpSiteZipContact">
    <vt:lpwstr/>
  </property>
  <property fmtid="{D5CDD505-2E9C-101B-9397-08002B2CF9AE}" pid="8" name="CorpSiteProjectLeader">
    <vt:lpwstr/>
  </property>
  <property fmtid="{D5CDD505-2E9C-101B-9397-08002B2CF9AE}" pid="9" name="TaxCatchAll">
    <vt:lpwstr/>
  </property>
  <property fmtid="{D5CDD505-2E9C-101B-9397-08002B2CF9AE}" pid="10" name="CorpSiteSubTitle">
    <vt:lpwstr/>
  </property>
  <property fmtid="{D5CDD505-2E9C-101B-9397-08002B2CF9AE}" pid="11" name="CorpSiteTags">
    <vt:lpwstr/>
  </property>
  <property fmtid="{D5CDD505-2E9C-101B-9397-08002B2CF9AE}" pid="12" name="CorpSiteISBN">
    <vt:lpwstr/>
  </property>
  <property fmtid="{D5CDD505-2E9C-101B-9397-08002B2CF9AE}" pid="13" name="CorpWorkflowFeedback">
    <vt:lpwstr/>
  </property>
  <property fmtid="{D5CDD505-2E9C-101B-9397-08002B2CF9AE}" pid="14" name="CorpSiteAccess">
    <vt:lpwstr>Kun navngitte medlemmer</vt:lpwstr>
  </property>
  <property fmtid="{D5CDD505-2E9C-101B-9397-08002B2CF9AE}" pid="15" name="CorpSiteRecipientPerson">
    <vt:lpwstr/>
  </property>
  <property fmtid="{D5CDD505-2E9C-101B-9397-08002B2CF9AE}" pid="16" name="CorpSiteProjectNumber">
    <vt:lpwstr/>
  </property>
  <property fmtid="{D5CDD505-2E9C-101B-9397-08002B2CF9AE}" pid="17" name="CorpSiteProjectName">
    <vt:lpwstr/>
  </property>
  <property fmtid="{D5CDD505-2E9C-101B-9397-08002B2CF9AE}" pid="18" name="CorpDocInstitute">
    <vt:lpwstr/>
  </property>
  <property fmtid="{D5CDD505-2E9C-101B-9397-08002B2CF9AE}" pid="19" name="lcf76f155ced4ddcb4097134ff3c332f">
    <vt:lpwstr/>
  </property>
  <property fmtid="{D5CDD505-2E9C-101B-9397-08002B2CF9AE}" pid="20" name="CorpSiteInstitutePhone">
    <vt:lpwstr/>
  </property>
  <property fmtid="{D5CDD505-2E9C-101B-9397-08002B2CF9AE}" pid="21" name="CorpWorkflowStatus">
    <vt:lpwstr/>
  </property>
  <property fmtid="{D5CDD505-2E9C-101B-9397-08002B2CF9AE}" pid="22" name="CorpSiteProjectOwner">
    <vt:lpwstr/>
  </property>
  <property fmtid="{D5CDD505-2E9C-101B-9397-08002B2CF9AE}" pid="23" name="CorpDocPageClassificationNbNo">
    <vt:lpwstr>Åpen</vt:lpwstr>
  </property>
  <property fmtid="{D5CDD505-2E9C-101B-9397-08002B2CF9AE}" pid="24" name="CorpDocClassificationEnUs">
    <vt:lpwstr>Unrestricted</vt:lpwstr>
  </property>
  <property fmtid="{D5CDD505-2E9C-101B-9397-08002B2CF9AE}" pid="25" name="CorpDocClassificationNbNo">
    <vt:lpwstr>Åpen</vt:lpwstr>
  </property>
  <property fmtid="{D5CDD505-2E9C-101B-9397-08002B2CF9AE}" pid="26" name="CorpSiteClassification">
    <vt:lpwstr>Åpen</vt:lpwstr>
  </property>
  <property fmtid="{D5CDD505-2E9C-101B-9397-08002B2CF9AE}" pid="27" name="CorpSiteInstituteEmail">
    <vt:lpwstr/>
  </property>
  <property fmtid="{D5CDD505-2E9C-101B-9397-08002B2CF9AE}" pid="28" name="CorpSiteCoAuthors">
    <vt:lpwstr/>
  </property>
  <property fmtid="{D5CDD505-2E9C-101B-9397-08002B2CF9AE}" pid="29" name="CorpSiteDocumentAuthor">
    <vt:lpwstr/>
  </property>
  <property fmtid="{D5CDD505-2E9C-101B-9397-08002B2CF9AE}" pid="30" name="CorpSiteInstituteEnUs">
    <vt:lpwstr/>
  </property>
  <property fmtid="{D5CDD505-2E9C-101B-9397-08002B2CF9AE}" pid="31" name="CorpSiteRecipientCompany">
    <vt:lpwstr/>
  </property>
  <property fmtid="{D5CDD505-2E9C-101B-9397-08002B2CF9AE}" pid="32" name="CorpSiteDocLanguage">
    <vt:lpwstr/>
  </property>
  <property fmtid="{D5CDD505-2E9C-101B-9397-08002B2CF9AE}" pid="33" name="CorpDocVersion">
    <vt:lpwstr/>
  </property>
  <property fmtid="{D5CDD505-2E9C-101B-9397-08002B2CF9AE}" pid="34" name="CorpWorkflowApproval">
    <vt:lpwstr/>
  </property>
  <property fmtid="{D5CDD505-2E9C-101B-9397-08002B2CF9AE}" pid="35" name="ArchiveStatus">
    <vt:lpwstr/>
  </property>
  <property fmtid="{D5CDD505-2E9C-101B-9397-08002B2CF9AE}" pid="36" name="CorpSiteProjectQA">
    <vt:lpwstr/>
  </property>
  <property fmtid="{D5CDD505-2E9C-101B-9397-08002B2CF9AE}" pid="37" name="CorpSiteZipAddress">
    <vt:lpwstr/>
  </property>
  <property fmtid="{D5CDD505-2E9C-101B-9397-08002B2CF9AE}" pid="38" name="CorpSiteVATNumber">
    <vt:lpwstr/>
  </property>
  <property fmtid="{D5CDD505-2E9C-101B-9397-08002B2CF9AE}" pid="39" name="CorpSiteReportNumber">
    <vt:lpwstr/>
  </property>
  <property fmtid="{D5CDD505-2E9C-101B-9397-08002B2CF9AE}" pid="40" name="CorpSiteOurRef">
    <vt:lpwstr/>
  </property>
  <property fmtid="{D5CDD505-2E9C-101B-9397-08002B2CF9AE}" pid="41" name="CorpDocPageClassificationEnUs">
    <vt:lpwstr>Unrestricted</vt:lpwstr>
  </property>
  <property fmtid="{D5CDD505-2E9C-101B-9397-08002B2CF9AE}" pid="42" name="ContentTypeId">
    <vt:lpwstr>0x01010031B82B69D2361148B4D8F7EC1568021308002DD0EDE4A0C49347B1EE9DC5AA6F0747</vt:lpwstr>
  </property>
  <property fmtid="{D5CDD505-2E9C-101B-9397-08002B2CF9AE}" pid="43" name="display_urn:schemas-microsoft-com:office:office#SharedWithUsers">
    <vt:lpwstr>Fernander, Marius;Hedvig Aminoff</vt:lpwstr>
  </property>
  <property fmtid="{D5CDD505-2E9C-101B-9397-08002B2CF9AE}" pid="44" name="SharedWithUsers">
    <vt:lpwstr>17;#Fernander, Marius;#18;#Hedvig Aminoff</vt:lpwstr>
  </property>
  <property fmtid="{D5CDD505-2E9C-101B-9397-08002B2CF9AE}" pid="45" name="MSIP_Label_48141450-2387-4aca-b41f-19cd6be9dd3c_Enabled">
    <vt:lpwstr>true</vt:lpwstr>
  </property>
  <property fmtid="{D5CDD505-2E9C-101B-9397-08002B2CF9AE}" pid="46" name="MSIP_Label_48141450-2387-4aca-b41f-19cd6be9dd3c_SetDate">
    <vt:lpwstr>2024-06-06T09:05:26Z</vt:lpwstr>
  </property>
  <property fmtid="{D5CDD505-2E9C-101B-9397-08002B2CF9AE}" pid="47" name="MSIP_Label_48141450-2387-4aca-b41f-19cd6be9dd3c_Method">
    <vt:lpwstr>Standard</vt:lpwstr>
  </property>
  <property fmtid="{D5CDD505-2E9C-101B-9397-08002B2CF9AE}" pid="48" name="MSIP_Label_48141450-2387-4aca-b41f-19cd6be9dd3c_Name">
    <vt:lpwstr>Restricted_Unprotected</vt:lpwstr>
  </property>
  <property fmtid="{D5CDD505-2E9C-101B-9397-08002B2CF9AE}" pid="49" name="MSIP_Label_48141450-2387-4aca-b41f-19cd6be9dd3c_SiteId">
    <vt:lpwstr>adf10e2b-b6e9-41d6-be2f-c12bb566019c</vt:lpwstr>
  </property>
  <property fmtid="{D5CDD505-2E9C-101B-9397-08002B2CF9AE}" pid="50" name="MSIP_Label_48141450-2387-4aca-b41f-19cd6be9dd3c_ActionId">
    <vt:lpwstr>7ae39e02-69e3-463c-a561-d6f65afb54b0</vt:lpwstr>
  </property>
  <property fmtid="{D5CDD505-2E9C-101B-9397-08002B2CF9AE}" pid="51" name="MSIP_Label_48141450-2387-4aca-b41f-19cd6be9dd3c_ContentBits">
    <vt:lpwstr>0</vt:lpwstr>
  </property>
</Properties>
</file>