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12" w:rsidRDefault="00061612">
      <w:pPr>
        <w:jc w:val="center"/>
        <w:rPr>
          <w:rFonts w:ascii="Arial" w:hAnsi="Arial"/>
          <w:b/>
          <w:sz w:val="24"/>
        </w:rPr>
      </w:pPr>
    </w:p>
    <w:p w:rsidR="00061612" w:rsidRDefault="00061612">
      <w:pPr>
        <w:jc w:val="center"/>
        <w:rPr>
          <w:rFonts w:ascii="Arial" w:hAnsi="Arial"/>
          <w:b/>
          <w:sz w:val="24"/>
        </w:rPr>
      </w:pPr>
    </w:p>
    <w:p w:rsidR="00061612" w:rsidRPr="00D3077C" w:rsidRDefault="00D3077C">
      <w:pPr>
        <w:pStyle w:val="Title"/>
        <w:spacing w:before="0" w:after="0"/>
        <w:rPr>
          <w:caps/>
          <w:sz w:val="24"/>
          <w:szCs w:val="24"/>
        </w:rPr>
      </w:pPr>
      <w:bookmarkStart w:id="0" w:name="_GoBack"/>
      <w:bookmarkEnd w:id="0"/>
      <w:r w:rsidRPr="00D3077C">
        <w:rPr>
          <w:caps/>
          <w:sz w:val="24"/>
          <w:szCs w:val="24"/>
        </w:rPr>
        <w:t>INDUSTRIAL applications of CFD</w:t>
      </w:r>
    </w:p>
    <w:p w:rsidR="0063018F" w:rsidRDefault="0063018F" w:rsidP="0063018F">
      <w:pPr>
        <w:jc w:val="center"/>
      </w:pPr>
    </w:p>
    <w:p w:rsidR="0063018F" w:rsidRPr="004573B4" w:rsidRDefault="0063018F" w:rsidP="0063018F">
      <w:pPr>
        <w:pStyle w:val="Author"/>
        <w:rPr>
          <w:vertAlign w:val="superscript"/>
          <w:lang w:val="nn-NO"/>
        </w:rPr>
      </w:pPr>
      <w:r w:rsidRPr="004573B4">
        <w:rPr>
          <w:u w:val="single"/>
          <w:lang w:val="nn-NO"/>
        </w:rPr>
        <w:t>O</w:t>
      </w:r>
      <w:r w:rsidR="00727265" w:rsidRPr="004573B4">
        <w:rPr>
          <w:u w:val="single"/>
          <w:lang w:val="nn-NO"/>
        </w:rPr>
        <w:t>la</w:t>
      </w:r>
      <w:r w:rsidRPr="004573B4">
        <w:rPr>
          <w:u w:val="single"/>
          <w:lang w:val="nn-NO"/>
        </w:rPr>
        <w:t xml:space="preserve"> NORDMA</w:t>
      </w:r>
      <w:r w:rsidR="007A3250" w:rsidRPr="004573B4">
        <w:rPr>
          <w:u w:val="single"/>
          <w:lang w:val="nn-NO"/>
        </w:rPr>
        <w:t>N</w:t>
      </w:r>
      <w:r w:rsidRPr="004573B4">
        <w:rPr>
          <w:u w:val="single"/>
          <w:lang w:val="nn-NO"/>
        </w:rPr>
        <w:t>N</w:t>
      </w:r>
      <w:r w:rsidRPr="004573B4">
        <w:rPr>
          <w:u w:val="single"/>
          <w:vertAlign w:val="superscript"/>
          <w:lang w:val="nn-NO"/>
        </w:rPr>
        <w:t>1</w:t>
      </w:r>
      <w:r w:rsidRPr="004573B4">
        <w:rPr>
          <w:lang w:val="nn-NO"/>
        </w:rPr>
        <w:t xml:space="preserve"> , Zhi L. XIE</w:t>
      </w:r>
      <w:r w:rsidRPr="004573B4">
        <w:rPr>
          <w:vertAlign w:val="superscript"/>
          <w:lang w:val="nn-NO"/>
        </w:rPr>
        <w:t>2</w:t>
      </w:r>
      <w:r w:rsidR="002055B2" w:rsidRPr="004573B4">
        <w:rPr>
          <w:lang w:val="nn-NO"/>
        </w:rPr>
        <w:t>*</w:t>
      </w:r>
    </w:p>
    <w:p w:rsidR="0063018F" w:rsidRDefault="0063018F" w:rsidP="0063018F">
      <w:pPr>
        <w:pStyle w:val="Affiliation"/>
      </w:pPr>
      <w:r>
        <w:rPr>
          <w:vertAlign w:val="superscript"/>
        </w:rPr>
        <w:t xml:space="preserve">1 </w:t>
      </w:r>
      <w:r>
        <w:t xml:space="preserve">SINTEF Materials and Chemistry, 7465 </w:t>
      </w:r>
      <w:smartTag w:uri="urn:schemas-microsoft-com:office:smarttags" w:element="place">
        <w:smartTag w:uri="urn:schemas-microsoft-com:office:smarttags" w:element="State">
          <w:r>
            <w:t>Trondheim</w:t>
          </w:r>
        </w:smartTag>
        <w:r>
          <w:t xml:space="preserve">, </w:t>
        </w:r>
        <w:smartTag w:uri="urn:schemas-microsoft-com:office:smarttags" w:element="country-region">
          <w:r>
            <w:t>NORWAY</w:t>
          </w:r>
        </w:smartTag>
      </w:smartTag>
    </w:p>
    <w:p w:rsidR="0063018F" w:rsidRDefault="0063018F" w:rsidP="0063018F">
      <w:pPr>
        <w:pStyle w:val="Affiliation"/>
      </w:pPr>
      <w:r>
        <w:rPr>
          <w:vertAlign w:val="superscript"/>
        </w:rPr>
        <w:t>2</w:t>
      </w:r>
      <w:r>
        <w:t xml:space="preserve"> NTNU </w:t>
      </w:r>
      <w:r w:rsidRPr="00DB0DA5">
        <w:t xml:space="preserve">Department of </w:t>
      </w:r>
      <w:r>
        <w:t xml:space="preserve">Physics, 7491 </w:t>
      </w:r>
      <w:smartTag w:uri="urn:schemas-microsoft-com:office:smarttags" w:element="place">
        <w:smartTag w:uri="urn:schemas-microsoft-com:office:smarttags" w:element="City">
          <w:smartTag w:uri="urn:schemas-microsoft-com:office:smarttags" w:element="State">
            <w:r>
              <w:t>Trondheim</w:t>
            </w:r>
          </w:smartTag>
        </w:smartTag>
        <w:r>
          <w:t xml:space="preserve">, </w:t>
        </w:r>
        <w:smartTag w:uri="urn:schemas-microsoft-com:office:smarttags" w:element="country-region">
          <w:r>
            <w:t>NORWAY</w:t>
          </w:r>
        </w:smartTag>
      </w:smartTag>
    </w:p>
    <w:p w:rsidR="0063018F" w:rsidRPr="0095364B" w:rsidRDefault="0063018F" w:rsidP="0063018F">
      <w:pPr>
        <w:jc w:val="center"/>
        <w:rPr>
          <w:sz w:val="16"/>
          <w:szCs w:val="16"/>
        </w:rPr>
      </w:pPr>
    </w:p>
    <w:p w:rsidR="0063018F" w:rsidRPr="00AE26C4" w:rsidRDefault="002055B2" w:rsidP="0063018F">
      <w:pPr>
        <w:jc w:val="center"/>
        <w:rPr>
          <w:rFonts w:ascii="Arial" w:hAnsi="Arial" w:cs="Arial"/>
          <w:sz w:val="16"/>
          <w:szCs w:val="16"/>
        </w:rPr>
      </w:pPr>
      <w:r w:rsidRPr="00AE26C4">
        <w:rPr>
          <w:rFonts w:ascii="Arial" w:hAnsi="Arial" w:cs="Arial"/>
          <w:sz w:val="16"/>
          <w:szCs w:val="16"/>
        </w:rPr>
        <w:t>* E</w:t>
      </w:r>
      <w:r w:rsidR="0063018F" w:rsidRPr="00AE26C4">
        <w:rPr>
          <w:rFonts w:ascii="Arial" w:hAnsi="Arial" w:cs="Arial"/>
          <w:sz w:val="16"/>
          <w:szCs w:val="16"/>
        </w:rPr>
        <w:t xml:space="preserve">-mail: </w:t>
      </w:r>
      <w:r w:rsidRPr="00AE26C4">
        <w:rPr>
          <w:rFonts w:ascii="Arial" w:hAnsi="Arial" w:cs="Arial"/>
          <w:sz w:val="16"/>
          <w:szCs w:val="16"/>
        </w:rPr>
        <w:t>zhi.l.xie.</w:t>
      </w:r>
      <w:r w:rsidR="0063018F" w:rsidRPr="00AE26C4">
        <w:rPr>
          <w:rFonts w:ascii="Arial" w:hAnsi="Arial" w:cs="Arial"/>
          <w:sz w:val="16"/>
          <w:szCs w:val="16"/>
        </w:rPr>
        <w:t>address@email.com</w:t>
      </w:r>
    </w:p>
    <w:p w:rsidR="00061612" w:rsidRDefault="00061612">
      <w:pPr>
        <w:jc w:val="center"/>
      </w:pPr>
    </w:p>
    <w:p w:rsidR="00574417" w:rsidRDefault="00574417">
      <w:pPr>
        <w:jc w:val="center"/>
      </w:pPr>
    </w:p>
    <w:p w:rsidR="00574417" w:rsidRDefault="00574417">
      <w:pPr>
        <w:jc w:val="center"/>
      </w:pPr>
    </w:p>
    <w:p w:rsidR="00574417" w:rsidRDefault="00574417">
      <w:pPr>
        <w:jc w:val="center"/>
      </w:pPr>
    </w:p>
    <w:p w:rsidR="00574417" w:rsidRDefault="00574417">
      <w:pPr>
        <w:jc w:val="center"/>
      </w:pPr>
    </w:p>
    <w:p w:rsidR="00061612" w:rsidRDefault="00061612"/>
    <w:p w:rsidR="00061612" w:rsidRDefault="00061612" w:rsidP="00E10096">
      <w:pPr>
        <w:sectPr w:rsidR="00061612" w:rsidSect="00965A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631" w:right="1134" w:bottom="1418" w:left="1418" w:header="426" w:footer="327" w:gutter="0"/>
          <w:pgNumType w:start="1"/>
          <w:cols w:space="708"/>
          <w:titlePg/>
        </w:sectPr>
      </w:pPr>
    </w:p>
    <w:p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ABSTRACT</w:t>
      </w:r>
    </w:p>
    <w:p w:rsidR="00061612" w:rsidRPr="00D3077C" w:rsidRDefault="00061612" w:rsidP="00727265">
      <w:pPr>
        <w:pStyle w:val="BodyText"/>
        <w:rPr>
          <w:szCs w:val="18"/>
        </w:rPr>
      </w:pPr>
      <w:r w:rsidRPr="00D3077C">
        <w:rPr>
          <w:szCs w:val="18"/>
        </w:rPr>
        <w:t>This file is an example Microsoft Wo</w:t>
      </w:r>
      <w:r w:rsidR="00BB12C6">
        <w:rPr>
          <w:szCs w:val="18"/>
        </w:rPr>
        <w:t>r</w:t>
      </w:r>
      <w:r w:rsidR="00A8162F">
        <w:rPr>
          <w:szCs w:val="18"/>
        </w:rPr>
        <w:t>d file for submission to CFD2017</w:t>
      </w:r>
      <w:r w:rsidRPr="00D3077C">
        <w:rPr>
          <w:szCs w:val="18"/>
        </w:rPr>
        <w:t xml:space="preserve">. A limit of </w:t>
      </w:r>
      <w:r w:rsidR="00A8162F">
        <w:rPr>
          <w:color w:val="FF0000"/>
          <w:szCs w:val="18"/>
        </w:rPr>
        <w:t>4-1</w:t>
      </w:r>
      <w:r w:rsidR="000B4B04" w:rsidRPr="00BB12C6">
        <w:rPr>
          <w:color w:val="FF0000"/>
          <w:szCs w:val="18"/>
        </w:rPr>
        <w:t>0</w:t>
      </w:r>
      <w:r w:rsidRPr="00BB12C6">
        <w:rPr>
          <w:color w:val="FF0000"/>
          <w:szCs w:val="18"/>
        </w:rPr>
        <w:t xml:space="preserve"> pages</w:t>
      </w:r>
      <w:r w:rsidRPr="00D3077C">
        <w:rPr>
          <w:szCs w:val="18"/>
        </w:rPr>
        <w:t xml:space="preserve"> applies</w:t>
      </w:r>
      <w:r w:rsidR="00A8162F">
        <w:rPr>
          <w:szCs w:val="18"/>
        </w:rPr>
        <w:t xml:space="preserve"> (submitted file size &lt; 10MB)</w:t>
      </w:r>
      <w:r w:rsidRPr="00D3077C">
        <w:rPr>
          <w:szCs w:val="18"/>
        </w:rPr>
        <w:t>.</w:t>
      </w:r>
    </w:p>
    <w:p w:rsidR="000B4B04" w:rsidRPr="000B4B04" w:rsidRDefault="000B4B04" w:rsidP="00727265">
      <w:pPr>
        <w:pStyle w:val="Heading2"/>
        <w:jc w:val="both"/>
        <w:rPr>
          <w:rFonts w:ascii="Times New Roman" w:hAnsi="Times New Roman"/>
          <w:b w:val="0"/>
          <w:sz w:val="18"/>
          <w:szCs w:val="18"/>
        </w:rPr>
      </w:pPr>
      <w:r w:rsidRPr="000B4B04">
        <w:rPr>
          <w:sz w:val="18"/>
          <w:szCs w:val="18"/>
        </w:rPr>
        <w:t>Keywords:</w:t>
      </w:r>
      <w:r w:rsidR="00AE26C4">
        <w:rPr>
          <w:b w:val="0"/>
          <w:sz w:val="18"/>
          <w:szCs w:val="18"/>
        </w:rPr>
        <w:tab/>
      </w:r>
      <w:r w:rsidR="00D3077C">
        <w:rPr>
          <w:rFonts w:ascii="Times New Roman" w:hAnsi="Times New Roman"/>
          <w:b w:val="0"/>
          <w:sz w:val="18"/>
          <w:szCs w:val="18"/>
        </w:rPr>
        <w:t xml:space="preserve">CFD, hydrodynamics, chemical reactors. </w:t>
      </w:r>
    </w:p>
    <w:p w:rsidR="000B4B04" w:rsidRDefault="000B4B04" w:rsidP="00727265">
      <w:pPr>
        <w:pStyle w:val="BodyText"/>
      </w:pPr>
    </w:p>
    <w:p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NOMENCLATURE</w:t>
      </w:r>
    </w:p>
    <w:p w:rsidR="00A67AFB" w:rsidRDefault="00A67AFB" w:rsidP="00727265">
      <w:pPr>
        <w:jc w:val="both"/>
        <w:rPr>
          <w:sz w:val="20"/>
        </w:rPr>
      </w:pPr>
      <w:r w:rsidRPr="00A67AFB">
        <w:rPr>
          <w:sz w:val="20"/>
        </w:rPr>
        <w:t>A complete list of symbols used, with dimensions, is required.</w:t>
      </w:r>
    </w:p>
    <w:p w:rsidR="003B0123" w:rsidRDefault="003B0123" w:rsidP="00727265">
      <w:pPr>
        <w:jc w:val="both"/>
        <w:rPr>
          <w:sz w:val="20"/>
        </w:rPr>
      </w:pPr>
    </w:p>
    <w:p w:rsidR="00A67AFB" w:rsidRPr="00A67AFB" w:rsidRDefault="00A67AFB" w:rsidP="00727265">
      <w:pPr>
        <w:jc w:val="both"/>
        <w:rPr>
          <w:i/>
          <w:sz w:val="20"/>
        </w:rPr>
      </w:pPr>
      <w:r w:rsidRPr="00A67AFB">
        <w:rPr>
          <w:i/>
          <w:sz w:val="20"/>
        </w:rPr>
        <w:t>Greek Symbols</w:t>
      </w:r>
    </w:p>
    <w:p w:rsidR="00A67AFB" w:rsidRPr="00727265" w:rsidRDefault="00A67AFB" w:rsidP="00A67AFB">
      <w:pPr>
        <w:jc w:val="both"/>
        <w:rPr>
          <w:i/>
          <w:sz w:val="20"/>
        </w:rPr>
      </w:pPr>
      <w:r w:rsidRPr="0097669F">
        <w:rPr>
          <w:position w:val="-10"/>
          <w:sz w:val="2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4pt;height:11.4pt" o:ole="">
            <v:imagedata r:id="rId13" o:title=""/>
          </v:shape>
          <o:OLEObject Type="Embed" ProgID="Equation.DSMT4" ShapeID="_x0000_i1025" DrawAspect="Content" ObjectID="_1545038853" r:id="rId14"/>
        </w:object>
      </w:r>
      <w:r w:rsidRPr="00727265">
        <w:rPr>
          <w:sz w:val="20"/>
        </w:rPr>
        <w:tab/>
      </w:r>
      <w:r>
        <w:rPr>
          <w:sz w:val="20"/>
        </w:rPr>
        <w:t>Mass</w:t>
      </w:r>
      <w:r w:rsidRPr="00727265">
        <w:rPr>
          <w:sz w:val="20"/>
        </w:rPr>
        <w:t xml:space="preserve"> density</w:t>
      </w:r>
      <w:r>
        <w:rPr>
          <w:sz w:val="20"/>
        </w:rPr>
        <w:t>,</w:t>
      </w:r>
      <w:r w:rsidRPr="00727265">
        <w:rPr>
          <w:sz w:val="20"/>
        </w:rPr>
        <w:t xml:space="preserve"> [kg/m</w:t>
      </w:r>
      <w:r w:rsidRPr="00727265">
        <w:rPr>
          <w:sz w:val="20"/>
          <w:vertAlign w:val="superscript"/>
        </w:rPr>
        <w:t>3</w:t>
      </w:r>
      <w:r w:rsidRPr="00727265">
        <w:rPr>
          <w:sz w:val="20"/>
        </w:rPr>
        <w:t>]</w:t>
      </w:r>
      <w:r>
        <w:rPr>
          <w:sz w:val="20"/>
        </w:rPr>
        <w:t>.</w:t>
      </w:r>
    </w:p>
    <w:p w:rsidR="00A67AFB" w:rsidRPr="00727265" w:rsidRDefault="00A67AFB" w:rsidP="00A67AFB">
      <w:pPr>
        <w:jc w:val="both"/>
        <w:rPr>
          <w:i/>
          <w:sz w:val="20"/>
        </w:rPr>
      </w:pPr>
      <w:r w:rsidRPr="0097669F">
        <w:rPr>
          <w:position w:val="-10"/>
          <w:sz w:val="20"/>
        </w:rPr>
        <w:object w:dxaOrig="220" w:dyaOrig="240">
          <v:shape id="_x0000_i1026" type="#_x0000_t75" style="width:10.2pt;height:11.4pt" o:ole="">
            <v:imagedata r:id="rId15" o:title=""/>
          </v:shape>
          <o:OLEObject Type="Embed" ProgID="Equation.3" ShapeID="_x0000_i1026" DrawAspect="Content" ObjectID="_1545038854" r:id="rId16"/>
        </w:object>
      </w:r>
      <w:r>
        <w:rPr>
          <w:sz w:val="20"/>
        </w:rPr>
        <w:tab/>
        <w:t>D</w:t>
      </w:r>
      <w:r w:rsidRPr="00727265">
        <w:rPr>
          <w:sz w:val="20"/>
        </w:rPr>
        <w:t>ynamic viscosity</w:t>
      </w:r>
      <w:r>
        <w:rPr>
          <w:sz w:val="20"/>
        </w:rPr>
        <w:t>,</w:t>
      </w:r>
      <w:r w:rsidRPr="00727265">
        <w:rPr>
          <w:sz w:val="20"/>
        </w:rPr>
        <w:t xml:space="preserve"> [kg/m.s]</w:t>
      </w:r>
      <w:r>
        <w:rPr>
          <w:sz w:val="20"/>
        </w:rPr>
        <w:t>.</w:t>
      </w:r>
    </w:p>
    <w:p w:rsidR="00A67AFB" w:rsidRDefault="00A67AFB" w:rsidP="00727265">
      <w:pPr>
        <w:jc w:val="both"/>
        <w:rPr>
          <w:sz w:val="20"/>
        </w:rPr>
      </w:pPr>
    </w:p>
    <w:p w:rsidR="00A67AFB" w:rsidRPr="00A67AFB" w:rsidRDefault="00A67AFB" w:rsidP="00727265">
      <w:pPr>
        <w:jc w:val="both"/>
        <w:rPr>
          <w:i/>
          <w:sz w:val="20"/>
        </w:rPr>
      </w:pPr>
      <w:r w:rsidRPr="00A67AFB">
        <w:rPr>
          <w:i/>
          <w:sz w:val="20"/>
        </w:rPr>
        <w:t>Latin Symbols</w:t>
      </w:r>
    </w:p>
    <w:p w:rsidR="00A67AFB" w:rsidRPr="00727265" w:rsidRDefault="00A67AFB" w:rsidP="00A67AFB">
      <w:pPr>
        <w:jc w:val="both"/>
        <w:rPr>
          <w:b/>
          <w:sz w:val="20"/>
        </w:rPr>
      </w:pPr>
      <w:r w:rsidRPr="0097669F">
        <w:rPr>
          <w:position w:val="-6"/>
          <w:sz w:val="20"/>
        </w:rPr>
        <w:object w:dxaOrig="180" w:dyaOrig="200">
          <v:shape id="_x0000_i1027" type="#_x0000_t75" style="width:7.8pt;height:9pt" o:ole="">
            <v:imagedata r:id="rId17" o:title=""/>
          </v:shape>
          <o:OLEObject Type="Embed" ProgID="Equation.3" ShapeID="_x0000_i1027" DrawAspect="Content" ObjectID="_1545038855" r:id="rId18"/>
        </w:object>
      </w:r>
      <w:r>
        <w:rPr>
          <w:sz w:val="20"/>
        </w:rPr>
        <w:tab/>
        <w:t>C</w:t>
      </w:r>
      <w:r w:rsidRPr="00727265">
        <w:rPr>
          <w:sz w:val="20"/>
        </w:rPr>
        <w:t>haracteristic length</w:t>
      </w:r>
      <w:r>
        <w:rPr>
          <w:sz w:val="20"/>
        </w:rPr>
        <w:t>,</w:t>
      </w:r>
      <w:r w:rsidRPr="00727265">
        <w:rPr>
          <w:sz w:val="20"/>
        </w:rPr>
        <w:t xml:space="preserve"> [m]</w:t>
      </w:r>
      <w:r>
        <w:rPr>
          <w:sz w:val="20"/>
        </w:rPr>
        <w:t>.</w:t>
      </w:r>
    </w:p>
    <w:p w:rsidR="00A67AFB" w:rsidRPr="00727265" w:rsidRDefault="00A67AFB" w:rsidP="00A67AFB">
      <w:pPr>
        <w:jc w:val="both"/>
        <w:rPr>
          <w:sz w:val="20"/>
        </w:rPr>
      </w:pPr>
      <w:r w:rsidRPr="0097669F">
        <w:rPr>
          <w:position w:val="-10"/>
          <w:sz w:val="20"/>
        </w:rPr>
        <w:object w:dxaOrig="200" w:dyaOrig="240">
          <v:shape id="_x0000_i1028" type="#_x0000_t75" style="width:9pt;height:11.4pt" o:ole="">
            <v:imagedata r:id="rId19" o:title=""/>
          </v:shape>
          <o:OLEObject Type="Embed" ProgID="Equation.3" ShapeID="_x0000_i1028" DrawAspect="Content" ObjectID="_1545038856" r:id="rId20"/>
        </w:object>
      </w:r>
      <w:r>
        <w:rPr>
          <w:sz w:val="20"/>
        </w:rPr>
        <w:tab/>
        <w:t>P</w:t>
      </w:r>
      <w:r w:rsidRPr="00727265">
        <w:rPr>
          <w:sz w:val="20"/>
        </w:rPr>
        <w:t>ressure</w:t>
      </w:r>
      <w:r>
        <w:rPr>
          <w:sz w:val="20"/>
        </w:rPr>
        <w:t>,</w:t>
      </w:r>
      <w:r w:rsidRPr="00727265">
        <w:rPr>
          <w:sz w:val="20"/>
        </w:rPr>
        <w:t xml:space="preserve"> [Pa]</w:t>
      </w:r>
      <w:r>
        <w:rPr>
          <w:sz w:val="20"/>
        </w:rPr>
        <w:t>.</w:t>
      </w:r>
    </w:p>
    <w:p w:rsidR="00A67AFB" w:rsidRPr="00727265" w:rsidRDefault="00A67AFB" w:rsidP="00A67AFB">
      <w:pPr>
        <w:jc w:val="both"/>
        <w:rPr>
          <w:b/>
          <w:sz w:val="20"/>
        </w:rPr>
      </w:pPr>
      <w:r w:rsidRPr="00727265">
        <w:rPr>
          <w:b/>
          <w:sz w:val="20"/>
        </w:rPr>
        <w:t xml:space="preserve"> </w:t>
      </w:r>
      <w:r w:rsidRPr="0097669F">
        <w:rPr>
          <w:position w:val="-6"/>
          <w:sz w:val="20"/>
        </w:rPr>
        <w:object w:dxaOrig="180" w:dyaOrig="200">
          <v:shape id="_x0000_i1029" type="#_x0000_t75" style="width:7.8pt;height:9pt" o:ole="">
            <v:imagedata r:id="rId21" o:title=""/>
          </v:shape>
          <o:OLEObject Type="Embed" ProgID="Equation.3" ShapeID="_x0000_i1029" DrawAspect="Content" ObjectID="_1545038857" r:id="rId22"/>
        </w:object>
      </w:r>
      <w:r>
        <w:rPr>
          <w:sz w:val="20"/>
        </w:rPr>
        <w:tab/>
        <w:t>V</w:t>
      </w:r>
      <w:r w:rsidRPr="00727265">
        <w:rPr>
          <w:sz w:val="20"/>
        </w:rPr>
        <w:t>elocity</w:t>
      </w:r>
      <w:r>
        <w:rPr>
          <w:sz w:val="20"/>
        </w:rPr>
        <w:t>,</w:t>
      </w:r>
      <w:r w:rsidRPr="00727265">
        <w:rPr>
          <w:sz w:val="20"/>
        </w:rPr>
        <w:t xml:space="preserve"> [m/s]</w:t>
      </w:r>
      <w:r>
        <w:rPr>
          <w:sz w:val="20"/>
        </w:rPr>
        <w:t>.</w:t>
      </w:r>
    </w:p>
    <w:p w:rsidR="00A67AFB" w:rsidRDefault="00A67AFB" w:rsidP="00727265">
      <w:pPr>
        <w:jc w:val="both"/>
        <w:rPr>
          <w:sz w:val="20"/>
        </w:rPr>
      </w:pPr>
    </w:p>
    <w:p w:rsidR="00A67AFB" w:rsidRPr="00A67AFB" w:rsidRDefault="00A67AFB" w:rsidP="00727265">
      <w:pPr>
        <w:jc w:val="both"/>
        <w:rPr>
          <w:i/>
          <w:sz w:val="20"/>
        </w:rPr>
      </w:pPr>
      <w:r w:rsidRPr="00A67AFB">
        <w:rPr>
          <w:i/>
          <w:sz w:val="20"/>
        </w:rPr>
        <w:t>Sub</w:t>
      </w:r>
      <w:r w:rsidR="00E1455D">
        <w:rPr>
          <w:i/>
          <w:sz w:val="20"/>
        </w:rPr>
        <w:t>/super</w:t>
      </w:r>
      <w:r w:rsidRPr="00A67AFB">
        <w:rPr>
          <w:i/>
          <w:sz w:val="20"/>
        </w:rPr>
        <w:t>scripts</w:t>
      </w:r>
    </w:p>
    <w:p w:rsidR="00A67AFB" w:rsidRDefault="00A67AFB" w:rsidP="00727265">
      <w:pPr>
        <w:jc w:val="both"/>
        <w:rPr>
          <w:sz w:val="20"/>
        </w:rPr>
      </w:pPr>
      <w:r w:rsidRPr="00A67AFB">
        <w:rPr>
          <w:position w:val="-6"/>
          <w:sz w:val="20"/>
        </w:rPr>
        <w:object w:dxaOrig="260" w:dyaOrig="279">
          <v:shape id="_x0000_i1030" type="#_x0000_t75" style="width:13.2pt;height:13.8pt" o:ole="">
            <v:imagedata r:id="rId23" o:title=""/>
          </v:shape>
          <o:OLEObject Type="Embed" ProgID="Equation.DSMT4" ShapeID="_x0000_i1030" DrawAspect="Content" ObjectID="_1545038858" r:id="rId24"/>
        </w:object>
      </w:r>
      <w:r>
        <w:rPr>
          <w:sz w:val="20"/>
        </w:rPr>
        <w:tab/>
        <w:t>Gas.</w:t>
      </w:r>
    </w:p>
    <w:p w:rsidR="00A67AFB" w:rsidRPr="00A67AFB" w:rsidRDefault="00A67AFB" w:rsidP="00A67AFB">
      <w:pPr>
        <w:jc w:val="both"/>
        <w:rPr>
          <w:i/>
          <w:sz w:val="20"/>
        </w:rPr>
      </w:pPr>
      <w:r w:rsidRPr="00A67AFB">
        <w:rPr>
          <w:position w:val="-6"/>
          <w:sz w:val="20"/>
        </w:rPr>
        <w:object w:dxaOrig="139" w:dyaOrig="260">
          <v:shape id="_x0000_i1031" type="#_x0000_t75" style="width:7.2pt;height:13.2pt" o:ole="">
            <v:imagedata r:id="rId25" o:title=""/>
          </v:shape>
          <o:OLEObject Type="Embed" ProgID="Equation.DSMT4" ShapeID="_x0000_i1031" DrawAspect="Content" ObjectID="_1545038859" r:id="rId26"/>
        </w:object>
      </w:r>
      <w:r>
        <w:rPr>
          <w:sz w:val="20"/>
        </w:rPr>
        <w:tab/>
        <w:t xml:space="preserve">Index </w:t>
      </w:r>
      <w:r>
        <w:rPr>
          <w:i/>
          <w:sz w:val="20"/>
        </w:rPr>
        <w:t>i.</w:t>
      </w:r>
    </w:p>
    <w:p w:rsidR="00A67AFB" w:rsidRPr="00A67AFB" w:rsidRDefault="00A67AFB" w:rsidP="00A67AFB">
      <w:pPr>
        <w:jc w:val="both"/>
        <w:rPr>
          <w:sz w:val="20"/>
        </w:rPr>
      </w:pPr>
      <w:r w:rsidRPr="00A67AFB">
        <w:rPr>
          <w:position w:val="-10"/>
          <w:sz w:val="20"/>
        </w:rPr>
        <w:object w:dxaOrig="200" w:dyaOrig="300">
          <v:shape id="_x0000_i1032" type="#_x0000_t75" style="width:9.6pt;height:15pt" o:ole="">
            <v:imagedata r:id="rId27" o:title=""/>
          </v:shape>
          <o:OLEObject Type="Embed" ProgID="Equation.DSMT4" ShapeID="_x0000_i1032" DrawAspect="Content" ObjectID="_1545038860" r:id="rId28"/>
        </w:object>
      </w:r>
      <w:r>
        <w:rPr>
          <w:sz w:val="20"/>
        </w:rPr>
        <w:tab/>
        <w:t xml:space="preserve">Index </w:t>
      </w:r>
      <w:r>
        <w:rPr>
          <w:i/>
          <w:sz w:val="20"/>
        </w:rPr>
        <w:t>j</w:t>
      </w:r>
      <w:r>
        <w:rPr>
          <w:sz w:val="20"/>
        </w:rPr>
        <w:t>.</w:t>
      </w:r>
    </w:p>
    <w:p w:rsidR="00A67AFB" w:rsidRPr="00A67AFB" w:rsidRDefault="00A67AFB" w:rsidP="00727265">
      <w:pPr>
        <w:jc w:val="both"/>
        <w:rPr>
          <w:sz w:val="20"/>
        </w:rPr>
      </w:pPr>
    </w:p>
    <w:p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INTRODUCTION</w:t>
      </w:r>
    </w:p>
    <w:p w:rsidR="00061612" w:rsidRPr="00727265" w:rsidRDefault="00061612" w:rsidP="00727265">
      <w:pPr>
        <w:jc w:val="both"/>
        <w:rPr>
          <w:sz w:val="20"/>
        </w:rPr>
      </w:pPr>
      <w:r w:rsidRPr="00727265">
        <w:rPr>
          <w:sz w:val="20"/>
        </w:rPr>
        <w:t>The introduction goes here.</w:t>
      </w:r>
    </w:p>
    <w:p w:rsidR="00A43440" w:rsidRDefault="00A43440" w:rsidP="00727265">
      <w:pPr>
        <w:pStyle w:val="Heading1"/>
        <w:jc w:val="both"/>
        <w:rPr>
          <w:sz w:val="20"/>
        </w:rPr>
      </w:pPr>
    </w:p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061612" w:rsidRPr="00727265" w:rsidRDefault="00A43440" w:rsidP="00727265">
      <w:pPr>
        <w:pStyle w:val="Heading1"/>
        <w:jc w:val="both"/>
        <w:rPr>
          <w:sz w:val="20"/>
        </w:rPr>
      </w:pPr>
      <w:r>
        <w:rPr>
          <w:sz w:val="20"/>
        </w:rPr>
        <w:t>Model description</w:t>
      </w:r>
    </w:p>
    <w:p w:rsidR="00727265" w:rsidRDefault="00727265" w:rsidP="00727265">
      <w:pPr>
        <w:pStyle w:val="Heading2"/>
        <w:jc w:val="both"/>
        <w:rPr>
          <w:sz w:val="20"/>
        </w:rPr>
      </w:pPr>
    </w:p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Default="00CA18AD" w:rsidP="00CA18AD"/>
    <w:p w:rsidR="00CA18AD" w:rsidRPr="00CA18AD" w:rsidRDefault="00CA18AD" w:rsidP="00CA18AD"/>
    <w:p w:rsidR="00061612" w:rsidRPr="00727265" w:rsidRDefault="00061612" w:rsidP="00727265">
      <w:pPr>
        <w:pStyle w:val="Heading2"/>
        <w:jc w:val="both"/>
        <w:rPr>
          <w:sz w:val="20"/>
        </w:rPr>
      </w:pPr>
      <w:r w:rsidRPr="00727265">
        <w:rPr>
          <w:sz w:val="20"/>
        </w:rPr>
        <w:t>Example of Subheading</w:t>
      </w:r>
    </w:p>
    <w:p w:rsidR="00061612" w:rsidRDefault="00061612" w:rsidP="00727265">
      <w:pPr>
        <w:pStyle w:val="BodyText"/>
        <w:rPr>
          <w:sz w:val="20"/>
        </w:rPr>
      </w:pPr>
      <w:r w:rsidRPr="00727265">
        <w:rPr>
          <w:sz w:val="20"/>
        </w:rPr>
        <w:t>Here is how to produce a numbered equation under a second level heading (James and Ying, 1998).</w:t>
      </w:r>
    </w:p>
    <w:p w:rsidR="00AD0506" w:rsidRDefault="00AD0506" w:rsidP="00727265">
      <w:pPr>
        <w:pStyle w:val="BodyText"/>
        <w:rPr>
          <w:i/>
          <w:sz w:val="20"/>
        </w:rPr>
      </w:pPr>
    </w:p>
    <w:p w:rsidR="00CA18AD" w:rsidRDefault="00CA18AD" w:rsidP="00727265">
      <w:pPr>
        <w:pStyle w:val="BodyText"/>
        <w:rPr>
          <w:i/>
          <w:sz w:val="20"/>
        </w:rPr>
      </w:pPr>
    </w:p>
    <w:p w:rsidR="00CA18AD" w:rsidRDefault="00CA18AD" w:rsidP="00727265">
      <w:pPr>
        <w:pStyle w:val="BodyText"/>
        <w:rPr>
          <w:i/>
          <w:sz w:val="20"/>
        </w:rPr>
      </w:pPr>
    </w:p>
    <w:p w:rsidR="00CA18AD" w:rsidRDefault="00CA18AD" w:rsidP="00727265">
      <w:pPr>
        <w:pStyle w:val="BodyText"/>
        <w:rPr>
          <w:i/>
          <w:sz w:val="20"/>
        </w:rPr>
      </w:pPr>
    </w:p>
    <w:p w:rsidR="00CA18AD" w:rsidRDefault="00CA18AD" w:rsidP="00727265">
      <w:pPr>
        <w:pStyle w:val="BodyText"/>
        <w:rPr>
          <w:i/>
          <w:sz w:val="20"/>
        </w:rPr>
      </w:pPr>
    </w:p>
    <w:p w:rsidR="00A43440" w:rsidRPr="00A43440" w:rsidRDefault="00A43440" w:rsidP="00727265">
      <w:pPr>
        <w:pStyle w:val="BodyText"/>
        <w:rPr>
          <w:i/>
          <w:sz w:val="20"/>
        </w:rPr>
      </w:pPr>
      <w:r w:rsidRPr="00A43440">
        <w:rPr>
          <w:i/>
          <w:sz w:val="20"/>
        </w:rPr>
        <w:t>Continuity equation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98"/>
      </w:tblGrid>
      <w:tr w:rsidR="00A43440" w:rsidRPr="00533A1E" w:rsidTr="00533A1E">
        <w:tc>
          <w:tcPr>
            <w:tcW w:w="3794" w:type="dxa"/>
            <w:vAlign w:val="center"/>
          </w:tcPr>
          <w:p w:rsidR="00A43440" w:rsidRPr="00533A1E" w:rsidRDefault="0097669F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position w:val="-20"/>
                <w:sz w:val="20"/>
              </w:rPr>
              <w:object w:dxaOrig="1640" w:dyaOrig="540">
                <v:shape id="_x0000_i1033" type="#_x0000_t75" style="width:73.8pt;height:24.6pt" o:ole="">
                  <v:imagedata r:id="rId29" o:title=""/>
                </v:shape>
                <o:OLEObject Type="Embed" ProgID="Equation.3" ShapeID="_x0000_i1033" DrawAspect="Content" ObjectID="_1545038861" r:id="rId30"/>
              </w:object>
            </w:r>
          </w:p>
        </w:tc>
        <w:tc>
          <w:tcPr>
            <w:tcW w:w="598" w:type="dxa"/>
            <w:vAlign w:val="center"/>
          </w:tcPr>
          <w:p w:rsidR="00A43440" w:rsidRPr="00533A1E" w:rsidRDefault="00A43440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sz w:val="20"/>
              </w:rPr>
              <w:t>(</w:t>
            </w:r>
            <w:r w:rsidRPr="00533A1E">
              <w:rPr>
                <w:sz w:val="20"/>
              </w:rPr>
              <w:fldChar w:fldCharType="begin"/>
            </w:r>
            <w:r w:rsidRPr="00533A1E">
              <w:rPr>
                <w:sz w:val="20"/>
              </w:rPr>
              <w:instrText xml:space="preserve"> SEQ eqn \* MERGEFORMAT </w:instrText>
            </w:r>
            <w:r w:rsidRPr="00533A1E">
              <w:rPr>
                <w:sz w:val="20"/>
              </w:rPr>
              <w:fldChar w:fldCharType="separate"/>
            </w:r>
            <w:r w:rsidR="00C323AF">
              <w:rPr>
                <w:noProof/>
                <w:sz w:val="20"/>
              </w:rPr>
              <w:t>1</w:t>
            </w:r>
            <w:r w:rsidRPr="00533A1E">
              <w:rPr>
                <w:sz w:val="20"/>
              </w:rPr>
              <w:fldChar w:fldCharType="end"/>
            </w:r>
            <w:r w:rsidRPr="00533A1E">
              <w:rPr>
                <w:sz w:val="20"/>
              </w:rPr>
              <w:t>)</w:t>
            </w:r>
          </w:p>
        </w:tc>
      </w:tr>
    </w:tbl>
    <w:p w:rsidR="00A43440" w:rsidRPr="00A43440" w:rsidRDefault="00A43440" w:rsidP="00727265">
      <w:pPr>
        <w:pStyle w:val="BodyText"/>
        <w:rPr>
          <w:i/>
          <w:sz w:val="20"/>
        </w:rPr>
      </w:pPr>
      <w:r w:rsidRPr="00A43440">
        <w:rPr>
          <w:i/>
          <w:sz w:val="20"/>
        </w:rPr>
        <w:t>Momentum equation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98"/>
      </w:tblGrid>
      <w:tr w:rsidR="00A43440" w:rsidRPr="00533A1E" w:rsidTr="00533A1E">
        <w:tc>
          <w:tcPr>
            <w:tcW w:w="3794" w:type="dxa"/>
            <w:vAlign w:val="center"/>
          </w:tcPr>
          <w:p w:rsidR="00A43440" w:rsidRPr="00533A1E" w:rsidRDefault="00AD0506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position w:val="-22"/>
                <w:sz w:val="20"/>
              </w:rPr>
              <w:object w:dxaOrig="3000" w:dyaOrig="560">
                <v:shape id="_x0000_i1034" type="#_x0000_t75" style="width:135pt;height:24.6pt" o:ole="">
                  <v:imagedata r:id="rId31" o:title=""/>
                </v:shape>
                <o:OLEObject Type="Embed" ProgID="Equation.3" ShapeID="_x0000_i1034" DrawAspect="Content" ObjectID="_1545038862" r:id="rId32"/>
              </w:object>
            </w:r>
          </w:p>
        </w:tc>
        <w:tc>
          <w:tcPr>
            <w:tcW w:w="598" w:type="dxa"/>
            <w:vAlign w:val="center"/>
          </w:tcPr>
          <w:p w:rsidR="00A43440" w:rsidRPr="00533A1E" w:rsidRDefault="00A43440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sz w:val="20"/>
              </w:rPr>
              <w:t>(</w:t>
            </w:r>
            <w:r w:rsidRPr="00533A1E">
              <w:rPr>
                <w:sz w:val="20"/>
              </w:rPr>
              <w:fldChar w:fldCharType="begin"/>
            </w:r>
            <w:r w:rsidRPr="00533A1E">
              <w:rPr>
                <w:sz w:val="20"/>
              </w:rPr>
              <w:instrText xml:space="preserve"> SEQ eqn \* MERGEFORMAT </w:instrText>
            </w:r>
            <w:r w:rsidRPr="00533A1E">
              <w:rPr>
                <w:sz w:val="20"/>
              </w:rPr>
              <w:fldChar w:fldCharType="separate"/>
            </w:r>
            <w:r w:rsidR="00C323AF">
              <w:rPr>
                <w:noProof/>
                <w:sz w:val="20"/>
              </w:rPr>
              <w:t>2</w:t>
            </w:r>
            <w:r w:rsidRPr="00533A1E">
              <w:rPr>
                <w:sz w:val="20"/>
              </w:rPr>
              <w:fldChar w:fldCharType="end"/>
            </w:r>
            <w:r w:rsidRPr="00533A1E">
              <w:rPr>
                <w:sz w:val="20"/>
              </w:rPr>
              <w:t>)</w:t>
            </w:r>
          </w:p>
        </w:tc>
      </w:tr>
    </w:tbl>
    <w:p w:rsidR="00AD0506" w:rsidRDefault="00AD0506" w:rsidP="00727265">
      <w:pPr>
        <w:pStyle w:val="Heading3"/>
        <w:jc w:val="both"/>
        <w:rPr>
          <w:b w:val="0"/>
          <w:sz w:val="18"/>
          <w:szCs w:val="18"/>
        </w:rPr>
      </w:pPr>
    </w:p>
    <w:p w:rsidR="00CA18AD" w:rsidRDefault="00CA18AD" w:rsidP="00CA18AD"/>
    <w:p w:rsidR="00CA18AD" w:rsidRDefault="00CA18AD" w:rsidP="00CA18AD"/>
    <w:p w:rsidR="00CA18AD" w:rsidRPr="00CA18AD" w:rsidRDefault="00CA18AD" w:rsidP="00CA18AD"/>
    <w:p w:rsidR="00061612" w:rsidRPr="00574417" w:rsidRDefault="00061612" w:rsidP="00727265">
      <w:pPr>
        <w:pStyle w:val="Heading3"/>
        <w:jc w:val="both"/>
        <w:rPr>
          <w:rFonts w:ascii="Times New Roman" w:hAnsi="Times New Roman"/>
          <w:b w:val="0"/>
          <w:sz w:val="20"/>
        </w:rPr>
      </w:pPr>
      <w:r w:rsidRPr="00574417">
        <w:rPr>
          <w:rFonts w:ascii="Times New Roman" w:hAnsi="Times New Roman"/>
          <w:b w:val="0"/>
          <w:sz w:val="20"/>
        </w:rPr>
        <w:t>Example of Sub</w:t>
      </w:r>
      <w:r w:rsidR="00A43440" w:rsidRPr="00574417">
        <w:rPr>
          <w:rFonts w:ascii="Times New Roman" w:hAnsi="Times New Roman"/>
          <w:b w:val="0"/>
          <w:sz w:val="20"/>
        </w:rPr>
        <w:t>-</w:t>
      </w:r>
      <w:r w:rsidRPr="00574417">
        <w:rPr>
          <w:rFonts w:ascii="Times New Roman" w:hAnsi="Times New Roman"/>
          <w:b w:val="0"/>
          <w:sz w:val="20"/>
        </w:rPr>
        <w:t>subheading</w:t>
      </w:r>
    </w:p>
    <w:p w:rsidR="00061612" w:rsidRDefault="00061612" w:rsidP="00727265">
      <w:pPr>
        <w:jc w:val="both"/>
        <w:rPr>
          <w:sz w:val="20"/>
        </w:rPr>
      </w:pPr>
      <w:r w:rsidRPr="00727265">
        <w:rPr>
          <w:sz w:val="20"/>
        </w:rPr>
        <w:t>This is how Luke (1998) produced an unnumbered equation under a third level heading.</w:t>
      </w:r>
    </w:p>
    <w:p w:rsidR="00AD0506" w:rsidRPr="00727265" w:rsidRDefault="00AD0506" w:rsidP="00727265">
      <w:pPr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98"/>
      </w:tblGrid>
      <w:tr w:rsidR="00A43440" w:rsidRPr="00533A1E" w:rsidTr="00533A1E">
        <w:tc>
          <w:tcPr>
            <w:tcW w:w="3794" w:type="dxa"/>
            <w:vAlign w:val="center"/>
          </w:tcPr>
          <w:p w:rsidR="00A43440" w:rsidRPr="00533A1E" w:rsidRDefault="00AD0506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position w:val="-10"/>
                <w:sz w:val="20"/>
              </w:rPr>
              <w:object w:dxaOrig="1359" w:dyaOrig="300">
                <v:shape id="_x0000_i1035" type="#_x0000_t75" style="width:60.6pt;height:13.2pt" o:ole="">
                  <v:imagedata r:id="rId33" o:title=""/>
                </v:shape>
                <o:OLEObject Type="Embed" ProgID="Equation.3" ShapeID="_x0000_i1035" DrawAspect="Content" ObjectID="_1545038863" r:id="rId34"/>
              </w:object>
            </w:r>
          </w:p>
        </w:tc>
        <w:tc>
          <w:tcPr>
            <w:tcW w:w="598" w:type="dxa"/>
            <w:vAlign w:val="center"/>
          </w:tcPr>
          <w:p w:rsidR="00A43440" w:rsidRPr="00533A1E" w:rsidRDefault="00A43440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sz w:val="20"/>
              </w:rPr>
              <w:t>(</w:t>
            </w:r>
            <w:r w:rsidRPr="00533A1E">
              <w:rPr>
                <w:sz w:val="20"/>
              </w:rPr>
              <w:fldChar w:fldCharType="begin"/>
            </w:r>
            <w:r w:rsidRPr="00533A1E">
              <w:rPr>
                <w:sz w:val="20"/>
              </w:rPr>
              <w:instrText xml:space="preserve"> SEQ eqn \* MERGEFORMAT </w:instrText>
            </w:r>
            <w:r w:rsidRPr="00533A1E">
              <w:rPr>
                <w:sz w:val="20"/>
              </w:rPr>
              <w:fldChar w:fldCharType="separate"/>
            </w:r>
            <w:r w:rsidR="00C323AF">
              <w:rPr>
                <w:noProof/>
                <w:sz w:val="20"/>
              </w:rPr>
              <w:t>3</w:t>
            </w:r>
            <w:r w:rsidRPr="00533A1E">
              <w:rPr>
                <w:sz w:val="20"/>
              </w:rPr>
              <w:fldChar w:fldCharType="end"/>
            </w:r>
            <w:r w:rsidRPr="00533A1E">
              <w:rPr>
                <w:sz w:val="20"/>
              </w:rPr>
              <w:t>)</w:t>
            </w:r>
          </w:p>
        </w:tc>
      </w:tr>
      <w:tr w:rsidR="00A43440" w:rsidRPr="00533A1E" w:rsidTr="00533A1E">
        <w:tc>
          <w:tcPr>
            <w:tcW w:w="3794" w:type="dxa"/>
          </w:tcPr>
          <w:p w:rsidR="00A43440" w:rsidRPr="00533A1E" w:rsidRDefault="00AD0506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position w:val="-10"/>
                <w:sz w:val="20"/>
              </w:rPr>
              <w:object w:dxaOrig="1020" w:dyaOrig="300">
                <v:shape id="_x0000_i1036" type="#_x0000_t75" style="width:46.2pt;height:13.2pt" o:ole="">
                  <v:imagedata r:id="rId35" o:title=""/>
                </v:shape>
                <o:OLEObject Type="Embed" ProgID="Equation.3" ShapeID="_x0000_i1036" DrawAspect="Content" ObjectID="_1545038864" r:id="rId36"/>
              </w:object>
            </w:r>
          </w:p>
        </w:tc>
        <w:tc>
          <w:tcPr>
            <w:tcW w:w="598" w:type="dxa"/>
          </w:tcPr>
          <w:p w:rsidR="00A43440" w:rsidRPr="00533A1E" w:rsidRDefault="00A43440" w:rsidP="00533A1E">
            <w:pPr>
              <w:pStyle w:val="BodyText"/>
              <w:jc w:val="center"/>
              <w:rPr>
                <w:sz w:val="20"/>
              </w:rPr>
            </w:pPr>
            <w:r w:rsidRPr="00533A1E">
              <w:rPr>
                <w:sz w:val="20"/>
              </w:rPr>
              <w:t>(</w:t>
            </w:r>
            <w:r w:rsidRPr="00533A1E">
              <w:rPr>
                <w:sz w:val="20"/>
              </w:rPr>
              <w:fldChar w:fldCharType="begin"/>
            </w:r>
            <w:r w:rsidRPr="00533A1E">
              <w:rPr>
                <w:sz w:val="20"/>
              </w:rPr>
              <w:instrText xml:space="preserve"> SEQ eqn \* MERGEFORMAT </w:instrText>
            </w:r>
            <w:r w:rsidRPr="00533A1E">
              <w:rPr>
                <w:sz w:val="20"/>
              </w:rPr>
              <w:fldChar w:fldCharType="separate"/>
            </w:r>
            <w:r w:rsidR="00C323AF">
              <w:rPr>
                <w:noProof/>
                <w:sz w:val="20"/>
              </w:rPr>
              <w:t>4</w:t>
            </w:r>
            <w:r w:rsidRPr="00533A1E">
              <w:rPr>
                <w:sz w:val="20"/>
              </w:rPr>
              <w:fldChar w:fldCharType="end"/>
            </w:r>
            <w:r w:rsidRPr="00533A1E">
              <w:rPr>
                <w:sz w:val="20"/>
              </w:rPr>
              <w:t>)</w:t>
            </w:r>
          </w:p>
        </w:tc>
      </w:tr>
    </w:tbl>
    <w:p w:rsidR="00061612" w:rsidRPr="00727265" w:rsidRDefault="00061612" w:rsidP="00727265">
      <w:pPr>
        <w:jc w:val="both"/>
        <w:rPr>
          <w:sz w:val="20"/>
        </w:rPr>
      </w:pPr>
    </w:p>
    <w:p w:rsidR="00061612" w:rsidRDefault="00061612" w:rsidP="00727265">
      <w:pPr>
        <w:jc w:val="both"/>
        <w:rPr>
          <w:sz w:val="20"/>
        </w:rPr>
      </w:pPr>
    </w:p>
    <w:p w:rsidR="00DC64C2" w:rsidRDefault="00DC64C2" w:rsidP="00727265">
      <w:pPr>
        <w:jc w:val="both"/>
        <w:rPr>
          <w:sz w:val="20"/>
        </w:rPr>
      </w:pPr>
    </w:p>
    <w:p w:rsidR="00DC64C2" w:rsidRPr="00727265" w:rsidRDefault="00DC64C2" w:rsidP="00727265">
      <w:pPr>
        <w:jc w:val="both"/>
        <w:rPr>
          <w:sz w:val="20"/>
        </w:rPr>
      </w:pPr>
    </w:p>
    <w:bookmarkStart w:id="1" w:name="_MON_1261379827"/>
    <w:bookmarkEnd w:id="1"/>
    <w:bookmarkStart w:id="2" w:name="_MON_1261380250"/>
    <w:bookmarkEnd w:id="2"/>
    <w:p w:rsidR="00D83C8B" w:rsidRDefault="00245609" w:rsidP="00E81A5C">
      <w:pPr>
        <w:keepNext/>
        <w:jc w:val="center"/>
      </w:pPr>
      <w:r w:rsidRPr="00727265">
        <w:rPr>
          <w:sz w:val="20"/>
        </w:rPr>
        <w:object w:dxaOrig="4301" w:dyaOrig="2592">
          <v:shape id="_x0000_i1037" type="#_x0000_t75" style="width:181.2pt;height:109.8pt" o:ole="" o:bordertopcolor="this" o:borderleftcolor="this" o:borderbottomcolor="this" o:borderrightcolor="this" fillcolor="window">
            <v:imagedata r:id="rId3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37" DrawAspect="Content" ObjectID="_1545038865" r:id="rId38"/>
        </w:object>
      </w:r>
    </w:p>
    <w:p w:rsidR="00061612" w:rsidRPr="00D83C8B" w:rsidRDefault="00D83C8B" w:rsidP="00E81A5C">
      <w:pPr>
        <w:pStyle w:val="Caption"/>
        <w:jc w:val="center"/>
        <w:rPr>
          <w:b w:val="0"/>
          <w:sz w:val="20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C323AF">
        <w:rPr>
          <w:noProof/>
        </w:rPr>
        <w:t>1</w:t>
      </w:r>
      <w:r>
        <w:fldChar w:fldCharType="end"/>
      </w:r>
      <w:r>
        <w:t>:</w:t>
      </w:r>
      <w:r w:rsidRPr="00D83C8B">
        <w:rPr>
          <w:szCs w:val="18"/>
        </w:rPr>
        <w:t xml:space="preserve"> </w:t>
      </w:r>
      <w:r w:rsidRPr="00D83C8B">
        <w:rPr>
          <w:b w:val="0"/>
          <w:szCs w:val="18"/>
        </w:rPr>
        <w:t>Schematic diagram of geometry.</w:t>
      </w:r>
    </w:p>
    <w:p w:rsidR="00CA18AD" w:rsidRDefault="00CA18AD" w:rsidP="00727265">
      <w:pPr>
        <w:pStyle w:val="Heading1"/>
        <w:jc w:val="both"/>
        <w:rPr>
          <w:sz w:val="20"/>
        </w:rPr>
      </w:pPr>
    </w:p>
    <w:p w:rsidR="00CA18AD" w:rsidRDefault="00CA18AD" w:rsidP="00727265">
      <w:pPr>
        <w:pStyle w:val="Heading1"/>
        <w:jc w:val="both"/>
        <w:rPr>
          <w:sz w:val="20"/>
        </w:rPr>
      </w:pPr>
    </w:p>
    <w:p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RESULTS</w:t>
      </w:r>
    </w:p>
    <w:p w:rsidR="00061612" w:rsidRPr="00727265" w:rsidRDefault="00061612" w:rsidP="00727265">
      <w:pPr>
        <w:jc w:val="both"/>
        <w:rPr>
          <w:sz w:val="20"/>
        </w:rPr>
      </w:pPr>
      <w:r w:rsidRPr="00727265">
        <w:rPr>
          <w:sz w:val="20"/>
        </w:rPr>
        <w:t>Here is an example of a table which has been fitted into two-column format.</w:t>
      </w:r>
    </w:p>
    <w:p w:rsidR="00061612" w:rsidRDefault="00061612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D51E35" w:rsidRDefault="00D51E35" w:rsidP="00727265">
      <w:pPr>
        <w:jc w:val="both"/>
        <w:rPr>
          <w:sz w:val="20"/>
        </w:rPr>
      </w:pPr>
    </w:p>
    <w:p w:rsidR="00965AB0" w:rsidRDefault="00965AB0" w:rsidP="00727265">
      <w:pPr>
        <w:jc w:val="both"/>
        <w:rPr>
          <w:sz w:val="20"/>
        </w:rPr>
      </w:pPr>
    </w:p>
    <w:p w:rsidR="00965AB0" w:rsidRDefault="00965AB0" w:rsidP="00727265">
      <w:pPr>
        <w:jc w:val="both"/>
        <w:rPr>
          <w:sz w:val="20"/>
        </w:rPr>
      </w:pPr>
    </w:p>
    <w:p w:rsidR="00D83C8B" w:rsidRPr="00D83C8B" w:rsidRDefault="00D83C8B" w:rsidP="00E81A5C">
      <w:pPr>
        <w:pStyle w:val="Caption"/>
        <w:keepNext/>
        <w:jc w:val="center"/>
        <w:rPr>
          <w:b w:val="0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323AF">
        <w:rPr>
          <w:noProof/>
        </w:rPr>
        <w:t>1</w:t>
      </w:r>
      <w:r>
        <w:fldChar w:fldCharType="end"/>
      </w:r>
      <w:r>
        <w:t xml:space="preserve">: </w:t>
      </w:r>
      <w:r w:rsidRPr="00D83C8B">
        <w:rPr>
          <w:b w:val="0"/>
          <w:szCs w:val="18"/>
        </w:rPr>
        <w:t>Modelling conditions.</w:t>
      </w:r>
    </w:p>
    <w:tbl>
      <w:tblPr>
        <w:tblW w:w="0" w:type="auto"/>
        <w:tblInd w:w="8" w:type="dxa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629"/>
        <w:gridCol w:w="526"/>
        <w:gridCol w:w="654"/>
        <w:gridCol w:w="537"/>
        <w:gridCol w:w="551"/>
        <w:gridCol w:w="567"/>
      </w:tblGrid>
      <w:tr w:rsidR="00061612" w:rsidRPr="008D3E47" w:rsidTr="008D3E47">
        <w:tc>
          <w:tcPr>
            <w:tcW w:w="675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CFD Run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sym w:font="Symbol" w:char="F077"/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rPr>
                <w:i/>
              </w:rPr>
              <w:t>N</w:t>
            </w:r>
            <w:r w:rsidRPr="008D3E47">
              <w:rPr>
                <w:i/>
                <w:vertAlign w:val="subscript"/>
              </w:rPr>
              <w:t>D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sym w:font="Symbol" w:char="F063"/>
            </w:r>
            <w:r w:rsidRPr="008D3E47">
              <w:rPr>
                <w:vertAlign w:val="subscript"/>
              </w:rPr>
              <w:sym w:font="Symbol" w:char="F061"/>
            </w:r>
            <w:r w:rsidRPr="008D3E47">
              <w:t>/</w:t>
            </w:r>
            <w:r w:rsidRPr="008D3E47">
              <w:sym w:font="Symbol" w:char="F063"/>
            </w:r>
            <w:r w:rsidRPr="008D3E47">
              <w:rPr>
                <w:vertAlign w:val="subscript"/>
              </w:rPr>
              <w:sym w:font="Symbol" w:char="F062"/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rPr>
                <w:position w:val="-30"/>
              </w:rPr>
              <w:object w:dxaOrig="340" w:dyaOrig="700">
                <v:shape id="_x0000_i1038" type="#_x0000_t75" style="width:10.2pt;height:21pt" o:ole="">
                  <v:imagedata r:id="rId39" o:title=""/>
                </v:shape>
                <o:OLEObject Type="Embed" ProgID="Equation.2" ShapeID="_x0000_i1038" DrawAspect="Content" ObjectID="_1545038866" r:id="rId40"/>
              </w:objec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sym w:font="Symbol" w:char="F047"/>
            </w:r>
            <w:r w:rsidRPr="008D3E47">
              <w:rPr>
                <w:vertAlign w:val="subscript"/>
              </w:rPr>
              <w:sym w:font="Symbol" w:char="F061"/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sym w:font="Symbol" w:char="F047"/>
            </w:r>
            <w:r w:rsidRPr="008D3E47">
              <w:rPr>
                <w:vertAlign w:val="subscript"/>
              </w:rPr>
              <w:sym w:font="Symbol" w:char="F062"/>
            </w:r>
          </w:p>
        </w:tc>
      </w:tr>
      <w:tr w:rsidR="00061612" w:rsidRPr="008D3E47">
        <w:tc>
          <w:tcPr>
            <w:tcW w:w="13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>
            <w:r w:rsidRPr="008D3E47">
              <w:t xml:space="preserve">First </w:t>
            </w:r>
            <w:r w:rsidRPr="008D3E47">
              <w:sym w:font="Symbol" w:char="F061"/>
            </w: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  <w:tc>
          <w:tcPr>
            <w:tcW w:w="654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  <w:tc>
          <w:tcPr>
            <w:tcW w:w="537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  <w:tc>
          <w:tcPr>
            <w:tcW w:w="551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</w:tr>
      <w:tr w:rsidR="00061612" w:rsidRPr="008D3E47" w:rsidTr="008D3E47">
        <w:tc>
          <w:tcPr>
            <w:tcW w:w="675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AA01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0.0391</w:t>
            </w: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0.820</w:t>
            </w:r>
          </w:p>
        </w:tc>
        <w:tc>
          <w:tcPr>
            <w:tcW w:w="654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0.9469</w:t>
            </w:r>
          </w:p>
        </w:tc>
        <w:tc>
          <w:tcPr>
            <w:tcW w:w="537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0.041</w:t>
            </w:r>
          </w:p>
        </w:tc>
        <w:tc>
          <w:tcPr>
            <w:tcW w:w="551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0203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0.123</w:t>
            </w:r>
          </w:p>
        </w:tc>
      </w:tr>
      <w:tr w:rsidR="00061612" w:rsidRPr="008D3E47" w:rsidTr="008D3E47">
        <w:tc>
          <w:tcPr>
            <w:tcW w:w="675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AA02</w:t>
            </w:r>
          </w:p>
        </w:tc>
        <w:tc>
          <w:tcPr>
            <w:tcW w:w="629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0.8741</w:t>
            </w:r>
          </w:p>
        </w:tc>
        <w:tc>
          <w:tcPr>
            <w:tcW w:w="526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0.553</w:t>
            </w:r>
          </w:p>
        </w:tc>
        <w:tc>
          <w:tcPr>
            <w:tcW w:w="654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0.9528</w:t>
            </w:r>
          </w:p>
        </w:tc>
        <w:tc>
          <w:tcPr>
            <w:tcW w:w="53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0.399</w:t>
            </w:r>
          </w:p>
        </w:tc>
        <w:tc>
          <w:tcPr>
            <w:tcW w:w="551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7215</w:t>
            </w:r>
          </w:p>
        </w:tc>
        <w:tc>
          <w:tcPr>
            <w:tcW w:w="56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0.283</w:t>
            </w:r>
          </w:p>
        </w:tc>
      </w:tr>
      <w:tr w:rsidR="00061612" w:rsidRPr="008D3E47" w:rsidTr="008D3E47">
        <w:tc>
          <w:tcPr>
            <w:tcW w:w="675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AA03</w:t>
            </w:r>
          </w:p>
        </w:tc>
        <w:tc>
          <w:tcPr>
            <w:tcW w:w="629" w:type="dxa"/>
            <w:vAlign w:val="center"/>
          </w:tcPr>
          <w:p w:rsidR="00061612" w:rsidRPr="008D3E47" w:rsidRDefault="00061612" w:rsidP="008D3E47">
            <w:pPr>
              <w:jc w:val="center"/>
              <w:rPr>
                <w:sz w:val="20"/>
              </w:rPr>
            </w:pPr>
            <w:r w:rsidRPr="008D3E47">
              <w:rPr>
                <w:sz w:val="20"/>
              </w:rPr>
              <w:t>0.3654</w:t>
            </w:r>
          </w:p>
        </w:tc>
        <w:tc>
          <w:tcPr>
            <w:tcW w:w="526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0.958</w:t>
            </w:r>
          </w:p>
        </w:tc>
        <w:tc>
          <w:tcPr>
            <w:tcW w:w="654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0.5304</w:t>
            </w:r>
          </w:p>
        </w:tc>
        <w:tc>
          <w:tcPr>
            <w:tcW w:w="53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0.807</w:t>
            </w:r>
          </w:p>
        </w:tc>
        <w:tc>
          <w:tcPr>
            <w:tcW w:w="551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3049</w:t>
            </w:r>
          </w:p>
        </w:tc>
        <w:tc>
          <w:tcPr>
            <w:tcW w:w="56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0.350</w:t>
            </w:r>
          </w:p>
        </w:tc>
      </w:tr>
      <w:tr w:rsidR="00061612" w:rsidRPr="008D3E47" w:rsidTr="008D3E47">
        <w:tc>
          <w:tcPr>
            <w:tcW w:w="675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AA04</w:t>
            </w:r>
          </w:p>
        </w:tc>
        <w:tc>
          <w:tcPr>
            <w:tcW w:w="629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0.8548</w:t>
            </w:r>
          </w:p>
        </w:tc>
        <w:tc>
          <w:tcPr>
            <w:tcW w:w="526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0.203</w:t>
            </w:r>
          </w:p>
        </w:tc>
        <w:tc>
          <w:tcPr>
            <w:tcW w:w="654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0.8170</w:t>
            </w:r>
          </w:p>
        </w:tc>
        <w:tc>
          <w:tcPr>
            <w:tcW w:w="53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0.332</w:t>
            </w:r>
          </w:p>
        </w:tc>
        <w:tc>
          <w:tcPr>
            <w:tcW w:w="551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0561</w:t>
            </w:r>
          </w:p>
        </w:tc>
        <w:tc>
          <w:tcPr>
            <w:tcW w:w="56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0.556</w:t>
            </w:r>
          </w:p>
        </w:tc>
      </w:tr>
      <w:tr w:rsidR="00061612" w:rsidRPr="008D3E47" w:rsidTr="008D3E47">
        <w:tc>
          <w:tcPr>
            <w:tcW w:w="675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AA05</w:t>
            </w:r>
          </w:p>
        </w:tc>
        <w:tc>
          <w:tcPr>
            <w:tcW w:w="629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0.8676</w:t>
            </w:r>
          </w:p>
        </w:tc>
        <w:tc>
          <w:tcPr>
            <w:tcW w:w="526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0.215</w:t>
            </w:r>
          </w:p>
        </w:tc>
        <w:tc>
          <w:tcPr>
            <w:tcW w:w="654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0.7895</w:t>
            </w:r>
          </w:p>
        </w:tc>
        <w:tc>
          <w:tcPr>
            <w:tcW w:w="53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0.509</w:t>
            </w:r>
          </w:p>
        </w:tc>
        <w:tc>
          <w:tcPr>
            <w:tcW w:w="551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9207</w:t>
            </w:r>
          </w:p>
        </w:tc>
        <w:tc>
          <w:tcPr>
            <w:tcW w:w="56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0.123</w:t>
            </w:r>
          </w:p>
        </w:tc>
      </w:tr>
      <w:tr w:rsidR="00061612" w:rsidRPr="008D3E47" w:rsidTr="008D3E47">
        <w:tc>
          <w:tcPr>
            <w:tcW w:w="675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AA06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0.1763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0.409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0.0698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0.995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7991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0.123</w:t>
            </w:r>
          </w:p>
        </w:tc>
      </w:tr>
      <w:tr w:rsidR="00061612" w:rsidRPr="008D3E47">
        <w:tc>
          <w:tcPr>
            <w:tcW w:w="13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>
            <w:r w:rsidRPr="008D3E47">
              <w:t xml:space="preserve">First </w:t>
            </w:r>
            <w:r w:rsidRPr="008D3E47">
              <w:sym w:font="Symbol" w:char="F062"/>
            </w:r>
          </w:p>
        </w:tc>
        <w:tc>
          <w:tcPr>
            <w:tcW w:w="526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  <w:tc>
          <w:tcPr>
            <w:tcW w:w="654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  <w:tc>
          <w:tcPr>
            <w:tcW w:w="537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  <w:tc>
          <w:tcPr>
            <w:tcW w:w="551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061612" w:rsidRPr="008D3E47" w:rsidRDefault="00061612" w:rsidP="008D3E47"/>
        </w:tc>
      </w:tr>
      <w:tr w:rsidR="00061612" w:rsidRPr="008D3E47" w:rsidTr="008D3E47">
        <w:tc>
          <w:tcPr>
            <w:tcW w:w="675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BA11</w:t>
            </w:r>
          </w:p>
        </w:tc>
        <w:tc>
          <w:tcPr>
            <w:tcW w:w="629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0.9654</w:t>
            </w:r>
          </w:p>
        </w:tc>
        <w:tc>
          <w:tcPr>
            <w:tcW w:w="526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0.443</w:t>
            </w:r>
          </w:p>
        </w:tc>
        <w:tc>
          <w:tcPr>
            <w:tcW w:w="654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0.5503</w:t>
            </w:r>
          </w:p>
        </w:tc>
        <w:tc>
          <w:tcPr>
            <w:tcW w:w="537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0.927</w:t>
            </w:r>
          </w:p>
        </w:tc>
        <w:tc>
          <w:tcPr>
            <w:tcW w:w="551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9257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0.284</w:t>
            </w:r>
          </w:p>
        </w:tc>
      </w:tr>
      <w:tr w:rsidR="00061612" w:rsidRPr="008D3E47" w:rsidTr="008D3E47">
        <w:tc>
          <w:tcPr>
            <w:tcW w:w="675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BA12</w:t>
            </w:r>
          </w:p>
        </w:tc>
        <w:tc>
          <w:tcPr>
            <w:tcW w:w="629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0.6548</w:t>
            </w:r>
          </w:p>
        </w:tc>
        <w:tc>
          <w:tcPr>
            <w:tcW w:w="526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0.191</w:t>
            </w:r>
          </w:p>
        </w:tc>
        <w:tc>
          <w:tcPr>
            <w:tcW w:w="654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0.5146</w:t>
            </w:r>
          </w:p>
        </w:tc>
        <w:tc>
          <w:tcPr>
            <w:tcW w:w="53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0.337</w:t>
            </w:r>
          </w:p>
        </w:tc>
        <w:tc>
          <w:tcPr>
            <w:tcW w:w="551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3357</w:t>
            </w:r>
          </w:p>
        </w:tc>
        <w:tc>
          <w:tcPr>
            <w:tcW w:w="56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0.042</w:t>
            </w:r>
          </w:p>
        </w:tc>
      </w:tr>
      <w:tr w:rsidR="00061612" w:rsidRPr="008D3E47" w:rsidTr="008D3E47">
        <w:tc>
          <w:tcPr>
            <w:tcW w:w="675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BA13</w:t>
            </w:r>
          </w:p>
        </w:tc>
        <w:tc>
          <w:tcPr>
            <w:tcW w:w="629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0.9476</w:t>
            </w:r>
          </w:p>
        </w:tc>
        <w:tc>
          <w:tcPr>
            <w:tcW w:w="526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0.535</w:t>
            </w:r>
          </w:p>
        </w:tc>
        <w:tc>
          <w:tcPr>
            <w:tcW w:w="654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0.2801</w:t>
            </w:r>
          </w:p>
        </w:tc>
        <w:tc>
          <w:tcPr>
            <w:tcW w:w="53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0.939</w:t>
            </w:r>
          </w:p>
        </w:tc>
        <w:tc>
          <w:tcPr>
            <w:tcW w:w="551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9389</w:t>
            </w:r>
          </w:p>
        </w:tc>
        <w:tc>
          <w:tcPr>
            <w:tcW w:w="56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0.108</w:t>
            </w:r>
          </w:p>
        </w:tc>
      </w:tr>
      <w:tr w:rsidR="00061612" w:rsidRPr="008D3E47" w:rsidTr="008D3E47">
        <w:tc>
          <w:tcPr>
            <w:tcW w:w="675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BA14</w:t>
            </w:r>
          </w:p>
        </w:tc>
        <w:tc>
          <w:tcPr>
            <w:tcW w:w="629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0.3063</w:t>
            </w:r>
          </w:p>
        </w:tc>
        <w:tc>
          <w:tcPr>
            <w:tcW w:w="526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0.071</w:t>
            </w:r>
          </w:p>
        </w:tc>
        <w:tc>
          <w:tcPr>
            <w:tcW w:w="654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0.3640</w:t>
            </w:r>
          </w:p>
        </w:tc>
        <w:tc>
          <w:tcPr>
            <w:tcW w:w="53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0.454</w:t>
            </w:r>
          </w:p>
        </w:tc>
        <w:tc>
          <w:tcPr>
            <w:tcW w:w="551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4534</w:t>
            </w:r>
          </w:p>
        </w:tc>
        <w:tc>
          <w:tcPr>
            <w:tcW w:w="567" w:type="dxa"/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0.896</w:t>
            </w:r>
          </w:p>
        </w:tc>
      </w:tr>
      <w:tr w:rsidR="00061612" w:rsidRPr="008D3E47" w:rsidTr="008D3E47">
        <w:tc>
          <w:tcPr>
            <w:tcW w:w="675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BA15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0.3982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0.091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0.9544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0.521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7331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0.911</w:t>
            </w:r>
          </w:p>
        </w:tc>
      </w:tr>
      <w:tr w:rsidR="00061612" w:rsidRPr="008D3E47" w:rsidTr="008D3E47">
        <w:tc>
          <w:tcPr>
            <w:tcW w:w="675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BA16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0.9734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0.161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0.0897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0.388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1144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0.144</w:t>
            </w:r>
          </w:p>
        </w:tc>
      </w:tr>
      <w:tr w:rsidR="00061612" w:rsidRPr="008D3E47" w:rsidTr="008D3E47">
        <w:tc>
          <w:tcPr>
            <w:tcW w:w="675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BA17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0.8912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0.123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0.4564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0.198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7744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0.912</w:t>
            </w:r>
          </w:p>
        </w:tc>
      </w:tr>
      <w:tr w:rsidR="00061612" w:rsidRPr="008D3E47" w:rsidTr="008D3E47">
        <w:tc>
          <w:tcPr>
            <w:tcW w:w="675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BA18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0.2312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0.723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0.0218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0.120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6612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0.893</w:t>
            </w:r>
          </w:p>
        </w:tc>
      </w:tr>
      <w:tr w:rsidR="00061612" w:rsidRPr="008D3E47" w:rsidTr="008D3E47">
        <w:tc>
          <w:tcPr>
            <w:tcW w:w="675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BA19</w:t>
            </w:r>
          </w:p>
        </w:tc>
        <w:tc>
          <w:tcPr>
            <w:tcW w:w="629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0.1243</w:t>
            </w:r>
          </w:p>
        </w:tc>
        <w:tc>
          <w:tcPr>
            <w:tcW w:w="526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0.107</w:t>
            </w:r>
          </w:p>
        </w:tc>
        <w:tc>
          <w:tcPr>
            <w:tcW w:w="654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0.8490</w:t>
            </w:r>
          </w:p>
        </w:tc>
        <w:tc>
          <w:tcPr>
            <w:tcW w:w="53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1.289</w:t>
            </w:r>
          </w:p>
        </w:tc>
        <w:tc>
          <w:tcPr>
            <w:tcW w:w="551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2859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61612" w:rsidRPr="008D3E47" w:rsidRDefault="00061612" w:rsidP="008D3E47">
            <w:pPr>
              <w:jc w:val="center"/>
            </w:pPr>
            <w:r w:rsidRPr="008D3E47">
              <w:t>0.698</w:t>
            </w:r>
          </w:p>
        </w:tc>
      </w:tr>
    </w:tbl>
    <w:p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CONCLUSION</w:t>
      </w:r>
    </w:p>
    <w:p w:rsidR="00CA18AD" w:rsidRDefault="003E746B" w:rsidP="00727265">
      <w:pPr>
        <w:jc w:val="both"/>
        <w:rPr>
          <w:sz w:val="20"/>
        </w:rPr>
      </w:pPr>
      <w:r>
        <w:rPr>
          <w:sz w:val="20"/>
        </w:rPr>
        <w:t>The conclusions are:</w:t>
      </w:r>
    </w:p>
    <w:p w:rsidR="003E746B" w:rsidRDefault="003E746B" w:rsidP="003E746B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Trondheim is a nice city.</w:t>
      </w:r>
    </w:p>
    <w:p w:rsidR="003E746B" w:rsidRDefault="003E746B" w:rsidP="003E746B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CFD is great fun, and useful too.</w:t>
      </w:r>
    </w:p>
    <w:p w:rsidR="00D83C8B" w:rsidRPr="00EE49D1" w:rsidRDefault="00D83C8B" w:rsidP="00D83C8B">
      <w:pPr>
        <w:spacing w:before="120"/>
        <w:jc w:val="both"/>
        <w:rPr>
          <w:szCs w:val="18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CA18AD" w:rsidRDefault="00CA18AD" w:rsidP="00727265">
      <w:pPr>
        <w:jc w:val="both"/>
        <w:rPr>
          <w:sz w:val="20"/>
        </w:rPr>
      </w:pPr>
    </w:p>
    <w:p w:rsidR="00965AB0" w:rsidRDefault="00965AB0" w:rsidP="00727265">
      <w:pPr>
        <w:jc w:val="both"/>
        <w:rPr>
          <w:sz w:val="20"/>
        </w:rPr>
      </w:pPr>
    </w:p>
    <w:p w:rsidR="00965AB0" w:rsidRDefault="00965AB0" w:rsidP="00727265">
      <w:pPr>
        <w:jc w:val="both"/>
        <w:rPr>
          <w:sz w:val="20"/>
        </w:rPr>
      </w:pPr>
    </w:p>
    <w:p w:rsidR="00965AB0" w:rsidRDefault="00965AB0" w:rsidP="00727265">
      <w:pPr>
        <w:jc w:val="both"/>
        <w:rPr>
          <w:sz w:val="20"/>
        </w:rPr>
      </w:pPr>
    </w:p>
    <w:p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lastRenderedPageBreak/>
        <w:t>REFERENCES</w:t>
      </w:r>
    </w:p>
    <w:p w:rsidR="00061612" w:rsidRPr="00727265" w:rsidRDefault="00061612" w:rsidP="00727265">
      <w:pPr>
        <w:pStyle w:val="Reference"/>
        <w:rPr>
          <w:sz w:val="20"/>
        </w:rPr>
      </w:pPr>
      <w:r w:rsidRPr="00727265">
        <w:rPr>
          <w:sz w:val="20"/>
        </w:rPr>
        <w:t>JAMES, T. and YING, A.C., (1988), “A new technique for producing stencils”,</w:t>
      </w:r>
      <w:r w:rsidRPr="00727265">
        <w:rPr>
          <w:i/>
          <w:sz w:val="20"/>
        </w:rPr>
        <w:t xml:space="preserve"> Proc. Int. Cong. on Stencils</w:t>
      </w:r>
      <w:r w:rsidRPr="00727265">
        <w:rPr>
          <w:sz w:val="20"/>
        </w:rPr>
        <w:t>, ABCD, Melbourne, Australia, February 29-31.</w:t>
      </w:r>
    </w:p>
    <w:p w:rsidR="00061612" w:rsidRDefault="00061612" w:rsidP="00727265">
      <w:pPr>
        <w:pStyle w:val="Reference"/>
        <w:rPr>
          <w:sz w:val="20"/>
        </w:rPr>
      </w:pPr>
      <w:r w:rsidRPr="00727265">
        <w:rPr>
          <w:sz w:val="20"/>
        </w:rPr>
        <w:t>LUKE T., (1988), “A new technique for Stencil publishing”,</w:t>
      </w:r>
      <w:r w:rsidRPr="00727265">
        <w:rPr>
          <w:i/>
          <w:sz w:val="20"/>
        </w:rPr>
        <w:t xml:space="preserve"> J. Stencils</w:t>
      </w:r>
      <w:r w:rsidRPr="00727265">
        <w:rPr>
          <w:sz w:val="20"/>
        </w:rPr>
        <w:t xml:space="preserve">, </w:t>
      </w:r>
      <w:r w:rsidRPr="00727265">
        <w:rPr>
          <w:b/>
          <w:sz w:val="20"/>
        </w:rPr>
        <w:t>5,</w:t>
      </w:r>
      <w:r w:rsidRPr="00727265">
        <w:rPr>
          <w:sz w:val="20"/>
        </w:rPr>
        <w:t xml:space="preserve"> 179-221.</w:t>
      </w:r>
    </w:p>
    <w:p w:rsidR="00CA18AD" w:rsidRDefault="00CA18AD" w:rsidP="00727265">
      <w:pPr>
        <w:pStyle w:val="Reference"/>
        <w:rPr>
          <w:sz w:val="20"/>
        </w:rPr>
      </w:pPr>
    </w:p>
    <w:p w:rsidR="00CA18AD" w:rsidRDefault="00CA18AD" w:rsidP="00727265">
      <w:pPr>
        <w:pStyle w:val="Reference"/>
        <w:rPr>
          <w:sz w:val="20"/>
        </w:rPr>
      </w:pPr>
    </w:p>
    <w:p w:rsidR="00CA18AD" w:rsidRDefault="00CA18AD" w:rsidP="00727265">
      <w:pPr>
        <w:pStyle w:val="Reference"/>
        <w:rPr>
          <w:sz w:val="20"/>
        </w:rPr>
      </w:pPr>
    </w:p>
    <w:p w:rsidR="00CA18AD" w:rsidRPr="00727265" w:rsidRDefault="00CA18AD" w:rsidP="00727265">
      <w:pPr>
        <w:pStyle w:val="Reference"/>
        <w:rPr>
          <w:sz w:val="20"/>
        </w:rPr>
      </w:pPr>
    </w:p>
    <w:p w:rsidR="00061612" w:rsidRPr="00727265" w:rsidRDefault="00061612" w:rsidP="00727265">
      <w:pPr>
        <w:pStyle w:val="Heading1"/>
        <w:jc w:val="both"/>
        <w:rPr>
          <w:sz w:val="20"/>
        </w:rPr>
      </w:pPr>
      <w:r w:rsidRPr="00727265">
        <w:rPr>
          <w:sz w:val="20"/>
        </w:rPr>
        <w:t>appendix a</w:t>
      </w:r>
    </w:p>
    <w:p w:rsidR="00A54A90" w:rsidRDefault="00DC15F4" w:rsidP="00727265">
      <w:pPr>
        <w:jc w:val="both"/>
        <w:rPr>
          <w:sz w:val="20"/>
        </w:rPr>
      </w:pPr>
      <w:r>
        <w:rPr>
          <w:sz w:val="20"/>
        </w:rPr>
        <w:t>Give any additional information here.</w:t>
      </w:r>
    </w:p>
    <w:p w:rsidR="00392A39" w:rsidRDefault="00392A39" w:rsidP="00727265">
      <w:pPr>
        <w:jc w:val="both"/>
        <w:rPr>
          <w:sz w:val="20"/>
        </w:rPr>
      </w:pPr>
    </w:p>
    <w:p w:rsidR="00392A39" w:rsidRDefault="00392A39" w:rsidP="00727265">
      <w:pPr>
        <w:jc w:val="both"/>
        <w:rPr>
          <w:sz w:val="20"/>
        </w:rPr>
      </w:pPr>
    </w:p>
    <w:p w:rsidR="00392A39" w:rsidRDefault="00392A39" w:rsidP="00727265">
      <w:pPr>
        <w:jc w:val="both"/>
        <w:rPr>
          <w:sz w:val="20"/>
        </w:rPr>
      </w:pPr>
    </w:p>
    <w:p w:rsidR="00392A39" w:rsidRDefault="00392A39" w:rsidP="00727265">
      <w:pPr>
        <w:jc w:val="both"/>
        <w:rPr>
          <w:sz w:val="20"/>
        </w:rPr>
      </w:pPr>
    </w:p>
    <w:p w:rsidR="00392A39" w:rsidRDefault="00392A39" w:rsidP="00727265">
      <w:pPr>
        <w:jc w:val="both"/>
        <w:rPr>
          <w:sz w:val="20"/>
        </w:rPr>
      </w:pPr>
    </w:p>
    <w:p w:rsidR="00392A39" w:rsidRDefault="00392A39" w:rsidP="00727265">
      <w:pPr>
        <w:jc w:val="both"/>
        <w:rPr>
          <w:sz w:val="20"/>
        </w:rPr>
        <w:sectPr w:rsidR="00392A39" w:rsidSect="00A1497F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1907" w:h="16840" w:code="9"/>
          <w:pgMar w:top="1134" w:right="1134" w:bottom="851" w:left="1134" w:header="425" w:footer="329" w:gutter="0"/>
          <w:cols w:num="2" w:space="567"/>
        </w:sectPr>
      </w:pPr>
    </w:p>
    <w:p w:rsidR="006D505C" w:rsidRDefault="006D505C" w:rsidP="00727265">
      <w:pPr>
        <w:jc w:val="both"/>
        <w:rPr>
          <w:sz w:val="20"/>
        </w:rPr>
      </w:pPr>
    </w:p>
    <w:p w:rsidR="00A54A90" w:rsidRDefault="00A54A90" w:rsidP="00727265">
      <w:pPr>
        <w:jc w:val="both"/>
        <w:rPr>
          <w:sz w:val="20"/>
        </w:rPr>
      </w:pPr>
    </w:p>
    <w:p w:rsidR="00A54A90" w:rsidRPr="00727265" w:rsidRDefault="00A54A90" w:rsidP="00727265">
      <w:pPr>
        <w:jc w:val="both"/>
        <w:rPr>
          <w:sz w:val="20"/>
        </w:rPr>
      </w:pPr>
    </w:p>
    <w:sectPr w:rsidR="00A54A90" w:rsidRPr="00727265" w:rsidSect="00A1497F">
      <w:type w:val="continuous"/>
      <w:pgSz w:w="11907" w:h="16840" w:code="9"/>
      <w:pgMar w:top="1134" w:right="1134" w:bottom="851" w:left="1134" w:header="425" w:footer="329" w:gutter="0"/>
      <w:cols w:num="2"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FE" w:rsidRDefault="000A64FE">
      <w:r>
        <w:separator/>
      </w:r>
    </w:p>
  </w:endnote>
  <w:endnote w:type="continuationSeparator" w:id="0">
    <w:p w:rsidR="000A64FE" w:rsidRDefault="000A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90" w:rsidRDefault="00A54A90" w:rsidP="00BA244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73B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90" w:rsidRDefault="00A54A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90" w:rsidRDefault="00A54A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73B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90" w:rsidRDefault="00A54A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73B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90" w:rsidRDefault="00A54A9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FE" w:rsidRDefault="000A64FE">
      <w:r>
        <w:separator/>
      </w:r>
    </w:p>
  </w:footnote>
  <w:footnote w:type="continuationSeparator" w:id="0">
    <w:p w:rsidR="000A64FE" w:rsidRDefault="000A6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90" w:rsidRPr="00BA2443" w:rsidRDefault="00A54A90" w:rsidP="00BA2443">
    <w:pPr>
      <w:pStyle w:val="Header"/>
      <w:jc w:val="center"/>
      <w:rPr>
        <w:lang w:val="nb-NO"/>
      </w:rPr>
    </w:pPr>
    <w:r>
      <w:rPr>
        <w:lang w:val="nb-NO"/>
      </w:rPr>
      <w:t xml:space="preserve">O. Nordmann, Z. L. Xie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90" w:rsidRDefault="00A54A90">
    <w:pPr>
      <w:pStyle w:val="Header"/>
      <w:rPr>
        <w:i w:val="0"/>
      </w:rPr>
    </w:pPr>
  </w:p>
  <w:p w:rsidR="00A54A90" w:rsidRDefault="00A54A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7905"/>
      <w:gridCol w:w="1590"/>
    </w:tblGrid>
    <w:tr w:rsidR="00A54A90" w:rsidRPr="00533A1E" w:rsidTr="00533A1E">
      <w:tc>
        <w:tcPr>
          <w:tcW w:w="7905" w:type="dxa"/>
          <w:vAlign w:val="center"/>
        </w:tcPr>
        <w:p w:rsidR="00A54A90" w:rsidRPr="00EE1DFD" w:rsidRDefault="00BB12C6" w:rsidP="00EE1DFD">
          <w:pPr>
            <w:pStyle w:val="Header"/>
          </w:pPr>
          <w:r>
            <w:t>1</w:t>
          </w:r>
          <w:r w:rsidR="008B5D10">
            <w:t>2</w:t>
          </w:r>
          <w:r w:rsidR="00A54A90" w:rsidRPr="00EE1DFD">
            <w:t>th International Conference on CFD in Oil &amp; Gas, Metallurgical and Process Industries</w:t>
          </w:r>
        </w:p>
        <w:p w:rsidR="00A54A90" w:rsidRPr="00A8162F" w:rsidRDefault="00BB12C6" w:rsidP="00EE1DFD">
          <w:pPr>
            <w:pStyle w:val="Header"/>
            <w:rPr>
              <w:lang w:val="en-GB"/>
            </w:rPr>
          </w:pPr>
          <w:r w:rsidRPr="00A8162F">
            <w:rPr>
              <w:lang w:val="en-GB"/>
            </w:rPr>
            <w:t>SINTEF</w:t>
          </w:r>
          <w:r w:rsidR="00A54A90" w:rsidRPr="00A8162F">
            <w:rPr>
              <w:lang w:val="en-GB"/>
            </w:rPr>
            <w:t>, Trondheim</w:t>
          </w:r>
          <w:r w:rsidRPr="00A8162F">
            <w:rPr>
              <w:lang w:val="en-GB"/>
            </w:rPr>
            <w:t>,</w:t>
          </w:r>
          <w:r w:rsidR="00A54A90" w:rsidRPr="00A8162F">
            <w:rPr>
              <w:lang w:val="en-GB"/>
            </w:rPr>
            <w:t xml:space="preserve"> Norway</w:t>
          </w:r>
        </w:p>
        <w:p w:rsidR="00A54A90" w:rsidRPr="00A8162F" w:rsidRDefault="004573B4" w:rsidP="008B5D10">
          <w:pPr>
            <w:pStyle w:val="Header"/>
            <w:rPr>
              <w:lang w:val="en-GB"/>
            </w:rPr>
          </w:pPr>
          <w:r>
            <w:rPr>
              <w:lang w:val="en-GB"/>
            </w:rPr>
            <w:t>May 3</w:t>
          </w:r>
          <w:r w:rsidR="008B5D10" w:rsidRPr="00A8162F">
            <w:rPr>
              <w:lang w:val="en-GB"/>
            </w:rPr>
            <w:t xml:space="preserve">0th – </w:t>
          </w:r>
          <w:r w:rsidR="00DB5226" w:rsidRPr="00A8162F">
            <w:rPr>
              <w:lang w:val="en-GB"/>
            </w:rPr>
            <w:t>June</w:t>
          </w:r>
          <w:r w:rsidR="008B5D10" w:rsidRPr="00A8162F">
            <w:rPr>
              <w:lang w:val="en-GB"/>
            </w:rPr>
            <w:t xml:space="preserve"> 1st 2017</w:t>
          </w:r>
        </w:p>
      </w:tc>
      <w:tc>
        <w:tcPr>
          <w:tcW w:w="1590" w:type="dxa"/>
          <w:vAlign w:val="center"/>
        </w:tcPr>
        <w:p w:rsidR="00A54A90" w:rsidRPr="00533A1E" w:rsidRDefault="00C323AF" w:rsidP="00533A1E">
          <w:pPr>
            <w:pStyle w:val="Header"/>
            <w:jc w:val="right"/>
            <w:rPr>
              <w:lang w:val="nb-NO"/>
            </w:rPr>
          </w:pPr>
          <w:r>
            <w:rPr>
              <w:lang w:val="nb-NO"/>
            </w:rPr>
            <w:t>CFD</w:t>
          </w:r>
          <w:r w:rsidR="006D4C11">
            <w:rPr>
              <w:lang w:val="nb-NO"/>
            </w:rPr>
            <w:t xml:space="preserve"> 20</w:t>
          </w:r>
          <w:r w:rsidR="008B5D10">
            <w:rPr>
              <w:lang w:val="nb-NO"/>
            </w:rPr>
            <w:t>17</w:t>
          </w:r>
        </w:p>
      </w:tc>
    </w:tr>
  </w:tbl>
  <w:p w:rsidR="00A54A90" w:rsidRPr="00E15BD7" w:rsidRDefault="00A54A90" w:rsidP="00E15BD7">
    <w:pPr>
      <w:pStyle w:val="Header"/>
      <w:rPr>
        <w:lang w:val="nb-NO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90" w:rsidRPr="00E15BD7" w:rsidRDefault="00A54A90">
    <w:pPr>
      <w:pStyle w:val="Header"/>
      <w:rPr>
        <w:lang w:val="en-GB"/>
      </w:rPr>
    </w:pPr>
    <w:r>
      <w:rPr>
        <w:lang w:val="en-GB"/>
      </w:rPr>
      <w:tab/>
    </w:r>
    <w:r w:rsidR="008924B2">
      <w:rPr>
        <w:lang w:val="en-GB"/>
      </w:rPr>
      <w:t>Industrial A</w:t>
    </w:r>
    <w:r>
      <w:rPr>
        <w:lang w:val="en-GB"/>
      </w:rPr>
      <w:t>pplications of CFD</w:t>
    </w:r>
    <w:r w:rsidRPr="00E15BD7">
      <w:rPr>
        <w:lang w:val="en-GB"/>
      </w:rPr>
      <w:t xml:space="preserve"> / </w:t>
    </w:r>
    <w:r w:rsidR="00C323AF">
      <w:rPr>
        <w:lang w:val="en-GB"/>
      </w:rPr>
      <w:t>CFD</w:t>
    </w:r>
    <w:r w:rsidR="006D4C11">
      <w:rPr>
        <w:lang w:val="en-GB"/>
      </w:rPr>
      <w:t xml:space="preserve"> 20</w:t>
    </w:r>
    <w:r w:rsidR="00A8162F">
      <w:rPr>
        <w:lang w:val="en-GB"/>
      </w:rPr>
      <w:t>17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A90" w:rsidRDefault="00A54A90">
    <w:pPr>
      <w:pStyle w:val="Header"/>
      <w:rPr>
        <w:rFonts w:ascii="Times" w:hAnsi="Times"/>
        <w:b/>
      </w:rPr>
    </w:pPr>
    <w:r>
      <w:rPr>
        <w:rFonts w:ascii="Roman" w:hAnsi="Roman"/>
        <w:i w:val="0"/>
      </w:rPr>
      <w:t>Second International Conference on CFD in the Minerals and Process Industries</w:t>
    </w:r>
  </w:p>
  <w:p w:rsidR="00A54A90" w:rsidRDefault="00A54A90">
    <w:pPr>
      <w:pStyle w:val="Header"/>
      <w:rPr>
        <w:rFonts w:ascii="Roman" w:hAnsi="Roman"/>
        <w:i w:val="0"/>
      </w:rPr>
    </w:pPr>
    <w:r>
      <w:rPr>
        <w:rFonts w:ascii="Roman" w:hAnsi="Roman"/>
        <w:i w:val="0"/>
      </w:rPr>
      <w:t xml:space="preserve">CSIRO, </w:t>
    </w:r>
    <w:smartTag w:uri="urn:schemas-microsoft-com:office:smarttags" w:element="place">
      <w:smartTag w:uri="urn:schemas-microsoft-com:office:smarttags" w:element="State">
        <w:r>
          <w:rPr>
            <w:rFonts w:ascii="Roman" w:hAnsi="Roman"/>
            <w:i w:val="0"/>
          </w:rPr>
          <w:t>Melbourne</w:t>
        </w:r>
      </w:smartTag>
      <w:r>
        <w:rPr>
          <w:rFonts w:ascii="Roman" w:hAnsi="Roman"/>
          <w:i w:val="0"/>
        </w:rPr>
        <w:t xml:space="preserve">, </w:t>
      </w:r>
      <w:smartTag w:uri="urn:schemas-microsoft-com:office:smarttags" w:element="country-region">
        <w:r>
          <w:rPr>
            <w:rFonts w:ascii="Roman" w:hAnsi="Roman"/>
            <w:i w:val="0"/>
          </w:rPr>
          <w:t>Australia</w:t>
        </w:r>
      </w:smartTag>
    </w:smartTag>
  </w:p>
  <w:p w:rsidR="00A54A90" w:rsidRDefault="00A54A90">
    <w:pPr>
      <w:pStyle w:val="Header"/>
    </w:pPr>
    <w:r>
      <w:rPr>
        <w:i w:val="0"/>
      </w:rPr>
      <w:t>6-8 December 1999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C437A"/>
    <w:multiLevelType w:val="hybridMultilevel"/>
    <w:tmpl w:val="B04CC91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3AF"/>
    <w:rsid w:val="00061612"/>
    <w:rsid w:val="000A64FE"/>
    <w:rsid w:val="000B4B04"/>
    <w:rsid w:val="000F7D19"/>
    <w:rsid w:val="001960B8"/>
    <w:rsid w:val="001F227E"/>
    <w:rsid w:val="002055B2"/>
    <w:rsid w:val="00245609"/>
    <w:rsid w:val="00346A21"/>
    <w:rsid w:val="00392A39"/>
    <w:rsid w:val="003B0123"/>
    <w:rsid w:val="003E746B"/>
    <w:rsid w:val="003F26A9"/>
    <w:rsid w:val="004573B4"/>
    <w:rsid w:val="00500C8E"/>
    <w:rsid w:val="00533A1E"/>
    <w:rsid w:val="00574417"/>
    <w:rsid w:val="005B18F3"/>
    <w:rsid w:val="0063018F"/>
    <w:rsid w:val="006D4C11"/>
    <w:rsid w:val="006D505C"/>
    <w:rsid w:val="00727265"/>
    <w:rsid w:val="00756551"/>
    <w:rsid w:val="007A3250"/>
    <w:rsid w:val="00834A30"/>
    <w:rsid w:val="008924B2"/>
    <w:rsid w:val="008B5D10"/>
    <w:rsid w:val="008D3E47"/>
    <w:rsid w:val="0095364B"/>
    <w:rsid w:val="00965AB0"/>
    <w:rsid w:val="0097669F"/>
    <w:rsid w:val="009B4E43"/>
    <w:rsid w:val="009B4FBF"/>
    <w:rsid w:val="009D62B7"/>
    <w:rsid w:val="00A1497F"/>
    <w:rsid w:val="00A43440"/>
    <w:rsid w:val="00A54A90"/>
    <w:rsid w:val="00A67AFB"/>
    <w:rsid w:val="00A8162F"/>
    <w:rsid w:val="00AD0506"/>
    <w:rsid w:val="00AE26C4"/>
    <w:rsid w:val="00B15536"/>
    <w:rsid w:val="00BA2443"/>
    <w:rsid w:val="00BB12C6"/>
    <w:rsid w:val="00C323AF"/>
    <w:rsid w:val="00C55920"/>
    <w:rsid w:val="00CA18AD"/>
    <w:rsid w:val="00CB1F8D"/>
    <w:rsid w:val="00D3077C"/>
    <w:rsid w:val="00D51E35"/>
    <w:rsid w:val="00D83C8B"/>
    <w:rsid w:val="00DB5226"/>
    <w:rsid w:val="00DC15F4"/>
    <w:rsid w:val="00DC64C2"/>
    <w:rsid w:val="00E10096"/>
    <w:rsid w:val="00E1455D"/>
    <w:rsid w:val="00E15BD7"/>
    <w:rsid w:val="00E81A5C"/>
    <w:rsid w:val="00EC60A8"/>
    <w:rsid w:val="00EE1DFD"/>
    <w:rsid w:val="00EE49D1"/>
    <w:rsid w:val="00E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6145"/>
    <o:shapelayout v:ext="edit">
      <o:idmap v:ext="edit" data="1"/>
    </o:shapelayout>
  </w:shapeDefaults>
  <w:decimalSymbol w:val=","/>
  <w:listSeparator w:val=";"/>
  <w15:docId w15:val="{BA57917D-8D3E-4F70-B8EB-24E18416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440"/>
    <w:rPr>
      <w:sz w:val="18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outlineLvl w:val="2"/>
    </w:pPr>
    <w:rPr>
      <w:rFonts w:ascii="Arial" w:hAnsi="Arial"/>
      <w:b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Author">
    <w:name w:val="Author"/>
    <w:basedOn w:val="Normal"/>
    <w:pPr>
      <w:jc w:val="center"/>
    </w:pPr>
    <w:rPr>
      <w:rFonts w:ascii="Arial" w:hAnsi="Arial"/>
      <w:b/>
    </w:rPr>
  </w:style>
  <w:style w:type="paragraph" w:customStyle="1" w:styleId="Affiliation">
    <w:name w:val="Affiliation"/>
    <w:basedOn w:val="Normal"/>
    <w:pPr>
      <w:spacing w:before="80"/>
      <w:jc w:val="center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Reference">
    <w:name w:val="Reference"/>
    <w:basedOn w:val="Normal"/>
    <w:pPr>
      <w:ind w:firstLine="142"/>
      <w:jc w:val="both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table" w:styleId="TableGrid">
    <w:name w:val="Table Grid"/>
    <w:basedOn w:val="TableNormal"/>
    <w:rsid w:val="00A43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A18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42" Type="http://schemas.openxmlformats.org/officeDocument/2006/relationships/footer" Target="foot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wmf"/><Relationship Id="rId41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footer" Target="footer2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ane\Documents\CFD2014\Templates\CFD2014_Paper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CFD2014_Paper-template</Template>
  <TotalTime>0</TotalTime>
  <Pages>3</Pages>
  <Words>458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YOUR PAPER GOES HERE</vt:lpstr>
    </vt:vector>
  </TitlesOfParts>
  <Company>CSIRO Minerals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YOUR PAPER GOES HERE</dc:title>
  <dc:creator>Kristian Etienne Einarsrud</dc:creator>
  <cp:lastModifiedBy>Jan Erik Olsen</cp:lastModifiedBy>
  <cp:revision>2</cp:revision>
  <cp:lastPrinted>2003-04-02T14:28:00Z</cp:lastPrinted>
  <dcterms:created xsi:type="dcterms:W3CDTF">2017-01-04T11:41:00Z</dcterms:created>
  <dcterms:modified xsi:type="dcterms:W3CDTF">2017-01-04T11:41:00Z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-2082531434</vt:i4>
  </property>
  <property fmtid="{D5CDD505-2E9C-101B-9397-08002B2CF9AE}" pid="3" name="_NewReviewCycle">
    <vt:lpwstr/>
  </property>
  <property fmtid="{D5CDD505-2E9C-101B-9397-08002B2CF9AE}" pid="4" name="_EmailSubject">
    <vt:lpwstr>Web-sider</vt:lpwstr>
  </property>
  <property fmtid="{D5CDD505-2E9C-101B-9397-08002B2CF9AE}" pid="5" name="_AuthorEmail">
    <vt:lpwstr>Jan.E.Olsen@sintef.no</vt:lpwstr>
  </property>
  <property fmtid="{D5CDD505-2E9C-101B-9397-08002B2CF9AE}" pid="6" name="_AuthorEmailDisplayName">
    <vt:lpwstr>Jan Erik Olsen</vt:lpwstr>
  </property>
  <property fmtid="{D5CDD505-2E9C-101B-9397-08002B2CF9AE}" pid="8" name="_PreviousAdHocReviewCycleID">
    <vt:i4>-1757724704</vt:i4>
  </property>
</Properties>
</file>